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25E99" w14:textId="03F481E2" w:rsidR="00FF38C0" w:rsidRPr="00FF38C0" w:rsidRDefault="00284BC0" w:rsidP="008D2041">
      <w:pPr>
        <w:keepNext/>
        <w:keepLines/>
        <w:spacing w:before="240" w:after="0"/>
        <w:jc w:val="center"/>
        <w:outlineLvl w:val="0"/>
        <w:rPr>
          <w:rFonts w:ascii="Times New Roman" w:eastAsiaTheme="majorEastAsia" w:hAnsi="Times New Roman" w:cs="Times New Roman"/>
          <w:b/>
          <w:w w:val="106"/>
          <w:sz w:val="24"/>
          <w:szCs w:val="32"/>
        </w:rPr>
      </w:pPr>
      <w:r>
        <w:rPr>
          <w:rFonts w:ascii="Times New Roman" w:eastAsiaTheme="majorEastAsia" w:hAnsi="Times New Roman" w:cs="Times New Roman"/>
          <w:b/>
          <w:w w:val="106"/>
          <w:sz w:val="24"/>
          <w:szCs w:val="32"/>
        </w:rPr>
        <w:t>Kúpna zmluva</w:t>
      </w:r>
    </w:p>
    <w:p w14:paraId="23A3CCC1" w14:textId="6BA9A8BE" w:rsidR="00FF38C0" w:rsidRPr="00284BC0" w:rsidRDefault="00FF38C0" w:rsidP="00284BC0">
      <w:pPr>
        <w:spacing w:after="246" w:line="266" w:lineRule="auto"/>
        <w:ind w:left="703" w:right="1316"/>
        <w:jc w:val="center"/>
        <w:rPr>
          <w:rFonts w:ascii="Times New Roman" w:hAnsi="Times New Roman" w:cs="Times New Roman"/>
          <w:sz w:val="20"/>
          <w:szCs w:val="20"/>
        </w:rPr>
      </w:pPr>
      <w:r w:rsidRPr="0080476E">
        <w:rPr>
          <w:rFonts w:ascii="Times New Roman" w:eastAsia="Times New Roman" w:hAnsi="Times New Roman" w:cs="Times New Roman"/>
          <w:sz w:val="21"/>
          <w:szCs w:val="21"/>
          <w:lang w:eastAsia="sk-SK"/>
        </w:rPr>
        <w:t>uzatvorená podľa zákona č. 343/2015 Z. z. o verejnom obstarávaní a o zmene a doplnení niektorých zákonov v znení neskorších predpisov</w:t>
      </w:r>
      <w:r w:rsidR="00284BC0" w:rsidRPr="0080476E">
        <w:rPr>
          <w:rFonts w:ascii="Times New Roman" w:eastAsia="Times New Roman" w:hAnsi="Times New Roman" w:cs="Times New Roman"/>
          <w:sz w:val="21"/>
          <w:szCs w:val="21"/>
          <w:lang w:eastAsia="sk-SK"/>
        </w:rPr>
        <w:t xml:space="preserve">, podľa </w:t>
      </w:r>
      <w:r w:rsidR="00284BC0" w:rsidRPr="0080476E">
        <w:rPr>
          <w:rFonts w:ascii="Times New Roman" w:hAnsi="Times New Roman" w:cs="Times New Roman"/>
          <w:sz w:val="21"/>
          <w:szCs w:val="21"/>
        </w:rPr>
        <w:t>zákona č. 513/1991 Zb. Obchodného zákonníka v znení zmien a doplnkov</w:t>
      </w:r>
      <w:r w:rsidR="00284BC0" w:rsidRPr="00284BC0">
        <w:rPr>
          <w:rFonts w:ascii="Times New Roman" w:hAnsi="Times New Roman" w:cs="Times New Roman"/>
          <w:sz w:val="20"/>
          <w:szCs w:val="20"/>
        </w:rPr>
        <w:t>.</w:t>
      </w:r>
    </w:p>
    <w:p w14:paraId="5DF2D24A"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p>
    <w:p w14:paraId="477A5A57"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ďalej len "Zmluva"</w:t>
      </w:r>
    </w:p>
    <w:p w14:paraId="3BE8A64E" w14:textId="77777777" w:rsidR="00FF38C0" w:rsidRPr="00FF38C0" w:rsidRDefault="00FF38C0" w:rsidP="00FF38C0">
      <w:pPr>
        <w:widowControl w:val="0"/>
        <w:autoSpaceDE w:val="0"/>
        <w:autoSpaceDN w:val="0"/>
        <w:adjustRightInd w:val="0"/>
        <w:spacing w:after="0" w:line="772"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 - Zmluvné strany</w:t>
      </w:r>
    </w:p>
    <w:p w14:paraId="6740CAFC" w14:textId="77777777"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b/>
          <w:sz w:val="24"/>
          <w:szCs w:val="24"/>
          <w:lang w:eastAsia="sk-SK"/>
        </w:rPr>
      </w:pPr>
    </w:p>
    <w:p w14:paraId="3BB81EC8" w14:textId="626FDFF3" w:rsidR="00FF38C0" w:rsidRPr="00FF38C0" w:rsidRDefault="00FF38C0" w:rsidP="00FF38C0">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1. </w:t>
      </w:r>
      <w:r w:rsidRPr="00FF38C0">
        <w:rPr>
          <w:rFonts w:ascii="Times New Roman" w:eastAsia="Times New Roman" w:hAnsi="Times New Roman" w:cs="Times New Roman"/>
          <w:b/>
          <w:w w:val="106"/>
          <w:sz w:val="24"/>
          <w:szCs w:val="24"/>
          <w:lang w:eastAsia="sk-SK"/>
        </w:rPr>
        <w:tab/>
        <w:t>Kupujúci:</w:t>
      </w:r>
      <w:r w:rsidR="00967E83">
        <w:rPr>
          <w:rFonts w:ascii="Times New Roman" w:eastAsia="Times New Roman" w:hAnsi="Times New Roman" w:cs="Times New Roman"/>
          <w:b/>
          <w:w w:val="106"/>
          <w:sz w:val="24"/>
          <w:szCs w:val="24"/>
          <w:lang w:eastAsia="sk-SK"/>
        </w:rPr>
        <w:t xml:space="preserve">                    </w:t>
      </w:r>
      <w:r w:rsidR="00021307">
        <w:rPr>
          <w:rFonts w:ascii="Times New Roman" w:eastAsia="Times New Roman" w:hAnsi="Times New Roman" w:cs="Times New Roman"/>
          <w:b/>
          <w:w w:val="106"/>
          <w:sz w:val="24"/>
          <w:szCs w:val="24"/>
          <w:lang w:eastAsia="sk-SK"/>
        </w:rPr>
        <w:t xml:space="preserve"> </w:t>
      </w:r>
      <w:r w:rsidRPr="00FF38C0">
        <w:rPr>
          <w:rFonts w:ascii="Times New Roman" w:eastAsia="Times New Roman" w:hAnsi="Times New Roman" w:cs="Times New Roman"/>
          <w:b/>
          <w:w w:val="106"/>
          <w:sz w:val="24"/>
          <w:szCs w:val="24"/>
          <w:lang w:eastAsia="sk-SK"/>
        </w:rPr>
        <w:t>Univerzita Komenského v Bratislave</w:t>
      </w:r>
    </w:p>
    <w:p w14:paraId="2181B474" w14:textId="4A9B2728" w:rsidR="00FF38C0" w:rsidRPr="00FF38C0" w:rsidRDefault="00FF38C0" w:rsidP="00FF38C0">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Šafárikovo nám. 6, 814 99 Bratislava 1</w:t>
      </w:r>
    </w:p>
    <w:p w14:paraId="07F478CC" w14:textId="3D3A1175"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Korešpondenčná adresa:</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Šafárikovo nám. 6, P.O.BOX 440, 814 99 Bratislava 1</w:t>
      </w:r>
    </w:p>
    <w:p w14:paraId="48CAD57E" w14:textId="77BC8CDE"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IČO:</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00 397 865</w:t>
      </w:r>
    </w:p>
    <w:p w14:paraId="286D2322" w14:textId="177518E9"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DIČ:</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2020845332</w:t>
      </w:r>
    </w:p>
    <w:p w14:paraId="7DE99974" w14:textId="02496AA8"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 DPH:</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SK2020845332</w:t>
      </w:r>
    </w:p>
    <w:p w14:paraId="05B0E9A3"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41414AEA" w14:textId="52D21F02" w:rsidR="00E52C13" w:rsidRPr="00967E83" w:rsidRDefault="00FF38C0" w:rsidP="00E52C13">
      <w:pPr>
        <w:tabs>
          <w:tab w:val="left" w:pos="567"/>
          <w:tab w:val="left" w:pos="3544"/>
        </w:tabs>
        <w:spacing w:after="120" w:line="240" w:lineRule="auto"/>
        <w:jc w:val="both"/>
        <w:rPr>
          <w:color w:val="000000"/>
          <w:shd w:val="clear" w:color="auto" w:fill="FFFFFF"/>
        </w:rPr>
      </w:pPr>
      <w:r w:rsidRPr="00FF38C0">
        <w:rPr>
          <w:rFonts w:ascii="Times New Roman" w:eastAsia="Times New Roman" w:hAnsi="Times New Roman" w:cs="Times New Roman"/>
          <w:sz w:val="24"/>
          <w:szCs w:val="24"/>
          <w:lang w:eastAsia="sk-SK"/>
        </w:rPr>
        <w:tab/>
      </w:r>
      <w:r w:rsidR="00BB5FA2">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sidR="00967E83">
        <w:rPr>
          <w:rFonts w:ascii="Times New Roman" w:eastAsia="Times New Roman" w:hAnsi="Times New Roman" w:cs="Times New Roman"/>
          <w:sz w:val="24"/>
          <w:szCs w:val="24"/>
          <w:lang w:eastAsia="sk-SK"/>
        </w:rPr>
        <w:t xml:space="preserve">             </w:t>
      </w:r>
      <w:bookmarkStart w:id="0" w:name="_Hlk57358442"/>
      <w:r w:rsidR="00021307">
        <w:rPr>
          <w:rFonts w:ascii="Times New Roman" w:eastAsia="Times New Roman" w:hAnsi="Times New Roman" w:cs="Times New Roman"/>
          <w:sz w:val="24"/>
          <w:szCs w:val="24"/>
          <w:lang w:eastAsia="sk-SK"/>
        </w:rPr>
        <w:t xml:space="preserve"> </w:t>
      </w:r>
      <w:r w:rsidR="00F27A2C" w:rsidRPr="00F27A2C">
        <w:rPr>
          <w:rStyle w:val="normaltextrun"/>
          <w:rFonts w:ascii="Times New Roman" w:hAnsi="Times New Roman" w:cs="Times New Roman"/>
          <w:color w:val="000000"/>
          <w:shd w:val="clear" w:color="auto" w:fill="FFFFFF"/>
        </w:rPr>
        <w:t xml:space="preserve">prof. JUDr. Marek </w:t>
      </w:r>
      <w:proofErr w:type="spellStart"/>
      <w:r w:rsidR="00F27A2C" w:rsidRPr="00F27A2C">
        <w:rPr>
          <w:rStyle w:val="normaltextrun"/>
          <w:rFonts w:ascii="Times New Roman" w:hAnsi="Times New Roman" w:cs="Times New Roman"/>
          <w:color w:val="000000"/>
          <w:shd w:val="clear" w:color="auto" w:fill="FFFFFF"/>
        </w:rPr>
        <w:t>Števček</w:t>
      </w:r>
      <w:proofErr w:type="spellEnd"/>
      <w:r w:rsidR="00F27A2C" w:rsidRPr="00F27A2C">
        <w:rPr>
          <w:rStyle w:val="normaltextrun"/>
          <w:rFonts w:ascii="Times New Roman" w:hAnsi="Times New Roman" w:cs="Times New Roman"/>
          <w:color w:val="000000"/>
          <w:shd w:val="clear" w:color="auto" w:fill="FFFFFF"/>
        </w:rPr>
        <w:t>, PhD.</w:t>
      </w:r>
      <w:r w:rsidR="00BB5FA2">
        <w:rPr>
          <w:rStyle w:val="normaltextrun"/>
          <w:rFonts w:ascii="Times New Roman" w:hAnsi="Times New Roman" w:cs="Times New Roman"/>
          <w:color w:val="000000"/>
          <w:shd w:val="clear" w:color="auto" w:fill="FFFFFF"/>
        </w:rPr>
        <w:t>,</w:t>
      </w:r>
      <w:r w:rsidR="00F27A2C" w:rsidRPr="00F27A2C">
        <w:rPr>
          <w:rStyle w:val="normaltextrun"/>
          <w:rFonts w:ascii="Times New Roman" w:hAnsi="Times New Roman" w:cs="Times New Roman"/>
          <w:color w:val="000000"/>
          <w:shd w:val="clear" w:color="auto" w:fill="FFFFFF"/>
        </w:rPr>
        <w:t xml:space="preserve"> rektor</w:t>
      </w:r>
      <w:bookmarkEnd w:id="0"/>
    </w:p>
    <w:p w14:paraId="1C56851E" w14:textId="58B95C75" w:rsidR="00E52C13" w:rsidRPr="00967E83" w:rsidRDefault="00E52C13" w:rsidP="00E52C13">
      <w:pPr>
        <w:tabs>
          <w:tab w:val="left" w:pos="567"/>
          <w:tab w:val="left" w:pos="3544"/>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967E83">
        <w:rPr>
          <w:rFonts w:ascii="Times New Roman" w:eastAsia="Times New Roman" w:hAnsi="Times New Roman" w:cs="Times New Roman"/>
          <w:b/>
          <w:sz w:val="24"/>
          <w:szCs w:val="24"/>
          <w:lang w:eastAsia="sk-SK"/>
        </w:rPr>
        <w:t xml:space="preserve">Univerzita Komenského  v Bratislave, </w:t>
      </w:r>
      <w:r w:rsidR="00967E83" w:rsidRPr="00967E83">
        <w:rPr>
          <w:rFonts w:ascii="Times New Roman" w:eastAsia="Times New Roman" w:hAnsi="Times New Roman" w:cs="Times New Roman"/>
          <w:b/>
          <w:sz w:val="24"/>
          <w:szCs w:val="24"/>
          <w:lang w:eastAsia="sk-SK"/>
        </w:rPr>
        <w:t>V</w:t>
      </w:r>
      <w:r w:rsidRPr="00967E83">
        <w:rPr>
          <w:rFonts w:ascii="Times New Roman" w:eastAsia="Times New Roman" w:hAnsi="Times New Roman" w:cs="Times New Roman"/>
          <w:b/>
          <w:sz w:val="24"/>
          <w:szCs w:val="24"/>
          <w:lang w:eastAsia="sk-SK"/>
        </w:rPr>
        <w:t>edecký park</w:t>
      </w:r>
    </w:p>
    <w:p w14:paraId="3E3D90F0" w14:textId="15D53544"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Ilkovičova 8, 841 04 Bratislava</w:t>
      </w:r>
    </w:p>
    <w:p w14:paraId="5AEE1423" w14:textId="2F692A93"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zastúpená:</w:t>
      </w:r>
      <w:r w:rsidR="00967E83">
        <w:rPr>
          <w:rFonts w:ascii="Times New Roman" w:eastAsia="Times New Roman" w:hAnsi="Times New Roman" w:cs="Times New Roman"/>
          <w:sz w:val="24"/>
          <w:szCs w:val="24"/>
          <w:lang w:eastAsia="sk-SK"/>
        </w:rPr>
        <w:t xml:space="preserve">                         </w:t>
      </w:r>
      <w:bookmarkStart w:id="1" w:name="_Hlk57358511"/>
      <w:r w:rsidR="00967E83" w:rsidRPr="00967E83">
        <w:rPr>
          <w:rFonts w:ascii="Times New Roman" w:hAnsi="Times New Roman" w:cs="Times New Roman"/>
          <w:color w:val="000000"/>
          <w:sz w:val="24"/>
          <w:szCs w:val="24"/>
          <w:shd w:val="clear" w:color="auto" w:fill="FFFFFF"/>
        </w:rPr>
        <w:t xml:space="preserve">prof. RNDr. Jozef </w:t>
      </w:r>
      <w:proofErr w:type="spellStart"/>
      <w:r w:rsidR="00967E83" w:rsidRPr="00967E83">
        <w:rPr>
          <w:rFonts w:ascii="Times New Roman" w:hAnsi="Times New Roman" w:cs="Times New Roman"/>
          <w:color w:val="000000"/>
          <w:sz w:val="24"/>
          <w:szCs w:val="24"/>
          <w:shd w:val="clear" w:color="auto" w:fill="FFFFFF"/>
        </w:rPr>
        <w:t>Masarik</w:t>
      </w:r>
      <w:proofErr w:type="spellEnd"/>
      <w:r w:rsidR="00967E83" w:rsidRPr="00967E83">
        <w:rPr>
          <w:rFonts w:ascii="Times New Roman" w:hAnsi="Times New Roman" w:cs="Times New Roman"/>
          <w:color w:val="000000"/>
          <w:sz w:val="24"/>
          <w:szCs w:val="24"/>
          <w:shd w:val="clear" w:color="auto" w:fill="FFFFFF"/>
        </w:rPr>
        <w:t>, DrSc.</w:t>
      </w:r>
      <w:bookmarkEnd w:id="1"/>
    </w:p>
    <w:p w14:paraId="7A877175" w14:textId="49444FB4"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IBAN: </w:t>
      </w:r>
    </w:p>
    <w:p w14:paraId="3918812D" w14:textId="76A6E500"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Osoba oprávnená konať vo veciach technických:</w:t>
      </w:r>
    </w:p>
    <w:p w14:paraId="045942D2" w14:textId="70931E12"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Ing. Tomáš Adamík, projektový manažér</w:t>
      </w:r>
    </w:p>
    <w:p w14:paraId="0F04E602" w14:textId="31BF9585" w:rsidR="000D03E1" w:rsidRPr="000D03E1" w:rsidRDefault="00E52C13" w:rsidP="00915EED">
      <w:pPr>
        <w:tabs>
          <w:tab w:val="left" w:pos="567"/>
          <w:tab w:val="left" w:pos="29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e-mail: </w:t>
      </w:r>
      <w:r w:rsidR="00967E83">
        <w:rPr>
          <w:rFonts w:ascii="Times New Roman" w:eastAsia="Times New Roman" w:hAnsi="Times New Roman" w:cs="Times New Roman"/>
          <w:sz w:val="24"/>
          <w:szCs w:val="24"/>
          <w:lang w:eastAsia="sk-SK"/>
        </w:rPr>
        <w:t>tomáš.adamik</w:t>
      </w:r>
      <w:r w:rsidRPr="00E52C13">
        <w:rPr>
          <w:rFonts w:ascii="Times New Roman" w:eastAsia="Times New Roman" w:hAnsi="Times New Roman" w:cs="Times New Roman"/>
          <w:sz w:val="24"/>
          <w:szCs w:val="24"/>
          <w:lang w:eastAsia="sk-SK"/>
        </w:rPr>
        <w:t>@uniba.sk</w:t>
      </w:r>
    </w:p>
    <w:p w14:paraId="29189161" w14:textId="0D209DB2" w:rsidR="00FF38C0" w:rsidRDefault="00FF38C0" w:rsidP="00915EED">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"kupujúci") </w:t>
      </w:r>
    </w:p>
    <w:p w14:paraId="374E63BF" w14:textId="77777777" w:rsidR="00915EED" w:rsidRPr="00FF38C0" w:rsidRDefault="00915EED" w:rsidP="00915EED">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p>
    <w:p w14:paraId="2E8DF3FB" w14:textId="365AC4C5" w:rsidR="00FF38C0" w:rsidRDefault="00FF38C0" w:rsidP="00FF38C0">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2. </w:t>
      </w:r>
      <w:r w:rsidRPr="00FF38C0">
        <w:rPr>
          <w:rFonts w:ascii="Times New Roman" w:eastAsia="Times New Roman" w:hAnsi="Times New Roman" w:cs="Times New Roman"/>
          <w:b/>
          <w:w w:val="106"/>
          <w:sz w:val="24"/>
          <w:szCs w:val="24"/>
          <w:lang w:eastAsia="sk-SK"/>
        </w:rPr>
        <w:tab/>
        <w:t>Predávajúci:</w:t>
      </w:r>
      <w:r w:rsidRPr="00FF38C0">
        <w:rPr>
          <w:rFonts w:ascii="Times New Roman" w:eastAsia="Times New Roman" w:hAnsi="Times New Roman" w:cs="Times New Roman"/>
          <w:b/>
          <w:w w:val="106"/>
          <w:sz w:val="24"/>
          <w:szCs w:val="24"/>
          <w:lang w:eastAsia="sk-SK"/>
        </w:rPr>
        <w:br/>
      </w:r>
      <w:r w:rsidR="00B951ED">
        <w:rPr>
          <w:rFonts w:ascii="Times New Roman" w:eastAsia="Times New Roman" w:hAnsi="Times New Roman" w:cs="Times New Roman"/>
          <w:b/>
          <w:w w:val="106"/>
          <w:sz w:val="28"/>
          <w:szCs w:val="24"/>
          <w:lang w:eastAsia="sk-SK"/>
        </w:rPr>
        <w:t xml:space="preserve">        </w:t>
      </w:r>
      <w:r w:rsidR="00B951ED" w:rsidRPr="00B951ED">
        <w:rPr>
          <w:rFonts w:ascii="Times New Roman" w:eastAsia="Times New Roman" w:hAnsi="Times New Roman" w:cs="Times New Roman"/>
          <w:w w:val="106"/>
          <w:sz w:val="24"/>
          <w:szCs w:val="24"/>
          <w:lang w:eastAsia="sk-SK"/>
        </w:rPr>
        <w:t>Sídlo:</w:t>
      </w:r>
      <w:r w:rsidR="00B951ED">
        <w:rPr>
          <w:rFonts w:ascii="Times New Roman" w:eastAsia="Times New Roman" w:hAnsi="Times New Roman" w:cs="Times New Roman"/>
          <w:b/>
          <w:w w:val="106"/>
          <w:sz w:val="24"/>
          <w:szCs w:val="24"/>
          <w:lang w:eastAsia="sk-SK"/>
        </w:rPr>
        <w:t xml:space="preserve"> </w:t>
      </w:r>
    </w:p>
    <w:p w14:paraId="533B8C49" w14:textId="00456ABA" w:rsidR="00B951ED" w:rsidRPr="00FF38C0" w:rsidRDefault="00C22472" w:rsidP="00FF38C0">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4"/>
          <w:szCs w:val="24"/>
          <w:lang w:eastAsia="sk-SK"/>
        </w:rPr>
      </w:pPr>
      <w:r>
        <w:rPr>
          <w:rFonts w:ascii="Times New Roman" w:eastAsia="Times New Roman" w:hAnsi="Times New Roman" w:cs="Times New Roman"/>
          <w:b/>
          <w:w w:val="106"/>
          <w:sz w:val="28"/>
          <w:szCs w:val="24"/>
          <w:lang w:eastAsia="sk-SK"/>
        </w:rPr>
        <w:t xml:space="preserve">        </w:t>
      </w:r>
      <w:r w:rsidRPr="00C22472">
        <w:rPr>
          <w:rFonts w:ascii="Times New Roman" w:eastAsia="Times New Roman" w:hAnsi="Times New Roman" w:cs="Times New Roman"/>
          <w:w w:val="106"/>
          <w:sz w:val="24"/>
          <w:szCs w:val="24"/>
          <w:lang w:eastAsia="sk-SK"/>
        </w:rPr>
        <w:t>Korešpondenčná adresa:</w:t>
      </w:r>
    </w:p>
    <w:p w14:paraId="16D5B170" w14:textId="449C881D"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IČO:</w:t>
      </w:r>
    </w:p>
    <w:p w14:paraId="1F04D395" w14:textId="3B66AA31"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 xml:space="preserve">DIČ:  </w:t>
      </w:r>
    </w:p>
    <w:p w14:paraId="1735AFF5" w14:textId="6C9BDE0F"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 DPH:</w:t>
      </w:r>
    </w:p>
    <w:p w14:paraId="01ABFFA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Zapísaný v obchodnom registri: </w:t>
      </w:r>
    </w:p>
    <w:p w14:paraId="3E7B859B"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Bankové spojenie:</w:t>
      </w:r>
    </w:p>
    <w:p w14:paraId="23C1604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Číslo účtu: </w:t>
      </w:r>
    </w:p>
    <w:p w14:paraId="4C9773E3"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Zastúpený: </w:t>
      </w:r>
    </w:p>
    <w:p w14:paraId="69459B1D"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w:t>
      </w:r>
    </w:p>
    <w:p w14:paraId="2E5C8499"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Osoby oprávnené konať vo veciach: </w:t>
      </w:r>
    </w:p>
    <w:p w14:paraId="2E57ABFD" w14:textId="77777777" w:rsidR="00FF38C0" w:rsidRPr="00FF38C0"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zmluvných:</w:t>
      </w:r>
    </w:p>
    <w:p w14:paraId="746DCA8B" w14:textId="77777777" w:rsidR="00FF38C0" w:rsidRPr="00FF38C0" w:rsidRDefault="00FF38C0" w:rsidP="00C22472">
      <w:pPr>
        <w:widowControl w:val="0"/>
        <w:numPr>
          <w:ilvl w:val="0"/>
          <w:numId w:val="3"/>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vecných:</w:t>
      </w:r>
    </w:p>
    <w:p w14:paraId="33003B32"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Tel.: </w:t>
      </w:r>
    </w:p>
    <w:p w14:paraId="2AEBBB04"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Fax:</w:t>
      </w:r>
    </w:p>
    <w:p w14:paraId="307257BB" w14:textId="77777777" w:rsidR="00FF38C0" w:rsidRPr="00FF38C0" w:rsidRDefault="00FF38C0" w:rsidP="00FF38C0">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E-mail: </w:t>
      </w:r>
    </w:p>
    <w:p w14:paraId="3F13D591" w14:textId="77777777" w:rsidR="00B12A2C" w:rsidRDefault="00FF38C0" w:rsidP="00B12A2C">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"predávajúci") </w:t>
      </w:r>
    </w:p>
    <w:p w14:paraId="6261C62D" w14:textId="69F38A77" w:rsidR="00FF38C0" w:rsidRPr="00FF38C0" w:rsidRDefault="00FF38C0" w:rsidP="00B12A2C">
      <w:pPr>
        <w:widowControl w:val="0"/>
        <w:tabs>
          <w:tab w:val="num" w:pos="567"/>
        </w:tabs>
        <w:autoSpaceDE w:val="0"/>
        <w:autoSpaceDN w:val="0"/>
        <w:adjustRightInd w:val="0"/>
        <w:spacing w:after="240" w:line="537"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lastRenderedPageBreak/>
        <w:t>Článok II. - Úvodné ustanovenia</w:t>
      </w:r>
    </w:p>
    <w:p w14:paraId="5DE2FD49" w14:textId="201A4C5E" w:rsidR="00284BC0" w:rsidRDefault="00284BC0" w:rsidP="0080476E">
      <w:pPr>
        <w:numPr>
          <w:ilvl w:val="0"/>
          <w:numId w:val="4"/>
        </w:numPr>
        <w:spacing w:after="120" w:line="266" w:lineRule="auto"/>
        <w:jc w:val="both"/>
        <w:rPr>
          <w:rFonts w:ascii="Times New Roman" w:hAnsi="Times New Roman" w:cs="Times New Roman"/>
          <w:sz w:val="24"/>
          <w:szCs w:val="24"/>
        </w:rPr>
      </w:pPr>
      <w:r w:rsidRPr="00284BC0">
        <w:rPr>
          <w:rFonts w:ascii="Times New Roman" w:hAnsi="Times New Roman" w:cs="Times New Roman"/>
          <w:sz w:val="24"/>
          <w:szCs w:val="24"/>
        </w:rPr>
        <w:t xml:space="preserve">Táto zmluva je výsledkom verejnej súťaže vyhlásenej kupujúcim ako </w:t>
      </w:r>
      <w:r w:rsidR="008D5C1E">
        <w:rPr>
          <w:rFonts w:ascii="Times New Roman" w:hAnsi="Times New Roman" w:cs="Times New Roman"/>
          <w:sz w:val="24"/>
          <w:szCs w:val="24"/>
        </w:rPr>
        <w:t xml:space="preserve">verejným </w:t>
      </w:r>
      <w:r w:rsidRPr="00284BC0">
        <w:rPr>
          <w:rFonts w:ascii="Times New Roman" w:hAnsi="Times New Roman" w:cs="Times New Roman"/>
          <w:sz w:val="24"/>
          <w:szCs w:val="24"/>
        </w:rPr>
        <w:t xml:space="preserve">obstarávateľom </w:t>
      </w:r>
      <w:r w:rsidR="0080476E">
        <w:rPr>
          <w:rFonts w:ascii="Times New Roman" w:hAnsi="Times New Roman" w:cs="Times New Roman"/>
          <w:sz w:val="24"/>
          <w:szCs w:val="24"/>
        </w:rPr>
        <w:t xml:space="preserve"> </w:t>
      </w:r>
      <w:r w:rsidRPr="00284BC0">
        <w:rPr>
          <w:rFonts w:ascii="Times New Roman" w:hAnsi="Times New Roman" w:cs="Times New Roman"/>
          <w:sz w:val="24"/>
          <w:szCs w:val="24"/>
        </w:rPr>
        <w:t>v súlade so zákonom č. 343/2015 Z. z. o verejnom obstarávaní a o zmene a doplnení niektorých zákonov, v platnom znení (ďalej „ZVO")</w:t>
      </w:r>
      <w:r w:rsidR="0080476E">
        <w:rPr>
          <w:rFonts w:ascii="Times New Roman" w:hAnsi="Times New Roman" w:cs="Times New Roman"/>
          <w:sz w:val="24"/>
          <w:szCs w:val="24"/>
        </w:rPr>
        <w:t>.</w:t>
      </w:r>
    </w:p>
    <w:p w14:paraId="0F418020" w14:textId="629A0BCF" w:rsidR="0080476E" w:rsidRDefault="0080476E" w:rsidP="00B64826">
      <w:pPr>
        <w:numPr>
          <w:ilvl w:val="0"/>
          <w:numId w:val="4"/>
        </w:numPr>
        <w:spacing w:after="120" w:line="266" w:lineRule="auto"/>
        <w:jc w:val="both"/>
        <w:rPr>
          <w:rFonts w:ascii="Times New Roman" w:hAnsi="Times New Roman" w:cs="Times New Roman"/>
          <w:sz w:val="24"/>
          <w:szCs w:val="24"/>
        </w:rPr>
      </w:pPr>
      <w:r w:rsidRPr="0080476E">
        <w:rPr>
          <w:rFonts w:ascii="Times New Roman" w:hAnsi="Times New Roman" w:cs="Times New Roman"/>
          <w:sz w:val="24"/>
          <w:szCs w:val="24"/>
        </w:rPr>
        <w:t>Kupujúci zabezpečil realizáciu procesu verejného obstarávania ako</w:t>
      </w:r>
      <w:r w:rsidR="003E4C47">
        <w:rPr>
          <w:rFonts w:ascii="Times New Roman" w:hAnsi="Times New Roman" w:cs="Times New Roman"/>
          <w:sz w:val="24"/>
          <w:szCs w:val="24"/>
        </w:rPr>
        <w:t xml:space="preserve"> nadlimitnú</w:t>
      </w:r>
      <w:r w:rsidRPr="0080476E">
        <w:rPr>
          <w:rFonts w:ascii="Times New Roman" w:hAnsi="Times New Roman" w:cs="Times New Roman"/>
          <w:sz w:val="24"/>
          <w:szCs w:val="24"/>
        </w:rPr>
        <w:t xml:space="preserve"> verejnú súťaž</w:t>
      </w:r>
      <w:r w:rsidR="003E4C47">
        <w:rPr>
          <w:rFonts w:ascii="Times New Roman" w:hAnsi="Times New Roman" w:cs="Times New Roman"/>
          <w:sz w:val="24"/>
          <w:szCs w:val="24"/>
        </w:rPr>
        <w:t xml:space="preserve"> </w:t>
      </w:r>
      <w:r w:rsidRPr="0080476E">
        <w:rPr>
          <w:rFonts w:ascii="Times New Roman" w:hAnsi="Times New Roman" w:cs="Times New Roman"/>
          <w:sz w:val="24"/>
          <w:szCs w:val="24"/>
        </w:rPr>
        <w:t>na dodanie</w:t>
      </w:r>
      <w:r w:rsidR="00162500">
        <w:rPr>
          <w:rFonts w:ascii="Times New Roman" w:hAnsi="Times New Roman" w:cs="Times New Roman"/>
          <w:sz w:val="24"/>
          <w:szCs w:val="24"/>
        </w:rPr>
        <w:t xml:space="preserve"> a servis</w:t>
      </w:r>
      <w:r w:rsidRPr="0080476E">
        <w:rPr>
          <w:rFonts w:ascii="Times New Roman" w:hAnsi="Times New Roman" w:cs="Times New Roman"/>
          <w:sz w:val="24"/>
          <w:szCs w:val="24"/>
        </w:rPr>
        <w:t xml:space="preserve"> tovaru</w:t>
      </w:r>
      <w:r>
        <w:rPr>
          <w:rFonts w:ascii="Times New Roman" w:hAnsi="Times New Roman" w:cs="Times New Roman"/>
          <w:sz w:val="24"/>
          <w:szCs w:val="24"/>
        </w:rPr>
        <w:t xml:space="preserve"> </w:t>
      </w:r>
      <w:r w:rsidRPr="0080476E">
        <w:rPr>
          <w:rFonts w:ascii="Times New Roman" w:hAnsi="Times New Roman" w:cs="Times New Roman"/>
          <w:sz w:val="24"/>
          <w:szCs w:val="24"/>
        </w:rPr>
        <w:t xml:space="preserve">pre predmet zákazky </w:t>
      </w:r>
      <w:r w:rsidRPr="00284BC0">
        <w:rPr>
          <w:rFonts w:ascii="Times New Roman" w:hAnsi="Times New Roman" w:cs="Times New Roman"/>
          <w:b/>
          <w:sz w:val="24"/>
          <w:szCs w:val="24"/>
        </w:rPr>
        <w:t>„</w:t>
      </w:r>
      <w:r w:rsidR="00937A3B">
        <w:rPr>
          <w:rFonts w:ascii="Times New Roman" w:hAnsi="Times New Roman" w:cs="Times New Roman"/>
          <w:b/>
          <w:sz w:val="24"/>
          <w:szCs w:val="24"/>
        </w:rPr>
        <w:t xml:space="preserve"> </w:t>
      </w:r>
      <w:proofErr w:type="spellStart"/>
      <w:r w:rsidRPr="00284BC0">
        <w:rPr>
          <w:rFonts w:ascii="Times New Roman" w:hAnsi="Times New Roman" w:cs="Times New Roman"/>
          <w:b/>
          <w:sz w:val="24"/>
          <w:szCs w:val="24"/>
        </w:rPr>
        <w:t>Sekvenátor</w:t>
      </w:r>
      <w:proofErr w:type="spellEnd"/>
      <w:r w:rsidRPr="00284BC0">
        <w:rPr>
          <w:rFonts w:ascii="Times New Roman" w:hAnsi="Times New Roman" w:cs="Times New Roman"/>
          <w:b/>
          <w:sz w:val="24"/>
          <w:szCs w:val="24"/>
        </w:rPr>
        <w:t xml:space="preserve"> na </w:t>
      </w:r>
      <w:proofErr w:type="spellStart"/>
      <w:r w:rsidRPr="00284BC0">
        <w:rPr>
          <w:rFonts w:ascii="Times New Roman" w:hAnsi="Times New Roman" w:cs="Times New Roman"/>
          <w:b/>
          <w:sz w:val="24"/>
          <w:szCs w:val="24"/>
        </w:rPr>
        <w:t>celogenómové</w:t>
      </w:r>
      <w:proofErr w:type="spellEnd"/>
      <w:r w:rsidRPr="00284BC0">
        <w:rPr>
          <w:rFonts w:ascii="Times New Roman" w:hAnsi="Times New Roman" w:cs="Times New Roman"/>
          <w:b/>
          <w:sz w:val="24"/>
          <w:szCs w:val="24"/>
        </w:rPr>
        <w:t xml:space="preserve"> </w:t>
      </w:r>
      <w:proofErr w:type="spellStart"/>
      <w:r w:rsidRPr="00284BC0">
        <w:rPr>
          <w:rFonts w:ascii="Times New Roman" w:hAnsi="Times New Roman" w:cs="Times New Roman"/>
          <w:b/>
          <w:sz w:val="24"/>
          <w:szCs w:val="24"/>
        </w:rPr>
        <w:t>sekvenovanie</w:t>
      </w:r>
      <w:proofErr w:type="spellEnd"/>
      <w:r w:rsidRPr="00284BC0">
        <w:rPr>
          <w:rFonts w:ascii="Times New Roman" w:hAnsi="Times New Roman" w:cs="Times New Roman"/>
          <w:b/>
          <w:sz w:val="24"/>
          <w:szCs w:val="24"/>
        </w:rPr>
        <w:t xml:space="preserve"> s príslušenstvom.</w:t>
      </w:r>
      <w:r w:rsidRPr="00284BC0">
        <w:rPr>
          <w:rFonts w:ascii="Times New Roman" w:hAnsi="Times New Roman" w:cs="Times New Roman"/>
          <w:sz w:val="24"/>
          <w:szCs w:val="24"/>
        </w:rPr>
        <w:t xml:space="preserve"> </w:t>
      </w:r>
      <w:r w:rsidRPr="0080476E">
        <w:rPr>
          <w:rFonts w:ascii="Times New Roman" w:hAnsi="Times New Roman" w:cs="Times New Roman"/>
          <w:sz w:val="24"/>
          <w:szCs w:val="24"/>
        </w:rPr>
        <w:t xml:space="preserve">”, v ktorej </w:t>
      </w:r>
      <w:r w:rsidR="002A2FFC">
        <w:rPr>
          <w:rFonts w:ascii="Times New Roman" w:hAnsi="Times New Roman" w:cs="Times New Roman"/>
          <w:sz w:val="24"/>
          <w:szCs w:val="24"/>
        </w:rPr>
        <w:t>p</w:t>
      </w:r>
      <w:r w:rsidRPr="0080476E">
        <w:rPr>
          <w:rFonts w:ascii="Times New Roman" w:hAnsi="Times New Roman" w:cs="Times New Roman"/>
          <w:sz w:val="24"/>
          <w:szCs w:val="24"/>
        </w:rPr>
        <w:t>redávajúci podal svoju</w:t>
      </w:r>
      <w:r>
        <w:rPr>
          <w:rFonts w:ascii="Times New Roman" w:hAnsi="Times New Roman" w:cs="Times New Roman"/>
          <w:sz w:val="24"/>
          <w:szCs w:val="24"/>
        </w:rPr>
        <w:t xml:space="preserve"> </w:t>
      </w:r>
      <w:r w:rsidRPr="0080476E">
        <w:rPr>
          <w:rFonts w:ascii="Times New Roman" w:hAnsi="Times New Roman" w:cs="Times New Roman"/>
          <w:sz w:val="24"/>
          <w:szCs w:val="24"/>
        </w:rPr>
        <w:t>ponuku.</w:t>
      </w:r>
    </w:p>
    <w:p w14:paraId="2F7B67AF" w14:textId="52B18ACA" w:rsidR="00B64826" w:rsidRDefault="00523A7B" w:rsidP="00B64826">
      <w:pPr>
        <w:numPr>
          <w:ilvl w:val="0"/>
          <w:numId w:val="4"/>
        </w:numPr>
        <w:spacing w:after="120" w:line="266" w:lineRule="auto"/>
        <w:jc w:val="both"/>
        <w:rPr>
          <w:rFonts w:ascii="Times New Roman" w:hAnsi="Times New Roman" w:cs="Times New Roman"/>
          <w:sz w:val="24"/>
          <w:szCs w:val="24"/>
        </w:rPr>
      </w:pPr>
      <w:r w:rsidRPr="008178EE">
        <w:rPr>
          <w:rFonts w:ascii="Times New Roman" w:hAnsi="Times New Roman" w:cs="Times New Roman"/>
          <w:sz w:val="24"/>
          <w:szCs w:val="24"/>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r>
        <w:rPr>
          <w:rFonts w:ascii="Times New Roman" w:hAnsi="Times New Roman" w:cs="Times New Roman"/>
          <w:sz w:val="24"/>
          <w:szCs w:val="24"/>
        </w:rPr>
        <w:t xml:space="preserve"> </w:t>
      </w:r>
      <w:r w:rsidR="00B64826" w:rsidRPr="00B64826">
        <w:rPr>
          <w:rFonts w:ascii="Times New Roman" w:hAnsi="Times New Roman" w:cs="Times New Roman"/>
          <w:sz w:val="24"/>
          <w:szCs w:val="24"/>
        </w:rPr>
        <w:t xml:space="preserve">Vzhľadom na charakter financovania realizácie tejto zmluvy zmluvné strany vyhlasujú, že budú spoločne koordinovať postup a poskytovať si požadovanú súčinnosť pri realizácii projektu. </w:t>
      </w:r>
    </w:p>
    <w:p w14:paraId="79C6CF1C" w14:textId="46A9FF81" w:rsidR="00700335" w:rsidRDefault="00B64826" w:rsidP="0080476E">
      <w:pPr>
        <w:numPr>
          <w:ilvl w:val="0"/>
          <w:numId w:val="4"/>
        </w:numPr>
        <w:spacing w:after="11" w:line="266" w:lineRule="auto"/>
        <w:jc w:val="both"/>
        <w:rPr>
          <w:rFonts w:ascii="Times New Roman" w:hAnsi="Times New Roman" w:cs="Times New Roman"/>
          <w:sz w:val="24"/>
          <w:szCs w:val="24"/>
        </w:rPr>
      </w:pPr>
      <w:r w:rsidRPr="00B64826">
        <w:rPr>
          <w:rFonts w:ascii="Times New Roman" w:hAnsi="Times New Roman" w:cs="Times New Roman"/>
          <w:sz w:val="24"/>
          <w:szCs w:val="24"/>
        </w:rPr>
        <w:t>Predávajúci berie na vedomie, že zariadenia, ktoré poskytuje na základe tejto zmluvy tvoria súčasť projektu „</w:t>
      </w:r>
      <w:r>
        <w:rPr>
          <w:rFonts w:ascii="Times New Roman" w:hAnsi="Times New Roman" w:cs="Times New Roman"/>
          <w:sz w:val="24"/>
          <w:szCs w:val="24"/>
        </w:rPr>
        <w:t xml:space="preserve">Dlhodobý strategický výskum a vývoj zameraný na výskyt </w:t>
      </w:r>
      <w:proofErr w:type="spellStart"/>
      <w:r>
        <w:rPr>
          <w:rFonts w:ascii="Times New Roman" w:hAnsi="Times New Roman" w:cs="Times New Roman"/>
          <w:sz w:val="24"/>
          <w:szCs w:val="24"/>
        </w:rPr>
        <w:t>Lynchovho</w:t>
      </w:r>
      <w:proofErr w:type="spellEnd"/>
      <w:r>
        <w:rPr>
          <w:rFonts w:ascii="Times New Roman" w:hAnsi="Times New Roman" w:cs="Times New Roman"/>
          <w:sz w:val="24"/>
          <w:szCs w:val="24"/>
        </w:rPr>
        <w:t xml:space="preserve"> syndrómu v populácii SR a možnosti prevencie nádorov spojených s týmto syndrómom</w:t>
      </w:r>
      <w:r w:rsidRPr="00B64826">
        <w:rPr>
          <w:rFonts w:ascii="Times New Roman" w:hAnsi="Times New Roman" w:cs="Times New Roman"/>
          <w:sz w:val="24"/>
          <w:szCs w:val="24"/>
        </w:rPr>
        <w:t xml:space="preserve">“ kód ITMS </w:t>
      </w:r>
      <w:r>
        <w:rPr>
          <w:rFonts w:ascii="Times New Roman" w:hAnsi="Times New Roman" w:cs="Times New Roman"/>
          <w:sz w:val="24"/>
          <w:szCs w:val="24"/>
        </w:rPr>
        <w:t>313011V578</w:t>
      </w:r>
      <w:r w:rsidRPr="00B64826">
        <w:rPr>
          <w:rFonts w:ascii="Times New Roman" w:hAnsi="Times New Roman" w:cs="Times New Roman"/>
          <w:sz w:val="24"/>
          <w:szCs w:val="24"/>
        </w:rPr>
        <w:t>.</w:t>
      </w:r>
    </w:p>
    <w:p w14:paraId="02BBE4D0" w14:textId="0B6AA913" w:rsidR="00B64826" w:rsidRPr="00B64826" w:rsidRDefault="00B64826" w:rsidP="001F24DC">
      <w:pPr>
        <w:numPr>
          <w:ilvl w:val="0"/>
          <w:numId w:val="4"/>
        </w:numPr>
        <w:spacing w:before="120" w:after="120" w:line="266" w:lineRule="auto"/>
        <w:jc w:val="both"/>
        <w:rPr>
          <w:rFonts w:ascii="Times New Roman" w:hAnsi="Times New Roman" w:cs="Times New Roman"/>
          <w:sz w:val="24"/>
          <w:szCs w:val="24"/>
        </w:rPr>
      </w:pPr>
      <w:r w:rsidRPr="00B64826">
        <w:rPr>
          <w:rFonts w:ascii="Times New Roman" w:hAnsi="Times New Roman" w:cs="Times New Roman"/>
          <w:sz w:val="24"/>
          <w:szCs w:val="24"/>
        </w:rPr>
        <w:t>Predávajúci vyhlasuje, že je výlučným vlastníkom predmetu zmluvy a prevod vlastníckeho práva z predávajúceho na kupujúceho nie je ničím obmedzený.</w:t>
      </w:r>
    </w:p>
    <w:p w14:paraId="70852466" w14:textId="7354B4EF" w:rsidR="00FF38C0" w:rsidRPr="008D2041" w:rsidRDefault="00B64826" w:rsidP="008D2041">
      <w:pPr>
        <w:numPr>
          <w:ilvl w:val="0"/>
          <w:numId w:val="4"/>
        </w:numPr>
        <w:spacing w:after="11" w:line="266" w:lineRule="auto"/>
        <w:jc w:val="both"/>
        <w:rPr>
          <w:rFonts w:ascii="Times New Roman" w:hAnsi="Times New Roman" w:cs="Times New Roman"/>
          <w:sz w:val="24"/>
          <w:szCs w:val="24"/>
        </w:rPr>
      </w:pPr>
      <w:r w:rsidRPr="00B64826">
        <w:rPr>
          <w:rFonts w:ascii="Times New Roman" w:hAnsi="Times New Roman" w:cs="Times New Roman"/>
          <w:sz w:val="24"/>
          <w:szCs w:val="24"/>
        </w:rPr>
        <w:t>Predávajúci zároveň vyhlasuje, že na tovare, ktorý je predmetom tejto zmluvy neexistujú žiadne záložné práva, predkupné práva, či iné ťarchy v prospech tretej osoby, najmä nemá právne vady, tretia osoba nevymáha voči predávajúcemu zaplatenie takej pohľadávky a/alebo nevedie voči predávajúcemu také správne, súdne alebo iné konanie, ani neuplatňuje k tovaru akékoľvek nároky, v dôsledku ktorých by mohlo byť ohrozené vlastnícke právo kupujúceho k tovaru.</w:t>
      </w:r>
    </w:p>
    <w:p w14:paraId="3ED24C19"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III. - Predmet zmluvy</w:t>
      </w:r>
    </w:p>
    <w:p w14:paraId="04ABACA2" w14:textId="5C0C2D84" w:rsidR="00937A3B" w:rsidRDefault="0080476E" w:rsidP="007E7056">
      <w:pPr>
        <w:widowControl w:val="0"/>
        <w:numPr>
          <w:ilvl w:val="0"/>
          <w:numId w:val="5"/>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937A3B">
        <w:rPr>
          <w:rFonts w:ascii="Times New Roman" w:hAnsi="Times New Roman" w:cs="Times New Roman"/>
          <w:sz w:val="24"/>
          <w:szCs w:val="24"/>
        </w:rPr>
        <w:t>Predmetom</w:t>
      </w:r>
      <w:r w:rsidR="003E4C47">
        <w:rPr>
          <w:rFonts w:ascii="Times New Roman" w:hAnsi="Times New Roman" w:cs="Times New Roman"/>
          <w:sz w:val="24"/>
          <w:szCs w:val="24"/>
        </w:rPr>
        <w:t xml:space="preserve"> tejto kúpnej zmluvy</w:t>
      </w:r>
      <w:r w:rsidRPr="00937A3B">
        <w:rPr>
          <w:rFonts w:ascii="Times New Roman" w:hAnsi="Times New Roman" w:cs="Times New Roman"/>
          <w:sz w:val="24"/>
          <w:szCs w:val="24"/>
        </w:rPr>
        <w:t xml:space="preserve">  je </w:t>
      </w:r>
      <w:r w:rsidR="003E4C47">
        <w:rPr>
          <w:rFonts w:ascii="Times New Roman" w:hAnsi="Times New Roman" w:cs="Times New Roman"/>
          <w:sz w:val="24"/>
          <w:szCs w:val="24"/>
        </w:rPr>
        <w:t>záväzok</w:t>
      </w:r>
      <w:r w:rsidR="00937A3B">
        <w:rPr>
          <w:rFonts w:ascii="Times New Roman" w:hAnsi="Times New Roman" w:cs="Times New Roman"/>
          <w:sz w:val="24"/>
          <w:szCs w:val="24"/>
        </w:rPr>
        <w:t xml:space="preserve"> </w:t>
      </w:r>
      <w:r w:rsidR="003E4C47">
        <w:rPr>
          <w:rFonts w:ascii="Times New Roman" w:hAnsi="Times New Roman" w:cs="Times New Roman"/>
          <w:sz w:val="24"/>
          <w:szCs w:val="24"/>
        </w:rPr>
        <w:t xml:space="preserve">predávajúceho dodať </w:t>
      </w:r>
      <w:r w:rsidR="005C486A">
        <w:rPr>
          <w:rFonts w:ascii="Times New Roman" w:hAnsi="Times New Roman" w:cs="Times New Roman"/>
          <w:sz w:val="24"/>
          <w:szCs w:val="24"/>
        </w:rPr>
        <w:t xml:space="preserve">tovar </w:t>
      </w:r>
      <w:r w:rsidR="003E4C47">
        <w:rPr>
          <w:rFonts w:ascii="Times New Roman" w:hAnsi="Times New Roman" w:cs="Times New Roman"/>
          <w:sz w:val="24"/>
          <w:szCs w:val="24"/>
        </w:rPr>
        <w:t xml:space="preserve">a poskytovať </w:t>
      </w:r>
      <w:r w:rsidR="00D70FDD">
        <w:rPr>
          <w:rFonts w:ascii="Times New Roman" w:hAnsi="Times New Roman" w:cs="Times New Roman"/>
          <w:sz w:val="24"/>
          <w:szCs w:val="24"/>
        </w:rPr>
        <w:t>záručný</w:t>
      </w:r>
      <w:r w:rsidR="003E4C47">
        <w:rPr>
          <w:rFonts w:ascii="Times New Roman" w:hAnsi="Times New Roman" w:cs="Times New Roman"/>
          <w:sz w:val="24"/>
          <w:szCs w:val="24"/>
        </w:rPr>
        <w:t xml:space="preserve"> </w:t>
      </w:r>
      <w:r w:rsidR="00123D29">
        <w:rPr>
          <w:rFonts w:ascii="Times New Roman" w:hAnsi="Times New Roman" w:cs="Times New Roman"/>
          <w:sz w:val="24"/>
          <w:szCs w:val="24"/>
        </w:rPr>
        <w:t>a pozáručn</w:t>
      </w:r>
      <w:r w:rsidR="00D70FDD">
        <w:rPr>
          <w:rFonts w:ascii="Times New Roman" w:hAnsi="Times New Roman" w:cs="Times New Roman"/>
          <w:sz w:val="24"/>
          <w:szCs w:val="24"/>
        </w:rPr>
        <w:t>ý</w:t>
      </w:r>
      <w:r w:rsidR="00123D29">
        <w:rPr>
          <w:rFonts w:ascii="Times New Roman" w:hAnsi="Times New Roman" w:cs="Times New Roman"/>
          <w:sz w:val="24"/>
          <w:szCs w:val="24"/>
        </w:rPr>
        <w:t xml:space="preserve"> </w:t>
      </w:r>
      <w:r w:rsidR="00D70FDD">
        <w:rPr>
          <w:rFonts w:ascii="Times New Roman" w:hAnsi="Times New Roman" w:cs="Times New Roman"/>
          <w:sz w:val="24"/>
          <w:szCs w:val="24"/>
        </w:rPr>
        <w:t>servis</w:t>
      </w:r>
      <w:r w:rsidR="00162500">
        <w:rPr>
          <w:rFonts w:ascii="Times New Roman" w:hAnsi="Times New Roman" w:cs="Times New Roman"/>
          <w:sz w:val="24"/>
          <w:szCs w:val="24"/>
        </w:rPr>
        <w:t xml:space="preserve"> kupujúcemu</w:t>
      </w:r>
      <w:r w:rsidR="001F24DC">
        <w:rPr>
          <w:rFonts w:ascii="Times New Roman" w:hAnsi="Times New Roman" w:cs="Times New Roman"/>
          <w:sz w:val="24"/>
          <w:szCs w:val="24"/>
        </w:rPr>
        <w:t xml:space="preserve"> na tovar:</w:t>
      </w:r>
      <w:r w:rsidRPr="00937A3B">
        <w:rPr>
          <w:rFonts w:ascii="Times New Roman" w:hAnsi="Times New Roman" w:cs="Times New Roman"/>
          <w:sz w:val="24"/>
          <w:szCs w:val="24"/>
        </w:rPr>
        <w:t xml:space="preserve"> </w:t>
      </w:r>
      <w:r w:rsidR="001F24DC">
        <w:rPr>
          <w:rFonts w:ascii="Times New Roman" w:hAnsi="Times New Roman" w:cs="Times New Roman"/>
          <w:sz w:val="24"/>
          <w:szCs w:val="24"/>
        </w:rPr>
        <w:t>„</w:t>
      </w:r>
      <w:proofErr w:type="spellStart"/>
      <w:r w:rsidR="00937A3B">
        <w:rPr>
          <w:rFonts w:ascii="Times New Roman" w:hAnsi="Times New Roman" w:cs="Times New Roman"/>
          <w:sz w:val="24"/>
          <w:szCs w:val="24"/>
        </w:rPr>
        <w:t>Sekvenátor</w:t>
      </w:r>
      <w:proofErr w:type="spellEnd"/>
      <w:r w:rsidR="00937A3B">
        <w:rPr>
          <w:rFonts w:ascii="Times New Roman" w:hAnsi="Times New Roman" w:cs="Times New Roman"/>
          <w:sz w:val="24"/>
          <w:szCs w:val="24"/>
        </w:rPr>
        <w:t xml:space="preserve"> na </w:t>
      </w:r>
      <w:proofErr w:type="spellStart"/>
      <w:r w:rsidR="00937A3B">
        <w:rPr>
          <w:rFonts w:ascii="Times New Roman" w:hAnsi="Times New Roman" w:cs="Times New Roman"/>
          <w:sz w:val="24"/>
          <w:szCs w:val="24"/>
        </w:rPr>
        <w:t>celogenómové</w:t>
      </w:r>
      <w:proofErr w:type="spellEnd"/>
      <w:r w:rsidR="00937A3B">
        <w:rPr>
          <w:rFonts w:ascii="Times New Roman" w:hAnsi="Times New Roman" w:cs="Times New Roman"/>
          <w:sz w:val="24"/>
          <w:szCs w:val="24"/>
        </w:rPr>
        <w:t xml:space="preserve"> </w:t>
      </w:r>
      <w:proofErr w:type="spellStart"/>
      <w:r w:rsidR="00937A3B">
        <w:rPr>
          <w:rFonts w:ascii="Times New Roman" w:hAnsi="Times New Roman" w:cs="Times New Roman"/>
          <w:sz w:val="24"/>
          <w:szCs w:val="24"/>
        </w:rPr>
        <w:t>sekvenovanie</w:t>
      </w:r>
      <w:proofErr w:type="spellEnd"/>
      <w:r w:rsidR="00937A3B">
        <w:rPr>
          <w:rFonts w:ascii="Times New Roman" w:hAnsi="Times New Roman" w:cs="Times New Roman"/>
          <w:sz w:val="24"/>
          <w:szCs w:val="24"/>
        </w:rPr>
        <w:t xml:space="preserve"> s</w:t>
      </w:r>
      <w:r w:rsidR="001F24DC">
        <w:rPr>
          <w:rFonts w:ascii="Times New Roman" w:hAnsi="Times New Roman" w:cs="Times New Roman"/>
          <w:sz w:val="24"/>
          <w:szCs w:val="24"/>
        </w:rPr>
        <w:t> </w:t>
      </w:r>
      <w:r w:rsidR="00937A3B">
        <w:rPr>
          <w:rFonts w:ascii="Times New Roman" w:hAnsi="Times New Roman" w:cs="Times New Roman"/>
          <w:sz w:val="24"/>
          <w:szCs w:val="24"/>
        </w:rPr>
        <w:t>príslušenstvom</w:t>
      </w:r>
      <w:r w:rsidR="001F24DC">
        <w:rPr>
          <w:rFonts w:ascii="Times New Roman" w:hAnsi="Times New Roman" w:cs="Times New Roman"/>
          <w:sz w:val="24"/>
          <w:szCs w:val="24"/>
        </w:rPr>
        <w:t>“</w:t>
      </w:r>
      <w:r w:rsidRPr="00937A3B">
        <w:rPr>
          <w:rFonts w:ascii="Times New Roman" w:hAnsi="Times New Roman" w:cs="Times New Roman"/>
          <w:sz w:val="24"/>
          <w:szCs w:val="24"/>
        </w:rPr>
        <w:t xml:space="preserve">. Predmet zmluvy je podrobne špecifikovaný v Prílohe </w:t>
      </w:r>
      <w:r w:rsidR="008178EE">
        <w:rPr>
          <w:rFonts w:ascii="Times New Roman" w:hAnsi="Times New Roman" w:cs="Times New Roman"/>
          <w:sz w:val="24"/>
          <w:szCs w:val="24"/>
        </w:rPr>
        <w:t xml:space="preserve">    </w:t>
      </w:r>
      <w:r w:rsidRPr="00937A3B">
        <w:rPr>
          <w:rFonts w:ascii="Times New Roman" w:hAnsi="Times New Roman" w:cs="Times New Roman"/>
          <w:sz w:val="24"/>
          <w:szCs w:val="24"/>
        </w:rPr>
        <w:t>č. 1, tejto zmluvy</w:t>
      </w:r>
      <w:r w:rsidR="001F24DC">
        <w:rPr>
          <w:rFonts w:ascii="Times New Roman" w:hAnsi="Times New Roman" w:cs="Times New Roman"/>
          <w:sz w:val="24"/>
          <w:szCs w:val="24"/>
        </w:rPr>
        <w:t xml:space="preserve"> /ďalej len „tovar“</w:t>
      </w:r>
      <w:r w:rsidR="003F5866">
        <w:rPr>
          <w:rFonts w:ascii="Times New Roman" w:hAnsi="Times New Roman" w:cs="Times New Roman"/>
          <w:sz w:val="24"/>
          <w:szCs w:val="24"/>
        </w:rPr>
        <w:t xml:space="preserve"> alebo zariadenie</w:t>
      </w:r>
      <w:r w:rsidR="001F24DC">
        <w:rPr>
          <w:rFonts w:ascii="Times New Roman" w:hAnsi="Times New Roman" w:cs="Times New Roman"/>
          <w:sz w:val="24"/>
          <w:szCs w:val="24"/>
        </w:rPr>
        <w:t>/</w:t>
      </w:r>
      <w:r w:rsidR="00FF6774">
        <w:rPr>
          <w:rFonts w:ascii="Times New Roman" w:hAnsi="Times New Roman" w:cs="Times New Roman"/>
          <w:sz w:val="24"/>
          <w:szCs w:val="24"/>
        </w:rPr>
        <w:t>.</w:t>
      </w:r>
    </w:p>
    <w:p w14:paraId="543F2613" w14:textId="3E72780E" w:rsidR="00162500" w:rsidRDefault="00162500" w:rsidP="00162500">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Predmet zmluvy zahŕňa:</w:t>
      </w:r>
    </w:p>
    <w:p w14:paraId="4874896D" w14:textId="023AB1B3" w:rsidR="00162500" w:rsidRPr="00915EED" w:rsidRDefault="00C072B0" w:rsidP="00094338">
      <w:pPr>
        <w:pStyle w:val="Odsekzoznamu"/>
        <w:widowControl w:val="0"/>
        <w:numPr>
          <w:ilvl w:val="0"/>
          <w:numId w:val="1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162500" w:rsidRPr="00162500">
        <w:rPr>
          <w:rFonts w:ascii="Times New Roman" w:eastAsia="Times New Roman" w:hAnsi="Times New Roman" w:cs="Times New Roman"/>
          <w:sz w:val="24"/>
          <w:szCs w:val="24"/>
          <w:lang w:eastAsia="sk-SK"/>
        </w:rPr>
        <w:t xml:space="preserve">odanie </w:t>
      </w:r>
      <w:r w:rsidR="001F24DC">
        <w:rPr>
          <w:rFonts w:ascii="Times New Roman" w:eastAsia="Times New Roman" w:hAnsi="Times New Roman" w:cs="Times New Roman"/>
          <w:sz w:val="24"/>
          <w:szCs w:val="24"/>
          <w:lang w:eastAsia="sk-SK"/>
        </w:rPr>
        <w:t>tovaru</w:t>
      </w:r>
      <w:r w:rsidR="00162500" w:rsidRPr="00162500">
        <w:rPr>
          <w:rFonts w:ascii="Times New Roman" w:eastAsia="Times New Roman" w:hAnsi="Times New Roman" w:cs="Times New Roman"/>
          <w:sz w:val="24"/>
          <w:szCs w:val="24"/>
          <w:lang w:eastAsia="sk-SK"/>
        </w:rPr>
        <w:t xml:space="preserve"> podľa prílohy č. 1</w:t>
      </w:r>
      <w:r w:rsidR="00915EED">
        <w:rPr>
          <w:rFonts w:ascii="Times New Roman" w:eastAsia="Times New Roman" w:hAnsi="Times New Roman" w:cs="Times New Roman"/>
          <w:sz w:val="24"/>
          <w:szCs w:val="24"/>
          <w:lang w:eastAsia="sk-SK"/>
        </w:rPr>
        <w:t xml:space="preserve"> na miesto určenia</w:t>
      </w:r>
      <w:r w:rsidR="00162500">
        <w:rPr>
          <w:rFonts w:ascii="Times New Roman" w:eastAsia="Times New Roman" w:hAnsi="Times New Roman" w:cs="Times New Roman"/>
          <w:sz w:val="24"/>
          <w:szCs w:val="24"/>
          <w:lang w:eastAsia="sk-SK"/>
        </w:rPr>
        <w:t>,</w:t>
      </w:r>
    </w:p>
    <w:p w14:paraId="2BB9F132" w14:textId="26F81962" w:rsidR="00C072B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C072B0">
        <w:rPr>
          <w:rFonts w:ascii="Times New Roman" w:eastAsia="Times New Roman" w:hAnsi="Times New Roman" w:cs="Times New Roman"/>
          <w:sz w:val="24"/>
          <w:szCs w:val="24"/>
          <w:lang w:eastAsia="sk-SK"/>
        </w:rPr>
        <w:t>konzultáciu k inštalačnej predpríprave</w:t>
      </w:r>
      <w:r>
        <w:rPr>
          <w:rFonts w:ascii="Times New Roman" w:eastAsia="Times New Roman" w:hAnsi="Times New Roman" w:cs="Times New Roman"/>
          <w:sz w:val="24"/>
          <w:szCs w:val="24"/>
          <w:lang w:eastAsia="sk-SK"/>
        </w:rPr>
        <w:t>,</w:t>
      </w:r>
    </w:p>
    <w:p w14:paraId="63B670AB" w14:textId="6FF2F476"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162500">
        <w:rPr>
          <w:rFonts w:ascii="Times New Roman" w:eastAsia="Times New Roman" w:hAnsi="Times New Roman" w:cs="Times New Roman"/>
          <w:sz w:val="24"/>
          <w:szCs w:val="24"/>
          <w:lang w:eastAsia="sk-SK"/>
        </w:rPr>
        <w:t>ynesenie na miesto konečnej inštalácie,</w:t>
      </w:r>
    </w:p>
    <w:p w14:paraId="191D0253" w14:textId="2AA6A999"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w:t>
      </w:r>
      <w:r w:rsidR="00162500">
        <w:rPr>
          <w:rFonts w:ascii="Times New Roman" w:eastAsia="Times New Roman" w:hAnsi="Times New Roman" w:cs="Times New Roman"/>
          <w:sz w:val="24"/>
          <w:szCs w:val="24"/>
          <w:lang w:eastAsia="sk-SK"/>
        </w:rPr>
        <w:t>nštaláciu</w:t>
      </w:r>
      <w:r w:rsidR="00915EED">
        <w:rPr>
          <w:rFonts w:ascii="Times New Roman" w:eastAsia="Times New Roman" w:hAnsi="Times New Roman" w:cs="Times New Roman"/>
          <w:sz w:val="24"/>
          <w:szCs w:val="24"/>
          <w:lang w:eastAsia="sk-SK"/>
        </w:rPr>
        <w:t xml:space="preserve"> tovaru </w:t>
      </w:r>
      <w:r w:rsidR="00595A3F">
        <w:rPr>
          <w:rFonts w:ascii="Times New Roman" w:eastAsia="Times New Roman" w:hAnsi="Times New Roman" w:cs="Times New Roman"/>
          <w:sz w:val="24"/>
          <w:szCs w:val="24"/>
          <w:lang w:eastAsia="sk-SK"/>
        </w:rPr>
        <w:t>-</w:t>
      </w:r>
      <w:r w:rsidR="00915EED">
        <w:rPr>
          <w:rFonts w:ascii="Times New Roman" w:eastAsia="Times New Roman" w:hAnsi="Times New Roman" w:cs="Times New Roman"/>
          <w:sz w:val="24"/>
          <w:szCs w:val="24"/>
          <w:lang w:eastAsia="sk-SK"/>
        </w:rPr>
        <w:t xml:space="preserve"> prístroja</w:t>
      </w:r>
      <w:r w:rsidR="00162500">
        <w:rPr>
          <w:rFonts w:ascii="Times New Roman" w:eastAsia="Times New Roman" w:hAnsi="Times New Roman" w:cs="Times New Roman"/>
          <w:sz w:val="24"/>
          <w:szCs w:val="24"/>
          <w:lang w:eastAsia="sk-SK"/>
        </w:rPr>
        <w:t>,</w:t>
      </w:r>
    </w:p>
    <w:p w14:paraId="2307CBAD" w14:textId="0147234A" w:rsidR="00162500" w:rsidRDefault="00915EED"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uvedenie tovaru</w:t>
      </w:r>
      <w:r w:rsidR="00595A3F">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prístroja do prevádzky,</w:t>
      </w:r>
    </w:p>
    <w:p w14:paraId="2CAA9E37" w14:textId="58A63F47" w:rsidR="00915EED" w:rsidRDefault="00915EED"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odskúšanie funkčnosti tovaru</w:t>
      </w:r>
      <w:r w:rsidR="00595A3F">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prístroja,</w:t>
      </w:r>
    </w:p>
    <w:p w14:paraId="1D0E448A" w14:textId="1B79CD45"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w:t>
      </w:r>
      <w:r w:rsidR="00162500">
        <w:rPr>
          <w:rFonts w:ascii="Times New Roman" w:eastAsia="Times New Roman" w:hAnsi="Times New Roman" w:cs="Times New Roman"/>
          <w:sz w:val="24"/>
          <w:szCs w:val="24"/>
          <w:lang w:eastAsia="sk-SK"/>
        </w:rPr>
        <w:t>dstránenie obalového materiálu z priestorov kupujúceho,</w:t>
      </w:r>
    </w:p>
    <w:p w14:paraId="49539BB4" w14:textId="02F30C3D"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162500">
        <w:rPr>
          <w:rFonts w:ascii="Times New Roman" w:eastAsia="Times New Roman" w:hAnsi="Times New Roman" w:cs="Times New Roman"/>
          <w:sz w:val="24"/>
          <w:szCs w:val="24"/>
          <w:lang w:eastAsia="sk-SK"/>
        </w:rPr>
        <w:t>aškolenie</w:t>
      </w:r>
      <w:r w:rsidR="00123D29">
        <w:rPr>
          <w:rFonts w:ascii="Times New Roman" w:eastAsia="Times New Roman" w:hAnsi="Times New Roman" w:cs="Times New Roman"/>
          <w:sz w:val="24"/>
          <w:szCs w:val="24"/>
          <w:lang w:eastAsia="sk-SK"/>
        </w:rPr>
        <w:t xml:space="preserve"> min</w:t>
      </w:r>
      <w:r w:rsidR="007D4A36">
        <w:rPr>
          <w:rFonts w:ascii="Times New Roman" w:eastAsia="Times New Roman" w:hAnsi="Times New Roman" w:cs="Times New Roman"/>
          <w:sz w:val="24"/>
          <w:szCs w:val="24"/>
          <w:lang w:eastAsia="sk-SK"/>
        </w:rPr>
        <w:t>.</w:t>
      </w:r>
      <w:r w:rsidR="00162500">
        <w:rPr>
          <w:rFonts w:ascii="Times New Roman" w:eastAsia="Times New Roman" w:hAnsi="Times New Roman" w:cs="Times New Roman"/>
          <w:sz w:val="24"/>
          <w:szCs w:val="24"/>
          <w:lang w:eastAsia="sk-SK"/>
        </w:rPr>
        <w:t xml:space="preserve"> </w:t>
      </w:r>
      <w:r w:rsidR="00EA1DA3">
        <w:rPr>
          <w:rFonts w:ascii="Times New Roman" w:eastAsia="Times New Roman" w:hAnsi="Times New Roman" w:cs="Times New Roman"/>
          <w:sz w:val="24"/>
          <w:szCs w:val="24"/>
          <w:lang w:eastAsia="sk-SK"/>
        </w:rPr>
        <w:t xml:space="preserve">troch (3) </w:t>
      </w:r>
      <w:r w:rsidR="00162500">
        <w:rPr>
          <w:rFonts w:ascii="Times New Roman" w:eastAsia="Times New Roman" w:hAnsi="Times New Roman" w:cs="Times New Roman"/>
          <w:sz w:val="24"/>
          <w:szCs w:val="24"/>
          <w:lang w:eastAsia="sk-SK"/>
        </w:rPr>
        <w:t>zamestnancov</w:t>
      </w:r>
      <w:r w:rsidR="00915EED">
        <w:rPr>
          <w:rFonts w:ascii="Times New Roman" w:eastAsia="Times New Roman" w:hAnsi="Times New Roman" w:cs="Times New Roman"/>
          <w:sz w:val="24"/>
          <w:szCs w:val="24"/>
          <w:lang w:eastAsia="sk-SK"/>
        </w:rPr>
        <w:t xml:space="preserve"> na obsluhu tovaru - prístroja</w:t>
      </w:r>
      <w:r>
        <w:rPr>
          <w:rFonts w:ascii="Times New Roman" w:eastAsia="Times New Roman" w:hAnsi="Times New Roman" w:cs="Times New Roman"/>
          <w:sz w:val="24"/>
          <w:szCs w:val="24"/>
          <w:lang w:eastAsia="sk-SK"/>
        </w:rPr>
        <w:t>,</w:t>
      </w:r>
      <w:r w:rsidR="00123D29">
        <w:rPr>
          <w:rFonts w:ascii="Times New Roman" w:eastAsia="Times New Roman" w:hAnsi="Times New Roman" w:cs="Times New Roman"/>
          <w:sz w:val="24"/>
          <w:szCs w:val="24"/>
          <w:lang w:eastAsia="sk-SK"/>
        </w:rPr>
        <w:t xml:space="preserve"> </w:t>
      </w:r>
    </w:p>
    <w:p w14:paraId="2E8AD787" w14:textId="1FFD5590" w:rsidR="00C072B0" w:rsidRDefault="00915EED"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odo</w:t>
      </w:r>
      <w:r w:rsidR="000A5804">
        <w:rPr>
          <w:rFonts w:ascii="Times New Roman" w:eastAsia="Times New Roman" w:hAnsi="Times New Roman" w:cs="Times New Roman"/>
          <w:sz w:val="24"/>
          <w:szCs w:val="24"/>
          <w:lang w:eastAsia="sk-SK"/>
        </w:rPr>
        <w:t xml:space="preserve">vzdanie </w:t>
      </w:r>
      <w:r w:rsidR="00C072B0">
        <w:rPr>
          <w:rFonts w:ascii="Times New Roman" w:eastAsia="Times New Roman" w:hAnsi="Times New Roman" w:cs="Times New Roman"/>
          <w:sz w:val="24"/>
          <w:szCs w:val="24"/>
          <w:lang w:eastAsia="sk-SK"/>
        </w:rPr>
        <w:t>dokumentáci</w:t>
      </w:r>
      <w:r w:rsidR="000A5804">
        <w:rPr>
          <w:rFonts w:ascii="Times New Roman" w:eastAsia="Times New Roman" w:hAnsi="Times New Roman" w:cs="Times New Roman"/>
          <w:sz w:val="24"/>
          <w:szCs w:val="24"/>
          <w:lang w:eastAsia="sk-SK"/>
        </w:rPr>
        <w:t>e</w:t>
      </w:r>
      <w:r w:rsidR="00C072B0">
        <w:rPr>
          <w:rFonts w:ascii="Times New Roman" w:eastAsia="Times New Roman" w:hAnsi="Times New Roman" w:cs="Times New Roman"/>
          <w:sz w:val="24"/>
          <w:szCs w:val="24"/>
          <w:lang w:eastAsia="sk-SK"/>
        </w:rPr>
        <w:t xml:space="preserve"> k obsluhe prístroja,</w:t>
      </w:r>
    </w:p>
    <w:p w14:paraId="1DAE077F" w14:textId="768BE673" w:rsidR="00A0064C" w:rsidRDefault="00A0064C" w:rsidP="000A5804">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záručný </w:t>
      </w:r>
      <w:r w:rsidR="00C072B0">
        <w:rPr>
          <w:rFonts w:ascii="Times New Roman" w:eastAsia="Times New Roman" w:hAnsi="Times New Roman" w:cs="Times New Roman"/>
          <w:sz w:val="24"/>
          <w:szCs w:val="24"/>
          <w:lang w:eastAsia="sk-SK"/>
        </w:rPr>
        <w:t>servis</w:t>
      </w:r>
      <w:r>
        <w:rPr>
          <w:rFonts w:ascii="Times New Roman" w:eastAsia="Times New Roman" w:hAnsi="Times New Roman" w:cs="Times New Roman"/>
          <w:sz w:val="24"/>
          <w:szCs w:val="24"/>
          <w:lang w:eastAsia="sk-SK"/>
        </w:rPr>
        <w:t xml:space="preserve"> počas dvoch (2) rokov</w:t>
      </w:r>
      <w:r w:rsidR="009A19A8">
        <w:rPr>
          <w:rFonts w:ascii="Times New Roman" w:eastAsia="Times New Roman" w:hAnsi="Times New Roman" w:cs="Times New Roman"/>
          <w:sz w:val="24"/>
          <w:szCs w:val="24"/>
          <w:lang w:eastAsia="sk-SK"/>
        </w:rPr>
        <w:t>,</w:t>
      </w:r>
    </w:p>
    <w:p w14:paraId="0D7B0166" w14:textId="012398F4" w:rsidR="00783420" w:rsidRPr="000A5804" w:rsidRDefault="000A5804" w:rsidP="000A5804">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pozáručný servis</w:t>
      </w:r>
      <w:r w:rsidR="00C072B0">
        <w:rPr>
          <w:rFonts w:ascii="Times New Roman" w:eastAsia="Times New Roman" w:hAnsi="Times New Roman" w:cs="Times New Roman"/>
          <w:sz w:val="24"/>
          <w:szCs w:val="24"/>
          <w:lang w:eastAsia="sk-SK"/>
        </w:rPr>
        <w:t> </w:t>
      </w:r>
      <w:r w:rsidR="00A0064C">
        <w:rPr>
          <w:rFonts w:ascii="Times New Roman" w:eastAsia="Times New Roman" w:hAnsi="Times New Roman" w:cs="Times New Roman"/>
          <w:sz w:val="24"/>
          <w:szCs w:val="24"/>
          <w:lang w:eastAsia="sk-SK"/>
        </w:rPr>
        <w:t>počas</w:t>
      </w:r>
      <w:r w:rsidR="00C072B0">
        <w:rPr>
          <w:rFonts w:ascii="Times New Roman" w:eastAsia="Times New Roman" w:hAnsi="Times New Roman" w:cs="Times New Roman"/>
          <w:sz w:val="24"/>
          <w:szCs w:val="24"/>
          <w:lang w:eastAsia="sk-SK"/>
        </w:rPr>
        <w:t xml:space="preserve"> </w:t>
      </w:r>
      <w:r w:rsidR="00A0064C">
        <w:rPr>
          <w:rFonts w:ascii="Times New Roman" w:eastAsia="Times New Roman" w:hAnsi="Times New Roman" w:cs="Times New Roman"/>
          <w:sz w:val="24"/>
          <w:szCs w:val="24"/>
          <w:lang w:eastAsia="sk-SK"/>
        </w:rPr>
        <w:t xml:space="preserve">troch </w:t>
      </w:r>
      <w:r w:rsidR="00C072B0">
        <w:rPr>
          <w:rFonts w:ascii="Times New Roman" w:eastAsia="Times New Roman" w:hAnsi="Times New Roman" w:cs="Times New Roman"/>
          <w:sz w:val="24"/>
          <w:szCs w:val="24"/>
          <w:lang w:eastAsia="sk-SK"/>
        </w:rPr>
        <w:t>(</w:t>
      </w:r>
      <w:r w:rsidR="00A0064C">
        <w:rPr>
          <w:rFonts w:ascii="Times New Roman" w:eastAsia="Times New Roman" w:hAnsi="Times New Roman" w:cs="Times New Roman"/>
          <w:sz w:val="24"/>
          <w:szCs w:val="24"/>
          <w:lang w:eastAsia="sk-SK"/>
        </w:rPr>
        <w:t>3</w:t>
      </w:r>
      <w:r w:rsidR="00C072B0">
        <w:rPr>
          <w:rFonts w:ascii="Times New Roman" w:eastAsia="Times New Roman" w:hAnsi="Times New Roman" w:cs="Times New Roman"/>
          <w:sz w:val="24"/>
          <w:szCs w:val="24"/>
          <w:lang w:eastAsia="sk-SK"/>
        </w:rPr>
        <w:t>) rokov</w:t>
      </w:r>
      <w:r w:rsidR="00A0064C">
        <w:rPr>
          <w:rFonts w:ascii="Times New Roman" w:eastAsia="Times New Roman" w:hAnsi="Times New Roman" w:cs="Times New Roman"/>
          <w:sz w:val="24"/>
          <w:szCs w:val="24"/>
          <w:lang w:eastAsia="sk-SK"/>
        </w:rPr>
        <w:t xml:space="preserve"> po skončení záručného servisu</w:t>
      </w:r>
      <w:r w:rsidR="00C072B0">
        <w:rPr>
          <w:rFonts w:ascii="Times New Roman" w:eastAsia="Times New Roman" w:hAnsi="Times New Roman" w:cs="Times New Roman"/>
          <w:sz w:val="24"/>
          <w:szCs w:val="24"/>
          <w:lang w:eastAsia="sk-SK"/>
        </w:rPr>
        <w:t xml:space="preserve">.  </w:t>
      </w:r>
    </w:p>
    <w:p w14:paraId="501BAA1E" w14:textId="70E06512" w:rsidR="00440D85" w:rsidRPr="00440D85" w:rsidRDefault="00440D85" w:rsidP="00937A3B">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440D85">
        <w:rPr>
          <w:rFonts w:ascii="Times New Roman" w:eastAsia="Times New Roman" w:hAnsi="Times New Roman" w:cs="Times New Roman"/>
          <w:sz w:val="24"/>
          <w:szCs w:val="24"/>
          <w:lang w:eastAsia="sk-SK"/>
        </w:rPr>
        <w:t xml:space="preserve">Predávajúci sa na základe tejto zmluvy a v rozsahu v nej vymedzenom zaväzuje dodať tovar v bezchybnom stave a v kvalite I. triedy a všetky s ním súvisiace plnenia v súlade </w:t>
      </w:r>
      <w:r w:rsidR="000A5804">
        <w:rPr>
          <w:rFonts w:ascii="Times New Roman" w:eastAsia="Times New Roman" w:hAnsi="Times New Roman" w:cs="Times New Roman"/>
          <w:sz w:val="24"/>
          <w:szCs w:val="24"/>
          <w:lang w:eastAsia="sk-SK"/>
        </w:rPr>
        <w:t xml:space="preserve">   </w:t>
      </w:r>
      <w:r w:rsidRPr="00440D85">
        <w:rPr>
          <w:rFonts w:ascii="Times New Roman" w:eastAsia="Times New Roman" w:hAnsi="Times New Roman" w:cs="Times New Roman"/>
          <w:sz w:val="24"/>
          <w:szCs w:val="24"/>
          <w:lang w:eastAsia="sk-SK"/>
        </w:rPr>
        <w:t>s podrobnou špecifikáciou, ktorá je uvedená v Prílohe č. 1.</w:t>
      </w:r>
    </w:p>
    <w:p w14:paraId="5E2CAB17" w14:textId="106BB7A8" w:rsidR="00937A3B" w:rsidRPr="000A5804" w:rsidRDefault="00937A3B" w:rsidP="002235BF">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937A3B">
        <w:rPr>
          <w:rFonts w:ascii="Times New Roman" w:hAnsi="Times New Roman" w:cs="Times New Roman"/>
          <w:sz w:val="24"/>
          <w:szCs w:val="24"/>
        </w:rPr>
        <w:t xml:space="preserve">Predmet kúpy sa bude považovať za riadne dodaný po jeho úplnom dodaní a prevzatím </w:t>
      </w:r>
      <w:r w:rsidR="00440D85">
        <w:rPr>
          <w:rFonts w:ascii="Times New Roman" w:hAnsi="Times New Roman" w:cs="Times New Roman"/>
          <w:sz w:val="24"/>
          <w:szCs w:val="24"/>
        </w:rPr>
        <w:t>k</w:t>
      </w:r>
      <w:r w:rsidRPr="00937A3B">
        <w:rPr>
          <w:rFonts w:ascii="Times New Roman" w:hAnsi="Times New Roman" w:cs="Times New Roman"/>
          <w:sz w:val="24"/>
          <w:szCs w:val="24"/>
        </w:rPr>
        <w:t>upujúcim na základe</w:t>
      </w:r>
      <w:r w:rsidR="00536EC9">
        <w:rPr>
          <w:rFonts w:ascii="Times New Roman" w:hAnsi="Times New Roman" w:cs="Times New Roman"/>
          <w:sz w:val="24"/>
          <w:szCs w:val="24"/>
        </w:rPr>
        <w:t xml:space="preserve"> </w:t>
      </w:r>
      <w:r w:rsidRPr="00937A3B">
        <w:rPr>
          <w:rFonts w:ascii="Times New Roman" w:hAnsi="Times New Roman" w:cs="Times New Roman"/>
          <w:sz w:val="24"/>
          <w:szCs w:val="24"/>
        </w:rPr>
        <w:t>preberacieho protokolu bez výhrad. Kupujúci sa zaväzuje predmet kúpy po riadnom dodaní prevziať a zaplatiť dohodnutú kúpnu cenu podľa Čl</w:t>
      </w:r>
      <w:r w:rsidR="007E5E95">
        <w:rPr>
          <w:rFonts w:ascii="Times New Roman" w:hAnsi="Times New Roman" w:cs="Times New Roman"/>
          <w:sz w:val="24"/>
          <w:szCs w:val="24"/>
        </w:rPr>
        <w:t>ánku</w:t>
      </w:r>
      <w:r w:rsidRPr="00937A3B">
        <w:rPr>
          <w:rFonts w:ascii="Times New Roman" w:hAnsi="Times New Roman" w:cs="Times New Roman"/>
          <w:sz w:val="24"/>
          <w:szCs w:val="24"/>
        </w:rPr>
        <w:t xml:space="preserve">. </w:t>
      </w:r>
      <w:r w:rsidR="00595A3F">
        <w:rPr>
          <w:rFonts w:ascii="Times New Roman" w:hAnsi="Times New Roman" w:cs="Times New Roman"/>
          <w:sz w:val="24"/>
          <w:szCs w:val="24"/>
        </w:rPr>
        <w:t>I</w:t>
      </w:r>
      <w:r w:rsidR="00440D85">
        <w:rPr>
          <w:rFonts w:ascii="Times New Roman" w:hAnsi="Times New Roman" w:cs="Times New Roman"/>
          <w:sz w:val="24"/>
          <w:szCs w:val="24"/>
        </w:rPr>
        <w:t>V</w:t>
      </w:r>
      <w:r w:rsidR="00536EC9">
        <w:rPr>
          <w:rFonts w:ascii="Times New Roman" w:hAnsi="Times New Roman" w:cs="Times New Roman"/>
          <w:sz w:val="24"/>
          <w:szCs w:val="24"/>
        </w:rPr>
        <w:t>.</w:t>
      </w:r>
      <w:r w:rsidRPr="00937A3B">
        <w:rPr>
          <w:rFonts w:ascii="Times New Roman" w:hAnsi="Times New Roman" w:cs="Times New Roman"/>
          <w:sz w:val="24"/>
          <w:szCs w:val="24"/>
        </w:rPr>
        <w:t xml:space="preserve"> tejto </w:t>
      </w:r>
      <w:r w:rsidRPr="002235BF">
        <w:rPr>
          <w:rFonts w:ascii="Times New Roman" w:hAnsi="Times New Roman" w:cs="Times New Roman"/>
          <w:sz w:val="24"/>
          <w:szCs w:val="24"/>
        </w:rPr>
        <w:t>zmluvy.</w:t>
      </w:r>
    </w:p>
    <w:p w14:paraId="1F8FF87D" w14:textId="2CA21EC4" w:rsidR="00FF38C0" w:rsidRPr="008D2041" w:rsidRDefault="000A5804" w:rsidP="008D2041">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0A5804">
        <w:rPr>
          <w:rFonts w:ascii="Times New Roman" w:hAnsi="Times New Roman" w:cs="Times New Roman"/>
          <w:sz w:val="24"/>
          <w:szCs w:val="24"/>
        </w:rPr>
        <w:t>Predávajúci prehlasuje, že všetky dodané tovary spĺňajú technické a bezpečnostné normy platné v Európskej únii.</w:t>
      </w:r>
    </w:p>
    <w:p w14:paraId="713C9844"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IV. - Cena tovaru</w:t>
      </w:r>
    </w:p>
    <w:p w14:paraId="546EFDCD" w14:textId="3ADD1070" w:rsidR="00C90888" w:rsidRPr="000A5804" w:rsidRDefault="000A5804" w:rsidP="00094338">
      <w:pPr>
        <w:widowControl w:val="0"/>
        <w:numPr>
          <w:ilvl w:val="0"/>
          <w:numId w:val="8"/>
        </w:numPr>
        <w:autoSpaceDE w:val="0"/>
        <w:autoSpaceDN w:val="0"/>
        <w:adjustRightInd w:val="0"/>
        <w:spacing w:before="120" w:after="120" w:line="240" w:lineRule="auto"/>
        <w:ind w:left="539" w:hanging="539"/>
        <w:jc w:val="both"/>
        <w:rPr>
          <w:rFonts w:ascii="Times New Roman" w:eastAsia="Times New Roman" w:hAnsi="Times New Roman" w:cs="Times New Roman"/>
          <w:sz w:val="24"/>
          <w:szCs w:val="24"/>
          <w:lang w:eastAsia="sk-SK"/>
        </w:rPr>
      </w:pPr>
      <w:r w:rsidRPr="000A5804">
        <w:rPr>
          <w:rFonts w:ascii="Times New Roman" w:hAnsi="Times New Roman" w:cs="Times New Roman"/>
          <w:sz w:val="24"/>
          <w:szCs w:val="24"/>
        </w:rPr>
        <w:t>Cena za predmet plnenia zmluvy je stanovená v zmysle zákona č. 18/1996 Z. z. o cenách v znení neskorších predpisov (ďalej len „zákon o cenách“) a vyhlášky MF SR č. 87/1996 Z. z., ktorou sa vykonáva zákon o cenách v znení neskorších predpisov</w:t>
      </w:r>
      <w:r>
        <w:t>.</w:t>
      </w:r>
      <w:r w:rsidR="00C90888" w:rsidRPr="000A5804">
        <w:rPr>
          <w:rFonts w:ascii="Times New Roman" w:eastAsia="Times New Roman" w:hAnsi="Times New Roman" w:cs="Times New Roman"/>
          <w:sz w:val="24"/>
          <w:szCs w:val="24"/>
          <w:lang w:eastAsia="sk-SK"/>
        </w:rPr>
        <w:t xml:space="preserve">  </w:t>
      </w:r>
    </w:p>
    <w:p w14:paraId="4BF7ED41" w14:textId="68AF2D3B" w:rsidR="003958BF" w:rsidRDefault="000A5804"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Spôsob vytvorenia ceny (cenové pravidlá) je </w:t>
      </w:r>
      <w:r w:rsidR="007A3F8D">
        <w:t xml:space="preserve">v súlade </w:t>
      </w:r>
      <w:r w:rsidR="007A3F8D" w:rsidRPr="007A3F8D">
        <w:rPr>
          <w:rFonts w:ascii="Times New Roman" w:hAnsi="Times New Roman" w:cs="Times New Roman"/>
          <w:sz w:val="24"/>
          <w:szCs w:val="24"/>
        </w:rPr>
        <w:t xml:space="preserve">s § 2 zákona o cenách založený </w:t>
      </w:r>
      <w:r w:rsidR="00595A3F">
        <w:rPr>
          <w:rFonts w:ascii="Times New Roman" w:hAnsi="Times New Roman" w:cs="Times New Roman"/>
          <w:sz w:val="24"/>
          <w:szCs w:val="24"/>
        </w:rPr>
        <w:t xml:space="preserve">    </w:t>
      </w:r>
      <w:r w:rsidR="00094338">
        <w:rPr>
          <w:rFonts w:ascii="Times New Roman" w:hAnsi="Times New Roman" w:cs="Times New Roman"/>
          <w:sz w:val="24"/>
          <w:szCs w:val="24"/>
        </w:rPr>
        <w:t xml:space="preserve"> </w:t>
      </w:r>
      <w:r w:rsidR="00595A3F">
        <w:rPr>
          <w:rFonts w:ascii="Times New Roman" w:hAnsi="Times New Roman" w:cs="Times New Roman"/>
          <w:sz w:val="24"/>
          <w:szCs w:val="24"/>
        </w:rPr>
        <w:t xml:space="preserve">   </w:t>
      </w:r>
      <w:r w:rsidR="007A3F8D" w:rsidRPr="007A3F8D">
        <w:rPr>
          <w:rFonts w:ascii="Times New Roman" w:hAnsi="Times New Roman" w:cs="Times New Roman"/>
          <w:sz w:val="24"/>
          <w:szCs w:val="24"/>
        </w:rPr>
        <w:t>na cene obchodného alebo sprostredkovateľského výkonu, ekonomicky oprávnených nákladoch a primeranom zisku.</w:t>
      </w:r>
      <w:r w:rsidR="007A3F8D">
        <w:rPr>
          <w:rFonts w:ascii="Times New Roman" w:eastAsia="Times New Roman" w:hAnsi="Times New Roman" w:cs="Times New Roman"/>
          <w:sz w:val="24"/>
          <w:szCs w:val="24"/>
          <w:lang w:eastAsia="sk-SK"/>
        </w:rPr>
        <w:t xml:space="preserve"> </w:t>
      </w:r>
    </w:p>
    <w:p w14:paraId="371D29AC" w14:textId="0E0A4FCF" w:rsidR="00CA3903" w:rsidRPr="008178EE" w:rsidRDefault="00FF38C0"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Zmluvná cena pokrýva všet</w:t>
      </w:r>
      <w:r w:rsidR="00B46410" w:rsidRPr="008178EE">
        <w:rPr>
          <w:rFonts w:ascii="Times New Roman" w:eastAsia="Times New Roman" w:hAnsi="Times New Roman" w:cs="Times New Roman"/>
          <w:sz w:val="24"/>
          <w:szCs w:val="24"/>
          <w:lang w:eastAsia="sk-SK"/>
        </w:rPr>
        <w:t>ky oprávnené náklady na dodanie tovaru na miesto určeni</w:t>
      </w:r>
      <w:r w:rsidR="007D4A36" w:rsidRPr="008178EE">
        <w:rPr>
          <w:rFonts w:ascii="Times New Roman" w:eastAsia="Times New Roman" w:hAnsi="Times New Roman" w:cs="Times New Roman"/>
          <w:sz w:val="24"/>
          <w:szCs w:val="24"/>
          <w:lang w:eastAsia="sk-SK"/>
        </w:rPr>
        <w:t>a</w:t>
      </w:r>
      <w:r w:rsidR="00B46410" w:rsidRPr="008178EE">
        <w:rPr>
          <w:rFonts w:ascii="Times New Roman" w:eastAsia="Times New Roman" w:hAnsi="Times New Roman" w:cs="Times New Roman"/>
          <w:sz w:val="24"/>
          <w:szCs w:val="24"/>
          <w:lang w:eastAsia="sk-SK"/>
        </w:rPr>
        <w:t xml:space="preserve">, dopravné náklady, poistenie prepravy, balné, colné poplatky, premiestnenia/vynesenia </w:t>
      </w:r>
      <w:r w:rsidR="00595A3F" w:rsidRPr="008178EE">
        <w:rPr>
          <w:rFonts w:ascii="Times New Roman" w:eastAsia="Times New Roman" w:hAnsi="Times New Roman" w:cs="Times New Roman"/>
          <w:sz w:val="24"/>
          <w:szCs w:val="24"/>
          <w:lang w:eastAsia="sk-SK"/>
        </w:rPr>
        <w:t xml:space="preserve">  </w:t>
      </w:r>
      <w:r w:rsidR="00B46410" w:rsidRPr="008178EE">
        <w:rPr>
          <w:rFonts w:ascii="Times New Roman" w:eastAsia="Times New Roman" w:hAnsi="Times New Roman" w:cs="Times New Roman"/>
          <w:sz w:val="24"/>
          <w:szCs w:val="24"/>
          <w:lang w:eastAsia="sk-SK"/>
        </w:rPr>
        <w:t>na miesto konečnej inštalácie,</w:t>
      </w:r>
      <w:r w:rsidR="007D4A36" w:rsidRPr="008178EE">
        <w:rPr>
          <w:rFonts w:ascii="Times New Roman" w:eastAsia="Times New Roman" w:hAnsi="Times New Roman" w:cs="Times New Roman"/>
          <w:sz w:val="24"/>
          <w:szCs w:val="24"/>
          <w:lang w:eastAsia="sk-SK"/>
        </w:rPr>
        <w:t xml:space="preserve"> zaškolenie min. 3 zamestnancov,</w:t>
      </w:r>
      <w:r w:rsidR="003958BF" w:rsidRPr="008178EE">
        <w:rPr>
          <w:rFonts w:ascii="Times New Roman" w:eastAsia="Times New Roman" w:hAnsi="Times New Roman" w:cs="Times New Roman"/>
          <w:sz w:val="24"/>
          <w:szCs w:val="24"/>
          <w:lang w:eastAsia="sk-SK"/>
        </w:rPr>
        <w:t xml:space="preserve"> technickú dokumentáciu od </w:t>
      </w:r>
      <w:r w:rsidR="00B46410" w:rsidRPr="008178EE">
        <w:rPr>
          <w:rFonts w:ascii="Times New Roman" w:eastAsia="Times New Roman" w:hAnsi="Times New Roman" w:cs="Times New Roman"/>
          <w:sz w:val="24"/>
          <w:szCs w:val="24"/>
          <w:lang w:eastAsia="sk-SK"/>
        </w:rPr>
        <w:t xml:space="preserve">dodaných </w:t>
      </w:r>
      <w:r w:rsidR="003958BF" w:rsidRPr="008178EE">
        <w:rPr>
          <w:rFonts w:ascii="Times New Roman" w:eastAsia="Times New Roman" w:hAnsi="Times New Roman" w:cs="Times New Roman"/>
          <w:sz w:val="24"/>
          <w:szCs w:val="24"/>
          <w:lang w:eastAsia="sk-SK"/>
        </w:rPr>
        <w:t>tovarov,</w:t>
      </w:r>
      <w:r w:rsidR="00B46410" w:rsidRPr="008178EE">
        <w:rPr>
          <w:rFonts w:ascii="Times New Roman" w:eastAsia="Times New Roman" w:hAnsi="Times New Roman" w:cs="Times New Roman"/>
          <w:sz w:val="24"/>
          <w:szCs w:val="24"/>
          <w:lang w:eastAsia="sk-SK"/>
        </w:rPr>
        <w:t xml:space="preserve"> záručné listy, návod na obsluhu v slovens</w:t>
      </w:r>
      <w:r w:rsidR="00CA3903" w:rsidRPr="008178EE">
        <w:rPr>
          <w:rFonts w:ascii="Times New Roman" w:eastAsia="Times New Roman" w:hAnsi="Times New Roman" w:cs="Times New Roman"/>
          <w:sz w:val="24"/>
          <w:szCs w:val="24"/>
          <w:lang w:eastAsia="sk-SK"/>
        </w:rPr>
        <w:t>k</w:t>
      </w:r>
      <w:r w:rsidR="00B46410" w:rsidRPr="008178EE">
        <w:rPr>
          <w:rFonts w:ascii="Times New Roman" w:eastAsia="Times New Roman" w:hAnsi="Times New Roman" w:cs="Times New Roman"/>
          <w:sz w:val="24"/>
          <w:szCs w:val="24"/>
          <w:lang w:eastAsia="sk-SK"/>
        </w:rPr>
        <w:t>om/českom jazyku</w:t>
      </w:r>
      <w:r w:rsidR="00760A5B" w:rsidRPr="008178EE">
        <w:rPr>
          <w:rFonts w:ascii="Times New Roman" w:eastAsia="Times New Roman" w:hAnsi="Times New Roman" w:cs="Times New Roman"/>
          <w:sz w:val="24"/>
          <w:szCs w:val="24"/>
          <w:lang w:eastAsia="sk-SK"/>
        </w:rPr>
        <w:t xml:space="preserve">, záručný </w:t>
      </w:r>
      <w:r w:rsidR="00760A5B" w:rsidRPr="000D08C1">
        <w:rPr>
          <w:rFonts w:ascii="Times New Roman" w:eastAsia="Times New Roman" w:hAnsi="Times New Roman" w:cs="Times New Roman"/>
          <w:sz w:val="24"/>
          <w:szCs w:val="24"/>
          <w:lang w:eastAsia="sk-SK"/>
        </w:rPr>
        <w:t>a pozáručný servis na</w:t>
      </w:r>
      <w:r w:rsidR="00760A5B" w:rsidRPr="008178EE">
        <w:rPr>
          <w:rFonts w:ascii="Times New Roman" w:eastAsia="Times New Roman" w:hAnsi="Times New Roman" w:cs="Times New Roman"/>
          <w:sz w:val="24"/>
          <w:szCs w:val="24"/>
          <w:lang w:eastAsia="sk-SK"/>
        </w:rPr>
        <w:t xml:space="preserve"> zariadenie.</w:t>
      </w:r>
    </w:p>
    <w:p w14:paraId="3964EA24" w14:textId="388B8800" w:rsidR="00F9033C" w:rsidRPr="00F9033C" w:rsidRDefault="00F9033C"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9033C">
        <w:rPr>
          <w:rFonts w:ascii="Times New Roman" w:hAnsi="Times New Roman" w:cs="Times New Roman"/>
          <w:sz w:val="24"/>
          <w:szCs w:val="24"/>
        </w:rPr>
        <w:t>Súčasťou zmluvy je cenová ponuka predávajúceho uvedená v súťažnej ponuk</w:t>
      </w:r>
      <w:r w:rsidR="00123D29">
        <w:rPr>
          <w:rFonts w:ascii="Times New Roman" w:hAnsi="Times New Roman" w:cs="Times New Roman"/>
          <w:sz w:val="24"/>
          <w:szCs w:val="24"/>
        </w:rPr>
        <w:t>e</w:t>
      </w:r>
      <w:r w:rsidRPr="00F9033C">
        <w:rPr>
          <w:rFonts w:ascii="Times New Roman" w:hAnsi="Times New Roman" w:cs="Times New Roman"/>
          <w:sz w:val="24"/>
          <w:szCs w:val="24"/>
        </w:rPr>
        <w:t>,</w:t>
      </w:r>
      <w:r w:rsidR="00123D29">
        <w:rPr>
          <w:rFonts w:ascii="Times New Roman" w:hAnsi="Times New Roman" w:cs="Times New Roman"/>
          <w:sz w:val="24"/>
          <w:szCs w:val="24"/>
        </w:rPr>
        <w:t xml:space="preserve"> </w:t>
      </w:r>
      <w:r w:rsidRPr="00F9033C">
        <w:rPr>
          <w:rFonts w:ascii="Times New Roman" w:hAnsi="Times New Roman" w:cs="Times New Roman"/>
          <w:sz w:val="24"/>
          <w:szCs w:val="24"/>
        </w:rPr>
        <w:t xml:space="preserve">ktorá tvorí neoddeliteľnú </w:t>
      </w:r>
      <w:r w:rsidRPr="008178EE">
        <w:rPr>
          <w:rFonts w:ascii="Times New Roman" w:hAnsi="Times New Roman" w:cs="Times New Roman"/>
          <w:sz w:val="24"/>
          <w:szCs w:val="24"/>
        </w:rPr>
        <w:t xml:space="preserve">prílohu č. </w:t>
      </w:r>
      <w:r w:rsidR="00CC68F0" w:rsidRPr="008178EE">
        <w:rPr>
          <w:rFonts w:ascii="Times New Roman" w:hAnsi="Times New Roman" w:cs="Times New Roman"/>
          <w:sz w:val="24"/>
          <w:szCs w:val="24"/>
        </w:rPr>
        <w:t>2</w:t>
      </w:r>
      <w:r w:rsidRPr="008178EE">
        <w:rPr>
          <w:rFonts w:ascii="Times New Roman" w:hAnsi="Times New Roman" w:cs="Times New Roman"/>
          <w:sz w:val="24"/>
          <w:szCs w:val="24"/>
        </w:rPr>
        <w:t xml:space="preserve"> tejto zmluvy.</w:t>
      </w:r>
    </w:p>
    <w:p w14:paraId="7D4AA477" w14:textId="0AA0F24B" w:rsidR="00F9033C" w:rsidRPr="008178EE" w:rsidRDefault="00F9033C"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9033C">
        <w:rPr>
          <w:rFonts w:ascii="Times New Roman" w:eastAsia="Times New Roman" w:hAnsi="Times New Roman" w:cs="Times New Roman"/>
          <w:sz w:val="24"/>
          <w:szCs w:val="24"/>
          <w:lang w:eastAsia="sk-SK"/>
        </w:rPr>
        <w:t xml:space="preserve">Zmluvné strany dohodli cenu predmetu zmluvy tak ako je uvedená </w:t>
      </w:r>
      <w:r w:rsidRPr="008178EE">
        <w:rPr>
          <w:rFonts w:ascii="Times New Roman" w:eastAsia="Times New Roman" w:hAnsi="Times New Roman" w:cs="Times New Roman"/>
          <w:sz w:val="24"/>
          <w:szCs w:val="24"/>
          <w:lang w:eastAsia="sk-SK"/>
        </w:rPr>
        <w:t xml:space="preserve">v prílohe č. </w:t>
      </w:r>
      <w:r w:rsidR="00CC68F0" w:rsidRPr="008178EE">
        <w:rPr>
          <w:rFonts w:ascii="Times New Roman" w:eastAsia="Times New Roman" w:hAnsi="Times New Roman" w:cs="Times New Roman"/>
          <w:sz w:val="24"/>
          <w:szCs w:val="24"/>
          <w:lang w:eastAsia="sk-SK"/>
        </w:rPr>
        <w:t>2</w:t>
      </w:r>
      <w:r w:rsidRPr="008178EE">
        <w:rPr>
          <w:rFonts w:ascii="Times New Roman" w:eastAsia="Times New Roman" w:hAnsi="Times New Roman" w:cs="Times New Roman"/>
          <w:sz w:val="24"/>
          <w:szCs w:val="24"/>
          <w:lang w:eastAsia="sk-SK"/>
        </w:rPr>
        <w:t xml:space="preserve"> tejto zmluvy: </w:t>
      </w:r>
    </w:p>
    <w:p w14:paraId="2BAD8D75" w14:textId="2443C8F4" w:rsidR="00F9033C" w:rsidRDefault="00F9033C"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Cena:                          </w:t>
      </w:r>
      <w:r w:rsidR="008178E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 bez DPH</w:t>
      </w:r>
      <w:r w:rsidRPr="00F9033C">
        <w:rPr>
          <w:rFonts w:ascii="Times New Roman" w:eastAsia="Times New Roman" w:hAnsi="Times New Roman" w:cs="Times New Roman"/>
          <w:sz w:val="24"/>
          <w:szCs w:val="24"/>
          <w:lang w:eastAsia="sk-SK"/>
        </w:rPr>
        <w:t xml:space="preserve"> </w:t>
      </w:r>
    </w:p>
    <w:p w14:paraId="5D60C0B9" w14:textId="5A6A0430"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EUR 20% DPH</w:t>
      </w:r>
    </w:p>
    <w:p w14:paraId="248D61E9" w14:textId="61A86E06"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Celková cena:                EUR s DPH</w:t>
      </w:r>
    </w:p>
    <w:p w14:paraId="1A088B9A" w14:textId="12F8A314" w:rsidR="00FF38C0" w:rsidRPr="003958BF" w:rsidRDefault="00CA3903" w:rsidP="003958BF">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CA3903">
        <w:rPr>
          <w:rFonts w:ascii="Times New Roman" w:hAnsi="Times New Roman" w:cs="Times New Roman"/>
          <w:sz w:val="24"/>
          <w:szCs w:val="24"/>
        </w:rPr>
        <w:t>Zmluvné strany sa dohodli, že kúpna cena predmetu zmluvy je stanovená ako cena pevná a nemenná.</w:t>
      </w:r>
      <w:r w:rsidR="00FF38C0" w:rsidRPr="00CA3903">
        <w:rPr>
          <w:rFonts w:ascii="Times New Roman" w:eastAsia="Times New Roman" w:hAnsi="Times New Roman" w:cs="Times New Roman"/>
          <w:sz w:val="24"/>
          <w:szCs w:val="24"/>
          <w:lang w:eastAsia="sk-SK"/>
        </w:rPr>
        <w:t xml:space="preserve">  </w:t>
      </w:r>
    </w:p>
    <w:p w14:paraId="3BA12768" w14:textId="72334151" w:rsidR="00FF38C0" w:rsidRPr="0024264D" w:rsidRDefault="00FF38C0" w:rsidP="0024264D">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Daň z pridanej hodnoty bude vysporiadaná podľa platných právnych predpisov Európskej únie.</w:t>
      </w:r>
    </w:p>
    <w:p w14:paraId="0FE12779"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V. - Podmienky dodania a preberania tovaru</w:t>
      </w:r>
    </w:p>
    <w:p w14:paraId="4BB40C45" w14:textId="4114E9FB" w:rsidR="00FF38C0" w:rsidRPr="00FF38C0" w:rsidRDefault="00FF38C0" w:rsidP="00094338">
      <w:pPr>
        <w:widowControl w:val="0"/>
        <w:numPr>
          <w:ilvl w:val="0"/>
          <w:numId w:val="6"/>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predávajúceho je za riadne odovzdanie tovaru, zodpovedná osoba oprávnená konať </w:t>
      </w:r>
      <w:r w:rsidR="000D03E1">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vo veciach realizácie zmluvy podľa Článku I</w:t>
      </w:r>
      <w:r w:rsidR="00350F2A">
        <w:rPr>
          <w:rFonts w:ascii="Times New Roman" w:eastAsia="Times New Roman" w:hAnsi="Times New Roman" w:cs="Times New Roman"/>
          <w:sz w:val="24"/>
          <w:szCs w:val="24"/>
          <w:lang w:eastAsia="sk-SK"/>
        </w:rPr>
        <w:t>.</w:t>
      </w:r>
    </w:p>
    <w:p w14:paraId="3BA9E708" w14:textId="14C2F0DE" w:rsidR="00440D85" w:rsidRPr="002235BF" w:rsidRDefault="00FF38C0" w:rsidP="002235BF">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Tovar za kupujúceho preberá </w:t>
      </w:r>
      <w:r w:rsidR="00440D85">
        <w:rPr>
          <w:rFonts w:ascii="Times New Roman" w:eastAsia="Times New Roman" w:hAnsi="Times New Roman" w:cs="Times New Roman"/>
          <w:sz w:val="24"/>
          <w:szCs w:val="24"/>
          <w:lang w:eastAsia="sk-SK"/>
        </w:rPr>
        <w:t xml:space="preserve">zodpovedná osoba oprávnená konať vo veciach realizácie zmluvy podľa Článku </w:t>
      </w:r>
      <w:r w:rsidR="002235BF">
        <w:rPr>
          <w:rFonts w:ascii="Times New Roman" w:eastAsia="Times New Roman" w:hAnsi="Times New Roman" w:cs="Times New Roman"/>
          <w:sz w:val="24"/>
          <w:szCs w:val="24"/>
          <w:lang w:eastAsia="sk-SK"/>
        </w:rPr>
        <w:t>I.</w:t>
      </w:r>
    </w:p>
    <w:p w14:paraId="37C131C0" w14:textId="76ADFEB9"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Predávajúci je povinný dodať objednaný tovar lehote najneskôr do</w:t>
      </w:r>
      <w:r w:rsidR="002235BF">
        <w:rPr>
          <w:rFonts w:ascii="Times New Roman" w:eastAsia="Times New Roman" w:hAnsi="Times New Roman" w:cs="Times New Roman"/>
          <w:sz w:val="24"/>
          <w:szCs w:val="24"/>
          <w:lang w:eastAsia="sk-SK"/>
        </w:rPr>
        <w:t xml:space="preserve"> </w:t>
      </w:r>
      <w:r w:rsidR="00D4379C" w:rsidRPr="0040020D">
        <w:rPr>
          <w:rFonts w:ascii="Times New Roman" w:eastAsia="Times New Roman" w:hAnsi="Times New Roman" w:cs="Times New Roman"/>
          <w:sz w:val="24"/>
          <w:szCs w:val="24"/>
          <w:lang w:eastAsia="sk-SK"/>
        </w:rPr>
        <w:t>šesť</w:t>
      </w:r>
      <w:r w:rsidR="002235BF" w:rsidRPr="0040020D">
        <w:rPr>
          <w:rFonts w:ascii="Times New Roman" w:eastAsia="Times New Roman" w:hAnsi="Times New Roman" w:cs="Times New Roman"/>
          <w:sz w:val="24"/>
          <w:szCs w:val="24"/>
          <w:lang w:eastAsia="sk-SK"/>
        </w:rPr>
        <w:t>desiat</w:t>
      </w:r>
      <w:r w:rsidRPr="0040020D">
        <w:rPr>
          <w:rFonts w:ascii="Times New Roman" w:eastAsia="Times New Roman" w:hAnsi="Times New Roman" w:cs="Times New Roman"/>
          <w:sz w:val="24"/>
          <w:szCs w:val="24"/>
          <w:lang w:eastAsia="sk-SK"/>
        </w:rPr>
        <w:t xml:space="preserve"> </w:t>
      </w:r>
      <w:r w:rsidR="002235BF" w:rsidRPr="0040020D">
        <w:rPr>
          <w:rFonts w:ascii="Times New Roman" w:eastAsia="Times New Roman" w:hAnsi="Times New Roman" w:cs="Times New Roman"/>
          <w:sz w:val="24"/>
          <w:szCs w:val="24"/>
          <w:lang w:eastAsia="sk-SK"/>
        </w:rPr>
        <w:t>(</w:t>
      </w:r>
      <w:r w:rsidR="002D1069" w:rsidRPr="0040020D">
        <w:rPr>
          <w:rFonts w:ascii="Times New Roman" w:eastAsia="Times New Roman" w:hAnsi="Times New Roman" w:cs="Times New Roman"/>
          <w:sz w:val="24"/>
          <w:szCs w:val="24"/>
          <w:lang w:eastAsia="sk-SK"/>
        </w:rPr>
        <w:t>6</w:t>
      </w:r>
      <w:r w:rsidR="002235BF" w:rsidRPr="0040020D">
        <w:rPr>
          <w:rFonts w:ascii="Times New Roman" w:eastAsia="Times New Roman" w:hAnsi="Times New Roman" w:cs="Times New Roman"/>
          <w:sz w:val="24"/>
          <w:szCs w:val="24"/>
          <w:lang w:eastAsia="sk-SK"/>
        </w:rPr>
        <w:t>0)</w:t>
      </w:r>
      <w:r w:rsidR="00324B0F" w:rsidRPr="0040020D">
        <w:rPr>
          <w:rFonts w:ascii="Times New Roman" w:eastAsia="Times New Roman" w:hAnsi="Times New Roman" w:cs="Times New Roman"/>
          <w:sz w:val="24"/>
          <w:szCs w:val="24"/>
          <w:lang w:eastAsia="sk-SK"/>
        </w:rPr>
        <w:t xml:space="preserve"> kalendárnych</w:t>
      </w:r>
      <w:r w:rsidRPr="0040020D">
        <w:rPr>
          <w:rFonts w:ascii="Times New Roman" w:eastAsia="Times New Roman" w:hAnsi="Times New Roman" w:cs="Times New Roman"/>
          <w:sz w:val="24"/>
          <w:szCs w:val="24"/>
          <w:lang w:eastAsia="sk-SK"/>
        </w:rPr>
        <w:t xml:space="preserve"> dní od zaslania objednávky od kupujúceho (emailom alebo poštou) a</w:t>
      </w:r>
      <w:r w:rsidR="002235BF" w:rsidRPr="0040020D">
        <w:rPr>
          <w:rFonts w:ascii="Times New Roman" w:eastAsia="Times New Roman" w:hAnsi="Times New Roman" w:cs="Times New Roman"/>
          <w:sz w:val="24"/>
          <w:szCs w:val="24"/>
          <w:lang w:eastAsia="sk-SK"/>
        </w:rPr>
        <w:t> tridsať (30)</w:t>
      </w:r>
      <w:r w:rsidR="00324B0F" w:rsidRPr="0040020D">
        <w:rPr>
          <w:rFonts w:ascii="Times New Roman" w:eastAsia="Times New Roman" w:hAnsi="Times New Roman" w:cs="Times New Roman"/>
          <w:sz w:val="24"/>
          <w:szCs w:val="24"/>
          <w:lang w:eastAsia="sk-SK"/>
        </w:rPr>
        <w:t xml:space="preserve"> kalendárnych</w:t>
      </w:r>
      <w:r w:rsidR="002235BF" w:rsidRPr="0040020D">
        <w:rPr>
          <w:rFonts w:ascii="Times New Roman" w:eastAsia="Times New Roman" w:hAnsi="Times New Roman" w:cs="Times New Roman"/>
          <w:sz w:val="24"/>
          <w:szCs w:val="24"/>
          <w:lang w:eastAsia="sk-SK"/>
        </w:rPr>
        <w:t xml:space="preserve"> dní je lehota na</w:t>
      </w:r>
      <w:r w:rsidR="00AB3C65" w:rsidRPr="0040020D">
        <w:rPr>
          <w:rFonts w:ascii="Times New Roman" w:eastAsia="Times New Roman" w:hAnsi="Times New Roman" w:cs="Times New Roman"/>
          <w:sz w:val="24"/>
          <w:szCs w:val="24"/>
          <w:lang w:eastAsia="sk-SK"/>
        </w:rPr>
        <w:t xml:space="preserve"> </w:t>
      </w:r>
      <w:r w:rsidR="002235BF" w:rsidRPr="0040020D">
        <w:rPr>
          <w:rFonts w:ascii="Times New Roman" w:eastAsia="Times New Roman" w:hAnsi="Times New Roman" w:cs="Times New Roman"/>
          <w:sz w:val="24"/>
          <w:szCs w:val="24"/>
          <w:lang w:eastAsia="sk-SK"/>
        </w:rPr>
        <w:t xml:space="preserve">inštaláciu zariadenia. </w:t>
      </w:r>
      <w:r w:rsidRPr="0040020D">
        <w:rPr>
          <w:rFonts w:ascii="Times New Roman" w:eastAsia="Times New Roman" w:hAnsi="Times New Roman" w:cs="Times New Roman"/>
          <w:sz w:val="24"/>
          <w:szCs w:val="24"/>
          <w:lang w:eastAsia="sk-SK"/>
        </w:rPr>
        <w:t>Dlhšia lehota dodania tovaru je</w:t>
      </w:r>
      <w:r w:rsidRPr="00FF38C0">
        <w:rPr>
          <w:rFonts w:ascii="Times New Roman" w:eastAsia="Times New Roman" w:hAnsi="Times New Roman" w:cs="Times New Roman"/>
          <w:sz w:val="24"/>
          <w:szCs w:val="24"/>
          <w:lang w:eastAsia="sk-SK"/>
        </w:rPr>
        <w:t xml:space="preserve"> prípustná iba po vzájomnej dohode zmluvných strán, ak s ňou súhlasí kupujúci.</w:t>
      </w:r>
    </w:p>
    <w:p w14:paraId="099E75CF" w14:textId="54BA4D10"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w:t>
      </w:r>
      <w:r w:rsidR="00AB3C65">
        <w:rPr>
          <w:rFonts w:ascii="Times New Roman" w:eastAsia="Times New Roman" w:hAnsi="Times New Roman" w:cs="Times New Roman"/>
          <w:sz w:val="24"/>
          <w:szCs w:val="24"/>
          <w:lang w:eastAsia="sk-SK"/>
        </w:rPr>
        <w:t xml:space="preserve"> je povinný</w:t>
      </w:r>
      <w:r w:rsidRPr="00FF38C0">
        <w:rPr>
          <w:rFonts w:ascii="Times New Roman" w:eastAsia="Times New Roman" w:hAnsi="Times New Roman" w:cs="Times New Roman"/>
          <w:sz w:val="24"/>
          <w:szCs w:val="24"/>
          <w:lang w:eastAsia="sk-SK"/>
        </w:rPr>
        <w:t xml:space="preserve"> minimálne</w:t>
      </w:r>
      <w:r w:rsidR="00AB3C65">
        <w:rPr>
          <w:rFonts w:ascii="Times New Roman" w:eastAsia="Times New Roman" w:hAnsi="Times New Roman" w:cs="Times New Roman"/>
          <w:sz w:val="24"/>
          <w:szCs w:val="24"/>
          <w:lang w:eastAsia="sk-SK"/>
        </w:rPr>
        <w:t xml:space="preserve"> tri (3) dni</w:t>
      </w:r>
      <w:r w:rsidRPr="00FF38C0">
        <w:rPr>
          <w:rFonts w:ascii="Times New Roman" w:eastAsia="Times New Roman" w:hAnsi="Times New Roman" w:cs="Times New Roman"/>
          <w:sz w:val="24"/>
          <w:szCs w:val="24"/>
          <w:lang w:eastAsia="sk-SK"/>
        </w:rPr>
        <w:t xml:space="preserve"> pred dodaním tovaru upozorn</w:t>
      </w:r>
      <w:r w:rsidR="005A2106">
        <w:rPr>
          <w:rFonts w:ascii="Times New Roman" w:eastAsia="Times New Roman" w:hAnsi="Times New Roman" w:cs="Times New Roman"/>
          <w:sz w:val="24"/>
          <w:szCs w:val="24"/>
          <w:lang w:eastAsia="sk-SK"/>
        </w:rPr>
        <w:t>i</w:t>
      </w:r>
      <w:r w:rsidR="00AB3C65">
        <w:rPr>
          <w:rFonts w:ascii="Times New Roman" w:eastAsia="Times New Roman" w:hAnsi="Times New Roman" w:cs="Times New Roman"/>
          <w:sz w:val="24"/>
          <w:szCs w:val="24"/>
          <w:lang w:eastAsia="sk-SK"/>
        </w:rPr>
        <w:t>ť</w:t>
      </w:r>
      <w:r w:rsidRPr="00FF38C0">
        <w:rPr>
          <w:rFonts w:ascii="Times New Roman" w:eastAsia="Times New Roman" w:hAnsi="Times New Roman" w:cs="Times New Roman"/>
          <w:sz w:val="24"/>
          <w:szCs w:val="24"/>
          <w:lang w:eastAsia="sk-SK"/>
        </w:rPr>
        <w:t xml:space="preserve"> telefonicky alebo emailom osobu oprávnenú konať vo</w:t>
      </w:r>
      <w:r w:rsidR="008178EE">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veciach realizácie zmluvy na strane kupujúceho o čase dodania tovaru. </w:t>
      </w:r>
    </w:p>
    <w:p w14:paraId="753ADB7D" w14:textId="43499929"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je oprávnený odmietnuť dodávku tovaru v prípade, ak táto bola dodaná po lehote na dodanie tovaru, ak má viditeľné vady (najmä poškodené obaly), nebolo dodržané zmluvne dohodnuté množstvo</w:t>
      </w:r>
      <w:r w:rsidR="0051001A">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druh to</w:t>
      </w:r>
      <w:r w:rsidR="00F9033C">
        <w:rPr>
          <w:rFonts w:ascii="Times New Roman" w:eastAsia="Times New Roman" w:hAnsi="Times New Roman" w:cs="Times New Roman"/>
          <w:sz w:val="24"/>
          <w:szCs w:val="24"/>
          <w:lang w:eastAsia="sk-SK"/>
        </w:rPr>
        <w:t>varu</w:t>
      </w:r>
      <w:r w:rsidR="0051001A">
        <w:rPr>
          <w:rFonts w:ascii="Times New Roman" w:eastAsia="Times New Roman" w:hAnsi="Times New Roman" w:cs="Times New Roman"/>
          <w:sz w:val="24"/>
          <w:szCs w:val="24"/>
          <w:lang w:eastAsia="sk-SK"/>
        </w:rPr>
        <w:t xml:space="preserve"> alebo zmluvná cena</w:t>
      </w:r>
      <w:r w:rsidR="00F9033C">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V takomto prípade sa bude postupovať akoby tovar ani nebol dodaný. </w:t>
      </w:r>
    </w:p>
    <w:p w14:paraId="0B898671" w14:textId="144D2530" w:rsid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Predmet plnenia zmluvy sa považuje za dodaný po podpísaní preberacieho protokolu </w:t>
      </w:r>
      <w:r w:rsidR="00123D29">
        <w:rPr>
          <w:rFonts w:ascii="Times New Roman" w:eastAsia="Times New Roman" w:hAnsi="Times New Roman" w:cs="Times New Roman"/>
          <w:sz w:val="24"/>
          <w:szCs w:val="24"/>
          <w:lang w:eastAsia="sk-SK"/>
        </w:rPr>
        <w:t xml:space="preserve">         </w:t>
      </w:r>
      <w:r w:rsidR="0051001A">
        <w:rPr>
          <w:rFonts w:ascii="Times New Roman" w:eastAsia="Times New Roman" w:hAnsi="Times New Roman" w:cs="Times New Roman"/>
          <w:sz w:val="24"/>
          <w:szCs w:val="24"/>
          <w:lang w:eastAsia="sk-SK"/>
        </w:rPr>
        <w:t>a</w:t>
      </w:r>
      <w:r w:rsidRPr="00FF38C0">
        <w:rPr>
          <w:rFonts w:ascii="Times New Roman" w:eastAsia="Times New Roman" w:hAnsi="Times New Roman" w:cs="Times New Roman"/>
          <w:sz w:val="24"/>
          <w:szCs w:val="24"/>
          <w:lang w:eastAsia="sk-SK"/>
        </w:rPr>
        <w:t xml:space="preserve"> dodacieho listu</w:t>
      </w:r>
      <w:r w:rsidR="0051001A">
        <w:rPr>
          <w:rFonts w:ascii="Times New Roman" w:eastAsia="Times New Roman" w:hAnsi="Times New Roman" w:cs="Times New Roman"/>
          <w:sz w:val="24"/>
          <w:szCs w:val="24"/>
          <w:lang w:eastAsia="sk-SK"/>
        </w:rPr>
        <w:t>.</w:t>
      </w:r>
    </w:p>
    <w:p w14:paraId="6F0977FC" w14:textId="53FAB2B2" w:rsidR="00FF38C0" w:rsidRPr="008D2041" w:rsidRDefault="0051001A" w:rsidP="008D2041">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51001A">
        <w:rPr>
          <w:rFonts w:ascii="Times New Roman" w:hAnsi="Times New Roman" w:cs="Times New Roman"/>
        </w:rPr>
        <w:t>Predávajúci prevádza na kupujúceho vlastnícke práva k predmetu zmluvy ku dňu dodania tovaru.</w:t>
      </w:r>
    </w:p>
    <w:p w14:paraId="76D93FE5" w14:textId="3407AC80" w:rsidR="00FF38C0" w:rsidRPr="00E37AF5" w:rsidRDefault="00FF38C0" w:rsidP="00CA4C32">
      <w:pPr>
        <w:spacing w:before="480" w:after="240"/>
        <w:jc w:val="center"/>
        <w:rPr>
          <w:rFonts w:ascii="Times New Roman" w:hAnsi="Times New Roman" w:cs="Times New Roman"/>
          <w:b/>
          <w:w w:val="106"/>
          <w:sz w:val="24"/>
          <w:szCs w:val="24"/>
        </w:rPr>
      </w:pPr>
      <w:r w:rsidRPr="00E37AF5">
        <w:rPr>
          <w:rFonts w:ascii="Times New Roman" w:hAnsi="Times New Roman" w:cs="Times New Roman"/>
          <w:b/>
          <w:w w:val="106"/>
          <w:sz w:val="24"/>
          <w:szCs w:val="24"/>
        </w:rPr>
        <w:t>Článok VI. - Miesto dodania a preberania tovaru</w:t>
      </w:r>
    </w:p>
    <w:p w14:paraId="07752A95" w14:textId="798593F5" w:rsidR="00FF38C0" w:rsidRDefault="00FF38C0" w:rsidP="00094338">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w w:val="106"/>
          <w:sz w:val="24"/>
          <w:szCs w:val="24"/>
          <w:lang w:eastAsia="sk-SK"/>
        </w:rPr>
        <w:t xml:space="preserve">Miestom dodania predmetu zákazky </w:t>
      </w:r>
      <w:r w:rsidR="00E66607">
        <w:rPr>
          <w:rFonts w:ascii="Times New Roman" w:eastAsia="Times New Roman" w:hAnsi="Times New Roman" w:cs="Times New Roman"/>
          <w:w w:val="106"/>
          <w:sz w:val="24"/>
          <w:szCs w:val="24"/>
          <w:lang w:eastAsia="sk-SK"/>
        </w:rPr>
        <w:t xml:space="preserve">je </w:t>
      </w:r>
      <w:r w:rsidR="00E66607" w:rsidRPr="00E66607">
        <w:rPr>
          <w:rFonts w:ascii="Times New Roman" w:eastAsia="Times New Roman" w:hAnsi="Times New Roman" w:cs="Times New Roman"/>
          <w:b/>
          <w:w w:val="106"/>
          <w:sz w:val="24"/>
          <w:szCs w:val="24"/>
          <w:lang w:eastAsia="sk-SK"/>
        </w:rPr>
        <w:t>Univerzita Komenského v Bratislave, Vedecký park. Ilkovičova 8, 841 04 Bratislava</w:t>
      </w:r>
      <w:r w:rsidR="00CA3FB0">
        <w:rPr>
          <w:rFonts w:ascii="Times New Roman" w:eastAsia="Times New Roman" w:hAnsi="Times New Roman" w:cs="Times New Roman"/>
          <w:b/>
          <w:w w:val="106"/>
          <w:sz w:val="24"/>
          <w:szCs w:val="24"/>
          <w:lang w:eastAsia="sk-SK"/>
        </w:rPr>
        <w:t>.</w:t>
      </w:r>
    </w:p>
    <w:p w14:paraId="148A0495" w14:textId="2D06AA8B" w:rsidR="0051001A" w:rsidRPr="0051001A" w:rsidRDefault="0051001A" w:rsidP="0051001A">
      <w:pPr>
        <w:widowControl w:val="0"/>
        <w:autoSpaceDE w:val="0"/>
        <w:autoSpaceDN w:val="0"/>
        <w:adjustRightInd w:val="0"/>
        <w:spacing w:before="120" w:after="0" w:line="240" w:lineRule="auto"/>
        <w:ind w:left="539"/>
        <w:jc w:val="both"/>
        <w:rPr>
          <w:rFonts w:ascii="Times New Roman" w:eastAsia="Times New Roman" w:hAnsi="Times New Roman" w:cs="Times New Roman"/>
          <w:b/>
          <w:w w:val="106"/>
          <w:sz w:val="24"/>
          <w:szCs w:val="24"/>
          <w:lang w:eastAsia="sk-SK"/>
        </w:rPr>
      </w:pPr>
      <w:r>
        <w:rPr>
          <w:rFonts w:ascii="Times New Roman" w:hAnsi="Times New Roman" w:cs="Times New Roman"/>
          <w:sz w:val="24"/>
          <w:szCs w:val="24"/>
        </w:rPr>
        <w:t xml:space="preserve">Kontaktná osoba: </w:t>
      </w:r>
      <w:r w:rsidR="00FE7455">
        <w:rPr>
          <w:rFonts w:ascii="Times New Roman" w:hAnsi="Times New Roman" w:cs="Times New Roman"/>
          <w:sz w:val="24"/>
          <w:szCs w:val="24"/>
        </w:rPr>
        <w:t xml:space="preserve"> Ing. Tomáš Adamík, tomas.adamik@uniba.sk, 0911 77 88 23</w:t>
      </w:r>
    </w:p>
    <w:p w14:paraId="7D5B9EAB" w14:textId="1C05A1AE" w:rsidR="00CA3FB0" w:rsidRPr="00CA3FB0" w:rsidRDefault="00CA3FB0" w:rsidP="00FF38C0">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4"/>
          <w:szCs w:val="24"/>
          <w:lang w:eastAsia="sk-SK"/>
        </w:rPr>
      </w:pPr>
      <w:r w:rsidRPr="00CA3FB0">
        <w:rPr>
          <w:rFonts w:ascii="Times New Roman" w:hAnsi="Times New Roman" w:cs="Times New Roman"/>
          <w:sz w:val="24"/>
          <w:szCs w:val="24"/>
        </w:rPr>
        <w:t xml:space="preserve">Záväzok bude splnený prevzatím tovaru kupujúcim o čom bude medzi predávajúcim </w:t>
      </w:r>
      <w:r w:rsidR="00AB3C65">
        <w:rPr>
          <w:rFonts w:ascii="Times New Roman" w:hAnsi="Times New Roman" w:cs="Times New Roman"/>
          <w:sz w:val="24"/>
          <w:szCs w:val="24"/>
        </w:rPr>
        <w:t xml:space="preserve">         </w:t>
      </w:r>
      <w:r w:rsidRPr="00CA3FB0">
        <w:rPr>
          <w:rFonts w:ascii="Times New Roman" w:hAnsi="Times New Roman" w:cs="Times New Roman"/>
          <w:sz w:val="24"/>
          <w:szCs w:val="24"/>
        </w:rPr>
        <w:t>a kupujúcim vypracovaný písomný preberací protokol predložený predávajúcim.</w:t>
      </w:r>
    </w:p>
    <w:p w14:paraId="34EF494E" w14:textId="5EDD39DE" w:rsidR="00FF38C0" w:rsidRDefault="00CA3FB0" w:rsidP="00FF38C0">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CA3FB0">
        <w:rPr>
          <w:rFonts w:ascii="Times New Roman" w:hAnsi="Times New Roman" w:cs="Times New Roman"/>
          <w:sz w:val="24"/>
          <w:szCs w:val="24"/>
        </w:rPr>
        <w:t xml:space="preserve">Písomný preberací protokol je vyhotovený v slovenskom jazyku a obsahuje najmä názov, sídlo a identifikačné číslo kupujúceho, obchodné meno, sídlo a identifikačné číslo predávajúceho, vyhlásenie predávajúceho o tom, že riadne odovzdal tovar kupujúcemu, vyhlásenie kupujúceho o tom, že tovar riadne prebral od predávajúceho, miesto a dátum podpisu preberacieho protokolu, meno, priezvisko a podpis osoby oprávnenej konať </w:t>
      </w:r>
      <w:r>
        <w:rPr>
          <w:rFonts w:ascii="Times New Roman" w:hAnsi="Times New Roman" w:cs="Times New Roman"/>
          <w:sz w:val="24"/>
          <w:szCs w:val="24"/>
        </w:rPr>
        <w:t xml:space="preserve">          </w:t>
      </w:r>
      <w:r w:rsidRPr="00CA3FB0">
        <w:rPr>
          <w:rFonts w:ascii="Times New Roman" w:hAnsi="Times New Roman" w:cs="Times New Roman"/>
          <w:sz w:val="24"/>
          <w:szCs w:val="24"/>
        </w:rPr>
        <w:t>v mene predávajúceho. Osobou oprávnenou podpisovať za kupujúceho preberací protokol je zodpovedný riešiteľ projektu. Súčasťou preberacieho protokolu je aj technický popis dodaného tovaru.</w:t>
      </w:r>
      <w:r w:rsidR="00FF38C0" w:rsidRPr="00CA3FB0">
        <w:rPr>
          <w:rFonts w:ascii="Times New Roman" w:eastAsia="Times New Roman" w:hAnsi="Times New Roman" w:cs="Times New Roman"/>
          <w:w w:val="106"/>
          <w:sz w:val="24"/>
          <w:szCs w:val="24"/>
          <w:lang w:eastAsia="sk-SK"/>
        </w:rPr>
        <w:t xml:space="preserve"> </w:t>
      </w:r>
    </w:p>
    <w:p w14:paraId="5ADC117F" w14:textId="5C5E3F8D" w:rsidR="00FF38C0" w:rsidRPr="00E37AF5" w:rsidRDefault="00CA3FB0" w:rsidP="00E37AF5">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CA3FB0">
        <w:rPr>
          <w:rFonts w:ascii="Times New Roman" w:hAnsi="Times New Roman" w:cs="Times New Roman"/>
          <w:sz w:val="24"/>
          <w:szCs w:val="24"/>
        </w:rPr>
        <w:t xml:space="preserve">Dopravu predmetu zmluvy na miesto určené kupujúcim zabezpečuje predávajúci </w:t>
      </w:r>
      <w:r w:rsidR="00AB3C65">
        <w:rPr>
          <w:rFonts w:ascii="Times New Roman" w:hAnsi="Times New Roman" w:cs="Times New Roman"/>
          <w:sz w:val="24"/>
          <w:szCs w:val="24"/>
        </w:rPr>
        <w:t xml:space="preserve">              </w:t>
      </w:r>
      <w:r w:rsidRPr="00CA3FB0">
        <w:rPr>
          <w:rFonts w:ascii="Times New Roman" w:hAnsi="Times New Roman" w:cs="Times New Roman"/>
          <w:sz w:val="24"/>
          <w:szCs w:val="24"/>
        </w:rPr>
        <w:t xml:space="preserve">na vlastné náklady tak, aby bola zabezpečená dostatočná ochrana pred jeho poškodením </w:t>
      </w:r>
      <w:r w:rsidR="0051001A">
        <w:rPr>
          <w:rFonts w:ascii="Times New Roman" w:hAnsi="Times New Roman" w:cs="Times New Roman"/>
          <w:sz w:val="24"/>
          <w:szCs w:val="24"/>
        </w:rPr>
        <w:t xml:space="preserve">         </w:t>
      </w:r>
      <w:r w:rsidRPr="00CA3FB0">
        <w:rPr>
          <w:rFonts w:ascii="Times New Roman" w:hAnsi="Times New Roman" w:cs="Times New Roman"/>
          <w:sz w:val="24"/>
          <w:szCs w:val="24"/>
        </w:rPr>
        <w:t>a znehodnotením.</w:t>
      </w:r>
    </w:p>
    <w:p w14:paraId="47981F03" w14:textId="77777777" w:rsidR="00FF38C0" w:rsidRPr="00FF38C0" w:rsidRDefault="00FF38C0" w:rsidP="0098031E">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VII. - Platobné podmienky</w:t>
      </w:r>
    </w:p>
    <w:p w14:paraId="31EA82D1" w14:textId="4DB229F1" w:rsidR="00FF38C0" w:rsidRPr="00395FE3" w:rsidRDefault="00FF38C0" w:rsidP="00094338">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sa zaväzuje za dodaný tovar zaplatiť predávajúcemu kúpnu cenu podľa </w:t>
      </w:r>
      <w:r w:rsidR="00FE7455">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Článku I</w:t>
      </w:r>
      <w:r w:rsidR="0051001A">
        <w:rPr>
          <w:rFonts w:ascii="Times New Roman" w:eastAsia="Times New Roman" w:hAnsi="Times New Roman" w:cs="Times New Roman"/>
          <w:sz w:val="24"/>
          <w:szCs w:val="24"/>
          <w:lang w:eastAsia="sk-SK"/>
        </w:rPr>
        <w:t>V</w:t>
      </w:r>
      <w:r w:rsidRPr="00FF38C0">
        <w:rPr>
          <w:rFonts w:ascii="Times New Roman" w:eastAsia="Times New Roman" w:hAnsi="Times New Roman" w:cs="Times New Roman"/>
          <w:sz w:val="24"/>
          <w:szCs w:val="24"/>
          <w:lang w:eastAsia="sk-SK"/>
        </w:rPr>
        <w:t xml:space="preserve"> na základe faktúry vystavenej predávajúcim po dodaní tovaru podľa </w:t>
      </w:r>
      <w:r w:rsidR="00FE7455">
        <w:rPr>
          <w:rFonts w:ascii="Times New Roman" w:eastAsia="Times New Roman" w:hAnsi="Times New Roman" w:cs="Times New Roman"/>
          <w:sz w:val="24"/>
          <w:szCs w:val="24"/>
          <w:lang w:eastAsia="sk-SK"/>
        </w:rPr>
        <w:t xml:space="preserve">        </w:t>
      </w:r>
      <w:r w:rsidR="00395FE3">
        <w:rPr>
          <w:rFonts w:ascii="Times New Roman" w:eastAsia="Times New Roman" w:hAnsi="Times New Roman" w:cs="Times New Roman"/>
          <w:sz w:val="24"/>
          <w:szCs w:val="24"/>
          <w:lang w:eastAsia="sk-SK"/>
        </w:rPr>
        <w:t>Č</w:t>
      </w:r>
      <w:r w:rsidRPr="00395FE3">
        <w:rPr>
          <w:rFonts w:ascii="Times New Roman" w:eastAsia="Times New Roman" w:hAnsi="Times New Roman" w:cs="Times New Roman"/>
          <w:sz w:val="24"/>
          <w:szCs w:val="24"/>
          <w:lang w:eastAsia="sk-SK"/>
        </w:rPr>
        <w:t>lánku V</w:t>
      </w:r>
      <w:r w:rsidR="008B7844">
        <w:rPr>
          <w:rFonts w:ascii="Times New Roman" w:eastAsia="Times New Roman" w:hAnsi="Times New Roman" w:cs="Times New Roman"/>
          <w:sz w:val="24"/>
          <w:szCs w:val="24"/>
          <w:lang w:eastAsia="sk-SK"/>
        </w:rPr>
        <w:t>II</w:t>
      </w:r>
      <w:r w:rsidRPr="00395FE3">
        <w:rPr>
          <w:rFonts w:ascii="Times New Roman" w:eastAsia="Times New Roman" w:hAnsi="Times New Roman" w:cs="Times New Roman"/>
          <w:sz w:val="24"/>
          <w:szCs w:val="24"/>
          <w:lang w:eastAsia="sk-SK"/>
        </w:rPr>
        <w:t xml:space="preserve">. tejto zmluvy. Kupujúci neposkytne predávajúcemu preddavok </w:t>
      </w:r>
      <w:r w:rsidR="0096107C">
        <w:rPr>
          <w:rFonts w:ascii="Times New Roman" w:eastAsia="Times New Roman" w:hAnsi="Times New Roman" w:cs="Times New Roman"/>
          <w:sz w:val="24"/>
          <w:szCs w:val="24"/>
          <w:lang w:eastAsia="sk-SK"/>
        </w:rPr>
        <w:t xml:space="preserve">                           </w:t>
      </w:r>
      <w:r w:rsidRPr="00395FE3">
        <w:rPr>
          <w:rFonts w:ascii="Times New Roman" w:eastAsia="Times New Roman" w:hAnsi="Times New Roman" w:cs="Times New Roman"/>
          <w:sz w:val="24"/>
          <w:szCs w:val="24"/>
          <w:lang w:eastAsia="sk-SK"/>
        </w:rPr>
        <w:t xml:space="preserve">na zrealizovanie predmetu plnenia zmluvy. </w:t>
      </w:r>
    </w:p>
    <w:p w14:paraId="0CA965C5" w14:textId="61D7EE81" w:rsidR="00FF38C0" w:rsidRPr="00FF38C0" w:rsidRDefault="008E51EB"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F</w:t>
      </w:r>
      <w:r w:rsidR="00FF38C0" w:rsidRPr="00FF38C0">
        <w:rPr>
          <w:rFonts w:ascii="Times New Roman" w:eastAsia="Times New Roman" w:hAnsi="Times New Roman" w:cs="Times New Roman"/>
          <w:sz w:val="24"/>
          <w:szCs w:val="24"/>
          <w:lang w:eastAsia="sk-SK"/>
        </w:rPr>
        <w:t xml:space="preserve">aktúra musí mať náležitosti podľa zákona č. 222/2004 Z. z. o dani z pridanej hodnoty, vrátane označenia čísla zmluvy podľa evidencie kupujúceho, názov projektu </w:t>
      </w:r>
      <w:r w:rsidR="00C22472">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a ITMS kód projektu.</w:t>
      </w:r>
      <w:r w:rsidR="000D08C1">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Neoddeliteľnou súčasťou faktúry bude originál preberacieho protokolu</w:t>
      </w:r>
      <w:r>
        <w:rPr>
          <w:rFonts w:ascii="Times New Roman" w:eastAsia="Times New Roman" w:hAnsi="Times New Roman" w:cs="Times New Roman"/>
          <w:sz w:val="24"/>
          <w:szCs w:val="24"/>
          <w:lang w:eastAsia="sk-SK"/>
        </w:rPr>
        <w:t xml:space="preserve"> a dodacieho listu. </w:t>
      </w:r>
      <w:r w:rsidR="00FF38C0" w:rsidRPr="00FF38C0">
        <w:rPr>
          <w:rFonts w:ascii="Times New Roman" w:eastAsia="Times New Roman" w:hAnsi="Times New Roman" w:cs="Times New Roman"/>
          <w:sz w:val="24"/>
          <w:szCs w:val="24"/>
          <w:lang w:eastAsia="sk-SK"/>
        </w:rPr>
        <w:t xml:space="preserve"> Ak predávajúci nie je platiteľom DPH, uvedie celkovú zmluvnú cenu </w:t>
      </w:r>
      <w:r w:rsidR="00FF38C0" w:rsidRPr="00FF38C0">
        <w:rPr>
          <w:rFonts w:ascii="Times New Roman" w:eastAsia="Times New Roman" w:hAnsi="Times New Roman" w:cs="Times New Roman"/>
          <w:sz w:val="24"/>
          <w:szCs w:val="24"/>
          <w:lang w:eastAsia="sk-SK"/>
        </w:rPr>
        <w:lastRenderedPageBreak/>
        <w:t xml:space="preserve">za predmet plnenia zmluvy v eurách a k tomu uvedie, že nie je platiteľom DPH. </w:t>
      </w:r>
    </w:p>
    <w:p w14:paraId="59B1E1E0" w14:textId="19A41FC1" w:rsidR="00FF38C0" w:rsidRPr="00FF38C0"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Lehota splatnosti faktúry je </w:t>
      </w:r>
      <w:r w:rsidR="008E51EB">
        <w:rPr>
          <w:rFonts w:ascii="Times New Roman" w:eastAsia="Times New Roman" w:hAnsi="Times New Roman" w:cs="Times New Roman"/>
          <w:sz w:val="24"/>
          <w:szCs w:val="24"/>
          <w:lang w:eastAsia="sk-SK"/>
        </w:rPr>
        <w:t xml:space="preserve"> šesťdesiat (</w:t>
      </w:r>
      <w:r w:rsidR="0051001A">
        <w:rPr>
          <w:rFonts w:ascii="Times New Roman" w:eastAsia="Times New Roman" w:hAnsi="Times New Roman" w:cs="Times New Roman"/>
          <w:sz w:val="24"/>
          <w:szCs w:val="24"/>
          <w:lang w:eastAsia="sk-SK"/>
        </w:rPr>
        <w:t>6</w:t>
      </w:r>
      <w:r w:rsidRPr="00FF38C0">
        <w:rPr>
          <w:rFonts w:ascii="Times New Roman" w:eastAsia="Times New Roman" w:hAnsi="Times New Roman" w:cs="Times New Roman"/>
          <w:sz w:val="24"/>
          <w:szCs w:val="24"/>
          <w:lang w:eastAsia="sk-SK"/>
        </w:rPr>
        <w:t>0</w:t>
      </w:r>
      <w:r w:rsidR="008E51E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dní odo dňa prevzatia a odsúhlasenia faktúry kupujúcim.</w:t>
      </w:r>
    </w:p>
    <w:p w14:paraId="7D89586D" w14:textId="02CCB8C6" w:rsidR="00FF38C0" w:rsidRPr="00E37AF5"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predložená faktúra nebude spĺňať náležitosti podľa bodu 7.1</w:t>
      </w:r>
      <w:r w:rsidR="008B7844">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7.2</w:t>
      </w:r>
      <w:r w:rsidR="008B7844">
        <w:rPr>
          <w:rFonts w:ascii="Times New Roman" w:eastAsia="Times New Roman" w:hAnsi="Times New Roman" w:cs="Times New Roman"/>
          <w:sz w:val="24"/>
          <w:szCs w:val="24"/>
          <w:lang w:eastAsia="sk-SK"/>
        </w:rPr>
        <w:t xml:space="preserve"> a 7.3</w:t>
      </w:r>
      <w:r w:rsidRPr="00FF38C0">
        <w:rPr>
          <w:rFonts w:ascii="Times New Roman" w:eastAsia="Times New Roman" w:hAnsi="Times New Roman" w:cs="Times New Roman"/>
          <w:sz w:val="24"/>
          <w:szCs w:val="24"/>
          <w:lang w:eastAsia="sk-SK"/>
        </w:rPr>
        <w:t xml:space="preserve"> tohto Článku, alebo nebude vystavená v súlade s platnou zmluvou, kupujúci ju vráti v lehote splatnosti predávajúcemu na dopracovanie.</w:t>
      </w:r>
      <w:r w:rsidR="00D54988">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tomto prípade plynutie lehoty splatnosti takejto faktúry sa prerušuje a nová lehota splatnosti začne plynúť dňom nasledujúcim po dni prevzatia a odsúhlasenia faktúry kupujúcim. </w:t>
      </w:r>
    </w:p>
    <w:p w14:paraId="19123FB7" w14:textId="34919A7D" w:rsidR="00FF38C0" w:rsidRPr="00FF38C0" w:rsidRDefault="00FF38C0" w:rsidP="002606E9">
      <w:pPr>
        <w:spacing w:before="480" w:after="240"/>
        <w:jc w:val="center"/>
        <w:rPr>
          <w:rFonts w:ascii="Times New Roman" w:hAnsi="Times New Roman" w:cs="Times New Roman"/>
          <w:b/>
          <w:w w:val="106"/>
          <w:sz w:val="24"/>
        </w:rPr>
      </w:pPr>
      <w:r w:rsidRPr="00DE289B">
        <w:rPr>
          <w:rFonts w:ascii="Times New Roman" w:hAnsi="Times New Roman" w:cs="Times New Roman"/>
          <w:b/>
          <w:w w:val="106"/>
          <w:sz w:val="24"/>
        </w:rPr>
        <w:t xml:space="preserve">Článok VIII. </w:t>
      </w:r>
      <w:r w:rsidR="00495E33" w:rsidRPr="00DE289B">
        <w:rPr>
          <w:rFonts w:ascii="Times New Roman" w:hAnsi="Times New Roman" w:cs="Times New Roman"/>
          <w:b/>
          <w:w w:val="106"/>
          <w:sz w:val="24"/>
        </w:rPr>
        <w:t>–</w:t>
      </w:r>
      <w:r w:rsidRPr="00DE289B">
        <w:rPr>
          <w:rFonts w:ascii="Times New Roman" w:hAnsi="Times New Roman" w:cs="Times New Roman"/>
          <w:b/>
          <w:w w:val="106"/>
          <w:sz w:val="24"/>
        </w:rPr>
        <w:t xml:space="preserve"> Z</w:t>
      </w:r>
      <w:r w:rsidR="00495E33" w:rsidRPr="00DE289B">
        <w:rPr>
          <w:rFonts w:ascii="Times New Roman" w:hAnsi="Times New Roman" w:cs="Times New Roman"/>
          <w:b/>
          <w:w w:val="106"/>
          <w:sz w:val="24"/>
        </w:rPr>
        <w:t>áručný</w:t>
      </w:r>
      <w:r w:rsidR="00123D29" w:rsidRPr="00DE289B">
        <w:rPr>
          <w:rFonts w:ascii="Times New Roman" w:hAnsi="Times New Roman" w:cs="Times New Roman"/>
          <w:b/>
          <w:w w:val="106"/>
          <w:sz w:val="24"/>
        </w:rPr>
        <w:t xml:space="preserve"> a pozáručný</w:t>
      </w:r>
      <w:r w:rsidR="00495E33" w:rsidRPr="00DE289B">
        <w:rPr>
          <w:rFonts w:ascii="Times New Roman" w:hAnsi="Times New Roman" w:cs="Times New Roman"/>
          <w:b/>
          <w:w w:val="106"/>
          <w:sz w:val="24"/>
        </w:rPr>
        <w:t xml:space="preserve"> servis</w:t>
      </w:r>
      <w:r w:rsidRPr="00DE289B">
        <w:rPr>
          <w:rFonts w:ascii="Times New Roman" w:hAnsi="Times New Roman" w:cs="Times New Roman"/>
          <w:b/>
          <w:w w:val="106"/>
          <w:sz w:val="24"/>
        </w:rPr>
        <w:t xml:space="preserve"> na tovary</w:t>
      </w:r>
    </w:p>
    <w:p w14:paraId="297D194C" w14:textId="47DFC2BC" w:rsidR="008E51EB" w:rsidRPr="008E51EB" w:rsidRDefault="008E51EB" w:rsidP="00094338">
      <w:pPr>
        <w:widowControl w:val="0"/>
        <w:numPr>
          <w:ilvl w:val="1"/>
          <w:numId w:val="1"/>
        </w:numPr>
        <w:tabs>
          <w:tab w:val="clear" w:pos="360"/>
          <w:tab w:val="num" w:pos="540"/>
          <w:tab w:val="left" w:pos="851"/>
        </w:tabs>
        <w:spacing w:before="12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zodpovedá za to, že predmet zmluvy je bez akýchkoľvek vád, je dodaný podľa podmienok tejto zmluvy, pri dodržaní všetkých všeobecne záväzných právnych predpisov, platných EU TN.</w:t>
      </w:r>
    </w:p>
    <w:p w14:paraId="6E3E8D52" w14:textId="2A5FFAE5" w:rsidR="008E51EB" w:rsidRPr="00123D29" w:rsidRDefault="008E51EB" w:rsidP="00123D29">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je počas záručnej</w:t>
      </w:r>
      <w:r w:rsidR="0096107C">
        <w:rPr>
          <w:rFonts w:ascii="Times New Roman" w:hAnsi="Times New Roman" w:cs="Times New Roman"/>
          <w:sz w:val="24"/>
          <w:szCs w:val="24"/>
        </w:rPr>
        <w:t xml:space="preserve"> a pozáručnej</w:t>
      </w:r>
      <w:r w:rsidRPr="008E51EB">
        <w:rPr>
          <w:rFonts w:ascii="Times New Roman" w:hAnsi="Times New Roman" w:cs="Times New Roman"/>
          <w:sz w:val="24"/>
          <w:szCs w:val="24"/>
        </w:rPr>
        <w:t xml:space="preserve"> doby povinný poskytovať servisné služby predmetu zmluvy, a to údržbu a opravy na základe objednávky kupujúceho. Predávajúci sa zaväzuje realizovať servisné</w:t>
      </w:r>
      <w:r w:rsidR="00C436A8">
        <w:rPr>
          <w:rFonts w:ascii="Times New Roman" w:hAnsi="Times New Roman" w:cs="Times New Roman"/>
          <w:sz w:val="24"/>
          <w:szCs w:val="24"/>
        </w:rPr>
        <w:t xml:space="preserve"> </w:t>
      </w:r>
      <w:r w:rsidRPr="008E51EB">
        <w:rPr>
          <w:rFonts w:ascii="Times New Roman" w:hAnsi="Times New Roman" w:cs="Times New Roman"/>
          <w:sz w:val="24"/>
          <w:szCs w:val="24"/>
        </w:rPr>
        <w:t>služby podľa aktuálnych platných smerníc o servisných službách</w:t>
      </w:r>
      <w:r w:rsidR="00123D29">
        <w:rPr>
          <w:rFonts w:ascii="Times New Roman" w:eastAsia="Times New Roman" w:hAnsi="Times New Roman" w:cs="Times New Roman"/>
          <w:sz w:val="24"/>
          <w:szCs w:val="24"/>
          <w:lang w:eastAsia="sk-SK"/>
        </w:rPr>
        <w:t xml:space="preserve"> </w:t>
      </w:r>
      <w:r w:rsidRPr="00123D29">
        <w:rPr>
          <w:rFonts w:ascii="Times New Roman" w:hAnsi="Times New Roman" w:cs="Times New Roman"/>
          <w:sz w:val="24"/>
          <w:szCs w:val="24"/>
        </w:rPr>
        <w:t>a podľa podmienok upravujúcich zodpovednosť za vady</w:t>
      </w:r>
      <w:r w:rsidR="00123D29">
        <w:rPr>
          <w:rFonts w:ascii="Times New Roman" w:hAnsi="Times New Roman" w:cs="Times New Roman"/>
          <w:sz w:val="24"/>
          <w:szCs w:val="24"/>
        </w:rPr>
        <w:t>.</w:t>
      </w:r>
    </w:p>
    <w:p w14:paraId="6C231B88" w14:textId="3F8CDDD6" w:rsidR="00FF38C0" w:rsidRPr="008E51EB" w:rsidRDefault="008E51EB"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zodpovedá za vady zo záruky predmetu zmluvy po dobu</w:t>
      </w:r>
      <w:r w:rsidR="00495E33">
        <w:rPr>
          <w:rFonts w:ascii="Times New Roman" w:hAnsi="Times New Roman" w:cs="Times New Roman"/>
          <w:sz w:val="24"/>
          <w:szCs w:val="24"/>
        </w:rPr>
        <w:t xml:space="preserve"> (dvadsaťštyri)</w:t>
      </w:r>
      <w:r w:rsidRPr="008E51EB">
        <w:rPr>
          <w:rFonts w:ascii="Times New Roman" w:hAnsi="Times New Roman" w:cs="Times New Roman"/>
          <w:sz w:val="24"/>
          <w:szCs w:val="24"/>
        </w:rPr>
        <w:t xml:space="preserve"> 24 mesiacov od protokolárneho prevzatia predmetu zmluvy kupujúcim.</w:t>
      </w:r>
      <w:r w:rsidR="00FF38C0" w:rsidRPr="008E51EB">
        <w:rPr>
          <w:rFonts w:ascii="Times New Roman" w:eastAsia="Times New Roman" w:hAnsi="Times New Roman" w:cs="Times New Roman"/>
          <w:sz w:val="24"/>
          <w:szCs w:val="24"/>
          <w:lang w:eastAsia="sk-SK"/>
        </w:rPr>
        <w:t xml:space="preserve"> </w:t>
      </w:r>
    </w:p>
    <w:p w14:paraId="19E41842" w14:textId="6E0374CC"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sa zaväzuje dodať kupujúcemu predmet zmluvy bez vád. </w:t>
      </w:r>
    </w:p>
    <w:p w14:paraId="5E836C86" w14:textId="3D6CA326"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Záručná doba začína plynúť dňom prevzatia predmetu zmluvy, teda dňom podpísania</w:t>
      </w:r>
      <w:r w:rsidR="00E54700">
        <w:rPr>
          <w:rFonts w:ascii="Times New Roman" w:eastAsia="Times New Roman" w:hAnsi="Times New Roman" w:cs="Times New Roman"/>
          <w:sz w:val="24"/>
          <w:szCs w:val="24"/>
          <w:lang w:eastAsia="sk-SK"/>
        </w:rPr>
        <w:t xml:space="preserve"> preberacieho protokolu a</w:t>
      </w:r>
      <w:r w:rsidRPr="00FF38C0">
        <w:rPr>
          <w:rFonts w:ascii="Times New Roman" w:eastAsia="Times New Roman" w:hAnsi="Times New Roman" w:cs="Times New Roman"/>
          <w:sz w:val="24"/>
          <w:szCs w:val="24"/>
          <w:lang w:eastAsia="sk-SK"/>
        </w:rPr>
        <w:t xml:space="preserve"> dodacieho listu o odovzdaní a prevzatí </w:t>
      </w:r>
      <w:r w:rsidR="00E54700">
        <w:rPr>
          <w:rFonts w:ascii="Times New Roman" w:eastAsia="Times New Roman" w:hAnsi="Times New Roman" w:cs="Times New Roman"/>
          <w:sz w:val="24"/>
          <w:szCs w:val="24"/>
          <w:lang w:eastAsia="sk-SK"/>
        </w:rPr>
        <w:t>tovaru</w:t>
      </w:r>
      <w:r w:rsidRPr="00FF38C0">
        <w:rPr>
          <w:rFonts w:ascii="Times New Roman" w:eastAsia="Times New Roman" w:hAnsi="Times New Roman" w:cs="Times New Roman"/>
          <w:sz w:val="24"/>
          <w:szCs w:val="24"/>
          <w:lang w:eastAsia="sk-SK"/>
        </w:rPr>
        <w:t xml:space="preserve">. </w:t>
      </w:r>
    </w:p>
    <w:p w14:paraId="72E734A2" w14:textId="0BBBBA84" w:rsid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Zjavné vady predmetu kúpy je kupujúci povinný reklamovať pri preberaní jednotlivých kusov. Kupujúci je oprávnený odmietnuť prevzatie zjavne poškodeného  predmetu kúpy. Dôvody odmietnutia musia byť uvedené v zápise o neprevzatí dodaného tovaru.  </w:t>
      </w:r>
    </w:p>
    <w:p w14:paraId="3BEF23AF" w14:textId="1B567BE8" w:rsidR="00E54700" w:rsidRPr="00AF2728" w:rsidRDefault="00E5470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E54700">
        <w:rPr>
          <w:rFonts w:ascii="Times New Roman" w:hAnsi="Times New Roman" w:cs="Times New Roman"/>
          <w:sz w:val="24"/>
          <w:szCs w:val="24"/>
        </w:rPr>
        <w:t xml:space="preserve">Počas plynutia </w:t>
      </w:r>
      <w:r w:rsidRPr="005813EB">
        <w:rPr>
          <w:rFonts w:ascii="Times New Roman" w:hAnsi="Times New Roman" w:cs="Times New Roman"/>
          <w:sz w:val="24"/>
          <w:szCs w:val="24"/>
        </w:rPr>
        <w:t>záručnej</w:t>
      </w:r>
      <w:r w:rsidR="00D61C32" w:rsidRPr="005813EB">
        <w:rPr>
          <w:rFonts w:ascii="Times New Roman" w:hAnsi="Times New Roman" w:cs="Times New Roman"/>
          <w:sz w:val="24"/>
          <w:szCs w:val="24"/>
        </w:rPr>
        <w:t xml:space="preserve"> doby</w:t>
      </w:r>
      <w:r w:rsidR="00C436A8">
        <w:rPr>
          <w:rFonts w:ascii="Times New Roman" w:hAnsi="Times New Roman" w:cs="Times New Roman"/>
          <w:sz w:val="24"/>
          <w:szCs w:val="24"/>
        </w:rPr>
        <w:t xml:space="preserve"> </w:t>
      </w:r>
      <w:r w:rsidRPr="00E54700">
        <w:rPr>
          <w:rFonts w:ascii="Times New Roman" w:hAnsi="Times New Roman" w:cs="Times New Roman"/>
          <w:sz w:val="24"/>
          <w:szCs w:val="24"/>
        </w:rPr>
        <w:t xml:space="preserve">za dodaný tovar je predávajúci povinný prípadné vady tovaru bezplatne odstrániť. Všetky náklady súvisiace s odstránením vád (práca, náhradné diely, dodacie i prepravné náklady) </w:t>
      </w:r>
      <w:r w:rsidRPr="007B7707">
        <w:rPr>
          <w:rFonts w:ascii="Times New Roman" w:hAnsi="Times New Roman" w:cs="Times New Roman"/>
          <w:sz w:val="24"/>
          <w:szCs w:val="24"/>
        </w:rPr>
        <w:t>počas záručnej doby</w:t>
      </w:r>
      <w:r w:rsidRPr="00E54700">
        <w:rPr>
          <w:rFonts w:ascii="Times New Roman" w:hAnsi="Times New Roman" w:cs="Times New Roman"/>
          <w:sz w:val="24"/>
          <w:szCs w:val="24"/>
        </w:rPr>
        <w:t xml:space="preserve"> bude znášať predávajúci.</w:t>
      </w:r>
    </w:p>
    <w:p w14:paraId="2F383A6D" w14:textId="612E1966" w:rsidR="00AF2728" w:rsidRPr="00E54700" w:rsidRDefault="00AF2728"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226D1B">
        <w:rPr>
          <w:rFonts w:ascii="Times New Roman" w:eastAsia="Times New Roman" w:hAnsi="Times New Roman" w:cs="Times New Roman"/>
          <w:sz w:val="24"/>
          <w:szCs w:val="24"/>
          <w:lang w:eastAsia="sk-SK"/>
        </w:rPr>
        <w:t>Pozáručný servis v období tri (3) roky začína plynúť nasledujúci deň po skončení záručnej doby.</w:t>
      </w:r>
      <w:r>
        <w:rPr>
          <w:rFonts w:ascii="Times New Roman" w:eastAsia="Times New Roman" w:hAnsi="Times New Roman" w:cs="Times New Roman"/>
          <w:sz w:val="24"/>
          <w:szCs w:val="24"/>
          <w:lang w:eastAsia="sk-SK"/>
        </w:rPr>
        <w:t xml:space="preserve"> </w:t>
      </w:r>
      <w:r w:rsidR="00AA5EF3">
        <w:rPr>
          <w:rFonts w:ascii="Times New Roman" w:eastAsia="Times New Roman" w:hAnsi="Times New Roman" w:cs="Times New Roman"/>
          <w:sz w:val="24"/>
          <w:szCs w:val="24"/>
          <w:lang w:eastAsia="sk-SK"/>
        </w:rPr>
        <w:t>P</w:t>
      </w:r>
      <w:r w:rsidR="004E02A6">
        <w:rPr>
          <w:rFonts w:ascii="Times New Roman" w:eastAsia="Times New Roman" w:hAnsi="Times New Roman" w:cs="Times New Roman"/>
          <w:sz w:val="24"/>
          <w:szCs w:val="24"/>
          <w:lang w:eastAsia="sk-SK"/>
        </w:rPr>
        <w:t>redávajúci sa zaväzuje vykonať p</w:t>
      </w:r>
      <w:r w:rsidR="00AA5EF3">
        <w:rPr>
          <w:rFonts w:ascii="Times New Roman" w:eastAsia="Times New Roman" w:hAnsi="Times New Roman" w:cs="Times New Roman"/>
          <w:sz w:val="24"/>
          <w:szCs w:val="24"/>
          <w:lang w:eastAsia="sk-SK"/>
        </w:rPr>
        <w:t xml:space="preserve">ozáručný servis </w:t>
      </w:r>
      <w:r w:rsidR="004E02A6">
        <w:rPr>
          <w:rFonts w:ascii="Times New Roman" w:eastAsia="Times New Roman" w:hAnsi="Times New Roman" w:cs="Times New Roman"/>
          <w:sz w:val="24"/>
          <w:szCs w:val="24"/>
          <w:lang w:eastAsia="sk-SK"/>
        </w:rPr>
        <w:t xml:space="preserve">v rozsahu </w:t>
      </w:r>
      <w:r w:rsidR="00E052A1">
        <w:rPr>
          <w:rFonts w:ascii="Times New Roman" w:eastAsia="Times New Roman" w:hAnsi="Times New Roman" w:cs="Times New Roman"/>
          <w:sz w:val="24"/>
          <w:szCs w:val="24"/>
          <w:lang w:eastAsia="sk-SK"/>
        </w:rPr>
        <w:t xml:space="preserve">servisnej prehliadky predmetu zmluvy </w:t>
      </w:r>
      <w:r w:rsidR="004E02A6">
        <w:rPr>
          <w:rFonts w:ascii="Times New Roman" w:eastAsia="Times New Roman" w:hAnsi="Times New Roman" w:cs="Times New Roman"/>
          <w:sz w:val="24"/>
          <w:szCs w:val="24"/>
          <w:lang w:eastAsia="sk-SK"/>
        </w:rPr>
        <w:t>minimálne 1-krát ročne</w:t>
      </w:r>
      <w:r w:rsidR="00F771B1">
        <w:rPr>
          <w:rFonts w:ascii="Times New Roman" w:eastAsia="Times New Roman" w:hAnsi="Times New Roman" w:cs="Times New Roman"/>
          <w:sz w:val="24"/>
          <w:szCs w:val="24"/>
          <w:lang w:eastAsia="sk-SK"/>
        </w:rPr>
        <w:t xml:space="preserve"> počas </w:t>
      </w:r>
      <w:r w:rsidR="00E052A1">
        <w:rPr>
          <w:rFonts w:ascii="Times New Roman" w:eastAsia="Times New Roman" w:hAnsi="Times New Roman" w:cs="Times New Roman"/>
          <w:sz w:val="24"/>
          <w:szCs w:val="24"/>
          <w:lang w:eastAsia="sk-SK"/>
        </w:rPr>
        <w:t>trvania pozáručného servisu</w:t>
      </w:r>
      <w:r w:rsidR="004E02A6">
        <w:rPr>
          <w:rFonts w:ascii="Times New Roman" w:eastAsia="Times New Roman" w:hAnsi="Times New Roman" w:cs="Times New Roman"/>
          <w:sz w:val="24"/>
          <w:szCs w:val="24"/>
          <w:lang w:eastAsia="sk-SK"/>
        </w:rPr>
        <w:t xml:space="preserve">, </w:t>
      </w:r>
      <w:r w:rsidR="00226D1B">
        <w:rPr>
          <w:rFonts w:ascii="Times New Roman" w:eastAsia="Times New Roman" w:hAnsi="Times New Roman" w:cs="Times New Roman"/>
          <w:sz w:val="24"/>
          <w:szCs w:val="24"/>
          <w:lang w:eastAsia="sk-SK"/>
        </w:rPr>
        <w:t>pričom súčasťou servisnej prehliadky je určenie vád predmetu zmluvy.</w:t>
      </w:r>
    </w:p>
    <w:p w14:paraId="2ADB1088" w14:textId="7AD70C9F"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Postup pri reklamácii predmetu zmluvy</w:t>
      </w:r>
      <w:r w:rsidR="00D61C32">
        <w:rPr>
          <w:rFonts w:ascii="Times New Roman" w:eastAsia="Times New Roman" w:hAnsi="Times New Roman" w:cs="Times New Roman"/>
          <w:sz w:val="24"/>
          <w:szCs w:val="24"/>
          <w:lang w:eastAsia="sk-SK"/>
        </w:rPr>
        <w:t xml:space="preserve"> </w:t>
      </w:r>
      <w:r w:rsidR="00D61C32" w:rsidRPr="005813EB">
        <w:rPr>
          <w:rFonts w:ascii="Times New Roman" w:eastAsia="Times New Roman" w:hAnsi="Times New Roman" w:cs="Times New Roman"/>
          <w:sz w:val="24"/>
          <w:szCs w:val="24"/>
          <w:lang w:eastAsia="sk-SK"/>
        </w:rPr>
        <w:t xml:space="preserve">v rámci </w:t>
      </w:r>
      <w:r w:rsidR="00D61C32" w:rsidRPr="007B7707">
        <w:rPr>
          <w:rFonts w:ascii="Times New Roman" w:eastAsia="Times New Roman" w:hAnsi="Times New Roman" w:cs="Times New Roman"/>
          <w:sz w:val="24"/>
          <w:szCs w:val="24"/>
          <w:lang w:eastAsia="sk-SK"/>
        </w:rPr>
        <w:t>záručnej doby</w:t>
      </w:r>
      <w:r w:rsidRPr="00FF38C0">
        <w:rPr>
          <w:rFonts w:ascii="Times New Roman" w:eastAsia="Times New Roman" w:hAnsi="Times New Roman" w:cs="Times New Roman"/>
          <w:sz w:val="24"/>
          <w:szCs w:val="24"/>
          <w:lang w:eastAsia="sk-SK"/>
        </w:rPr>
        <w:t xml:space="preserve"> sa ďalej riadi záručnými podmienkami a príslušnými ustanoveniami Obchodného zákonníka a ďalších všeobecne záväzných právnych predpisov. </w:t>
      </w:r>
    </w:p>
    <w:p w14:paraId="3115F79E" w14:textId="40F5B01A" w:rsid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je povinný reklamovať chyby dodaného tovaru písomne, e-mailom, faxom. Náklady na dopravu súvisiacu s reklamovaným tovarom znáša predávajúci v plnom rozsahu. </w:t>
      </w:r>
    </w:p>
    <w:p w14:paraId="2C71BB33" w14:textId="33E5C66C" w:rsidR="00E54700" w:rsidRPr="007B7707" w:rsidRDefault="00E5470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E54700">
        <w:rPr>
          <w:rFonts w:ascii="Times New Roman" w:hAnsi="Times New Roman" w:cs="Times New Roman"/>
          <w:sz w:val="24"/>
          <w:szCs w:val="24"/>
        </w:rPr>
        <w:t xml:space="preserve">Predávajúci sa zaväzuje začať s odstraňovaním vád tovaru bezodkladne a vady odstrániť v čo najkratšom možnom čase. Termín odstránenia vád dohodnú zmluvné strany </w:t>
      </w:r>
      <w:r w:rsidRPr="00E54700">
        <w:rPr>
          <w:rFonts w:ascii="Times New Roman" w:hAnsi="Times New Roman" w:cs="Times New Roman"/>
          <w:sz w:val="24"/>
          <w:szCs w:val="24"/>
        </w:rPr>
        <w:lastRenderedPageBreak/>
        <w:t>písomnou formou, inak platí povinnosť predávajúceho odstrániť vady do</w:t>
      </w:r>
      <w:r w:rsidR="00495E33">
        <w:rPr>
          <w:rFonts w:ascii="Times New Roman" w:hAnsi="Times New Roman" w:cs="Times New Roman"/>
          <w:sz w:val="24"/>
          <w:szCs w:val="24"/>
        </w:rPr>
        <w:t xml:space="preserve"> päť</w:t>
      </w:r>
      <w:r w:rsidRPr="00E54700">
        <w:rPr>
          <w:rFonts w:ascii="Times New Roman" w:hAnsi="Times New Roman" w:cs="Times New Roman"/>
          <w:sz w:val="24"/>
          <w:szCs w:val="24"/>
        </w:rPr>
        <w:t xml:space="preserve"> </w:t>
      </w:r>
      <w:r w:rsidR="00495E33">
        <w:rPr>
          <w:rFonts w:ascii="Times New Roman" w:hAnsi="Times New Roman" w:cs="Times New Roman"/>
          <w:sz w:val="24"/>
          <w:szCs w:val="24"/>
        </w:rPr>
        <w:t>(</w:t>
      </w:r>
      <w:r w:rsidRPr="00E54700">
        <w:rPr>
          <w:rFonts w:ascii="Times New Roman" w:hAnsi="Times New Roman" w:cs="Times New Roman"/>
          <w:sz w:val="24"/>
          <w:szCs w:val="24"/>
        </w:rPr>
        <w:t>5</w:t>
      </w:r>
      <w:r w:rsidR="00495E33">
        <w:rPr>
          <w:rFonts w:ascii="Times New Roman" w:hAnsi="Times New Roman" w:cs="Times New Roman"/>
          <w:sz w:val="24"/>
          <w:szCs w:val="24"/>
        </w:rPr>
        <w:t>)</w:t>
      </w:r>
      <w:r w:rsidRPr="00E54700">
        <w:rPr>
          <w:rFonts w:ascii="Times New Roman" w:hAnsi="Times New Roman" w:cs="Times New Roman"/>
          <w:sz w:val="24"/>
          <w:szCs w:val="24"/>
        </w:rPr>
        <w:t xml:space="preserve"> pracovných dní od doručenia reklamácie</w:t>
      </w:r>
      <w:r w:rsidR="00D61C32" w:rsidRPr="007B7707">
        <w:rPr>
          <w:rFonts w:ascii="Times New Roman" w:hAnsi="Times New Roman" w:cs="Times New Roman"/>
          <w:sz w:val="24"/>
          <w:szCs w:val="24"/>
        </w:rPr>
        <w:t>, v prípade že nie je potrebné použitie náhradného dielu. Ak odstránenie vady vyžaduje použitie náhradného dielu je predávajúci povinný túto vadu odstrániť do 45 (štyridsaťpäť</w:t>
      </w:r>
      <w:r w:rsidR="000D08C1" w:rsidRPr="007B7707">
        <w:rPr>
          <w:rFonts w:ascii="Times New Roman" w:hAnsi="Times New Roman" w:cs="Times New Roman"/>
          <w:sz w:val="24"/>
          <w:szCs w:val="24"/>
        </w:rPr>
        <w:t>)</w:t>
      </w:r>
      <w:r w:rsidR="00D61C32" w:rsidRPr="007B7707">
        <w:rPr>
          <w:rFonts w:ascii="Times New Roman" w:hAnsi="Times New Roman" w:cs="Times New Roman"/>
          <w:sz w:val="24"/>
          <w:szCs w:val="24"/>
        </w:rPr>
        <w:t xml:space="preserve"> dní od doručenia reklamácie.</w:t>
      </w:r>
    </w:p>
    <w:p w14:paraId="67220351" w14:textId="177F184C" w:rsidR="00495E33" w:rsidRDefault="00F057BD" w:rsidP="00F057BD">
      <w:pPr>
        <w:widowControl w:val="0"/>
        <w:tabs>
          <w:tab w:val="left" w:pos="851"/>
        </w:tabs>
        <w:spacing w:before="200" w:after="0" w:line="240" w:lineRule="auto"/>
        <w:jc w:val="both"/>
        <w:rPr>
          <w:rFonts w:ascii="Times New Roman" w:hAnsi="Times New Roman" w:cs="Times New Roman"/>
          <w:sz w:val="24"/>
          <w:szCs w:val="24"/>
        </w:rPr>
      </w:pPr>
      <w:bookmarkStart w:id="2" w:name="_GoBack"/>
      <w:bookmarkEnd w:id="2"/>
      <w:r>
        <w:rPr>
          <w:rFonts w:ascii="Times New Roman" w:eastAsia="Times New Roman" w:hAnsi="Times New Roman" w:cs="Times New Roman"/>
          <w:sz w:val="24"/>
          <w:szCs w:val="24"/>
          <w:lang w:eastAsia="sk-SK"/>
        </w:rPr>
        <w:t xml:space="preserve">         </w:t>
      </w:r>
      <w:r w:rsidR="00E54700" w:rsidRPr="00E54700">
        <w:rPr>
          <w:rFonts w:ascii="Times New Roman" w:hAnsi="Times New Roman" w:cs="Times New Roman"/>
          <w:sz w:val="24"/>
          <w:szCs w:val="24"/>
        </w:rPr>
        <w:t xml:space="preserve">Písomná reklamácia musí obsahovať aspoň tieto údaje: </w:t>
      </w:r>
    </w:p>
    <w:p w14:paraId="04157603" w14:textId="77777777" w:rsidR="00495E33" w:rsidRPr="00495E33" w:rsidRDefault="00E54700" w:rsidP="007E7056">
      <w:pPr>
        <w:pStyle w:val="Odsekzoznamu"/>
        <w:widowControl w:val="0"/>
        <w:numPr>
          <w:ilvl w:val="0"/>
          <w:numId w:val="19"/>
        </w:numPr>
        <w:tabs>
          <w:tab w:val="left" w:pos="851"/>
        </w:tabs>
        <w:spacing w:before="120" w:after="0" w:line="276" w:lineRule="auto"/>
        <w:ind w:hanging="357"/>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označenie kúpnej zmluvy, </w:t>
      </w:r>
    </w:p>
    <w:p w14:paraId="78A7AA4D" w14:textId="1E52FCF3" w:rsidR="00495E33"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dátum dodania tovaru, </w:t>
      </w:r>
    </w:p>
    <w:p w14:paraId="61F28FB3" w14:textId="77777777" w:rsidR="00495E33"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druh dodaného tovaru, </w:t>
      </w:r>
    </w:p>
    <w:p w14:paraId="75244678" w14:textId="3B5C44E9" w:rsidR="00E54700"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opis vady tovaru a ako sa prejavuje.</w:t>
      </w:r>
    </w:p>
    <w:p w14:paraId="2AB2B11A" w14:textId="45AAAA69" w:rsidR="00495E33" w:rsidRPr="00495E33" w:rsidRDefault="00495E33"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Záručná doba neplynie po dobu, po ktorú kupujúci nemôže užívať tovar pre jeho vady, </w:t>
      </w:r>
      <w:r w:rsidR="008B7844">
        <w:rPr>
          <w:rFonts w:ascii="Times New Roman" w:hAnsi="Times New Roman" w:cs="Times New Roman"/>
          <w:sz w:val="24"/>
          <w:szCs w:val="24"/>
        </w:rPr>
        <w:t xml:space="preserve">  </w:t>
      </w:r>
      <w:r w:rsidRPr="00495E33">
        <w:rPr>
          <w:rFonts w:ascii="Times New Roman" w:hAnsi="Times New Roman" w:cs="Times New Roman"/>
          <w:sz w:val="24"/>
          <w:szCs w:val="24"/>
        </w:rPr>
        <w:t>za ktoré zodpovedá predávajúci.</w:t>
      </w:r>
    </w:p>
    <w:p w14:paraId="48104831" w14:textId="73C95AC1" w:rsidR="00495E33" w:rsidRPr="006E3276" w:rsidRDefault="00495E33"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Predávajúci zaistí záručný</w:t>
      </w:r>
      <w:r w:rsidR="00AF2728">
        <w:rPr>
          <w:rFonts w:ascii="Times New Roman" w:hAnsi="Times New Roman" w:cs="Times New Roman"/>
          <w:sz w:val="24"/>
          <w:szCs w:val="24"/>
        </w:rPr>
        <w:t xml:space="preserve"> a pozáručný</w:t>
      </w:r>
      <w:r w:rsidRPr="00495E33">
        <w:rPr>
          <w:rFonts w:ascii="Times New Roman" w:hAnsi="Times New Roman" w:cs="Times New Roman"/>
          <w:sz w:val="24"/>
          <w:szCs w:val="24"/>
        </w:rPr>
        <w:t xml:space="preserve"> servis v mieste plnenia</w:t>
      </w:r>
      <w:r w:rsidR="005A2106">
        <w:rPr>
          <w:rFonts w:ascii="Times New Roman" w:hAnsi="Times New Roman" w:cs="Times New Roman"/>
          <w:sz w:val="24"/>
          <w:szCs w:val="24"/>
        </w:rPr>
        <w:t>.</w:t>
      </w:r>
    </w:p>
    <w:p w14:paraId="63043E48" w14:textId="76C50379" w:rsidR="006E3276" w:rsidRPr="006E3276"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Predávajúci zodpovedá za vady, ktoré má predmet zmluvy v okamihu prevodu nebezpečenstva škody na predmete zmluvy na kupujúceho, a v rozsahu záručných</w:t>
      </w:r>
      <w:r>
        <w:rPr>
          <w:rFonts w:ascii="Times New Roman" w:hAnsi="Times New Roman" w:cs="Times New Roman"/>
          <w:sz w:val="24"/>
          <w:szCs w:val="24"/>
        </w:rPr>
        <w:t xml:space="preserve"> </w:t>
      </w:r>
      <w:r w:rsidR="008B7844">
        <w:rPr>
          <w:rFonts w:ascii="Times New Roman" w:hAnsi="Times New Roman" w:cs="Times New Roman"/>
          <w:sz w:val="24"/>
          <w:szCs w:val="24"/>
        </w:rPr>
        <w:t xml:space="preserve">               </w:t>
      </w:r>
      <w:r w:rsidRPr="006E3276">
        <w:rPr>
          <w:rFonts w:ascii="Times New Roman" w:hAnsi="Times New Roman" w:cs="Times New Roman"/>
          <w:sz w:val="24"/>
          <w:szCs w:val="24"/>
        </w:rPr>
        <w:t>podmienok za vady, ktoré sa na tovare vyskytnú v</w:t>
      </w:r>
      <w:r w:rsidR="00C436A8">
        <w:rPr>
          <w:rFonts w:ascii="Times New Roman" w:hAnsi="Times New Roman" w:cs="Times New Roman"/>
          <w:sz w:val="24"/>
          <w:szCs w:val="24"/>
        </w:rPr>
        <w:t xml:space="preserve"> období záručnej </w:t>
      </w:r>
      <w:r w:rsidRPr="006E3276">
        <w:rPr>
          <w:rFonts w:ascii="Times New Roman" w:hAnsi="Times New Roman" w:cs="Times New Roman"/>
          <w:sz w:val="24"/>
          <w:szCs w:val="24"/>
        </w:rPr>
        <w:t>dob</w:t>
      </w:r>
      <w:r w:rsidR="00720C6D">
        <w:rPr>
          <w:rFonts w:ascii="Times New Roman" w:hAnsi="Times New Roman" w:cs="Times New Roman"/>
          <w:sz w:val="24"/>
          <w:szCs w:val="24"/>
        </w:rPr>
        <w:t>y</w:t>
      </w:r>
      <w:r w:rsidRPr="006E3276">
        <w:rPr>
          <w:rFonts w:ascii="Times New Roman" w:hAnsi="Times New Roman" w:cs="Times New Roman"/>
          <w:sz w:val="24"/>
          <w:szCs w:val="24"/>
        </w:rPr>
        <w:t>. Ak nestanoví táto zmluva inak, riadi sa zodpovednosť predávajúceho za vady príslušnými ustanoveniami Obchodného zákonníka v platnom znení.</w:t>
      </w:r>
    </w:p>
    <w:p w14:paraId="73CD7A9B" w14:textId="7508EDC4" w:rsidR="006E3276" w:rsidRPr="006E3276"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Ak predávajúci písomne oznámi kupujúcemu, že vadu nie je možné odstrániť, ale predmet plnenia je možné naďalej riadne užívať, je kupujúci ďalej oprávnený požadovať dodanie náhradného predmetu plnenia rovnakej akosti alebo primeranú zľavu z ceny.</w:t>
      </w:r>
    </w:p>
    <w:p w14:paraId="696184FC" w14:textId="1EE36C0A" w:rsidR="00FF38C0" w:rsidRPr="008D2041" w:rsidRDefault="006E3276" w:rsidP="008D2041">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Ak predávajúci neodstráni vady predmetu zmluvy ani v primeranej lehote a vada je takého charakteru, že predmet plnenia nie je možné užívať, je kupujúci oprávnený požadovať dodanie náhradného predmetu plnenia rovnakej akosti alebo odstúpiť od tejto zmluvy.</w:t>
      </w:r>
    </w:p>
    <w:p w14:paraId="5D3796B4" w14:textId="77777777" w:rsidR="00FF38C0" w:rsidRPr="00FF38C0" w:rsidRDefault="00FF38C0" w:rsidP="002606E9">
      <w:pPr>
        <w:spacing w:before="480" w:after="240"/>
        <w:jc w:val="center"/>
        <w:rPr>
          <w:rFonts w:ascii="Times New Roman" w:hAnsi="Times New Roman" w:cs="Times New Roman"/>
          <w:b/>
          <w:w w:val="106"/>
          <w:sz w:val="24"/>
        </w:rPr>
      </w:pPr>
      <w:r w:rsidRPr="00FF38C0">
        <w:rPr>
          <w:rFonts w:ascii="Times New Roman" w:hAnsi="Times New Roman" w:cs="Times New Roman"/>
          <w:b/>
          <w:w w:val="106"/>
          <w:sz w:val="24"/>
        </w:rPr>
        <w:t>Článok IX. - Zmluvné pokuty a úroky z omeškania</w:t>
      </w:r>
    </w:p>
    <w:p w14:paraId="389D6B75" w14:textId="14632618" w:rsidR="00FF38C0" w:rsidRPr="00FF38C0" w:rsidRDefault="00FF38C0" w:rsidP="00094338">
      <w:pPr>
        <w:widowControl w:val="0"/>
        <w:numPr>
          <w:ilvl w:val="0"/>
          <w:numId w:val="10"/>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nedodržania lehoty, dodania tovaru podľa </w:t>
      </w:r>
      <w:r w:rsidR="00395FE3">
        <w:rPr>
          <w:rFonts w:ascii="Times New Roman" w:eastAsia="Times New Roman" w:hAnsi="Times New Roman" w:cs="Times New Roman"/>
          <w:sz w:val="24"/>
          <w:szCs w:val="24"/>
          <w:lang w:eastAsia="sk-SK"/>
        </w:rPr>
        <w:t>Č</w:t>
      </w:r>
      <w:r w:rsidRPr="00FF38C0">
        <w:rPr>
          <w:rFonts w:ascii="Times New Roman" w:eastAsia="Times New Roman" w:hAnsi="Times New Roman" w:cs="Times New Roman"/>
          <w:sz w:val="24"/>
          <w:szCs w:val="24"/>
          <w:lang w:eastAsia="sk-SK"/>
        </w:rPr>
        <w:t>l</w:t>
      </w:r>
      <w:r w:rsidR="0046561C">
        <w:rPr>
          <w:rFonts w:ascii="Times New Roman" w:eastAsia="Times New Roman" w:hAnsi="Times New Roman" w:cs="Times New Roman"/>
          <w:sz w:val="24"/>
          <w:szCs w:val="24"/>
          <w:lang w:eastAsia="sk-SK"/>
        </w:rPr>
        <w:t>ánku</w:t>
      </w:r>
      <w:r w:rsidRPr="00FF38C0">
        <w:rPr>
          <w:rFonts w:ascii="Times New Roman" w:eastAsia="Times New Roman" w:hAnsi="Times New Roman" w:cs="Times New Roman"/>
          <w:sz w:val="24"/>
          <w:szCs w:val="24"/>
          <w:lang w:eastAsia="sk-SK"/>
        </w:rPr>
        <w:t>. V. si kupujúci môže uplatniť voči predávajúcemu zmluvnú pokutu vo výške 0,05</w:t>
      </w:r>
      <w:r w:rsidR="00523A7B">
        <w:rPr>
          <w:rFonts w:ascii="Times New Roman" w:eastAsia="Times New Roman" w:hAnsi="Times New Roman" w:cs="Times New Roman"/>
          <w:sz w:val="24"/>
          <w:szCs w:val="24"/>
          <w:lang w:eastAsia="sk-SK"/>
        </w:rPr>
        <w:t xml:space="preserve"> </w:t>
      </w:r>
      <w:r w:rsidR="00523A7B" w:rsidRPr="008178EE">
        <w:rPr>
          <w:rFonts w:ascii="Times New Roman" w:eastAsia="Times New Roman" w:hAnsi="Times New Roman" w:cs="Times New Roman"/>
          <w:sz w:val="24"/>
          <w:szCs w:val="24"/>
          <w:lang w:eastAsia="sk-SK"/>
        </w:rPr>
        <w:t>% (percent)</w:t>
      </w:r>
      <w:r w:rsidRPr="00FF38C0">
        <w:rPr>
          <w:rFonts w:ascii="Times New Roman" w:eastAsia="Times New Roman" w:hAnsi="Times New Roman" w:cs="Times New Roman"/>
          <w:sz w:val="24"/>
          <w:szCs w:val="24"/>
          <w:lang w:eastAsia="sk-SK"/>
        </w:rPr>
        <w:t xml:space="preserve"> z ceny objednaného tovaru za každý deň omeškania. </w:t>
      </w:r>
    </w:p>
    <w:p w14:paraId="0A3028D8" w14:textId="5EEF7B8E" w:rsidR="00FF38C0" w:rsidRPr="00FF38C0" w:rsidRDefault="00FF38C0" w:rsidP="00FF38C0">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omeškania platby oproti ustanoveniu </w:t>
      </w:r>
      <w:r w:rsidR="00395FE3">
        <w:rPr>
          <w:rFonts w:ascii="Times New Roman" w:eastAsia="Times New Roman" w:hAnsi="Times New Roman" w:cs="Times New Roman"/>
          <w:sz w:val="24"/>
          <w:szCs w:val="24"/>
          <w:lang w:eastAsia="sk-SK"/>
        </w:rPr>
        <w:t>Č</w:t>
      </w:r>
      <w:r w:rsidRPr="00FF38C0">
        <w:rPr>
          <w:rFonts w:ascii="Times New Roman" w:eastAsia="Times New Roman" w:hAnsi="Times New Roman" w:cs="Times New Roman"/>
          <w:sz w:val="24"/>
          <w:szCs w:val="24"/>
          <w:lang w:eastAsia="sk-SK"/>
        </w:rPr>
        <w:t>l</w:t>
      </w:r>
      <w:r w:rsidR="0046561C">
        <w:rPr>
          <w:rFonts w:ascii="Times New Roman" w:eastAsia="Times New Roman" w:hAnsi="Times New Roman" w:cs="Times New Roman"/>
          <w:sz w:val="24"/>
          <w:szCs w:val="24"/>
          <w:lang w:eastAsia="sk-SK"/>
        </w:rPr>
        <w:t>ánku</w:t>
      </w:r>
      <w:r w:rsidRPr="00FF38C0">
        <w:rPr>
          <w:rFonts w:ascii="Times New Roman" w:eastAsia="Times New Roman" w:hAnsi="Times New Roman" w:cs="Times New Roman"/>
          <w:sz w:val="24"/>
          <w:szCs w:val="24"/>
          <w:lang w:eastAsia="sk-SK"/>
        </w:rPr>
        <w:t xml:space="preserve">. VII. si predávajúci môže uplatniť voči kupujúcemu úrok z omeškania v zákonnej výške z neuhradenej fakturovanej čiastky za každý deň omeškania. </w:t>
      </w:r>
    </w:p>
    <w:p w14:paraId="12AC90B9" w14:textId="3ECCFE94" w:rsidR="00FF38C0" w:rsidRPr="00E37AF5" w:rsidRDefault="00FF38C0" w:rsidP="00E37AF5">
      <w:pPr>
        <w:numPr>
          <w:ilvl w:val="0"/>
          <w:numId w:val="10"/>
        </w:numPr>
        <w:tabs>
          <w:tab w:val="num" w:pos="1440"/>
        </w:tabs>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Zaplatením zmluvnej po</w:t>
      </w:r>
      <w:r w:rsidR="005A2106">
        <w:rPr>
          <w:rFonts w:ascii="Times New Roman" w:eastAsia="Times New Roman" w:hAnsi="Times New Roman" w:cs="Times New Roman"/>
          <w:sz w:val="24"/>
          <w:szCs w:val="24"/>
          <w:lang w:eastAsia="sk-SK"/>
        </w:rPr>
        <w:t xml:space="preserve">kuty </w:t>
      </w:r>
      <w:r w:rsidRPr="00FF38C0">
        <w:rPr>
          <w:rFonts w:ascii="Times New Roman" w:eastAsia="Times New Roman" w:hAnsi="Times New Roman" w:cs="Times New Roman"/>
          <w:sz w:val="24"/>
          <w:szCs w:val="24"/>
          <w:lang w:eastAsia="sk-SK"/>
        </w:rPr>
        <w:t>nie je dotknutý nárok kupujúceho požadovať</w:t>
      </w:r>
      <w:r w:rsidR="00C22472">
        <w:rPr>
          <w:rFonts w:ascii="Times New Roman" w:eastAsia="Times New Roman" w:hAnsi="Times New Roman" w:cs="Times New Roman"/>
          <w:sz w:val="24"/>
          <w:szCs w:val="24"/>
          <w:lang w:eastAsia="sk-SK"/>
        </w:rPr>
        <w:t xml:space="preserve"> </w:t>
      </w:r>
      <w:r w:rsidR="00A62611">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od predávajúceho náhradu škody. </w:t>
      </w:r>
    </w:p>
    <w:p w14:paraId="0138D02B" w14:textId="77777777" w:rsidR="00FF38C0" w:rsidRPr="00FF38C0" w:rsidRDefault="00FF38C0" w:rsidP="002606E9">
      <w:pPr>
        <w:spacing w:before="480" w:after="240"/>
        <w:jc w:val="center"/>
        <w:rPr>
          <w:rFonts w:ascii="Times New Roman" w:hAnsi="Times New Roman" w:cs="Times New Roman"/>
          <w:b/>
          <w:sz w:val="24"/>
        </w:rPr>
      </w:pPr>
      <w:r w:rsidRPr="00FF38C0">
        <w:rPr>
          <w:rFonts w:ascii="Times New Roman" w:hAnsi="Times New Roman" w:cs="Times New Roman"/>
          <w:b/>
          <w:sz w:val="24"/>
        </w:rPr>
        <w:t>Článok X. - Doba trvania zmluvy a právo odstúpenia od zmluvy</w:t>
      </w:r>
    </w:p>
    <w:p w14:paraId="25B6135A" w14:textId="48DA0940" w:rsidR="008D2041" w:rsidRPr="00597A9B" w:rsidRDefault="008D2041" w:rsidP="000F5D3C">
      <w:pPr>
        <w:pStyle w:val="Odsekzoznamu"/>
        <w:numPr>
          <w:ilvl w:val="0"/>
          <w:numId w:val="11"/>
        </w:numPr>
        <w:spacing w:before="120"/>
        <w:jc w:val="both"/>
        <w:rPr>
          <w:rFonts w:ascii="Times New Roman" w:eastAsia="Times New Roman" w:hAnsi="Times New Roman" w:cs="Times New Roman"/>
          <w:sz w:val="24"/>
          <w:szCs w:val="24"/>
          <w:lang w:eastAsia="sk-SK"/>
        </w:rPr>
      </w:pPr>
      <w:r w:rsidRPr="00597A9B">
        <w:rPr>
          <w:rFonts w:ascii="Times New Roman" w:eastAsia="Times New Roman" w:hAnsi="Times New Roman" w:cs="Times New Roman"/>
          <w:sz w:val="24"/>
          <w:szCs w:val="24"/>
          <w:lang w:eastAsia="sk-SK"/>
        </w:rPr>
        <w:t xml:space="preserve">Kúpna zmluva sa uzatvára na dobu určitú, do </w:t>
      </w:r>
      <w:r w:rsidR="00597A9B" w:rsidRPr="00597A9B">
        <w:rPr>
          <w:rFonts w:ascii="Times New Roman" w:eastAsia="Times New Roman" w:hAnsi="Times New Roman" w:cs="Times New Roman"/>
          <w:sz w:val="24"/>
          <w:szCs w:val="24"/>
          <w:lang w:eastAsia="sk-SK"/>
        </w:rPr>
        <w:t>uplynutia</w:t>
      </w:r>
      <w:r w:rsidRPr="00597A9B">
        <w:rPr>
          <w:rFonts w:ascii="Times New Roman" w:eastAsia="Times New Roman" w:hAnsi="Times New Roman" w:cs="Times New Roman"/>
          <w:sz w:val="24"/>
          <w:szCs w:val="24"/>
          <w:lang w:eastAsia="sk-SK"/>
        </w:rPr>
        <w:t xml:space="preserve"> doby </w:t>
      </w:r>
      <w:r w:rsidR="00597A9B" w:rsidRPr="00597A9B">
        <w:rPr>
          <w:rFonts w:ascii="Times New Roman" w:eastAsia="Times New Roman" w:hAnsi="Times New Roman" w:cs="Times New Roman"/>
          <w:sz w:val="24"/>
          <w:szCs w:val="24"/>
          <w:lang w:eastAsia="sk-SK"/>
        </w:rPr>
        <w:t xml:space="preserve">pozáručného servisu </w:t>
      </w:r>
      <w:r w:rsidR="009D138B">
        <w:rPr>
          <w:rFonts w:ascii="Times New Roman" w:eastAsia="Times New Roman" w:hAnsi="Times New Roman" w:cs="Times New Roman"/>
          <w:sz w:val="24"/>
          <w:szCs w:val="24"/>
          <w:lang w:eastAsia="sk-SK"/>
        </w:rPr>
        <w:t xml:space="preserve">            </w:t>
      </w:r>
      <w:r w:rsidRPr="00597A9B">
        <w:rPr>
          <w:rFonts w:ascii="Times New Roman" w:eastAsia="Times New Roman" w:hAnsi="Times New Roman" w:cs="Times New Roman"/>
          <w:sz w:val="24"/>
          <w:szCs w:val="24"/>
          <w:lang w:eastAsia="sk-SK"/>
        </w:rPr>
        <w:t xml:space="preserve">na predmet zmluvy. </w:t>
      </w:r>
    </w:p>
    <w:p w14:paraId="5FC270D9" w14:textId="2CCD55FD" w:rsidR="00FF38C0" w:rsidRPr="008D2041" w:rsidRDefault="00FF38C0" w:rsidP="008D2041">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D2041">
        <w:rPr>
          <w:rFonts w:ascii="Times New Roman" w:eastAsia="Times New Roman" w:hAnsi="Times New Roman" w:cs="Times New Roman"/>
          <w:sz w:val="24"/>
          <w:szCs w:val="24"/>
          <w:lang w:eastAsia="sk-SK"/>
        </w:rPr>
        <w:t>Táto zmluva môže byť ukončená jedným z nasledovných dôvodov:</w:t>
      </w:r>
    </w:p>
    <w:p w14:paraId="4170235A"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w:t>
      </w:r>
    </w:p>
    <w:p w14:paraId="06090A77"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stratou oprávnenia predávajúceho k výkonu činnosti, ktoré je potrebné pre dodávanie tovaru,</w:t>
      </w:r>
    </w:p>
    <w:p w14:paraId="23E337BF"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písomnou dohodou zmluvných strán,</w:t>
      </w:r>
    </w:p>
    <w:p w14:paraId="5EDE5CEC"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vyhlásenia konkurzu alebo likvidácie na predávajúceho.</w:t>
      </w:r>
    </w:p>
    <w:p w14:paraId="139FAEF7"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7007FC6A" w14:textId="77777777" w:rsidR="00FF38C0" w:rsidRPr="00FF38C0" w:rsidRDefault="00FF38C0" w:rsidP="00D54988">
      <w:pPr>
        <w:widowControl w:val="0"/>
        <w:numPr>
          <w:ilvl w:val="0"/>
          <w:numId w:val="11"/>
        </w:numPr>
        <w:autoSpaceDE w:val="0"/>
        <w:autoSpaceDN w:val="0"/>
        <w:adjustRightInd w:val="0"/>
        <w:spacing w:before="200"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podstatné porušenie sa na účely tejto zmluvy považuje: </w:t>
      </w:r>
    </w:p>
    <w:p w14:paraId="7D6B61AB" w14:textId="3D5FC47A"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omeškanie predávajúceho s poskytnutím predmetu zmluvy oproti dohodnutému termínu plnenia o viac ako</w:t>
      </w:r>
      <w:r w:rsidR="00801A8B">
        <w:rPr>
          <w:rFonts w:ascii="Times New Roman" w:eastAsia="Times New Roman" w:hAnsi="Times New Roman" w:cs="Times New Roman"/>
          <w:sz w:val="24"/>
          <w:szCs w:val="24"/>
          <w:lang w:eastAsia="sk-SK"/>
        </w:rPr>
        <w:t xml:space="preserve"> sedem</w:t>
      </w:r>
      <w:r w:rsidRPr="00FF38C0">
        <w:rPr>
          <w:rFonts w:ascii="Times New Roman" w:eastAsia="Times New Roman" w:hAnsi="Times New Roman" w:cs="Times New Roman"/>
          <w:sz w:val="24"/>
          <w:szCs w:val="24"/>
          <w:lang w:eastAsia="sk-SK"/>
        </w:rPr>
        <w:t xml:space="preserve"> </w:t>
      </w:r>
      <w:r w:rsidR="00801A8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7</w:t>
      </w:r>
      <w:r w:rsidR="00801A8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dní bez uvedenia dôvodu, ktorý by omeškanie objektívne ospravedlňoval,</w:t>
      </w:r>
    </w:p>
    <w:p w14:paraId="1B8EE45F" w14:textId="631F19C3"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cena bude fakturovaná v rozpore s platobnými podmienkami dohodnutými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tejto zmluve, </w:t>
      </w:r>
    </w:p>
    <w:p w14:paraId="53DBBEBE" w14:textId="77777777"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predávajúci poskytne kupujúcemu plnenie vo vážnom rozpore s  predmetom zmluvy, </w:t>
      </w:r>
    </w:p>
    <w:p w14:paraId="30315BA3" w14:textId="041EFCDA"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je kupujúci v omeškaní so zaplatením faktúry o viac ako</w:t>
      </w:r>
      <w:r w:rsidR="00395FE3">
        <w:rPr>
          <w:rFonts w:ascii="Times New Roman" w:eastAsia="Times New Roman" w:hAnsi="Times New Roman" w:cs="Times New Roman"/>
          <w:sz w:val="24"/>
          <w:szCs w:val="24"/>
          <w:lang w:eastAsia="sk-SK"/>
        </w:rPr>
        <w:t xml:space="preserve"> šesťdesiat (</w:t>
      </w:r>
      <w:r w:rsidRPr="00FF38C0">
        <w:rPr>
          <w:rFonts w:ascii="Times New Roman" w:eastAsia="Times New Roman" w:hAnsi="Times New Roman" w:cs="Times New Roman"/>
          <w:sz w:val="24"/>
          <w:szCs w:val="24"/>
          <w:lang w:eastAsia="sk-SK"/>
        </w:rPr>
        <w:t>60</w:t>
      </w:r>
      <w:r w:rsidR="00395FE3">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kalendárnych dní.</w:t>
      </w:r>
    </w:p>
    <w:p w14:paraId="7095432B"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293EC95A"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68BF3791"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 nezaniká nárok oprávnenej strany na zaplatenie zmluvných pokút a na náhradu vzniknutej škody.</w:t>
      </w:r>
    </w:p>
    <w:p w14:paraId="0AC3A685"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nie sú zodpovedné za čiastočné alebo úplné neplnenie zmluvných záväzkov následkom pôsobenia vyššej moci v zmysle § 374 Obchodného zákonníka.</w:t>
      </w:r>
    </w:p>
    <w:p w14:paraId="0ED804ED"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pôsobenia vyššej moci, lehoty dohodnuté k plneniu zmluvných záväzkov sa predlžujú o dobu jej pôsobenia.</w:t>
      </w:r>
    </w:p>
    <w:p w14:paraId="1041ABF4"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5E3F4634" w14:textId="77777777" w:rsidR="0098031E" w:rsidRDefault="0098031E" w:rsidP="0032599E">
      <w:pPr>
        <w:spacing w:before="360" w:after="240"/>
        <w:jc w:val="center"/>
        <w:rPr>
          <w:rFonts w:ascii="Times New Roman" w:hAnsi="Times New Roman" w:cs="Times New Roman"/>
          <w:b/>
        </w:rPr>
      </w:pPr>
    </w:p>
    <w:p w14:paraId="7F110EA0" w14:textId="410E577E" w:rsidR="00FF38C0" w:rsidRPr="00FF38C0" w:rsidRDefault="00FF38C0" w:rsidP="0032599E">
      <w:pPr>
        <w:spacing w:before="360" w:after="240"/>
        <w:jc w:val="center"/>
        <w:rPr>
          <w:rFonts w:ascii="Times New Roman" w:hAnsi="Times New Roman" w:cs="Times New Roman"/>
          <w:b/>
        </w:rPr>
      </w:pPr>
      <w:r w:rsidRPr="00FF38C0">
        <w:rPr>
          <w:rFonts w:ascii="Times New Roman" w:hAnsi="Times New Roman" w:cs="Times New Roman"/>
          <w:b/>
        </w:rPr>
        <w:t>Článok XI. - Osobitné ustanovenia</w:t>
      </w:r>
    </w:p>
    <w:p w14:paraId="3F16DE07" w14:textId="236239A3" w:rsidR="00FF38C0" w:rsidRDefault="00FF38C0" w:rsidP="00094338">
      <w:pPr>
        <w:numPr>
          <w:ilvl w:val="0"/>
          <w:numId w:val="12"/>
        </w:numPr>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a Kupujúci sa dohodli, že vlastnícke právo k predmetu zmluvy prechádza </w:t>
      </w:r>
      <w:r w:rsidR="00801A8B">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na kupujúceho dňom odovzdania a prebratia tovaru v zmysle preberacieho protokolu. </w:t>
      </w:r>
      <w:r w:rsidR="00395FE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 prípade zistenia vád a nedorobkov pri odovzdávaní tovaru prechádza vlastnícke právo k tovaru na kupujúceho až dňom ich odstránenia.</w:t>
      </w:r>
    </w:p>
    <w:p w14:paraId="5D85F9C6" w14:textId="6B77E115" w:rsidR="007078F3" w:rsidRPr="008178EE" w:rsidRDefault="007078F3" w:rsidP="007078F3">
      <w:pPr>
        <w:pStyle w:val="Odsekzoznamu"/>
        <w:widowControl w:val="0"/>
        <w:numPr>
          <w:ilvl w:val="1"/>
          <w:numId w:val="21"/>
        </w:numPr>
        <w:autoSpaceDE w:val="0"/>
        <w:autoSpaceDN w:val="0"/>
        <w:adjustRightInd w:val="0"/>
        <w:spacing w:before="200" w:after="0" w:line="240" w:lineRule="auto"/>
        <w:ind w:left="709" w:hanging="709"/>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 xml:space="preserve">Zmluvné strany sú povinné strpieť výkon kontroly/auditu súvisiaceho s plnením predmetu Zmluvy kedykoľvek počas platnosti a účinnosti tejto zmluvy, ako aj počas platnosti a účinnosti Zmluvy o poskytnutí nenávratného finančného príspevku, </w:t>
      </w:r>
      <w:r w:rsidR="008178EE">
        <w:rPr>
          <w:rFonts w:ascii="Times New Roman" w:eastAsia="Times New Roman" w:hAnsi="Times New Roman" w:cs="Times New Roman"/>
          <w:sz w:val="24"/>
          <w:szCs w:val="24"/>
          <w:lang w:eastAsia="sk-SK"/>
        </w:rPr>
        <w:t xml:space="preserve">              </w:t>
      </w:r>
      <w:r w:rsidRPr="008178EE">
        <w:rPr>
          <w:rFonts w:ascii="Times New Roman" w:eastAsia="Times New Roman" w:hAnsi="Times New Roman" w:cs="Times New Roman"/>
          <w:sz w:val="24"/>
          <w:szCs w:val="24"/>
          <w:lang w:eastAsia="sk-SK"/>
        </w:rPr>
        <w:t>a to oprávnenými osobami a poskytnúť im všetku potrebnú súčinnosť.</w:t>
      </w:r>
    </w:p>
    <w:p w14:paraId="77CC07A7" w14:textId="77777777" w:rsidR="007078F3" w:rsidRPr="008178EE" w:rsidRDefault="007078F3" w:rsidP="007078F3">
      <w:pPr>
        <w:widowControl w:val="0"/>
        <w:autoSpaceDE w:val="0"/>
        <w:autoSpaceDN w:val="0"/>
        <w:adjustRightInd w:val="0"/>
        <w:spacing w:before="120" w:after="0" w:line="240" w:lineRule="auto"/>
        <w:ind w:left="624"/>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Oprávnenými osobami sú najmä:</w:t>
      </w:r>
    </w:p>
    <w:p w14:paraId="694E92FE" w14:textId="77777777" w:rsidR="007078F3" w:rsidRPr="008178EE" w:rsidRDefault="007078F3" w:rsidP="007078F3">
      <w:pPr>
        <w:pStyle w:val="Odsekzoznamu"/>
        <w:widowControl w:val="0"/>
        <w:numPr>
          <w:ilvl w:val="0"/>
          <w:numId w:val="20"/>
        </w:numPr>
        <w:autoSpaceDE w:val="0"/>
        <w:autoSpaceDN w:val="0"/>
        <w:adjustRightInd w:val="0"/>
        <w:spacing w:before="120" w:after="0" w:line="240" w:lineRule="auto"/>
        <w:ind w:hanging="357"/>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Ministerstvo dopravy a výstavby Slovenskej republiky a ním poverené osoby (auditné útvary):</w:t>
      </w:r>
    </w:p>
    <w:p w14:paraId="066A07E6"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Ministerstvo školstva, vedy, výskumu a športu Slovenskej republiky a ním poverené osoby (auditné útvary);</w:t>
      </w:r>
    </w:p>
    <w:p w14:paraId="2CBDAC11"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Najvyšší kontrolný úrad SR, Úrad vládneho auditu, certifikačný orgán a nimi poverené osoby;</w:t>
      </w:r>
    </w:p>
    <w:p w14:paraId="037ED3C8"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Orgán auditu, jeho spolupracujúce orgány a osoby poverené na výkon kontroly/auditu;</w:t>
      </w:r>
    </w:p>
    <w:p w14:paraId="338F5DB3" w14:textId="77777777"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Splnomocnení zástupcovia Európskej Komisie a Európskeho dvora audítorov;</w:t>
      </w:r>
    </w:p>
    <w:p w14:paraId="1E0A5ECA" w14:textId="1235CBA3" w:rsidR="007078F3" w:rsidRPr="008178EE"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Orgán zabezpečujúci ochranu finančných záujmov EÚ</w:t>
      </w:r>
      <w:r w:rsidR="008178EE">
        <w:rPr>
          <w:rFonts w:ascii="Times New Roman" w:eastAsia="Times New Roman" w:hAnsi="Times New Roman" w:cs="Times New Roman"/>
          <w:sz w:val="24"/>
          <w:szCs w:val="24"/>
          <w:lang w:eastAsia="sk-SK"/>
        </w:rPr>
        <w:t>;</w:t>
      </w:r>
    </w:p>
    <w:p w14:paraId="2B9DDC6E" w14:textId="116F7366" w:rsidR="00E37AF5" w:rsidRPr="008178EE" w:rsidRDefault="007078F3" w:rsidP="00E37AF5">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Osoby prizvané orgánmi v písm. a) a f) v súlade s príslušnými právnymi predpismi SR a EÚ.</w:t>
      </w:r>
    </w:p>
    <w:p w14:paraId="0D875154" w14:textId="5C1897A3" w:rsidR="00FF38C0" w:rsidRPr="00FF38C0" w:rsidRDefault="00FF38C0" w:rsidP="0098031E">
      <w:pPr>
        <w:spacing w:before="360" w:after="240"/>
        <w:jc w:val="center"/>
        <w:rPr>
          <w:rFonts w:ascii="Times New Roman" w:hAnsi="Times New Roman" w:cs="Times New Roman"/>
          <w:b/>
          <w:sz w:val="24"/>
        </w:rPr>
      </w:pPr>
      <w:r w:rsidRPr="0040020D">
        <w:rPr>
          <w:rFonts w:ascii="Times New Roman" w:hAnsi="Times New Roman" w:cs="Times New Roman"/>
          <w:b/>
          <w:sz w:val="24"/>
        </w:rPr>
        <w:t>Článok XII. - Záverečné ustanovenia</w:t>
      </w:r>
    </w:p>
    <w:p w14:paraId="52DA5918" w14:textId="074579EC" w:rsidR="00BF4766" w:rsidRDefault="00935122"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Zmluva</w:t>
      </w:r>
      <w:r w:rsidR="00C8621D" w:rsidRPr="00324B0F">
        <w:rPr>
          <w:rFonts w:ascii="Times New Roman" w:eastAsia="Times New Roman" w:hAnsi="Times New Roman" w:cs="Times New Roman"/>
          <w:sz w:val="24"/>
          <w:szCs w:val="24"/>
          <w:lang w:eastAsia="sk-SK"/>
        </w:rPr>
        <w:t xml:space="preserve"> nadobúda platnosť dňom podpisu oboma zmluvnými stranami. Kúpna zmluva nadobúda účinnosť deň po dni zverejnenia</w:t>
      </w:r>
      <w:r w:rsidR="008B7488" w:rsidRPr="00324B0F">
        <w:rPr>
          <w:rFonts w:ascii="Times New Roman" w:eastAsia="Times New Roman" w:hAnsi="Times New Roman" w:cs="Times New Roman"/>
          <w:sz w:val="24"/>
          <w:szCs w:val="24"/>
          <w:lang w:eastAsia="sk-SK"/>
        </w:rPr>
        <w:t xml:space="preserve"> </w:t>
      </w:r>
      <w:r w:rsidR="00C8621D" w:rsidRPr="00324B0F">
        <w:rPr>
          <w:rFonts w:ascii="Times New Roman" w:eastAsia="Times New Roman" w:hAnsi="Times New Roman" w:cs="Times New Roman"/>
          <w:sz w:val="24"/>
          <w:szCs w:val="24"/>
          <w:lang w:eastAsia="sk-SK"/>
        </w:rPr>
        <w:t>v Centrálnom registri s odkladacou podmienkou schválenia</w:t>
      </w:r>
      <w:r w:rsidR="00637A01" w:rsidRPr="00324B0F">
        <w:rPr>
          <w:rFonts w:ascii="Times New Roman" w:eastAsia="Times New Roman" w:hAnsi="Times New Roman" w:cs="Times New Roman"/>
          <w:sz w:val="24"/>
          <w:szCs w:val="24"/>
          <w:lang w:eastAsia="sk-SK"/>
        </w:rPr>
        <w:t xml:space="preserve"> </w:t>
      </w:r>
      <w:r w:rsidR="003E20FF" w:rsidRPr="00324B0F">
        <w:rPr>
          <w:rFonts w:ascii="Times New Roman" w:eastAsia="Times New Roman" w:hAnsi="Times New Roman" w:cs="Times New Roman"/>
          <w:sz w:val="24"/>
          <w:szCs w:val="24"/>
          <w:lang w:eastAsia="sk-SK"/>
        </w:rPr>
        <w:t>dokumentácie z verejného obstarávania</w:t>
      </w:r>
      <w:r w:rsidR="00637A01" w:rsidRPr="00324B0F">
        <w:rPr>
          <w:rFonts w:ascii="Times New Roman" w:eastAsia="Times New Roman" w:hAnsi="Times New Roman" w:cs="Times New Roman"/>
          <w:sz w:val="24"/>
          <w:szCs w:val="24"/>
          <w:lang w:eastAsia="sk-SK"/>
        </w:rPr>
        <w:t xml:space="preserve"> zo strany poskytovateľa nenávratného finančného príspevku v rámci Projektu uvedeného v </w:t>
      </w:r>
      <w:r w:rsidR="00DA4374" w:rsidRPr="00324B0F">
        <w:rPr>
          <w:rFonts w:ascii="Times New Roman" w:eastAsia="Times New Roman" w:hAnsi="Times New Roman" w:cs="Times New Roman"/>
          <w:sz w:val="24"/>
          <w:szCs w:val="24"/>
          <w:lang w:eastAsia="sk-SK"/>
        </w:rPr>
        <w:t>Čl</w:t>
      </w:r>
      <w:r w:rsidR="007E5E95" w:rsidRPr="00324B0F">
        <w:rPr>
          <w:rFonts w:ascii="Times New Roman" w:eastAsia="Times New Roman" w:hAnsi="Times New Roman" w:cs="Times New Roman"/>
          <w:sz w:val="24"/>
          <w:szCs w:val="24"/>
          <w:lang w:eastAsia="sk-SK"/>
        </w:rPr>
        <w:t>ánku</w:t>
      </w:r>
      <w:r w:rsidR="00DA4374" w:rsidRPr="00324B0F">
        <w:rPr>
          <w:rFonts w:ascii="Times New Roman" w:eastAsia="Times New Roman" w:hAnsi="Times New Roman" w:cs="Times New Roman"/>
          <w:sz w:val="24"/>
          <w:szCs w:val="24"/>
          <w:lang w:eastAsia="sk-SK"/>
        </w:rPr>
        <w:t xml:space="preserve">. II </w:t>
      </w:r>
      <w:r w:rsidR="00637A01" w:rsidRPr="00324B0F">
        <w:rPr>
          <w:rFonts w:ascii="Times New Roman" w:eastAsia="Times New Roman" w:hAnsi="Times New Roman" w:cs="Times New Roman"/>
          <w:sz w:val="24"/>
          <w:szCs w:val="24"/>
          <w:lang w:eastAsia="sk-SK"/>
        </w:rPr>
        <w:t>bod 2.4 tejto zmluvy (ďalej len „poskytovateľ NFP“)</w:t>
      </w:r>
      <w:r w:rsidR="00DA4374" w:rsidRPr="00324B0F">
        <w:rPr>
          <w:rFonts w:ascii="Times New Roman" w:eastAsia="Times New Roman" w:hAnsi="Times New Roman" w:cs="Times New Roman"/>
          <w:sz w:val="24"/>
          <w:szCs w:val="24"/>
          <w:lang w:eastAsia="sk-SK"/>
        </w:rPr>
        <w:t>,</w:t>
      </w:r>
      <w:r w:rsidR="00637A01" w:rsidRPr="00324B0F">
        <w:rPr>
          <w:rFonts w:ascii="Times New Roman" w:eastAsia="Times New Roman" w:hAnsi="Times New Roman" w:cs="Times New Roman"/>
          <w:sz w:val="24"/>
          <w:szCs w:val="24"/>
          <w:lang w:eastAsia="sk-SK"/>
        </w:rPr>
        <w:t xml:space="preserve"> </w:t>
      </w:r>
      <w:proofErr w:type="spellStart"/>
      <w:r w:rsidR="00637A01" w:rsidRPr="00324B0F">
        <w:rPr>
          <w:rFonts w:ascii="Times New Roman" w:eastAsia="Times New Roman" w:hAnsi="Times New Roman" w:cs="Times New Roman"/>
          <w:sz w:val="24"/>
          <w:szCs w:val="24"/>
          <w:lang w:eastAsia="sk-SK"/>
        </w:rPr>
        <w:t>t.j</w:t>
      </w:r>
      <w:proofErr w:type="spellEnd"/>
      <w:r w:rsidR="00637A01" w:rsidRPr="00324B0F">
        <w:rPr>
          <w:rFonts w:ascii="Times New Roman" w:eastAsia="Times New Roman" w:hAnsi="Times New Roman" w:cs="Times New Roman"/>
          <w:sz w:val="24"/>
          <w:szCs w:val="24"/>
          <w:lang w:eastAsia="sk-SK"/>
        </w:rPr>
        <w:t xml:space="preserve">. doručením kladnej správy z kontroly </w:t>
      </w:r>
      <w:r w:rsidR="000B401D" w:rsidRPr="00324B0F">
        <w:rPr>
          <w:rFonts w:ascii="Times New Roman" w:eastAsia="Times New Roman" w:hAnsi="Times New Roman" w:cs="Times New Roman"/>
          <w:sz w:val="24"/>
          <w:szCs w:val="24"/>
          <w:lang w:eastAsia="sk-SK"/>
        </w:rPr>
        <w:t>verejného obstarávania</w:t>
      </w:r>
      <w:r w:rsidR="00637A01" w:rsidRPr="00324B0F">
        <w:rPr>
          <w:rFonts w:ascii="Times New Roman" w:eastAsia="Times New Roman" w:hAnsi="Times New Roman" w:cs="Times New Roman"/>
          <w:sz w:val="24"/>
          <w:szCs w:val="24"/>
          <w:lang w:eastAsia="sk-SK"/>
        </w:rPr>
        <w:t xml:space="preserve"> prijímateľov</w:t>
      </w:r>
      <w:r w:rsidR="00A81C10" w:rsidRPr="00324B0F">
        <w:rPr>
          <w:rFonts w:ascii="Times New Roman" w:eastAsia="Times New Roman" w:hAnsi="Times New Roman" w:cs="Times New Roman"/>
          <w:sz w:val="24"/>
          <w:szCs w:val="24"/>
          <w:lang w:eastAsia="sk-SK"/>
        </w:rPr>
        <w:t>i</w:t>
      </w:r>
      <w:r w:rsidR="00637A01" w:rsidRPr="00324B0F">
        <w:rPr>
          <w:rFonts w:ascii="Times New Roman" w:eastAsia="Times New Roman" w:hAnsi="Times New Roman" w:cs="Times New Roman"/>
          <w:sz w:val="24"/>
          <w:szCs w:val="24"/>
          <w:lang w:eastAsia="sk-SK"/>
        </w:rPr>
        <w:t xml:space="preserve">. </w:t>
      </w:r>
      <w:r w:rsidR="00087AF9" w:rsidRPr="00324B0F">
        <w:rPr>
          <w:rFonts w:ascii="Times New Roman" w:eastAsia="Times New Roman" w:hAnsi="Times New Roman" w:cs="Times New Roman"/>
          <w:sz w:val="24"/>
          <w:szCs w:val="24"/>
          <w:lang w:eastAsia="sk-SK"/>
        </w:rPr>
        <w:t>V prípade, ak uvedená odkladacia podmienka splnená nebude, právne účinky z tejto kúpnej zmluvy nenastanú vôbec</w:t>
      </w:r>
      <w:r w:rsidR="00D74526" w:rsidRPr="00324B0F">
        <w:rPr>
          <w:rFonts w:ascii="Times New Roman" w:eastAsia="Times New Roman" w:hAnsi="Times New Roman" w:cs="Times New Roman"/>
          <w:sz w:val="24"/>
          <w:szCs w:val="24"/>
          <w:lang w:eastAsia="sk-SK"/>
        </w:rPr>
        <w:t>.</w:t>
      </w:r>
    </w:p>
    <w:p w14:paraId="6386CDC9" w14:textId="70E6E54D" w:rsidR="008B09DA" w:rsidRDefault="00BF4766"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 xml:space="preserve">Centrálny register zmlúv vedie Úrad vlády Slovenskej republiky. Predávajúci týmto prehlasuje, že súhlasí so zverejnením tejto zmluvy v celom rozsahu v Centrálnom registri zmlúv. Zmluva je vyhotovená v 4 rovnopisoch, z ktorých kupujúci dostane 2 rovnopisy a predávajúci dostane po 2 rovnopisy. </w:t>
      </w:r>
    </w:p>
    <w:p w14:paraId="1B47AEFA" w14:textId="6399C653" w:rsidR="00FF38C0" w:rsidRDefault="00FF38C0"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w:t>
      </w:r>
      <w:r w:rsidR="009B6F2B" w:rsidRPr="00324B0F">
        <w:rPr>
          <w:rFonts w:ascii="Times New Roman" w:eastAsia="Times New Roman" w:hAnsi="Times New Roman" w:cs="Times New Roman"/>
          <w:sz w:val="24"/>
          <w:szCs w:val="24"/>
          <w:lang w:eastAsia="sk-SK"/>
        </w:rPr>
        <w:t xml:space="preserve">            </w:t>
      </w:r>
      <w:r w:rsidRPr="00324B0F">
        <w:rPr>
          <w:rFonts w:ascii="Times New Roman" w:eastAsia="Times New Roman" w:hAnsi="Times New Roman" w:cs="Times New Roman"/>
          <w:sz w:val="24"/>
          <w:szCs w:val="24"/>
          <w:lang w:eastAsia="sk-SK"/>
        </w:rPr>
        <w:t xml:space="preserve">v Centrálnom registri zmlúv vedenom Úradom vlády Slovenskej republiky. Predávajúci týmto prehlasuje, že súhlasí s ich zverejnením v celom rozsahu v Centrálnom registri zmlúv. Ústne vedľajšie dohody k </w:t>
      </w:r>
      <w:r w:rsidR="005F19E8" w:rsidRPr="00324B0F">
        <w:rPr>
          <w:rFonts w:ascii="Times New Roman" w:eastAsia="Times New Roman" w:hAnsi="Times New Roman" w:cs="Times New Roman"/>
          <w:sz w:val="24"/>
          <w:szCs w:val="24"/>
          <w:lang w:eastAsia="sk-SK"/>
        </w:rPr>
        <w:t>tejto</w:t>
      </w:r>
      <w:r w:rsidRPr="00324B0F">
        <w:rPr>
          <w:rFonts w:ascii="Times New Roman" w:eastAsia="Times New Roman" w:hAnsi="Times New Roman" w:cs="Times New Roman"/>
          <w:sz w:val="24"/>
          <w:szCs w:val="24"/>
          <w:lang w:eastAsia="sk-SK"/>
        </w:rPr>
        <w:t xml:space="preserve"> dohode neexistujú.</w:t>
      </w:r>
    </w:p>
    <w:p w14:paraId="05BD4B79" w14:textId="6A9FFFB5" w:rsidR="00FF38C0" w:rsidRDefault="00FF38C0"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 xml:space="preserve">Právne vzťahy oboch zmluvných strán neupravené touto zmluvou sa riadia príslušnými </w:t>
      </w:r>
      <w:r w:rsidRPr="00324B0F">
        <w:rPr>
          <w:rFonts w:ascii="Times New Roman" w:eastAsia="Times New Roman" w:hAnsi="Times New Roman" w:cs="Times New Roman"/>
          <w:sz w:val="24"/>
          <w:szCs w:val="24"/>
          <w:lang w:eastAsia="sk-SK"/>
        </w:rPr>
        <w:lastRenderedPageBreak/>
        <w:t xml:space="preserve">ustanoveniami Obchodného zákonníka a ostatnými právnymi predpismi SR. </w:t>
      </w:r>
    </w:p>
    <w:p w14:paraId="761A3F5B" w14:textId="5AD68E42" w:rsidR="00FF38C0" w:rsidRPr="00324B0F" w:rsidRDefault="00FF38C0" w:rsidP="00324B0F">
      <w:pPr>
        <w:pStyle w:val="Odsekzoznamu"/>
        <w:widowControl w:val="0"/>
        <w:numPr>
          <w:ilvl w:val="1"/>
          <w:numId w:val="22"/>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324B0F">
        <w:rPr>
          <w:rFonts w:ascii="Times New Roman" w:eastAsia="Times New Roman" w:hAnsi="Times New Roman" w:cs="Times New Roman"/>
          <w:sz w:val="24"/>
          <w:szCs w:val="24"/>
          <w:lang w:eastAsia="sk-SK"/>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039BCF86" w14:textId="7791F8BA"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1FFF7449" w14:textId="544C53D4"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1: </w:t>
      </w:r>
      <w:r w:rsidR="0077695D">
        <w:rPr>
          <w:rFonts w:ascii="Times New Roman" w:eastAsia="Times New Roman" w:hAnsi="Times New Roman" w:cs="Times New Roman"/>
          <w:sz w:val="24"/>
          <w:szCs w:val="24"/>
          <w:lang w:eastAsia="sk-SK"/>
        </w:rPr>
        <w:t>špecifikácia</w:t>
      </w:r>
      <w:r w:rsidRPr="00FF38C0">
        <w:rPr>
          <w:rFonts w:ascii="Times New Roman" w:eastAsia="Times New Roman" w:hAnsi="Times New Roman" w:cs="Times New Roman"/>
          <w:sz w:val="24"/>
          <w:szCs w:val="24"/>
          <w:lang w:eastAsia="sk-SK"/>
        </w:rPr>
        <w:t xml:space="preserve"> predmetu zákazky </w:t>
      </w:r>
    </w:p>
    <w:p w14:paraId="261CDB1B" w14:textId="15276E0A" w:rsidR="00FF38C0" w:rsidRPr="00FF38C0" w:rsidRDefault="00523A7B"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FF38C0" w:rsidRPr="00FF38C0">
        <w:rPr>
          <w:rFonts w:ascii="Times New Roman" w:eastAsia="Times New Roman" w:hAnsi="Times New Roman" w:cs="Times New Roman"/>
          <w:sz w:val="24"/>
          <w:szCs w:val="24"/>
          <w:lang w:eastAsia="sk-SK"/>
        </w:rPr>
        <w:t>ríloh</w:t>
      </w:r>
      <w:r>
        <w:rPr>
          <w:rFonts w:ascii="Times New Roman" w:eastAsia="Times New Roman" w:hAnsi="Times New Roman" w:cs="Times New Roman"/>
          <w:sz w:val="24"/>
          <w:szCs w:val="24"/>
          <w:lang w:eastAsia="sk-SK"/>
        </w:rPr>
        <w:t>a</w:t>
      </w:r>
      <w:r w:rsidR="00FF38C0" w:rsidRPr="00FF38C0">
        <w:rPr>
          <w:rFonts w:ascii="Times New Roman" w:eastAsia="Times New Roman" w:hAnsi="Times New Roman" w:cs="Times New Roman"/>
          <w:sz w:val="24"/>
          <w:szCs w:val="24"/>
          <w:lang w:eastAsia="sk-SK"/>
        </w:rPr>
        <w:t xml:space="preserve"> č. </w:t>
      </w:r>
      <w:r w:rsidR="00637A01">
        <w:rPr>
          <w:rFonts w:ascii="Times New Roman" w:eastAsia="Times New Roman" w:hAnsi="Times New Roman" w:cs="Times New Roman"/>
          <w:sz w:val="24"/>
          <w:szCs w:val="24"/>
          <w:lang w:eastAsia="sk-SK"/>
        </w:rPr>
        <w:t>2</w:t>
      </w:r>
      <w:r w:rsidR="00FF38C0" w:rsidRPr="00FF38C0">
        <w:rPr>
          <w:rFonts w:ascii="Times New Roman" w:eastAsia="Times New Roman" w:hAnsi="Times New Roman" w:cs="Times New Roman"/>
          <w:sz w:val="24"/>
          <w:szCs w:val="24"/>
          <w:lang w:eastAsia="sk-SK"/>
        </w:rPr>
        <w:t xml:space="preserve">: cenová ponuka </w:t>
      </w:r>
    </w:p>
    <w:p w14:paraId="0C795136" w14:textId="2314D341" w:rsidR="00FF38C0" w:rsidRPr="00FF38C0" w:rsidRDefault="00FF38C0" w:rsidP="00FF38C0">
      <w:pPr>
        <w:rPr>
          <w:rFonts w:ascii="Arial" w:hAnsi="Arial"/>
        </w:rPr>
      </w:pPr>
    </w:p>
    <w:p w14:paraId="7C482788" w14:textId="7284B8B7" w:rsidR="00FF38C0" w:rsidRPr="00094338"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Za predávajúceho                                                   Za kupujúceho</w:t>
      </w:r>
    </w:p>
    <w:p w14:paraId="3D321A7A" w14:textId="77777777" w:rsidR="00094338" w:rsidRPr="00FF38C0" w:rsidRDefault="00094338" w:rsidP="00FF38C0">
      <w:pPr>
        <w:tabs>
          <w:tab w:val="left" w:pos="5220"/>
        </w:tabs>
        <w:rPr>
          <w:rFonts w:ascii="Times New Roman" w:hAnsi="Times New Roman" w:cs="Times New Roman"/>
          <w:sz w:val="24"/>
        </w:rPr>
      </w:pPr>
    </w:p>
    <w:p w14:paraId="772185B6" w14:textId="08C07848" w:rsidR="00FF38C0" w:rsidRPr="00FF38C0"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V ..............</w:t>
      </w:r>
      <w:r w:rsidR="002A2FFC">
        <w:rPr>
          <w:rFonts w:ascii="Times New Roman" w:hAnsi="Times New Roman" w:cs="Times New Roman"/>
          <w:sz w:val="24"/>
          <w:szCs w:val="24"/>
        </w:rPr>
        <w:t>............</w:t>
      </w:r>
      <w:r w:rsidRPr="00FF38C0">
        <w:rPr>
          <w:rFonts w:ascii="Times New Roman" w:hAnsi="Times New Roman" w:cs="Times New Roman"/>
          <w:sz w:val="24"/>
          <w:szCs w:val="24"/>
        </w:rPr>
        <w:t xml:space="preserve">  dňa                                          V Bratislave dňa</w:t>
      </w:r>
    </w:p>
    <w:p w14:paraId="5EE924EC" w14:textId="50D853AB" w:rsidR="002A2FFC" w:rsidRDefault="002A2FFC" w:rsidP="00FF38C0">
      <w:pPr>
        <w:tabs>
          <w:tab w:val="left" w:pos="5220"/>
        </w:tabs>
        <w:rPr>
          <w:rFonts w:ascii="Times New Roman" w:hAnsi="Times New Roman" w:cs="Times New Roman"/>
          <w:sz w:val="24"/>
        </w:rPr>
      </w:pPr>
    </w:p>
    <w:p w14:paraId="160E9EDD" w14:textId="77777777" w:rsidR="007E7056" w:rsidRDefault="007E7056" w:rsidP="00FF38C0">
      <w:pPr>
        <w:tabs>
          <w:tab w:val="left" w:pos="5220"/>
        </w:tabs>
        <w:rPr>
          <w:rFonts w:ascii="Times New Roman" w:hAnsi="Times New Roman" w:cs="Times New Roman"/>
          <w:sz w:val="24"/>
        </w:rPr>
      </w:pPr>
    </w:p>
    <w:p w14:paraId="29E6B8E8" w14:textId="60D567CF" w:rsidR="00ED2BA6" w:rsidRDefault="00ED2BA6" w:rsidP="00FF38C0">
      <w:pPr>
        <w:tabs>
          <w:tab w:val="left" w:pos="5220"/>
        </w:tabs>
        <w:rPr>
          <w:rFonts w:ascii="Times New Roman" w:hAnsi="Times New Roman" w:cs="Times New Roman"/>
          <w:sz w:val="24"/>
        </w:rPr>
      </w:pPr>
    </w:p>
    <w:p w14:paraId="46AF1EF6" w14:textId="1CFA8D6B" w:rsidR="00ED2BA6" w:rsidRPr="00094338" w:rsidRDefault="0082085E" w:rsidP="00094338">
      <w:pPr>
        <w:tabs>
          <w:tab w:val="left" w:pos="3600"/>
          <w:tab w:val="left" w:pos="5220"/>
        </w:tabs>
        <w:spacing w:after="0"/>
        <w:rPr>
          <w:rFonts w:ascii="Times New Roman" w:hAnsi="Times New Roman" w:cs="Times New Roman"/>
          <w:sz w:val="24"/>
          <w:u w:val="single"/>
        </w:rPr>
      </w:pPr>
      <w:r>
        <w:rPr>
          <w:noProof/>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15B0AC8A" id="Rectangle 13" o:spid="_x0000_s1026" style="position:absolute;margin-left:243pt;margin-top:.3pt;width:180.4pt;height:.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fillcolor="black" stroked="f"/>
            </w:pict>
          </mc:Fallback>
        </mc:AlternateContent>
      </w:r>
      <w:r w:rsidR="00ED2BA6">
        <w:rPr>
          <w:rFonts w:ascii="Times New Roman" w:hAnsi="Times New Roman" w:cs="Times New Roman"/>
          <w:sz w:val="24"/>
        </w:rPr>
        <w:t xml:space="preserve">                                                                </w:t>
      </w:r>
      <w:r w:rsidR="00094338">
        <w:rPr>
          <w:rFonts w:ascii="Times New Roman" w:hAnsi="Times New Roman" w:cs="Times New Roman"/>
          <w:sz w:val="24"/>
        </w:rPr>
        <w:t xml:space="preserve">                 </w:t>
      </w:r>
      <w:r w:rsidR="00ED2BA6" w:rsidRPr="00ED2BA6">
        <w:rPr>
          <w:rFonts w:ascii="Times New Roman" w:hAnsi="Times New Roman" w:cs="Times New Roman"/>
          <w:sz w:val="24"/>
        </w:rPr>
        <w:t xml:space="preserve">prof. RNDr. Jozef </w:t>
      </w:r>
      <w:proofErr w:type="spellStart"/>
      <w:r w:rsidR="00ED2BA6" w:rsidRPr="00ED2BA6">
        <w:rPr>
          <w:rFonts w:ascii="Times New Roman" w:hAnsi="Times New Roman" w:cs="Times New Roman"/>
          <w:sz w:val="24"/>
        </w:rPr>
        <w:t>Masarik</w:t>
      </w:r>
      <w:proofErr w:type="spellEnd"/>
      <w:r w:rsidR="00ED2BA6" w:rsidRPr="00ED2BA6">
        <w:rPr>
          <w:rFonts w:ascii="Times New Roman" w:hAnsi="Times New Roman" w:cs="Times New Roman"/>
          <w:sz w:val="24"/>
        </w:rPr>
        <w:t>, DrSc.</w:t>
      </w:r>
    </w:p>
    <w:p w14:paraId="479F3286" w14:textId="531004B5" w:rsidR="003F5866" w:rsidRPr="003F5866" w:rsidRDefault="003F5866" w:rsidP="00ED2BA6">
      <w:pPr>
        <w:tabs>
          <w:tab w:val="center" w:pos="1800"/>
          <w:tab w:val="left" w:pos="3600"/>
          <w:tab w:val="left" w:pos="5220"/>
          <w:tab w:val="left" w:pos="6840"/>
        </w:tabs>
        <w:rPr>
          <w:rFonts w:ascii="Times New Roman" w:hAnsi="Times New Roman" w:cs="Times New Roman"/>
          <w:sz w:val="24"/>
          <w:szCs w:val="24"/>
        </w:rPr>
      </w:pPr>
      <w:r w:rsidRPr="003F5866">
        <w:rPr>
          <w:rFonts w:ascii="Times New Roman" w:hAnsi="Times New Roman" w:cs="Times New Roman"/>
          <w:sz w:val="24"/>
          <w:szCs w:val="24"/>
        </w:rPr>
        <w:t xml:space="preserve">                                                                                </w:t>
      </w:r>
      <w:r w:rsidR="00094338">
        <w:rPr>
          <w:rFonts w:ascii="Times New Roman" w:hAnsi="Times New Roman" w:cs="Times New Roman"/>
          <w:sz w:val="24"/>
          <w:szCs w:val="24"/>
        </w:rPr>
        <w:t xml:space="preserve"> </w:t>
      </w:r>
      <w:r w:rsidRPr="003F5866">
        <w:rPr>
          <w:rFonts w:ascii="Times New Roman" w:hAnsi="Times New Roman" w:cs="Times New Roman"/>
          <w:color w:val="000000"/>
          <w:sz w:val="24"/>
          <w:szCs w:val="24"/>
          <w:shd w:val="clear" w:color="auto" w:fill="FFFFFF"/>
        </w:rPr>
        <w:t>poverený zastupovaním riaditeľa VP UK</w:t>
      </w:r>
    </w:p>
    <w:p w14:paraId="0E6370DF" w14:textId="313A51F2" w:rsidR="00ED2BA6" w:rsidRDefault="00ED2BA6" w:rsidP="00FF38C0">
      <w:pPr>
        <w:tabs>
          <w:tab w:val="left" w:pos="5220"/>
        </w:tabs>
        <w:rPr>
          <w:rFonts w:ascii="Times New Roman" w:hAnsi="Times New Roman" w:cs="Times New Roman"/>
          <w:sz w:val="24"/>
        </w:rPr>
      </w:pPr>
    </w:p>
    <w:p w14:paraId="25666D15" w14:textId="77777777" w:rsidR="002A2FFC" w:rsidRPr="00FF38C0" w:rsidRDefault="002A2FFC" w:rsidP="00FF38C0">
      <w:pPr>
        <w:tabs>
          <w:tab w:val="left" w:pos="5220"/>
        </w:tabs>
        <w:rPr>
          <w:rFonts w:ascii="Times New Roman" w:hAnsi="Times New Roman" w:cs="Times New Roman"/>
          <w:sz w:val="24"/>
        </w:rPr>
      </w:pPr>
    </w:p>
    <w:p w14:paraId="7713F15C" w14:textId="4A533AC9" w:rsidR="00FF38C0" w:rsidRPr="00434DBF" w:rsidRDefault="00094338" w:rsidP="00FF38C0">
      <w:pPr>
        <w:tabs>
          <w:tab w:val="left" w:pos="5220"/>
        </w:tabs>
        <w:rPr>
          <w:rFonts w:ascii="Times New Roman" w:hAnsi="Times New Roman" w:cs="Times New Roman"/>
          <w:color w:val="000000"/>
          <w:sz w:val="24"/>
          <w:szCs w:val="24"/>
        </w:rPr>
      </w:pPr>
      <w:r>
        <w:rPr>
          <w:noProof/>
        </w:rPr>
        <mc:AlternateContent>
          <mc:Choice Requires="wps">
            <w:drawing>
              <wp:anchor distT="0" distB="0" distL="114300" distR="114300" simplePos="0" relativeHeight="251658242" behindDoc="0" locked="0" layoutInCell="1" allowOverlap="1" wp14:anchorId="33999594" wp14:editId="183E1D25">
                <wp:simplePos x="0" y="0"/>
                <wp:positionH relativeFrom="column">
                  <wp:posOffset>14605</wp:posOffset>
                </wp:positionH>
                <wp:positionV relativeFrom="paragraph">
                  <wp:posOffset>273050</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1CAD8669" id="Rectangle 13" o:spid="_x0000_s1026" style="position:absolute;margin-left:1.15pt;margin-top:21.5pt;width:180.4pt;height:.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AKeA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" fillcolor="black" stroked="f"/>
            </w:pict>
          </mc:Fallback>
        </mc:AlternateContent>
      </w:r>
      <w:r>
        <w:rPr>
          <w:noProof/>
        </w:rPr>
        <mc:AlternateContent>
          <mc:Choice Requires="wps">
            <w:drawing>
              <wp:anchor distT="0" distB="0" distL="114300" distR="114300" simplePos="0" relativeHeight="251658241" behindDoc="0" locked="0" layoutInCell="1" allowOverlap="1" wp14:anchorId="4519BF78" wp14:editId="0B60C9D2">
                <wp:simplePos x="0" y="0"/>
                <wp:positionH relativeFrom="column">
                  <wp:posOffset>3071178</wp:posOffset>
                </wp:positionH>
                <wp:positionV relativeFrom="paragraph">
                  <wp:posOffset>252730</wp:posOffset>
                </wp:positionV>
                <wp:extent cx="2291080"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3A758396" id="Rectangle 13" o:spid="_x0000_s1026" style="position:absolute;margin-left:241.85pt;margin-top:19.9pt;width:180.4pt;height:.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RPdw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" fillcolor="black" stroked="f"/>
            </w:pict>
          </mc:Fallback>
        </mc:AlternateContent>
      </w:r>
      <w:r w:rsidR="0082085E" w:rsidRPr="00434DBF">
        <w:rPr>
          <w:rFonts w:ascii="Times New Roman" w:hAnsi="Times New Roman" w:cs="Times New Roman"/>
          <w:color w:val="000000"/>
          <w:sz w:val="24"/>
          <w:szCs w:val="24"/>
        </w:rPr>
        <w:t xml:space="preserve">                                                                               </w:t>
      </w:r>
    </w:p>
    <w:p w14:paraId="6098E02D" w14:textId="76030217" w:rsidR="007D1B03" w:rsidRPr="00094338" w:rsidRDefault="0082085E" w:rsidP="00094338">
      <w:pPr>
        <w:tabs>
          <w:tab w:val="left" w:pos="5220"/>
        </w:tabs>
        <w:rPr>
          <w:rFonts w:ascii="Times New Roman" w:hAnsi="Times New Roman" w:cs="Times New Roman"/>
          <w:sz w:val="24"/>
        </w:rPr>
      </w:pPr>
      <w:r>
        <w:rPr>
          <w:rFonts w:ascii="Times New Roman" w:hAnsi="Times New Roman" w:cs="Times New Roman"/>
          <w:sz w:val="24"/>
        </w:rPr>
        <w:t xml:space="preserve"> </w:t>
      </w:r>
      <w:r w:rsidR="00094338">
        <w:rPr>
          <w:rFonts w:ascii="Times New Roman" w:hAnsi="Times New Roman" w:cs="Times New Roman"/>
          <w:sz w:val="24"/>
        </w:rPr>
        <w:t xml:space="preserve">                                                                               </w:t>
      </w:r>
      <w:r>
        <w:rPr>
          <w:rFonts w:ascii="Times New Roman" w:hAnsi="Times New Roman" w:cs="Times New Roman"/>
          <w:sz w:val="24"/>
        </w:rPr>
        <w:t xml:space="preserve">prof. JUDr. Marek </w:t>
      </w:r>
      <w:proofErr w:type="spellStart"/>
      <w:r>
        <w:rPr>
          <w:rFonts w:ascii="Times New Roman" w:hAnsi="Times New Roman" w:cs="Times New Roman"/>
          <w:sz w:val="24"/>
        </w:rPr>
        <w:t>Števček</w:t>
      </w:r>
      <w:proofErr w:type="spellEnd"/>
      <w:r>
        <w:rPr>
          <w:rFonts w:ascii="Times New Roman" w:hAnsi="Times New Roman" w:cs="Times New Roman"/>
          <w:sz w:val="24"/>
        </w:rPr>
        <w:t xml:space="preserve"> PhD., rektor UK</w:t>
      </w:r>
    </w:p>
    <w:sectPr w:rsidR="007D1B03" w:rsidRPr="00094338" w:rsidSect="00434DBF">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D7DDF" w14:textId="77777777" w:rsidR="00C336FF" w:rsidRDefault="00C336FF" w:rsidP="00153987">
      <w:pPr>
        <w:spacing w:after="0" w:line="240" w:lineRule="auto"/>
      </w:pPr>
      <w:r>
        <w:separator/>
      </w:r>
    </w:p>
  </w:endnote>
  <w:endnote w:type="continuationSeparator" w:id="0">
    <w:p w14:paraId="08F7E808" w14:textId="77777777" w:rsidR="00C336FF" w:rsidRDefault="00C336FF" w:rsidP="00153987">
      <w:pPr>
        <w:spacing w:after="0" w:line="240" w:lineRule="auto"/>
      </w:pPr>
      <w:r>
        <w:continuationSeparator/>
      </w:r>
    </w:p>
  </w:endnote>
  <w:endnote w:type="continuationNotice" w:id="1">
    <w:p w14:paraId="2B10768E" w14:textId="77777777" w:rsidR="00C336FF" w:rsidRDefault="00C33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88282"/>
      <w:docPartObj>
        <w:docPartGallery w:val="Page Numbers (Bottom of Page)"/>
        <w:docPartUnique/>
      </w:docPartObj>
    </w:sdtPr>
    <w:sdtEndPr/>
    <w:sdtContent>
      <w:p w14:paraId="54BC4491" w14:textId="5BA216A2" w:rsidR="00D74526" w:rsidRDefault="00D74526">
        <w:pPr>
          <w:pStyle w:val="Pta"/>
          <w:jc w:val="right"/>
        </w:pPr>
        <w:r>
          <w:fldChar w:fldCharType="begin"/>
        </w:r>
        <w:r>
          <w:instrText>PAGE   \* MERGEFORMAT</w:instrText>
        </w:r>
        <w:r>
          <w:fldChar w:fldCharType="separate"/>
        </w:r>
        <w:r>
          <w:t>2</w:t>
        </w:r>
        <w:r>
          <w:fldChar w:fldCharType="end"/>
        </w:r>
      </w:p>
    </w:sdtContent>
  </w:sdt>
  <w:p w14:paraId="7EB81FD5" w14:textId="77777777" w:rsidR="00D74526" w:rsidRDefault="00D745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8DBDA" w14:textId="77777777" w:rsidR="00C336FF" w:rsidRDefault="00C336FF" w:rsidP="00153987">
      <w:pPr>
        <w:spacing w:after="0" w:line="240" w:lineRule="auto"/>
      </w:pPr>
      <w:r>
        <w:separator/>
      </w:r>
    </w:p>
  </w:footnote>
  <w:footnote w:type="continuationSeparator" w:id="0">
    <w:p w14:paraId="3F7AE923" w14:textId="77777777" w:rsidR="00C336FF" w:rsidRDefault="00C336FF" w:rsidP="00153987">
      <w:pPr>
        <w:spacing w:after="0" w:line="240" w:lineRule="auto"/>
      </w:pPr>
      <w:r>
        <w:continuationSeparator/>
      </w:r>
    </w:p>
  </w:footnote>
  <w:footnote w:type="continuationNotice" w:id="1">
    <w:p w14:paraId="0EADC38A" w14:textId="77777777" w:rsidR="00C336FF" w:rsidRDefault="00C336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E33064E2"/>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5"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6"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27B4FCD"/>
    <w:multiLevelType w:val="multilevel"/>
    <w:tmpl w:val="41B0485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44E63C8"/>
    <w:multiLevelType w:val="hybridMultilevel"/>
    <w:tmpl w:val="705ACBB8"/>
    <w:lvl w:ilvl="0" w:tplc="EF1E08AE">
      <w:start w:val="1"/>
      <w:numFmt w:val="decimal"/>
      <w:lvlText w:val="7.%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12" w15:restartNumberingAfterBreak="0">
    <w:nsid w:val="4AA4349C"/>
    <w:multiLevelType w:val="multilevel"/>
    <w:tmpl w:val="08B2D9E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16"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1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20"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363E77"/>
    <w:multiLevelType w:val="hybridMultilevel"/>
    <w:tmpl w:val="61DA65A8"/>
    <w:lvl w:ilvl="0" w:tplc="0D5C02F2">
      <w:start w:val="1"/>
      <w:numFmt w:val="lowerLetter"/>
      <w:lvlText w:val="%1)"/>
      <w:lvlJc w:val="right"/>
      <w:pPr>
        <w:ind w:left="1344" w:hanging="360"/>
      </w:pPr>
      <w:rPr>
        <w:rFonts w:hint="default"/>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num>
  <w:num w:numId="4">
    <w:abstractNumId w:val="15"/>
  </w:num>
  <w:num w:numId="5">
    <w:abstractNumId w:val="14"/>
  </w:num>
  <w:num w:numId="6">
    <w:abstractNumId w:val="16"/>
  </w:num>
  <w:num w:numId="7">
    <w:abstractNumId w:val="11"/>
  </w:num>
  <w:num w:numId="8">
    <w:abstractNumId w:val="2"/>
  </w:num>
  <w:num w:numId="9">
    <w:abstractNumId w:val="7"/>
  </w:num>
  <w:num w:numId="10">
    <w:abstractNumId w:val="8"/>
  </w:num>
  <w:num w:numId="11">
    <w:abstractNumId w:val="1"/>
  </w:num>
  <w:num w:numId="12">
    <w:abstractNumId w:val="18"/>
  </w:num>
  <w:num w:numId="13">
    <w:abstractNumId w:val="6"/>
  </w:num>
  <w:num w:numId="14">
    <w:abstractNumId w:val="0"/>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
  </w:num>
  <w:num w:numId="19">
    <w:abstractNumId w:val="4"/>
  </w:num>
  <w:num w:numId="20">
    <w:abstractNumId w:val="21"/>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D9"/>
    <w:rsid w:val="00017DFA"/>
    <w:rsid w:val="00021307"/>
    <w:rsid w:val="00046EC0"/>
    <w:rsid w:val="000519E8"/>
    <w:rsid w:val="0006368E"/>
    <w:rsid w:val="00087AF9"/>
    <w:rsid w:val="00094338"/>
    <w:rsid w:val="000A5804"/>
    <w:rsid w:val="000B401D"/>
    <w:rsid w:val="000C3133"/>
    <w:rsid w:val="000D03E1"/>
    <w:rsid w:val="000D08C1"/>
    <w:rsid w:val="000F5D3C"/>
    <w:rsid w:val="00123D29"/>
    <w:rsid w:val="00131257"/>
    <w:rsid w:val="00136A17"/>
    <w:rsid w:val="00153987"/>
    <w:rsid w:val="00154E61"/>
    <w:rsid w:val="00161C3C"/>
    <w:rsid w:val="00162500"/>
    <w:rsid w:val="001721DF"/>
    <w:rsid w:val="00172D05"/>
    <w:rsid w:val="001E1471"/>
    <w:rsid w:val="001F24DC"/>
    <w:rsid w:val="002235BF"/>
    <w:rsid w:val="00226D1B"/>
    <w:rsid w:val="0024264D"/>
    <w:rsid w:val="002606E9"/>
    <w:rsid w:val="0027197F"/>
    <w:rsid w:val="00284BC0"/>
    <w:rsid w:val="002A2FFC"/>
    <w:rsid w:val="002D1069"/>
    <w:rsid w:val="002D1BDF"/>
    <w:rsid w:val="002E5359"/>
    <w:rsid w:val="00324B0F"/>
    <w:rsid w:val="0032599E"/>
    <w:rsid w:val="00350F2A"/>
    <w:rsid w:val="003524D9"/>
    <w:rsid w:val="00383495"/>
    <w:rsid w:val="003958BF"/>
    <w:rsid w:val="00395FE3"/>
    <w:rsid w:val="003E20FF"/>
    <w:rsid w:val="003E4C47"/>
    <w:rsid w:val="003F5866"/>
    <w:rsid w:val="0040020D"/>
    <w:rsid w:val="004115C4"/>
    <w:rsid w:val="00434DBF"/>
    <w:rsid w:val="004361B6"/>
    <w:rsid w:val="00440D85"/>
    <w:rsid w:val="00457DFF"/>
    <w:rsid w:val="0046561C"/>
    <w:rsid w:val="00477D71"/>
    <w:rsid w:val="00495E33"/>
    <w:rsid w:val="004A2A82"/>
    <w:rsid w:val="004E02A6"/>
    <w:rsid w:val="004F0568"/>
    <w:rsid w:val="0051001A"/>
    <w:rsid w:val="00523A7B"/>
    <w:rsid w:val="00536EC9"/>
    <w:rsid w:val="00544718"/>
    <w:rsid w:val="005813EB"/>
    <w:rsid w:val="00584D88"/>
    <w:rsid w:val="00595A3F"/>
    <w:rsid w:val="00597A9B"/>
    <w:rsid w:val="005A2106"/>
    <w:rsid w:val="005C486A"/>
    <w:rsid w:val="005E0CFA"/>
    <w:rsid w:val="005F03D8"/>
    <w:rsid w:val="005F19E8"/>
    <w:rsid w:val="00623F1C"/>
    <w:rsid w:val="00633A83"/>
    <w:rsid w:val="00637A01"/>
    <w:rsid w:val="00652298"/>
    <w:rsid w:val="00661BCA"/>
    <w:rsid w:val="00673CEE"/>
    <w:rsid w:val="006831EB"/>
    <w:rsid w:val="006916AF"/>
    <w:rsid w:val="006A44E2"/>
    <w:rsid w:val="006A4518"/>
    <w:rsid w:val="006E3276"/>
    <w:rsid w:val="00700335"/>
    <w:rsid w:val="007078F3"/>
    <w:rsid w:val="00720C6D"/>
    <w:rsid w:val="00742FB2"/>
    <w:rsid w:val="00754DCA"/>
    <w:rsid w:val="00760A5B"/>
    <w:rsid w:val="0077695D"/>
    <w:rsid w:val="00783420"/>
    <w:rsid w:val="00795EAD"/>
    <w:rsid w:val="007A3F8D"/>
    <w:rsid w:val="007B25A4"/>
    <w:rsid w:val="007B33F9"/>
    <w:rsid w:val="007B4D86"/>
    <w:rsid w:val="007B7707"/>
    <w:rsid w:val="007D07E6"/>
    <w:rsid w:val="007D1B03"/>
    <w:rsid w:val="007D4A36"/>
    <w:rsid w:val="007E5E95"/>
    <w:rsid w:val="007E7056"/>
    <w:rsid w:val="00801A8B"/>
    <w:rsid w:val="0080476E"/>
    <w:rsid w:val="00807512"/>
    <w:rsid w:val="008178EE"/>
    <w:rsid w:val="0082085E"/>
    <w:rsid w:val="0085094D"/>
    <w:rsid w:val="0087566E"/>
    <w:rsid w:val="008B09DA"/>
    <w:rsid w:val="008B7488"/>
    <w:rsid w:val="008B7844"/>
    <w:rsid w:val="008D2041"/>
    <w:rsid w:val="008D5C1E"/>
    <w:rsid w:val="008E0C2F"/>
    <w:rsid w:val="008E354F"/>
    <w:rsid w:val="008E51EB"/>
    <w:rsid w:val="00915EED"/>
    <w:rsid w:val="0091769A"/>
    <w:rsid w:val="00927D67"/>
    <w:rsid w:val="00935122"/>
    <w:rsid w:val="00937A3B"/>
    <w:rsid w:val="0096107C"/>
    <w:rsid w:val="00967E83"/>
    <w:rsid w:val="0098031E"/>
    <w:rsid w:val="009A19A8"/>
    <w:rsid w:val="009B6F2B"/>
    <w:rsid w:val="009D138B"/>
    <w:rsid w:val="00A0064C"/>
    <w:rsid w:val="00A21540"/>
    <w:rsid w:val="00A51E85"/>
    <w:rsid w:val="00A54214"/>
    <w:rsid w:val="00A61896"/>
    <w:rsid w:val="00A62611"/>
    <w:rsid w:val="00A81C10"/>
    <w:rsid w:val="00AA5EF3"/>
    <w:rsid w:val="00AB3C65"/>
    <w:rsid w:val="00AE4BFD"/>
    <w:rsid w:val="00AE684C"/>
    <w:rsid w:val="00AF2728"/>
    <w:rsid w:val="00B12053"/>
    <w:rsid w:val="00B12A2C"/>
    <w:rsid w:val="00B46410"/>
    <w:rsid w:val="00B64826"/>
    <w:rsid w:val="00B951ED"/>
    <w:rsid w:val="00BB5FA2"/>
    <w:rsid w:val="00BF4766"/>
    <w:rsid w:val="00C072B0"/>
    <w:rsid w:val="00C14EA1"/>
    <w:rsid w:val="00C22472"/>
    <w:rsid w:val="00C26CE6"/>
    <w:rsid w:val="00C32999"/>
    <w:rsid w:val="00C336FF"/>
    <w:rsid w:val="00C36848"/>
    <w:rsid w:val="00C376A9"/>
    <w:rsid w:val="00C436A8"/>
    <w:rsid w:val="00C8621D"/>
    <w:rsid w:val="00C90888"/>
    <w:rsid w:val="00CA3903"/>
    <w:rsid w:val="00CA3FB0"/>
    <w:rsid w:val="00CA4C32"/>
    <w:rsid w:val="00CC68F0"/>
    <w:rsid w:val="00CD22D6"/>
    <w:rsid w:val="00D257E4"/>
    <w:rsid w:val="00D4379C"/>
    <w:rsid w:val="00D54988"/>
    <w:rsid w:val="00D61C32"/>
    <w:rsid w:val="00D61D1D"/>
    <w:rsid w:val="00D66383"/>
    <w:rsid w:val="00D70FDD"/>
    <w:rsid w:val="00D74526"/>
    <w:rsid w:val="00DA4374"/>
    <w:rsid w:val="00DB01D0"/>
    <w:rsid w:val="00DD4B99"/>
    <w:rsid w:val="00DE289B"/>
    <w:rsid w:val="00E052A1"/>
    <w:rsid w:val="00E06B9C"/>
    <w:rsid w:val="00E37AF5"/>
    <w:rsid w:val="00E52C13"/>
    <w:rsid w:val="00E54700"/>
    <w:rsid w:val="00E66607"/>
    <w:rsid w:val="00EA1DA3"/>
    <w:rsid w:val="00ED2BA6"/>
    <w:rsid w:val="00F057BD"/>
    <w:rsid w:val="00F27A2C"/>
    <w:rsid w:val="00F771B1"/>
    <w:rsid w:val="00F9033C"/>
    <w:rsid w:val="00FA0BBC"/>
    <w:rsid w:val="00FA610D"/>
    <w:rsid w:val="00FA7D12"/>
    <w:rsid w:val="00FE7455"/>
    <w:rsid w:val="00FF0E2B"/>
    <w:rsid w:val="00FF1B51"/>
    <w:rsid w:val="00FF38C0"/>
    <w:rsid w:val="00FF67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F78AD037-6DCD-4D14-92FB-E07931B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basedOn w:val="Normlny"/>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Hlavika">
    <w:name w:val="header"/>
    <w:basedOn w:val="Normlny"/>
    <w:link w:val="HlavikaChar"/>
    <w:uiPriority w:val="99"/>
    <w:unhideWhenUsed/>
    <w:rsid w:val="001539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987"/>
  </w:style>
  <w:style w:type="paragraph" w:styleId="Pta">
    <w:name w:val="footer"/>
    <w:basedOn w:val="Normlny"/>
    <w:link w:val="PtaChar"/>
    <w:uiPriority w:val="99"/>
    <w:unhideWhenUsed/>
    <w:rsid w:val="00153987"/>
    <w:pPr>
      <w:tabs>
        <w:tab w:val="center" w:pos="4536"/>
        <w:tab w:val="right" w:pos="9072"/>
      </w:tabs>
      <w:spacing w:after="0" w:line="240" w:lineRule="auto"/>
    </w:pPr>
  </w:style>
  <w:style w:type="character" w:customStyle="1" w:styleId="PtaChar">
    <w:name w:val="Päta Char"/>
    <w:basedOn w:val="Predvolenpsmoodseku"/>
    <w:link w:val="Pta"/>
    <w:uiPriority w:val="99"/>
    <w:rsid w:val="00153987"/>
  </w:style>
  <w:style w:type="paragraph" w:styleId="Revzia">
    <w:name w:val="Revision"/>
    <w:hidden/>
    <w:uiPriority w:val="99"/>
    <w:semiHidden/>
    <w:rsid w:val="00A21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2.xml><?xml version="1.0" encoding="utf-8"?>
<ds:datastoreItem xmlns:ds="http://schemas.openxmlformats.org/officeDocument/2006/customXml" ds:itemID="{2D456263-33F6-49D3-9F90-A2A8C579E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B4D43-26C9-4C23-8449-540878FFB1ED}">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b851f6ae-ae00-4f5e-81ad-6a76ccf99225"/>
    <ds:schemaRef ds:uri="http://schemas.microsoft.com/office/infopath/2007/PartnerControls"/>
    <ds:schemaRef ds:uri="http://schemas.openxmlformats.org/package/2006/metadata/core-properties"/>
    <ds:schemaRef ds:uri="e268c47e-392d-4bda-be85-a5756f4dce8a"/>
  </ds:schemaRefs>
</ds:datastoreItem>
</file>

<file path=customXml/itemProps4.xml><?xml version="1.0" encoding="utf-8"?>
<ds:datastoreItem xmlns:ds="http://schemas.openxmlformats.org/officeDocument/2006/customXml" ds:itemID="{1D23223F-A391-4EFD-8725-6D042B1C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9</Pages>
  <Words>3167</Words>
  <Characters>18056</Characters>
  <Application>Microsoft Office Word</Application>
  <DocSecurity>0</DocSecurity>
  <Lines>150</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62</cp:revision>
  <dcterms:created xsi:type="dcterms:W3CDTF">2020-12-15T09:32:00Z</dcterms:created>
  <dcterms:modified xsi:type="dcterms:W3CDTF">2021-07-08T12:37:00Z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