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D72944">
        <w:rPr>
          <w:rFonts w:ascii="Calibri" w:hAnsi="Calibri" w:cs="Calibri"/>
          <w:b/>
          <w:bCs/>
          <w:sz w:val="22"/>
          <w:szCs w:val="22"/>
          <w:highlight w:val="yellow"/>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B45605" w:rsidP="001E24E4">
            <w:pPr>
              <w:autoSpaceDE w:val="0"/>
              <w:autoSpaceDN w:val="0"/>
              <w:adjustRightInd w:val="0"/>
              <w:jc w:val="both"/>
              <w:rPr>
                <w:rFonts w:ascii="Arial" w:hAnsi="Arial" w:cs="Arial"/>
                <w:b/>
                <w:color w:val="FF0000"/>
                <w:sz w:val="20"/>
                <w:szCs w:val="20"/>
              </w:rPr>
            </w:pPr>
            <w:r w:rsidRPr="00B45605">
              <w:rPr>
                <w:rFonts w:ascii="Arial" w:hAnsi="Arial" w:cs="Arial"/>
                <w:b/>
                <w:sz w:val="20"/>
                <w:szCs w:val="20"/>
              </w:rPr>
              <w:t>Mesto Lipany</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B45605" w:rsidRPr="00007F8B" w:rsidRDefault="001E24E4" w:rsidP="00007F8B">
            <w:pPr>
              <w:pStyle w:val="Odsekzoznamu"/>
              <w:spacing w:after="0"/>
              <w:ind w:left="0"/>
              <w:rPr>
                <w:rFonts w:ascii="Arial" w:hAnsi="Arial" w:cs="Arial"/>
                <w:b/>
                <w:sz w:val="20"/>
                <w:szCs w:val="20"/>
                <w:lang w:val="sk-SK"/>
              </w:rPr>
            </w:pPr>
            <w:r w:rsidRPr="00007F8B">
              <w:rPr>
                <w:rFonts w:ascii="Arial" w:hAnsi="Arial" w:cs="Arial"/>
                <w:b/>
                <w:bCs/>
                <w:color w:val="FF0000"/>
                <w:sz w:val="20"/>
                <w:szCs w:val="20"/>
              </w:rPr>
              <w:t xml:space="preserve"> </w:t>
            </w:r>
            <w:r w:rsidR="00B45605" w:rsidRPr="00007F8B">
              <w:rPr>
                <w:rFonts w:ascii="Arial" w:hAnsi="Arial" w:cs="Arial"/>
                <w:b/>
                <w:sz w:val="20"/>
                <w:szCs w:val="20"/>
              </w:rPr>
              <w:t>„</w:t>
            </w:r>
            <w:r w:rsidR="00B45605" w:rsidRPr="00007F8B">
              <w:rPr>
                <w:rFonts w:ascii="Arial" w:hAnsi="Arial" w:cs="Arial"/>
                <w:b/>
                <w:sz w:val="20"/>
                <w:szCs w:val="20"/>
                <w:lang w:val="sk-SK"/>
              </w:rPr>
              <w:t>Skvalitnenie vzdelávania v ZŠ Hviezdoslavova 1 Lipany“</w:t>
            </w:r>
          </w:p>
          <w:p w:rsidR="00B45605" w:rsidRDefault="00B45605" w:rsidP="001E24E4">
            <w:pPr>
              <w:ind w:left="709" w:hanging="817"/>
              <w:rPr>
                <w:rFonts w:ascii="Arial" w:hAnsi="Arial" w:cs="Arial"/>
                <w:b/>
                <w:bCs/>
                <w:color w:val="FF0000"/>
                <w:sz w:val="20"/>
                <w:szCs w:val="20"/>
              </w:rPr>
            </w:pPr>
            <w:bookmarkStart w:id="0" w:name="_GoBack"/>
            <w:bookmarkEnd w:id="0"/>
          </w:p>
          <w:p w:rsidR="001E24E4" w:rsidRPr="00D72944" w:rsidRDefault="001E24E4" w:rsidP="001E24E4">
            <w:pPr>
              <w:ind w:left="709" w:hanging="817"/>
              <w:rPr>
                <w:rFonts w:ascii="Arial" w:hAnsi="Arial" w:cs="Arial"/>
                <w:b/>
                <w:bCs/>
                <w:color w:val="FF0000"/>
                <w:sz w:val="20"/>
                <w:szCs w:val="20"/>
              </w:rPr>
            </w:pPr>
            <w:r>
              <w:rPr>
                <w:rFonts w:ascii="Calibri" w:hAnsi="Calibri" w:cs="Calibri"/>
                <w:b/>
                <w:bCs/>
                <w:sz w:val="22"/>
                <w:szCs w:val="22"/>
                <w:highlight w:val="yellow"/>
              </w:rPr>
              <w:t xml:space="preserve"> </w:t>
            </w:r>
            <w:r w:rsidRPr="00D72944">
              <w:rPr>
                <w:rFonts w:ascii="Calibri" w:hAnsi="Calibri" w:cs="Calibri"/>
                <w:b/>
                <w:bCs/>
                <w:sz w:val="22"/>
                <w:szCs w:val="22"/>
                <w:highlight w:val="yellow"/>
              </w:rPr>
              <w:t>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 xml:space="preserve">Časť 1: </w:t>
            </w:r>
            <w:r w:rsidR="007B68EF">
              <w:rPr>
                <w:rFonts w:ascii="Calibri" w:hAnsi="Calibri" w:cs="Calibri"/>
                <w:noProof/>
                <w:color w:val="000000"/>
                <w:lang w:eastAsia="sk-SK"/>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Univerzálny programovateľný automat</w:t>
            </w:r>
          </w:p>
        </w:tc>
      </w:tr>
      <w:tr w:rsidR="00AB11C3" w:rsidRPr="00881351" w:rsidTr="00AB11C3">
        <w:trPr>
          <w:trHeight w:val="1065"/>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16"/>
                <w:szCs w:val="16"/>
                <w:lang w:eastAsia="sk-SK"/>
              </w:rPr>
            </w:pPr>
            <w:r w:rsidRPr="00881351">
              <w:rPr>
                <w:rFonts w:ascii="Calibri" w:hAnsi="Calibri" w:cs="Arial"/>
                <w:sz w:val="16"/>
                <w:szCs w:val="16"/>
                <w:lang w:eastAsia="sk-SK"/>
              </w:rPr>
              <w:t xml:space="preserve">Slúži na zostavovanie fyzikálnych úloh  z oblasti statiky, mechaniky. Možnosť ovládania z PC, mobilu, gestami, hlasom, prípadne pomocou mozgových impulzov. Možnosť manuálneho programovania. Programovanie pomocou ovládania rukou. (programovacie jazyky vrátane C++, C#, </w:t>
            </w:r>
            <w:proofErr w:type="spellStart"/>
            <w:r w:rsidRPr="00881351">
              <w:rPr>
                <w:rFonts w:ascii="Calibri" w:hAnsi="Calibri" w:cs="Arial"/>
                <w:sz w:val="16"/>
                <w:szCs w:val="16"/>
                <w:lang w:eastAsia="sk-SK"/>
              </w:rPr>
              <w:t>Python</w:t>
            </w:r>
            <w:proofErr w:type="spellEnd"/>
            <w:r w:rsidRPr="00881351">
              <w:rPr>
                <w:rFonts w:ascii="Calibri" w:hAnsi="Calibri" w:cs="Arial"/>
                <w:sz w:val="16"/>
                <w:szCs w:val="16"/>
                <w:lang w:eastAsia="sk-SK"/>
              </w:rPr>
              <w:t xml:space="preserve"> a Java, s API a vopred integrovanými modulmi). 13 rozširujúcich portov, vizuálne programovacie rozhranie. Obsahuje minimálne 5 modulov na písanie, laserové vypaľovanie, prisatie, uchopenie, 3D tlač.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proofErr w:type="spellStart"/>
            <w:r w:rsidRPr="00881351">
              <w:rPr>
                <w:rFonts w:ascii="Calibri" w:hAnsi="Calibri" w:cs="Calibri"/>
                <w:color w:val="000000"/>
                <w:sz w:val="20"/>
                <w:szCs w:val="20"/>
              </w:rPr>
              <w:t>Interfejs</w:t>
            </w:r>
            <w:proofErr w:type="spellEnd"/>
            <w:r w:rsidRPr="00881351">
              <w:rPr>
                <w:rFonts w:ascii="Calibri" w:hAnsi="Calibri" w:cs="Calibri"/>
                <w:color w:val="000000"/>
                <w:sz w:val="20"/>
                <w:szCs w:val="20"/>
              </w:rPr>
              <w:t xml:space="preserve"> na zber dát - biochémia</w:t>
            </w:r>
          </w:p>
        </w:tc>
      </w:tr>
      <w:tr w:rsidR="00D634DF" w:rsidRPr="00881351" w:rsidTr="00AB11C3">
        <w:trPr>
          <w:trHeight w:val="140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D634DF" w:rsidRPr="00881351" w:rsidTr="00AB11C3">
        <w:trPr>
          <w:trHeight w:val="83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na fyziku pre </w:t>
            </w:r>
            <w:proofErr w:type="spellStart"/>
            <w:r w:rsidRPr="00881351">
              <w:rPr>
                <w:rFonts w:ascii="Calibri" w:hAnsi="Calibri" w:cs="Arial"/>
                <w:sz w:val="16"/>
                <w:szCs w:val="16"/>
                <w:lang w:eastAsia="sk-SK"/>
              </w:rPr>
              <w:t>interfejs</w:t>
            </w:r>
            <w:proofErr w:type="spellEnd"/>
            <w:r w:rsidRPr="00881351">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7B68EF" w:rsidRPr="00881351" w:rsidRDefault="007B68EF"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tcPr>
          <w:p w:rsidR="007B68EF" w:rsidRPr="00881351" w:rsidRDefault="007B68E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Laboratórne podnosy </w:t>
            </w:r>
          </w:p>
        </w:tc>
      </w:tr>
      <w:tr w:rsidR="007B68EF" w:rsidRPr="00881351" w:rsidTr="007B68EF">
        <w:trPr>
          <w:trHeight w:val="425"/>
        </w:trPr>
        <w:tc>
          <w:tcPr>
            <w:tcW w:w="740" w:type="dxa"/>
            <w:tcBorders>
              <w:top w:val="nil"/>
              <w:left w:val="nil"/>
              <w:bottom w:val="nil"/>
              <w:right w:val="nil"/>
            </w:tcBorders>
            <w:shd w:val="clear" w:color="000000" w:fill="FFFFFF"/>
            <w:noWrap/>
          </w:tcPr>
          <w:p w:rsidR="007B68EF" w:rsidRPr="00881351" w:rsidRDefault="007B68EF" w:rsidP="00D634DF">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000000" w:fill="FFFFFF"/>
          </w:tcPr>
          <w:p w:rsidR="007B68EF" w:rsidRPr="00881351" w:rsidRDefault="007B68E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7B68EF" w:rsidRPr="00881351" w:rsidTr="007B68EF">
        <w:trPr>
          <w:trHeight w:val="276"/>
        </w:trPr>
        <w:tc>
          <w:tcPr>
            <w:tcW w:w="740" w:type="dxa"/>
            <w:tcBorders>
              <w:top w:val="nil"/>
              <w:left w:val="nil"/>
              <w:bottom w:val="nil"/>
              <w:right w:val="nil"/>
            </w:tcBorders>
            <w:shd w:val="clear" w:color="000000" w:fill="FFFFFF"/>
            <w:noWrap/>
          </w:tcPr>
          <w:p w:rsidR="007B68EF" w:rsidRPr="00881351" w:rsidRDefault="007B68EF" w:rsidP="00AB11C3">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000000" w:fill="FDE9D9"/>
            <w:vAlign w:val="bottom"/>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Sada pre termodynamiku s príslušenstvom </w:t>
            </w:r>
          </w:p>
        </w:tc>
      </w:tr>
      <w:tr w:rsidR="007B68EF" w:rsidRPr="00881351" w:rsidTr="00AB11C3">
        <w:trPr>
          <w:trHeight w:val="612"/>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1 ks </w:t>
            </w:r>
            <w:proofErr w:type="spellStart"/>
            <w:r w:rsidRPr="00881351">
              <w:rPr>
                <w:rFonts w:ascii="Calibri" w:hAnsi="Calibri" w:cs="Calibri"/>
                <w:color w:val="000000"/>
                <w:sz w:val="16"/>
                <w:szCs w:val="16"/>
              </w:rPr>
              <w:t>propan-butanový</w:t>
            </w:r>
            <w:proofErr w:type="spellEnd"/>
            <w:r w:rsidRPr="00881351">
              <w:rPr>
                <w:rFonts w:ascii="Calibri" w:hAnsi="Calibri" w:cs="Calibri"/>
                <w:color w:val="000000"/>
                <w:sz w:val="16"/>
                <w:szCs w:val="16"/>
              </w:rPr>
              <w:t xml:space="preserve"> plynový horák s ventilovou náhradnou náplňou s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1 ks </w:t>
            </w:r>
            <w:proofErr w:type="spellStart"/>
            <w:r w:rsidRPr="00881351">
              <w:rPr>
                <w:rFonts w:ascii="Calibri" w:hAnsi="Calibri" w:cs="Calibri"/>
                <w:color w:val="000000"/>
                <w:sz w:val="16"/>
                <w:szCs w:val="16"/>
              </w:rPr>
              <w:t>Joulového</w:t>
            </w:r>
            <w:proofErr w:type="spellEnd"/>
            <w:r w:rsidRPr="00881351">
              <w:rPr>
                <w:rFonts w:ascii="Calibri" w:hAnsi="Calibri" w:cs="Calibri"/>
                <w:color w:val="000000"/>
                <w:sz w:val="16"/>
                <w:szCs w:val="16"/>
              </w:rPr>
              <w:t xml:space="preserve"> kalorimetra s 3 špirálami a 2 ks laboratórnych liehových teplomerov s rozsahom od -20°C so +110°C, so silikónovým dielom proti samovoľnému pohybu.</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mechanická sada </w:t>
            </w:r>
          </w:p>
        </w:tc>
      </w:tr>
      <w:tr w:rsidR="007B68EF" w:rsidRPr="00881351" w:rsidTr="00AB11C3">
        <w:trPr>
          <w:trHeight w:val="612"/>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 xml:space="preserve">Učiteľská mechanická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komponenty, ktoré sú využiteľné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881351">
              <w:rPr>
                <w:rFonts w:ascii="Calibri" w:hAnsi="Calibri" w:cs="Calibri"/>
                <w:color w:val="000000"/>
                <w:sz w:val="16"/>
                <w:szCs w:val="16"/>
              </w:rPr>
              <w:t>Hookov</w:t>
            </w:r>
            <w:proofErr w:type="spellEnd"/>
            <w:r w:rsidRPr="00881351">
              <w:rPr>
                <w:rFonts w:ascii="Calibri" w:hAnsi="Calibri" w:cs="Calibri"/>
                <w:color w:val="000000"/>
                <w:sz w:val="16"/>
                <w:szCs w:val="16"/>
              </w:rPr>
              <w:t xml:space="preserve"> zákon, smer sily a pôsobisko sily, skladanie síl, </w:t>
            </w:r>
            <w:proofErr w:type="spellStart"/>
            <w:r w:rsidRPr="00881351">
              <w:rPr>
                <w:rFonts w:ascii="Calibri" w:hAnsi="Calibri" w:cs="Calibri"/>
                <w:color w:val="000000"/>
                <w:sz w:val="16"/>
                <w:szCs w:val="16"/>
              </w:rPr>
              <w:t>paralelogram</w:t>
            </w:r>
            <w:proofErr w:type="spellEnd"/>
            <w:r w:rsidRPr="00881351">
              <w:rPr>
                <w:rFonts w:ascii="Calibri" w:hAnsi="Calibri" w:cs="Calibri"/>
                <w:color w:val="000000"/>
                <w:sz w:val="16"/>
                <w:szCs w:val="16"/>
              </w:rPr>
              <w:t xml:space="preserve">, skladanie troch </w:t>
            </w:r>
            <w:proofErr w:type="spellStart"/>
            <w:r w:rsidRPr="00881351">
              <w:rPr>
                <w:rFonts w:ascii="Calibri" w:hAnsi="Calibri" w:cs="Calibri"/>
                <w:color w:val="000000"/>
                <w:sz w:val="16"/>
                <w:szCs w:val="16"/>
              </w:rPr>
              <w:t>síl,naklonená</w:t>
            </w:r>
            <w:proofErr w:type="spellEnd"/>
            <w:r w:rsidRPr="00881351">
              <w:rPr>
                <w:rFonts w:ascii="Calibri" w:hAnsi="Calibri" w:cs="Calibri"/>
                <w:color w:val="000000"/>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Multifunkčný model mechanického auta</w:t>
            </w:r>
          </w:p>
        </w:tc>
      </w:tr>
      <w:tr w:rsidR="007B68EF" w:rsidRPr="00881351" w:rsidTr="007B68EF">
        <w:trPr>
          <w:trHeight w:val="1106"/>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881351">
              <w:rPr>
                <w:rFonts w:ascii="Calibri" w:hAnsi="Calibri" w:cs="Calibri"/>
                <w:color w:val="000000"/>
                <w:sz w:val="16"/>
                <w:szCs w:val="16"/>
              </w:rPr>
              <w:t>Newtonovho</w:t>
            </w:r>
            <w:proofErr w:type="spellEnd"/>
            <w:r w:rsidRPr="00881351">
              <w:rPr>
                <w:rFonts w:ascii="Calibri" w:hAnsi="Calibri" w:cs="Calibri"/>
                <w:color w:val="000000"/>
                <w:sz w:val="16"/>
                <w:szCs w:val="16"/>
              </w:rPr>
              <w:t xml:space="preserve"> zákona sily, mechanickej práce, výkonu, premena polohovej energie na pohybovú, kladky a dvojitého kladkostroja. Súčasťou pomôcky je </w:t>
            </w:r>
            <w:proofErr w:type="spellStart"/>
            <w:r w:rsidRPr="00881351">
              <w:rPr>
                <w:rFonts w:ascii="Calibri" w:hAnsi="Calibri" w:cs="Calibri"/>
                <w:color w:val="000000"/>
                <w:sz w:val="16"/>
                <w:szCs w:val="16"/>
              </w:rPr>
              <w:t>videomanuál</w:t>
            </w:r>
            <w:proofErr w:type="spellEnd"/>
            <w:r w:rsidRPr="00881351">
              <w:rPr>
                <w:rFonts w:ascii="Calibri" w:hAnsi="Calibri" w:cs="Calibri"/>
                <w:color w:val="000000"/>
                <w:sz w:val="16"/>
                <w:szCs w:val="16"/>
              </w:rPr>
              <w:t xml:space="preserve"> v slovenčine.</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7B68EF" w:rsidRPr="00881351" w:rsidTr="00AB11C3">
        <w:trPr>
          <w:trHeight w:val="837"/>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Calibri"/>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kladiek s príslušenstvom</w:t>
            </w:r>
          </w:p>
        </w:tc>
      </w:tr>
      <w:tr w:rsidR="007B68EF" w:rsidRPr="00881351" w:rsidTr="00AB11C3">
        <w:trPr>
          <w:trHeight w:val="846"/>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oceľové tyče 40cm, 25cm, 70cm, 1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1 ks hák, 1 ks povraz 3 m, 1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7B68EF" w:rsidRPr="00881351" w:rsidTr="007B68EF">
        <w:trPr>
          <w:trHeight w:val="547"/>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7B68EF" w:rsidRPr="00881351" w:rsidTr="00AB11C3">
        <w:trPr>
          <w:trHeight w:val="701"/>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optická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sada na miešanie farieb</w:t>
            </w:r>
          </w:p>
        </w:tc>
      </w:tr>
      <w:tr w:rsidR="007B68EF" w:rsidRPr="00881351" w:rsidTr="00AB11C3">
        <w:trPr>
          <w:trHeight w:val="408"/>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demonštráciu miešania farieb a základných vlastností svetla a svetelných zdrojov pomocou LED diód. Minimálny obsah súpravy: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rôznych svetelných zdrojov integrovaných do jedného celku (štvorcový RGB displej obsahujúci minimálne 36 ks LED (3x12 ks) </w:t>
            </w:r>
            <w:proofErr w:type="spellStart"/>
            <w:r w:rsidRPr="00881351">
              <w:rPr>
                <w:rFonts w:ascii="Calibri" w:hAnsi="Calibri" w:cs="Arial"/>
                <w:sz w:val="16"/>
                <w:szCs w:val="16"/>
                <w:lang w:eastAsia="sk-SK"/>
              </w:rPr>
              <w:t>monofarebných</w:t>
            </w:r>
            <w:proofErr w:type="spellEnd"/>
            <w:r w:rsidRPr="00881351">
              <w:rPr>
                <w:rFonts w:ascii="Calibri" w:hAnsi="Calibri" w:cs="Arial"/>
                <w:sz w:val="16"/>
                <w:szCs w:val="16"/>
                <w:lang w:eastAsia="sk-SK"/>
              </w:rPr>
              <w:t xml:space="preserve"> diód, regulácia jednotlivých RGB farieb ťahovým potenciometrom, 1x klasická žiarovka, 1x neónová trubica),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5 ks farebných a difúznych filtrov,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10 ks žiackych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 xml:space="preserve">, 1x bezpečné napájanie 12V DC, 1x zbierka úloh v slovenskom jazyku. Súprava umožňuje vykonanie </w:t>
            </w:r>
            <w:r w:rsidRPr="00881351">
              <w:rPr>
                <w:rFonts w:ascii="Calibri" w:hAnsi="Calibri" w:cs="Arial"/>
                <w:sz w:val="16"/>
                <w:szCs w:val="16"/>
                <w:lang w:eastAsia="sk-SK"/>
              </w:rPr>
              <w:lastRenderedPageBreak/>
              <w:t xml:space="preserve">minimálne týchto experimentov: aditívne a </w:t>
            </w:r>
            <w:proofErr w:type="spellStart"/>
            <w:r w:rsidRPr="00881351">
              <w:rPr>
                <w:rFonts w:ascii="Calibri" w:hAnsi="Calibri" w:cs="Arial"/>
                <w:sz w:val="16"/>
                <w:szCs w:val="16"/>
                <w:lang w:eastAsia="sk-SK"/>
              </w:rPr>
              <w:t>subtraktívne</w:t>
            </w:r>
            <w:proofErr w:type="spellEnd"/>
            <w:r w:rsidRPr="00881351">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000000" w:fill="FFFFFF"/>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7B68EF" w:rsidRPr="00881351" w:rsidTr="007B68EF">
        <w:trPr>
          <w:trHeight w:val="581"/>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881351">
              <w:rPr>
                <w:rFonts w:ascii="Calibri" w:hAnsi="Calibri" w:cs="Arial"/>
                <w:sz w:val="16"/>
                <w:szCs w:val="16"/>
                <w:lang w:eastAsia="sk-SK"/>
              </w:rPr>
              <w:t>byť</w:t>
            </w:r>
            <w:proofErr w:type="spellEnd"/>
            <w:r w:rsidRPr="00881351">
              <w:rPr>
                <w:rFonts w:ascii="Calibri" w:hAnsi="Calibri" w:cs="Arial"/>
                <w:sz w:val="16"/>
                <w:szCs w:val="16"/>
                <w:lang w:eastAsia="sk-SK"/>
              </w:rPr>
              <w:t xml:space="preserve"> ebonitová tyč.  </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000000" w:fill="FFFFFF"/>
            <w:hideMark/>
          </w:tcPr>
          <w:p w:rsidR="007B68EF" w:rsidRPr="00881351" w:rsidRDefault="007B68EF" w:rsidP="00AB11C3">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V</w:t>
            </w:r>
            <w:r w:rsidRPr="00881351">
              <w:rPr>
                <w:rFonts w:ascii="Calibri" w:hAnsi="Calibri" w:cs="Calibri"/>
                <w:noProof/>
                <w:color w:val="000000"/>
                <w:sz w:val="20"/>
                <w:szCs w:val="20"/>
                <w:lang w:eastAsia="sk-SK"/>
              </w:rPr>
              <w:t>izualizér</w:t>
            </w:r>
          </w:p>
        </w:tc>
      </w:tr>
      <w:tr w:rsidR="007B68EF" w:rsidRPr="00881351" w:rsidTr="00AB11C3">
        <w:trPr>
          <w:trHeight w:val="1704"/>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zoom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Stojan na sušenie chemického skla a pomôcok</w:t>
            </w:r>
          </w:p>
        </w:tc>
      </w:tr>
      <w:tr w:rsidR="007B68EF" w:rsidRPr="00881351" w:rsidTr="007B68EF">
        <w:trPr>
          <w:trHeight w:val="374"/>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Stojan na sušenie laboratórneho skla  a pomôcok má kapacitu  55 miest a pozostáva z 2 častí - stojan a miska na zachytávanie vody, rozmery stojana (</w:t>
            </w:r>
            <w:proofErr w:type="spellStart"/>
            <w:r w:rsidRPr="00881351">
              <w:rPr>
                <w:rFonts w:ascii="Calibri" w:hAnsi="Calibri" w:cs="Calibri"/>
                <w:color w:val="000000"/>
                <w:sz w:val="16"/>
                <w:szCs w:val="16"/>
              </w:rPr>
              <w:t>VxDxŠ</w:t>
            </w:r>
            <w:proofErr w:type="spellEnd"/>
            <w:r w:rsidRPr="00881351">
              <w:rPr>
                <w:rFonts w:ascii="Calibri" w:hAnsi="Calibri" w:cs="Calibri"/>
                <w:color w:val="000000"/>
                <w:sz w:val="16"/>
                <w:szCs w:val="16"/>
              </w:rPr>
              <w:t>) 64x36x14 cm. Materiál - chemicky odolný plast.</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881351" w:rsidRDefault="007B68EF" w:rsidP="00AB11C3">
            <w:pPr>
              <w:widowControl/>
              <w:suppressAutoHyphens w:val="0"/>
              <w:rPr>
                <w:rFonts w:ascii="Calibri" w:hAnsi="Calibri" w:cs="Calibri"/>
                <w:noProof/>
                <w:color w:val="000000"/>
                <w:sz w:val="20"/>
                <w:szCs w:val="20"/>
                <w:lang w:eastAsia="sk-SK"/>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preparačných nástrojov s príslušenstvom </w:t>
            </w:r>
          </w:p>
        </w:tc>
      </w:tr>
      <w:tr w:rsidR="007B68EF" w:rsidRPr="00881351" w:rsidTr="00AB11C3">
        <w:trPr>
          <w:trHeight w:val="690"/>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zhotovenie preparátov pre učiteľa má obsahovať minimálne 7 ks rôznych preparačných nástrojov (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pinzetu, nožnice, skalpel, stierku, preparačnú ihlu, pipetu, paličku). Náhradné komponenty by mali obsahovať minimálne: podložné sklíčka 1bal (50ks), krycie sklíčka 1bal (100ks)  a farbiacu tekutinu (100ml)</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1-18</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Planktónové siete</w:t>
            </w:r>
          </w:p>
        </w:tc>
      </w:tr>
      <w:tr w:rsidR="007B68EF" w:rsidRPr="00881351" w:rsidTr="007B68EF">
        <w:trPr>
          <w:trHeight w:val="406"/>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Súbor planktónových sietí pre učiteľa má obsahovať minimálne 6 ks rôznych komponentov (sieť s rúčkou dlhou min. 50cm, lupu, nádobu na pozorovanie, štetec, pinzeta, špionážne zrkadlo). Materiál odolný plast vhodný pre školské prostredie. </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anatomických modelov</w:t>
            </w:r>
          </w:p>
        </w:tc>
      </w:tr>
      <w:tr w:rsidR="007B68EF" w:rsidRPr="00881351" w:rsidTr="007B68EF">
        <w:trPr>
          <w:trHeight w:val="763"/>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1-20</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881351" w:rsidRDefault="007B68EF" w:rsidP="00D634DF">
            <w:pPr>
              <w:widowControl/>
              <w:suppressAutoHyphens w:val="0"/>
              <w:rPr>
                <w:rFonts w:ascii="Calibri" w:hAnsi="Calibri" w:cs="Arial"/>
                <w:color w:val="000000"/>
                <w:sz w:val="20"/>
                <w:szCs w:val="20"/>
                <w:lang w:eastAsia="sk-SK"/>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zoologických modelov</w:t>
            </w:r>
          </w:p>
        </w:tc>
      </w:tr>
      <w:tr w:rsidR="007B68EF" w:rsidRPr="00881351" w:rsidTr="007B68EF">
        <w:trPr>
          <w:trHeight w:val="609"/>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1-21</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881351" w:rsidRDefault="007B68EF"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Učiteľský biologický mikroskop</w:t>
            </w:r>
          </w:p>
        </w:tc>
      </w:tr>
      <w:tr w:rsidR="007B68EF" w:rsidRPr="00881351" w:rsidTr="00AB11C3">
        <w:trPr>
          <w:trHeight w:val="694"/>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1-22</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7A7438" w:rsidRDefault="007B68EF" w:rsidP="00D634DF">
            <w:pPr>
              <w:rPr>
                <w:rFonts w:ascii="Calibri" w:hAnsi="Calibri" w:cs="Calibri"/>
                <w:color w:val="000000"/>
                <w:sz w:val="20"/>
                <w:szCs w:val="20"/>
              </w:rPr>
            </w:pPr>
            <w:r w:rsidRPr="007A7438">
              <w:rPr>
                <w:rFonts w:ascii="Calibri" w:hAnsi="Calibri" w:cs="Calibri"/>
                <w:color w:val="000000"/>
                <w:sz w:val="20"/>
                <w:szCs w:val="20"/>
              </w:rPr>
              <w:t>Resuscitačná figurína na CPR</w:t>
            </w:r>
          </w:p>
        </w:tc>
      </w:tr>
      <w:tr w:rsidR="007B68EF" w:rsidRPr="00881351" w:rsidTr="00881351">
        <w:trPr>
          <w:trHeight w:val="645"/>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Školská demonštračná CPR figurína na </w:t>
            </w:r>
            <w:r w:rsidRPr="007B68EF">
              <w:rPr>
                <w:rFonts w:ascii="Calibri" w:hAnsi="Calibri" w:cs="Arial"/>
                <w:sz w:val="16"/>
                <w:szCs w:val="16"/>
                <w:lang w:eastAsia="sk-SK"/>
              </w:rPr>
              <w:t xml:space="preserve">nácvik resuscitácie s možnosťou vyhodnocovania procesu resuscitácie na prenosnom zariadení s uhlopriečkou minimálne 11". Softvér na ovládanie </w:t>
            </w:r>
            <w:proofErr w:type="spellStart"/>
            <w:r w:rsidRPr="007B68EF">
              <w:rPr>
                <w:rFonts w:ascii="Calibri" w:hAnsi="Calibri" w:cs="Arial"/>
                <w:sz w:val="16"/>
                <w:szCs w:val="16"/>
                <w:lang w:eastAsia="sk-SK"/>
              </w:rPr>
              <w:t>ovládanie</w:t>
            </w:r>
            <w:proofErr w:type="spellEnd"/>
            <w:r w:rsidRPr="007B68EF">
              <w:rPr>
                <w:rFonts w:ascii="Calibri" w:hAnsi="Calibri" w:cs="Arial"/>
                <w:sz w:val="16"/>
                <w:szCs w:val="16"/>
                <w:lang w:eastAsia="sk-SK"/>
              </w:rPr>
              <w:t xml:space="preserve"> figuríny má byť v slovenskom jazyku.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 Súčasťou dodávky má byť aj </w:t>
            </w:r>
            <w:proofErr w:type="spellStart"/>
            <w:r w:rsidRPr="007B68EF">
              <w:rPr>
                <w:rFonts w:ascii="Calibri" w:hAnsi="Calibri" w:cs="Arial"/>
                <w:sz w:val="16"/>
                <w:szCs w:val="16"/>
                <w:lang w:eastAsia="sk-SK"/>
              </w:rPr>
              <w:t>videomanuál</w:t>
            </w:r>
            <w:proofErr w:type="spellEnd"/>
            <w:r w:rsidRPr="007B68EF">
              <w:rPr>
                <w:rFonts w:ascii="Calibri" w:hAnsi="Calibri" w:cs="Arial"/>
                <w:sz w:val="16"/>
                <w:szCs w:val="16"/>
                <w:lang w:eastAsia="sk-SK"/>
              </w:rPr>
              <w:t xml:space="preserve"> v slovenčine.</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1-23</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7A7438" w:rsidRDefault="007B68EF" w:rsidP="00D634DF">
            <w:pPr>
              <w:widowControl/>
              <w:suppressAutoHyphens w:val="0"/>
              <w:rPr>
                <w:rFonts w:ascii="Calibri" w:hAnsi="Calibri" w:cs="Arial"/>
                <w:sz w:val="20"/>
                <w:szCs w:val="20"/>
                <w:lang w:eastAsia="sk-SK"/>
              </w:rPr>
            </w:pPr>
            <w:r w:rsidRPr="007A7438">
              <w:rPr>
                <w:rFonts w:ascii="Calibri" w:hAnsi="Calibri" w:cs="Calibri"/>
                <w:color w:val="000000"/>
                <w:sz w:val="20"/>
                <w:szCs w:val="20"/>
              </w:rPr>
              <w:t>Model na nácvik  CPR - novorodenec</w:t>
            </w:r>
          </w:p>
        </w:tc>
      </w:tr>
      <w:tr w:rsidR="007B68EF" w:rsidRPr="00881351" w:rsidTr="007B68EF">
        <w:trPr>
          <w:trHeight w:val="433"/>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Arial"/>
                <w:color w:val="000000"/>
                <w:sz w:val="16"/>
                <w:szCs w:val="16"/>
                <w:lang w:eastAsia="sk-SK"/>
              </w:rPr>
              <w:t xml:space="preserve">Minimálna špecifikácia: Figurína dieťaťa na nácvik KPR, umožňuje nácvik </w:t>
            </w:r>
            <w:proofErr w:type="spellStart"/>
            <w:r w:rsidRPr="00881351">
              <w:rPr>
                <w:rFonts w:ascii="Calibri" w:hAnsi="Calibri" w:cs="Arial"/>
                <w:color w:val="000000"/>
                <w:sz w:val="16"/>
                <w:szCs w:val="16"/>
                <w:lang w:eastAsia="sk-SK"/>
              </w:rPr>
              <w:t>Heimlichovho</w:t>
            </w:r>
            <w:proofErr w:type="spellEnd"/>
            <w:r w:rsidRPr="00881351">
              <w:rPr>
                <w:rFonts w:ascii="Calibri" w:hAnsi="Calibri" w:cs="Arial"/>
                <w:color w:val="000000"/>
                <w:sz w:val="16"/>
                <w:szCs w:val="16"/>
                <w:lang w:eastAsia="sk-SK"/>
              </w:rPr>
              <w:t xml:space="preserve"> manévra, KPR a dýchanie z úst do úst, realistické anatomické znaky ako ohryzok, krčná tepna, pupok, hrudný kôš.</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1-24</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7A7438" w:rsidRDefault="007B68EF" w:rsidP="00D634DF">
            <w:pPr>
              <w:rPr>
                <w:rFonts w:ascii="Calibri" w:hAnsi="Calibri" w:cs="Calibri"/>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w:t>
            </w:r>
            <w:proofErr w:type="spellStart"/>
            <w:r w:rsidRPr="007A7438">
              <w:rPr>
                <w:rFonts w:ascii="Calibri" w:hAnsi="Calibri" w:cs="Calibri"/>
                <w:color w:val="000000"/>
                <w:sz w:val="20"/>
                <w:szCs w:val="20"/>
              </w:rPr>
              <w:t>mikropreparátov</w:t>
            </w:r>
            <w:proofErr w:type="spellEnd"/>
            <w:r w:rsidRPr="007A7438">
              <w:rPr>
                <w:rFonts w:ascii="Calibri" w:hAnsi="Calibri" w:cs="Calibri"/>
                <w:color w:val="000000"/>
                <w:sz w:val="20"/>
                <w:szCs w:val="20"/>
              </w:rPr>
              <w:t xml:space="preserve"> - učiteľská</w:t>
            </w:r>
          </w:p>
        </w:tc>
      </w:tr>
      <w:tr w:rsidR="007B68EF" w:rsidRPr="00881351" w:rsidTr="007A7438">
        <w:trPr>
          <w:trHeight w:val="375"/>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10 ks rôznych jednotlivých preparátov z požadovaných tém. </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1-25</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7A7438" w:rsidRDefault="007B68EF" w:rsidP="00D634DF">
            <w:pPr>
              <w:rPr>
                <w:rFonts w:ascii="Calibri" w:hAnsi="Calibri" w:cs="Calibri"/>
                <w:color w:val="000000"/>
                <w:sz w:val="20"/>
                <w:szCs w:val="20"/>
              </w:rPr>
            </w:pPr>
            <w:r w:rsidRPr="007A7438">
              <w:rPr>
                <w:rFonts w:ascii="Calibri" w:hAnsi="Calibri" w:cs="Calibri"/>
                <w:color w:val="000000"/>
                <w:sz w:val="20"/>
                <w:szCs w:val="20"/>
              </w:rPr>
              <w:t>Lupa na pozorovanie prírody</w:t>
            </w:r>
          </w:p>
        </w:tc>
      </w:tr>
      <w:tr w:rsidR="007B68EF" w:rsidRPr="00881351" w:rsidTr="007A7438">
        <w:trPr>
          <w:trHeight w:val="390"/>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Calibri"/>
                <w:color w:val="000000"/>
                <w:sz w:val="16"/>
                <w:szCs w:val="16"/>
                <w:lang w:eastAsia="sk-SK"/>
              </w:rPr>
            </w:pPr>
            <w:r w:rsidRPr="00881351">
              <w:rPr>
                <w:rFonts w:ascii="Calibri" w:hAnsi="Calibri" w:cs="Arial"/>
                <w:color w:val="000000"/>
                <w:sz w:val="16"/>
                <w:szCs w:val="16"/>
                <w:lang w:eastAsia="sk-SK"/>
              </w:rPr>
              <w:t xml:space="preserve">Lupa na pozorovanie prírody pre učiteľa s minimálne dvojnásobným zväčšením, možnosťou pripojenia nádobky s otvormi na vetranie, s priemerom min. 50 mm. na pozorovanie drobného hmyzu, rastlín a hornín. </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1-26</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7A7438" w:rsidRDefault="007B68EF" w:rsidP="00D634DF">
            <w:pPr>
              <w:rPr>
                <w:rFonts w:ascii="Calibri" w:hAnsi="Calibri" w:cs="Calibri"/>
                <w:color w:val="000000"/>
                <w:sz w:val="20"/>
                <w:szCs w:val="20"/>
              </w:rPr>
            </w:pPr>
            <w:r w:rsidRPr="007A7438">
              <w:rPr>
                <w:rFonts w:ascii="Calibri" w:hAnsi="Calibri" w:cs="Calibri"/>
                <w:color w:val="000000"/>
                <w:sz w:val="20"/>
                <w:szCs w:val="20"/>
              </w:rPr>
              <w:t>Kľúče na určovanie - učiteľ</w:t>
            </w:r>
          </w:p>
        </w:tc>
      </w:tr>
      <w:tr w:rsidR="007B68EF" w:rsidRPr="00881351" w:rsidTr="007B68EF">
        <w:trPr>
          <w:trHeight w:val="196"/>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kľúčov na určovanie biologických druhov - rastlín, zvierat, nerastov a pod. </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1-27</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7A7438" w:rsidRDefault="007B68EF" w:rsidP="00D634DF">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biochémiu - učiteľ</w:t>
            </w:r>
          </w:p>
        </w:tc>
      </w:tr>
      <w:tr w:rsidR="007B68EF" w:rsidRPr="00881351" w:rsidTr="007B68EF">
        <w:trPr>
          <w:trHeight w:val="831"/>
        </w:trPr>
        <w:tc>
          <w:tcPr>
            <w:tcW w:w="740" w:type="dxa"/>
            <w:tcBorders>
              <w:top w:val="nil"/>
              <w:left w:val="nil"/>
              <w:bottom w:val="nil"/>
              <w:right w:val="nil"/>
            </w:tcBorders>
            <w:shd w:val="clear" w:color="000000" w:fill="FFFFFF"/>
            <w:noWrap/>
            <w:hideMark/>
          </w:tcPr>
          <w:p w:rsidR="007B68EF" w:rsidRPr="00881351" w:rsidRDefault="007B68E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D634DF">
            <w:pPr>
              <w:widowControl/>
              <w:suppressAutoHyphens w:val="0"/>
              <w:jc w:val="both"/>
              <w:rPr>
                <w:rFonts w:ascii="Calibri" w:hAnsi="Calibri" w:cs="Calibri"/>
                <w:color w:val="000000"/>
                <w:sz w:val="16"/>
                <w:szCs w:val="16"/>
                <w:lang w:eastAsia="sk-SK"/>
              </w:rPr>
            </w:pPr>
            <w:r w:rsidRPr="00881351">
              <w:rPr>
                <w:rFonts w:ascii="Calibri" w:hAnsi="Calibri" w:cs="Arial"/>
                <w:sz w:val="16"/>
                <w:szCs w:val="16"/>
                <w:lang w:eastAsia="sk-SK"/>
              </w:rPr>
              <w:t xml:space="preserve">Minimálne požiadavky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ks pH senzor, 1 ks Senzor vodivosti kvapaliny, 1 ks Senzor CO2 (0..5000ppm), 1 ks Senzor O2 vo vzduchu (0..100%),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(4ks), 1x Senzor slanosti kvapaliny (0..35), 1x ORP senzor, 1 ks Senzor O2 vo vode (0..15mg/l).</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1-28</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7A7438" w:rsidRDefault="007B68EF" w:rsidP="00566B6E">
            <w:pPr>
              <w:rPr>
                <w:rFonts w:ascii="Calibri" w:hAnsi="Calibri" w:cs="Calibri"/>
                <w:color w:val="000000"/>
                <w:sz w:val="20"/>
                <w:szCs w:val="20"/>
              </w:rPr>
            </w:pPr>
            <w:r w:rsidRPr="007A7438">
              <w:rPr>
                <w:rFonts w:ascii="Calibri" w:hAnsi="Calibri" w:cs="Calibri"/>
                <w:sz w:val="20"/>
                <w:szCs w:val="20"/>
              </w:rPr>
              <w:t>Prístroj na určenie pH s príslušenstvom</w:t>
            </w:r>
          </w:p>
        </w:tc>
      </w:tr>
      <w:tr w:rsidR="007B68EF" w:rsidRPr="00881351" w:rsidTr="007A7438">
        <w:trPr>
          <w:trHeight w:val="425"/>
        </w:trPr>
        <w:tc>
          <w:tcPr>
            <w:tcW w:w="740" w:type="dxa"/>
            <w:tcBorders>
              <w:top w:val="nil"/>
              <w:left w:val="nil"/>
              <w:bottom w:val="nil"/>
              <w:right w:val="nil"/>
            </w:tcBorders>
            <w:shd w:val="clear" w:color="000000" w:fill="FFFFFF"/>
            <w:noWrap/>
            <w:hideMark/>
          </w:tcPr>
          <w:p w:rsidR="007B68EF" w:rsidRPr="00881351" w:rsidRDefault="007B68EF"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566B6E">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1-29</w:t>
            </w:r>
          </w:p>
        </w:tc>
        <w:tc>
          <w:tcPr>
            <w:tcW w:w="8044" w:type="dxa"/>
            <w:tcBorders>
              <w:top w:val="nil"/>
              <w:left w:val="nil"/>
              <w:bottom w:val="single" w:sz="4" w:space="0" w:color="auto"/>
              <w:right w:val="single" w:sz="4" w:space="0" w:color="auto"/>
            </w:tcBorders>
            <w:shd w:val="clear" w:color="000000" w:fill="FFFFFF"/>
            <w:hideMark/>
          </w:tcPr>
          <w:p w:rsidR="007B68EF" w:rsidRPr="007A7438" w:rsidRDefault="007B68EF" w:rsidP="00566B6E">
            <w:pPr>
              <w:rPr>
                <w:rFonts w:ascii="Calibri" w:hAnsi="Calibri" w:cs="Calibri"/>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prístrojov na určenie pH s príslušenstvom pre skupinu žiakov</w:t>
            </w:r>
          </w:p>
        </w:tc>
      </w:tr>
      <w:tr w:rsidR="007B68EF" w:rsidRPr="00881351" w:rsidTr="007A7438">
        <w:trPr>
          <w:trHeight w:val="709"/>
        </w:trPr>
        <w:tc>
          <w:tcPr>
            <w:tcW w:w="740" w:type="dxa"/>
            <w:tcBorders>
              <w:top w:val="nil"/>
              <w:left w:val="nil"/>
              <w:bottom w:val="nil"/>
              <w:right w:val="nil"/>
            </w:tcBorders>
            <w:shd w:val="clear" w:color="000000" w:fill="FFFFFF"/>
            <w:noWrap/>
            <w:hideMark/>
          </w:tcPr>
          <w:p w:rsidR="007B68EF" w:rsidRPr="00881351" w:rsidRDefault="007B68EF"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566B6E">
            <w:pPr>
              <w:widowControl/>
              <w:suppressAutoHyphens w:val="0"/>
              <w:jc w:val="both"/>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2ks prístrojov na určenie pH s príslušenstvom pre skupinu 2-4 žiakov. Špecifikácia prístroja: pH tester s veľkým digitálny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každého balenia prístroja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B68EF"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68EF" w:rsidRPr="00881351" w:rsidRDefault="007B68EF"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1-30</w:t>
            </w:r>
          </w:p>
        </w:tc>
        <w:tc>
          <w:tcPr>
            <w:tcW w:w="8044" w:type="dxa"/>
            <w:tcBorders>
              <w:top w:val="nil"/>
              <w:left w:val="nil"/>
              <w:bottom w:val="single" w:sz="4" w:space="0" w:color="auto"/>
              <w:right w:val="single" w:sz="4" w:space="0" w:color="auto"/>
            </w:tcBorders>
            <w:shd w:val="clear" w:color="000000" w:fill="FFFFFF"/>
            <w:vAlign w:val="center"/>
            <w:hideMark/>
          </w:tcPr>
          <w:p w:rsidR="007B68EF" w:rsidRPr="007A7438" w:rsidRDefault="007B68EF" w:rsidP="00566B6E">
            <w:pPr>
              <w:rPr>
                <w:rFonts w:ascii="Calibri" w:hAnsi="Calibri" w:cs="Calibri"/>
                <w:color w:val="000000"/>
                <w:sz w:val="20"/>
                <w:szCs w:val="20"/>
              </w:rPr>
            </w:pPr>
            <w:proofErr w:type="spellStart"/>
            <w:r w:rsidRPr="007A7438">
              <w:rPr>
                <w:rFonts w:ascii="Calibri" w:hAnsi="Calibri" w:cs="Calibri"/>
                <w:color w:val="000000"/>
                <w:sz w:val="20"/>
                <w:szCs w:val="20"/>
              </w:rPr>
              <w:t>Interfejs</w:t>
            </w:r>
            <w:proofErr w:type="spellEnd"/>
            <w:r w:rsidRPr="007A7438">
              <w:rPr>
                <w:rFonts w:ascii="Calibri" w:hAnsi="Calibri" w:cs="Calibri"/>
                <w:color w:val="000000"/>
                <w:sz w:val="20"/>
                <w:szCs w:val="20"/>
              </w:rPr>
              <w:t xml:space="preserve"> na zber dát s príslušenstvom</w:t>
            </w:r>
          </w:p>
        </w:tc>
      </w:tr>
      <w:tr w:rsidR="007B68EF" w:rsidRPr="00881351" w:rsidTr="007A7438">
        <w:trPr>
          <w:trHeight w:val="541"/>
        </w:trPr>
        <w:tc>
          <w:tcPr>
            <w:tcW w:w="740" w:type="dxa"/>
            <w:tcBorders>
              <w:top w:val="nil"/>
              <w:left w:val="nil"/>
              <w:bottom w:val="nil"/>
              <w:right w:val="nil"/>
            </w:tcBorders>
            <w:shd w:val="clear" w:color="000000" w:fill="FFFFFF"/>
            <w:noWrap/>
            <w:hideMark/>
          </w:tcPr>
          <w:p w:rsidR="007B68EF" w:rsidRPr="00881351" w:rsidRDefault="007B68EF"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B68EF" w:rsidRPr="00881351" w:rsidRDefault="007B68EF" w:rsidP="00566B6E">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7B68EF" w:rsidRPr="00881351" w:rsidTr="00AB11C3">
        <w:trPr>
          <w:trHeight w:val="276"/>
        </w:trPr>
        <w:tc>
          <w:tcPr>
            <w:tcW w:w="740" w:type="dxa"/>
            <w:tcBorders>
              <w:top w:val="nil"/>
              <w:left w:val="nil"/>
              <w:bottom w:val="nil"/>
              <w:right w:val="nil"/>
            </w:tcBorders>
            <w:shd w:val="clear" w:color="000000" w:fill="FFFFFF"/>
            <w:noWrap/>
            <w:hideMark/>
          </w:tcPr>
          <w:p w:rsidR="007B68EF" w:rsidRPr="00881351" w:rsidRDefault="007B68EF"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68EF" w:rsidRPr="00881351" w:rsidRDefault="007B68EF"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C62188"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C62188" w:rsidRPr="00881351" w:rsidRDefault="00C62188"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1-31</w:t>
            </w:r>
          </w:p>
        </w:tc>
        <w:tc>
          <w:tcPr>
            <w:tcW w:w="8044" w:type="dxa"/>
            <w:tcBorders>
              <w:top w:val="nil"/>
              <w:left w:val="nil"/>
              <w:bottom w:val="single" w:sz="4" w:space="0" w:color="auto"/>
              <w:right w:val="single" w:sz="4" w:space="0" w:color="auto"/>
            </w:tcBorders>
            <w:shd w:val="clear" w:color="000000" w:fill="FFFFFF"/>
            <w:vAlign w:val="center"/>
            <w:hideMark/>
          </w:tcPr>
          <w:p w:rsidR="00C62188" w:rsidRPr="00C62188" w:rsidRDefault="00C62188" w:rsidP="00566B6E">
            <w:pPr>
              <w:rPr>
                <w:rFonts w:ascii="Calibri" w:hAnsi="Calibri" w:cs="Calibri"/>
                <w:color w:val="000000"/>
                <w:sz w:val="20"/>
                <w:szCs w:val="20"/>
                <w:highlight w:val="yellow"/>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laboratórneho skla a laboratórnych pomôcok</w:t>
            </w:r>
          </w:p>
        </w:tc>
      </w:tr>
      <w:tr w:rsidR="00C62188" w:rsidRPr="00881351" w:rsidTr="00AB11C3">
        <w:trPr>
          <w:trHeight w:val="816"/>
        </w:trPr>
        <w:tc>
          <w:tcPr>
            <w:tcW w:w="740" w:type="dxa"/>
            <w:tcBorders>
              <w:top w:val="nil"/>
              <w:left w:val="nil"/>
              <w:bottom w:val="nil"/>
              <w:right w:val="nil"/>
            </w:tcBorders>
            <w:shd w:val="clear" w:color="000000" w:fill="FFFFFF"/>
            <w:noWrap/>
            <w:hideMark/>
          </w:tcPr>
          <w:p w:rsidR="00C62188" w:rsidRPr="00881351" w:rsidRDefault="00C62188"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C62188" w:rsidRPr="00C62188" w:rsidRDefault="00C62188" w:rsidP="00566B6E">
            <w:pPr>
              <w:widowControl/>
              <w:suppressAutoHyphens w:val="0"/>
              <w:jc w:val="both"/>
              <w:rPr>
                <w:rFonts w:ascii="Calibri" w:hAnsi="Calibri" w:cs="Arial"/>
                <w:color w:val="000000"/>
                <w:sz w:val="16"/>
                <w:szCs w:val="16"/>
                <w:highlight w:val="yellow"/>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tc>
      </w:tr>
      <w:tr w:rsidR="00C62188" w:rsidRPr="00881351" w:rsidTr="00AB11C3">
        <w:trPr>
          <w:trHeight w:val="276"/>
        </w:trPr>
        <w:tc>
          <w:tcPr>
            <w:tcW w:w="740" w:type="dxa"/>
            <w:tcBorders>
              <w:top w:val="nil"/>
              <w:left w:val="nil"/>
              <w:bottom w:val="nil"/>
              <w:right w:val="nil"/>
            </w:tcBorders>
            <w:shd w:val="clear" w:color="000000" w:fill="FFFFFF"/>
            <w:noWrap/>
            <w:hideMark/>
          </w:tcPr>
          <w:p w:rsidR="00C62188" w:rsidRPr="00881351" w:rsidRDefault="00C6218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C62188" w:rsidRPr="00C62188" w:rsidRDefault="00C62188" w:rsidP="00AB11C3">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1-32</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preparačných nástrojov s príslušenstvom </w:t>
            </w:r>
          </w:p>
        </w:tc>
      </w:tr>
      <w:tr w:rsidR="008B1259" w:rsidRPr="00881351" w:rsidTr="00AB11C3">
        <w:trPr>
          <w:trHeight w:val="408"/>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jc w:val="both"/>
              <w:rPr>
                <w:rFonts w:ascii="Calibri" w:hAnsi="Calibri" w:cs="Arial"/>
                <w:color w:val="000000"/>
                <w:sz w:val="16"/>
                <w:szCs w:val="16"/>
                <w:highlight w:val="yellow"/>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súpravy preparačných nástrojov pre skupinu max. 4 žiakov. Každá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 obsahovať: 7 ks rôznych preparačných nástrojov (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pinzetu, nožnice, skalpel, stierku, preparačnú ihlu, pipetu, paličku). Náhradné komponenty obsahujú: podložné sklíčka 1bal (50ks), krycie sklíčka 1bal (100ks)  a farbiacu tekutinu (100ml).</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1-33</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proofErr w:type="spellStart"/>
            <w:r w:rsidRPr="008B1259">
              <w:rPr>
                <w:rFonts w:ascii="Calibri" w:hAnsi="Calibri" w:cs="Calibri"/>
                <w:color w:val="000000"/>
                <w:sz w:val="20"/>
                <w:szCs w:val="20"/>
              </w:rPr>
              <w:t>Sada</w:t>
            </w:r>
            <w:proofErr w:type="spellEnd"/>
            <w:r w:rsidRPr="008B1259">
              <w:rPr>
                <w:rFonts w:ascii="Calibri" w:hAnsi="Calibri" w:cs="Calibri"/>
                <w:color w:val="000000"/>
                <w:sz w:val="20"/>
                <w:szCs w:val="20"/>
              </w:rPr>
              <w:t xml:space="preserve"> žiackych mikroskopov</w:t>
            </w:r>
          </w:p>
        </w:tc>
      </w:tr>
      <w:tr w:rsidR="008B1259" w:rsidRPr="00881351" w:rsidTr="007A7438">
        <w:trPr>
          <w:trHeight w:val="694"/>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8B1259" w:rsidRDefault="008B1259" w:rsidP="008B1259">
            <w:pPr>
              <w:widowControl/>
              <w:suppressAutoHyphens w:val="0"/>
              <w:jc w:val="both"/>
              <w:rPr>
                <w:rFonts w:ascii="Calibri" w:hAnsi="Calibri" w:cs="Arial"/>
                <w:color w:val="000000"/>
                <w:sz w:val="16"/>
                <w:szCs w:val="16"/>
                <w:highlight w:val="yellow"/>
                <w:lang w:eastAsia="sk-SK"/>
              </w:rPr>
            </w:pPr>
            <w:r w:rsidRPr="008B1259">
              <w:rPr>
                <w:rFonts w:ascii="Calibri" w:hAnsi="Calibri" w:cs="Arial"/>
                <w:sz w:val="16"/>
                <w:szCs w:val="16"/>
                <w:lang w:eastAsia="sk-SK"/>
              </w:rPr>
              <w:t xml:space="preserve">Minimálna špecifikácia Monokulárna hlavica, otáčajúca sa v rozsahu 360°, náklon 45°,  zväčšenie 64-640 x, </w:t>
            </w:r>
            <w:proofErr w:type="spellStart"/>
            <w:r w:rsidRPr="008B1259">
              <w:rPr>
                <w:rFonts w:ascii="Calibri" w:hAnsi="Calibri" w:cs="Arial"/>
                <w:sz w:val="16"/>
                <w:szCs w:val="16"/>
                <w:lang w:eastAsia="sk-SK"/>
              </w:rPr>
              <w:t>okulár</w:t>
            </w:r>
            <w:proofErr w:type="spellEnd"/>
            <w:r w:rsidRPr="008B1259">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8B1259">
              <w:rPr>
                <w:rFonts w:ascii="Calibri" w:hAnsi="Calibri" w:cs="Arial"/>
                <w:sz w:val="16"/>
                <w:szCs w:val="16"/>
                <w:lang w:eastAsia="sk-SK"/>
              </w:rPr>
              <w:t>sada</w:t>
            </w:r>
            <w:proofErr w:type="spellEnd"/>
            <w:r w:rsidRPr="008B1259">
              <w:rPr>
                <w:rFonts w:ascii="Calibri" w:hAnsi="Calibri" w:cs="Arial"/>
                <w:sz w:val="16"/>
                <w:szCs w:val="16"/>
                <w:lang w:eastAsia="sk-SK"/>
              </w:rPr>
              <w:t xml:space="preserve"> podložných a krycích sklíčok, pipeta, pinzeta, skúmavka. Pre skupinu max. 4 žiakov.</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B1259">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8B125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1-34</w:t>
            </w:r>
          </w:p>
        </w:tc>
        <w:tc>
          <w:tcPr>
            <w:tcW w:w="8044" w:type="dxa"/>
            <w:tcBorders>
              <w:top w:val="nil"/>
              <w:left w:val="nil"/>
              <w:bottom w:val="single" w:sz="4" w:space="0" w:color="auto"/>
              <w:right w:val="single" w:sz="4" w:space="0" w:color="auto"/>
            </w:tcBorders>
            <w:shd w:val="clear" w:color="000000" w:fill="FFFFFF"/>
            <w:vAlign w:val="center"/>
          </w:tcPr>
          <w:p w:rsidR="008B1259" w:rsidRPr="00C62188" w:rsidRDefault="008B1259" w:rsidP="008B1259">
            <w:pPr>
              <w:rPr>
                <w:rFonts w:ascii="Calibri" w:hAnsi="Calibri" w:cs="Calibri"/>
                <w:color w:val="000000"/>
                <w:sz w:val="20"/>
                <w:szCs w:val="20"/>
                <w:highlight w:val="yellow"/>
              </w:rPr>
            </w:pPr>
            <w:proofErr w:type="spellStart"/>
            <w:r w:rsidRPr="008B1259">
              <w:rPr>
                <w:rFonts w:ascii="Calibri" w:hAnsi="Calibri" w:cs="Calibri"/>
                <w:color w:val="000000"/>
                <w:sz w:val="20"/>
                <w:szCs w:val="20"/>
              </w:rPr>
              <w:t>Sada</w:t>
            </w:r>
            <w:proofErr w:type="spellEnd"/>
            <w:r w:rsidRPr="008B1259">
              <w:rPr>
                <w:rFonts w:ascii="Calibri" w:hAnsi="Calibri" w:cs="Calibri"/>
                <w:color w:val="000000"/>
                <w:sz w:val="20"/>
                <w:szCs w:val="20"/>
              </w:rPr>
              <w:t xml:space="preserve"> </w:t>
            </w:r>
            <w:proofErr w:type="spellStart"/>
            <w:r w:rsidRPr="008B1259">
              <w:rPr>
                <w:rFonts w:ascii="Calibri" w:hAnsi="Calibri" w:cs="Calibri"/>
                <w:color w:val="000000"/>
                <w:sz w:val="20"/>
                <w:szCs w:val="20"/>
              </w:rPr>
              <w:t>mikropreparátov</w:t>
            </w:r>
            <w:proofErr w:type="spellEnd"/>
            <w:r w:rsidRPr="008B1259">
              <w:rPr>
                <w:rFonts w:ascii="Calibri" w:hAnsi="Calibri" w:cs="Calibri"/>
                <w:color w:val="000000"/>
                <w:sz w:val="20"/>
                <w:szCs w:val="20"/>
              </w:rPr>
              <w:t xml:space="preserve"> - žiaci</w:t>
            </w:r>
          </w:p>
        </w:tc>
      </w:tr>
      <w:tr w:rsidR="008B1259" w:rsidRPr="00881351" w:rsidTr="008B1259">
        <w:trPr>
          <w:trHeight w:val="953"/>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8B1259" w:rsidRPr="00C62188" w:rsidRDefault="008B1259" w:rsidP="008B1259">
            <w:pPr>
              <w:widowControl/>
              <w:suppressAutoHyphens w:val="0"/>
              <w:jc w:val="both"/>
              <w:rPr>
                <w:rFonts w:ascii="Calibri" w:hAnsi="Calibri" w:cs="Arial"/>
                <w:color w:val="000000"/>
                <w:sz w:val="16"/>
                <w:szCs w:val="16"/>
                <w:highlight w:val="yellow"/>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preparátov pre skupinu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10 ks rôznych jednotlivých preparátov z požadovaných tém. </w:t>
            </w:r>
          </w:p>
        </w:tc>
      </w:tr>
      <w:tr w:rsidR="008B1259" w:rsidRPr="00881351" w:rsidTr="008B1259">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1-35</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lúp na pozorovanie prírody</w:t>
            </w:r>
          </w:p>
        </w:tc>
      </w:tr>
      <w:tr w:rsidR="008B1259" w:rsidRPr="00881351" w:rsidTr="008B1259">
        <w:trPr>
          <w:trHeight w:val="569"/>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sz w:val="16"/>
                <w:szCs w:val="16"/>
                <w:highlight w:val="yellow"/>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lúp na pozorovanie prírody pre skupinu max. 4 žiakov. Jedna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4 ks lúp, s minimálne dvojnásobným zväčšením, možnosťou pripojenia nádobky s otvormi na vetranie, s priemerom min. 50 mm. na pozorovanie drobného hmyzu, rastlín a hornín. </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1-36</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planktónových sietí - biológia</w:t>
            </w:r>
          </w:p>
        </w:tc>
      </w:tr>
      <w:tr w:rsidR="008B1259" w:rsidRPr="00881351" w:rsidTr="007A7438">
        <w:trPr>
          <w:trHeight w:val="537"/>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color w:val="000000"/>
                <w:sz w:val="16"/>
                <w:szCs w:val="16"/>
                <w:highlight w:val="yellow"/>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1-37</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r w:rsidRPr="007A7438">
              <w:rPr>
                <w:rFonts w:ascii="Calibri" w:hAnsi="Calibri" w:cs="Calibri"/>
                <w:color w:val="000000"/>
                <w:sz w:val="20"/>
                <w:szCs w:val="20"/>
              </w:rPr>
              <w:t>Súbor na robotické programovanie</w:t>
            </w:r>
            <w:r>
              <w:rPr>
                <w:rFonts w:ascii="Calibri" w:hAnsi="Calibri" w:cs="Calibri"/>
                <w:color w:val="000000"/>
                <w:sz w:val="20"/>
                <w:szCs w:val="20"/>
              </w:rPr>
              <w:t xml:space="preserve"> polytechnika</w:t>
            </w:r>
          </w:p>
        </w:tc>
      </w:tr>
      <w:tr w:rsidR="008B1259" w:rsidRPr="00881351" w:rsidTr="00AB11C3">
        <w:trPr>
          <w:trHeight w:val="81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color w:val="000000"/>
                <w:sz w:val="16"/>
                <w:szCs w:val="16"/>
                <w:highlight w:val="yellow"/>
                <w:lang w:eastAsia="sk-SK"/>
              </w:rPr>
            </w:pPr>
            <w:r w:rsidRPr="00881351">
              <w:rPr>
                <w:rFonts w:ascii="Calibri" w:hAnsi="Calibri" w:cs="Arial"/>
                <w:sz w:val="16"/>
                <w:szCs w:val="16"/>
                <w:lang w:eastAsia="sk-SK"/>
              </w:rPr>
              <w:t xml:space="preserve">Triedna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1-38</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r w:rsidRPr="007A7438">
              <w:rPr>
                <w:rFonts w:ascii="Calibri" w:hAnsi="Calibri" w:cs="Calibri"/>
                <w:sz w:val="20"/>
                <w:szCs w:val="20"/>
              </w:rPr>
              <w:t>Akumulátorové náradie</w:t>
            </w:r>
          </w:p>
        </w:tc>
      </w:tr>
      <w:tr w:rsidR="008B1259" w:rsidRPr="00881351" w:rsidTr="007A7438">
        <w:trPr>
          <w:trHeight w:val="854"/>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color w:val="000000"/>
                <w:sz w:val="16"/>
                <w:szCs w:val="16"/>
                <w:highlight w:val="yellow"/>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1-39</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r w:rsidRPr="007A7438">
              <w:rPr>
                <w:rFonts w:ascii="Calibri" w:hAnsi="Calibri" w:cs="Calibri"/>
                <w:sz w:val="20"/>
                <w:szCs w:val="20"/>
              </w:rPr>
              <w:t>Náradia pre elektroniku s príslušenstvom</w:t>
            </w:r>
          </w:p>
        </w:tc>
      </w:tr>
      <w:tr w:rsidR="008B1259" w:rsidRPr="00881351" w:rsidTr="007A7438">
        <w:trPr>
          <w:trHeight w:val="534"/>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color w:val="000000"/>
                <w:sz w:val="16"/>
                <w:szCs w:val="16"/>
                <w:highlight w:val="yellow"/>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1-40</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r w:rsidRPr="007A7438">
              <w:rPr>
                <w:rFonts w:ascii="Calibri" w:hAnsi="Calibri" w:cs="Calibri"/>
                <w:sz w:val="20"/>
                <w:szCs w:val="20"/>
              </w:rPr>
              <w:t>Teplovzdušná pištoľ s príslušenstvom</w:t>
            </w:r>
          </w:p>
        </w:tc>
      </w:tr>
      <w:tr w:rsidR="008B1259" w:rsidRPr="00881351" w:rsidTr="008B1259">
        <w:trPr>
          <w:trHeight w:val="807"/>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color w:val="000000"/>
                <w:sz w:val="16"/>
                <w:szCs w:val="16"/>
                <w:highlight w:val="yellow"/>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1-41</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8B1259" w:rsidRPr="00881351" w:rsidTr="008B1259">
        <w:trPr>
          <w:trHeight w:val="430"/>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color w:val="000000"/>
                <w:sz w:val="16"/>
                <w:szCs w:val="16"/>
                <w:highlight w:val="yellow"/>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1-42</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r w:rsidRPr="007A7438">
              <w:rPr>
                <w:rFonts w:ascii="Calibri" w:hAnsi="Calibri" w:cs="Calibri"/>
                <w:sz w:val="20"/>
                <w:szCs w:val="20"/>
              </w:rPr>
              <w:t>Zverák s príslušenstvom</w:t>
            </w:r>
          </w:p>
        </w:tc>
      </w:tr>
      <w:tr w:rsidR="008B1259" w:rsidRPr="00881351" w:rsidTr="007A7438">
        <w:trPr>
          <w:trHeight w:val="815"/>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color w:val="000000"/>
                <w:sz w:val="16"/>
                <w:szCs w:val="16"/>
                <w:highlight w:val="yellow"/>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1-43</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r w:rsidRPr="007A7438">
              <w:rPr>
                <w:rFonts w:ascii="Calibri" w:hAnsi="Calibri" w:cs="Calibri"/>
                <w:sz w:val="20"/>
                <w:szCs w:val="20"/>
              </w:rPr>
              <w:t>Nákova s príslušenstvom</w:t>
            </w:r>
          </w:p>
        </w:tc>
      </w:tr>
      <w:tr w:rsidR="008B1259" w:rsidRPr="00881351" w:rsidTr="007A7438">
        <w:trPr>
          <w:trHeight w:val="410"/>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color w:val="000000"/>
                <w:sz w:val="16"/>
                <w:szCs w:val="16"/>
                <w:highlight w:val="yellow"/>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školskej kováčskej nákovy pre techniku.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1-44</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8B1259" w:rsidRPr="00881351" w:rsidTr="007A7438">
        <w:trPr>
          <w:trHeight w:val="268"/>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color w:val="000000"/>
                <w:sz w:val="16"/>
                <w:szCs w:val="16"/>
                <w:highlight w:val="yellow"/>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1-45</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8B1259" w:rsidRPr="00881351" w:rsidTr="00AB11C3">
        <w:trPr>
          <w:trHeight w:val="408"/>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sz w:val="16"/>
                <w:szCs w:val="16"/>
                <w:highlight w:val="yellow"/>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1-46</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8B1259" w:rsidRPr="00881351" w:rsidTr="00AB11C3">
        <w:trPr>
          <w:trHeight w:val="615"/>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sz w:val="16"/>
                <w:szCs w:val="16"/>
                <w:highlight w:val="yellow"/>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1-47</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sz w:val="20"/>
                <w:szCs w:val="20"/>
                <w:highlight w:val="yellow"/>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skleníkového efektu</w:t>
            </w:r>
          </w:p>
        </w:tc>
      </w:tr>
      <w:tr w:rsidR="008B1259" w:rsidRPr="00881351" w:rsidTr="00AB11C3">
        <w:trPr>
          <w:trHeight w:val="831"/>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Calibri"/>
                <w:color w:val="000000"/>
                <w:sz w:val="16"/>
                <w:szCs w:val="16"/>
                <w:highlight w:val="yellow"/>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7B68E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1-48</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widowControl/>
              <w:suppressAutoHyphens w:val="0"/>
              <w:rPr>
                <w:rFonts w:ascii="Calibri" w:hAnsi="Calibri" w:cs="Calibri"/>
                <w:color w:val="000000"/>
                <w:sz w:val="20"/>
                <w:szCs w:val="20"/>
                <w:highlight w:val="yellow"/>
                <w:lang w:eastAsia="sk-SK"/>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8B1259" w:rsidRPr="00881351" w:rsidTr="00AB11C3">
        <w:trPr>
          <w:trHeight w:val="83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Calibri"/>
                <w:color w:val="000000"/>
                <w:sz w:val="16"/>
                <w:szCs w:val="16"/>
                <w:highlight w:val="yellow"/>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1-49</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využitie obnoviteľnej </w:t>
            </w:r>
            <w:proofErr w:type="spellStart"/>
            <w:r w:rsidRPr="007A7438">
              <w:rPr>
                <w:rFonts w:ascii="Calibri" w:hAnsi="Calibri" w:cs="Calibri"/>
                <w:color w:val="000000"/>
                <w:sz w:val="20"/>
                <w:szCs w:val="20"/>
              </w:rPr>
              <w:t>enegie</w:t>
            </w:r>
            <w:proofErr w:type="spellEnd"/>
            <w:r w:rsidRPr="007A7438">
              <w:rPr>
                <w:rFonts w:ascii="Calibri" w:hAnsi="Calibri" w:cs="Calibri"/>
                <w:color w:val="000000"/>
                <w:sz w:val="20"/>
                <w:szCs w:val="20"/>
              </w:rPr>
              <w:t xml:space="preserve"> </w:t>
            </w:r>
          </w:p>
        </w:tc>
      </w:tr>
      <w:tr w:rsidR="008B1259" w:rsidRPr="00881351" w:rsidTr="008B1259">
        <w:trPr>
          <w:trHeight w:val="717"/>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Calibri"/>
                <w:color w:val="000000"/>
                <w:sz w:val="16"/>
                <w:szCs w:val="16"/>
                <w:highlight w:val="yellow"/>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1-50</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sz w:val="20"/>
                <w:szCs w:val="20"/>
                <w:highlight w:val="yellow"/>
              </w:rPr>
            </w:pPr>
            <w:r w:rsidRPr="007A7438">
              <w:rPr>
                <w:rFonts w:ascii="Calibri" w:hAnsi="Calibri" w:cs="Calibri"/>
                <w:color w:val="000000"/>
                <w:sz w:val="20"/>
                <w:szCs w:val="20"/>
              </w:rPr>
              <w:t xml:space="preserve">Prístroj </w:t>
            </w:r>
            <w:proofErr w:type="spellStart"/>
            <w:r w:rsidRPr="007A7438">
              <w:rPr>
                <w:rFonts w:ascii="Calibri" w:hAnsi="Calibri" w:cs="Calibri"/>
                <w:color w:val="000000"/>
                <w:sz w:val="20"/>
                <w:szCs w:val="20"/>
              </w:rPr>
              <w:t>detekujúci</w:t>
            </w:r>
            <w:proofErr w:type="spellEnd"/>
            <w:r w:rsidRPr="007A7438">
              <w:rPr>
                <w:rFonts w:ascii="Calibri" w:hAnsi="Calibri" w:cs="Calibri"/>
                <w:color w:val="000000"/>
                <w:sz w:val="20"/>
                <w:szCs w:val="20"/>
              </w:rPr>
              <w:t xml:space="preserve"> hladinu hluku</w:t>
            </w:r>
          </w:p>
        </w:tc>
      </w:tr>
      <w:tr w:rsidR="008B1259" w:rsidRPr="00881351" w:rsidTr="008B1259">
        <w:trPr>
          <w:trHeight w:val="765"/>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sz w:val="16"/>
                <w:szCs w:val="16"/>
                <w:highlight w:val="yellow"/>
                <w:lang w:eastAsia="sk-SK"/>
              </w:rPr>
            </w:pPr>
            <w:r w:rsidRPr="00881351">
              <w:rPr>
                <w:rFonts w:ascii="Calibri" w:hAnsi="Calibri" w:cs="Arial"/>
                <w:sz w:val="16"/>
                <w:szCs w:val="16"/>
                <w:lang w:eastAsia="sk-SK"/>
              </w:rPr>
              <w:t xml:space="preserve">Prístroj </w:t>
            </w:r>
            <w:proofErr w:type="spellStart"/>
            <w:r w:rsidRPr="00881351">
              <w:rPr>
                <w:rFonts w:ascii="Calibri" w:hAnsi="Calibri" w:cs="Arial"/>
                <w:sz w:val="16"/>
                <w:szCs w:val="16"/>
                <w:lang w:eastAsia="sk-SK"/>
              </w:rPr>
              <w:t>detekujúci</w:t>
            </w:r>
            <w:proofErr w:type="spellEnd"/>
            <w:r w:rsidRPr="00881351">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1-51</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tabúľ pre polytechniku</w:t>
            </w:r>
          </w:p>
        </w:tc>
      </w:tr>
      <w:tr w:rsidR="008B1259" w:rsidRPr="00881351" w:rsidTr="008B1259">
        <w:trPr>
          <w:trHeight w:val="1275"/>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color w:val="000000"/>
                <w:sz w:val="16"/>
                <w:szCs w:val="16"/>
                <w:highlight w:val="yellow"/>
                <w:lang w:eastAsia="sk-SK"/>
              </w:rPr>
            </w:pPr>
            <w:r w:rsidRPr="00881351">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1-52</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C62188" w:rsidRDefault="008B1259" w:rsidP="008B1259">
            <w:pPr>
              <w:rPr>
                <w:rFonts w:ascii="Calibri" w:hAnsi="Calibri" w:cs="Calibri"/>
                <w:color w:val="000000"/>
                <w:sz w:val="20"/>
                <w:szCs w:val="20"/>
                <w:highlight w:val="yellow"/>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8B1259" w:rsidRPr="00881351" w:rsidTr="007A7438">
        <w:trPr>
          <w:trHeight w:val="979"/>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C62188" w:rsidRDefault="008B1259" w:rsidP="008B1259">
            <w:pPr>
              <w:widowControl/>
              <w:suppressAutoHyphens w:val="0"/>
              <w:rPr>
                <w:rFonts w:ascii="Calibri" w:hAnsi="Calibri" w:cs="Arial"/>
                <w:sz w:val="16"/>
                <w:szCs w:val="16"/>
                <w:highlight w:val="yellow"/>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C62188" w:rsidRDefault="008B1259" w:rsidP="008B1259">
            <w:pPr>
              <w:widowControl/>
              <w:suppressAutoHyphens w:val="0"/>
              <w:rPr>
                <w:rFonts w:ascii="Calibri" w:hAnsi="Calibri" w:cs="Calibri"/>
                <w:i/>
                <w:iCs/>
                <w:noProof/>
                <w:color w:val="000000"/>
                <w:sz w:val="16"/>
                <w:szCs w:val="16"/>
                <w:highlight w:val="yellow"/>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B1259"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1-53</w:t>
            </w:r>
          </w:p>
        </w:tc>
        <w:tc>
          <w:tcPr>
            <w:tcW w:w="8044" w:type="dxa"/>
            <w:tcBorders>
              <w:top w:val="nil"/>
              <w:left w:val="nil"/>
              <w:bottom w:val="single" w:sz="4" w:space="0" w:color="auto"/>
              <w:right w:val="single" w:sz="4" w:space="0" w:color="auto"/>
            </w:tcBorders>
            <w:shd w:val="clear" w:color="000000" w:fill="FFFFFF"/>
            <w:vAlign w:val="center"/>
            <w:hideMark/>
          </w:tcPr>
          <w:p w:rsidR="008B1259" w:rsidRPr="007A7438" w:rsidRDefault="008B1259" w:rsidP="008B1259">
            <w:pPr>
              <w:rPr>
                <w:rFonts w:ascii="Calibri" w:hAnsi="Calibri" w:cs="Calibri"/>
                <w:color w:val="000000"/>
                <w:sz w:val="20"/>
                <w:szCs w:val="20"/>
              </w:rPr>
            </w:pPr>
            <w:r w:rsidRPr="007A7438">
              <w:rPr>
                <w:rFonts w:ascii="Calibri" w:hAnsi="Calibri" w:cs="Calibri"/>
                <w:sz w:val="20"/>
                <w:szCs w:val="20"/>
              </w:rPr>
              <w:t>Stolárska hoblica - odborná učebňa techniky</w:t>
            </w:r>
          </w:p>
        </w:tc>
      </w:tr>
      <w:tr w:rsidR="008B1259" w:rsidRPr="00881351" w:rsidTr="00AB11C3">
        <w:trPr>
          <w:trHeight w:val="408"/>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8B1259" w:rsidRPr="00881351" w:rsidRDefault="008B1259" w:rsidP="008B1259">
            <w:pPr>
              <w:widowControl/>
              <w:suppressAutoHyphens w:val="0"/>
              <w:rPr>
                <w:rFonts w:ascii="Calibri" w:hAnsi="Calibri" w:cs="Calibri"/>
                <w:color w:val="000000"/>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8B1259" w:rsidRPr="00881351" w:rsidTr="00AB11C3">
        <w:trPr>
          <w:trHeight w:val="276"/>
        </w:trPr>
        <w:tc>
          <w:tcPr>
            <w:tcW w:w="740" w:type="dxa"/>
            <w:tcBorders>
              <w:top w:val="nil"/>
              <w:left w:val="nil"/>
              <w:bottom w:val="nil"/>
              <w:right w:val="nil"/>
            </w:tcBorders>
            <w:shd w:val="clear" w:color="000000" w:fill="FFFFFF"/>
            <w:noWrap/>
            <w:hideMark/>
          </w:tcPr>
          <w:p w:rsidR="008B1259" w:rsidRPr="00881351" w:rsidRDefault="008B1259" w:rsidP="008B1259">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B1259" w:rsidRPr="00881351" w:rsidRDefault="008B1259" w:rsidP="008B1259">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8B1259" w:rsidRDefault="008B1259" w:rsidP="008B1259">
      <w:pPr>
        <w:widowControl/>
        <w:suppressAutoHyphens w:val="0"/>
        <w:ind w:left="4956" w:firstLine="708"/>
        <w:jc w:val="both"/>
        <w:rPr>
          <w:rFonts w:ascii="Arial" w:hAnsi="Arial" w:cs="Arial"/>
          <w:sz w:val="20"/>
          <w:szCs w:val="20"/>
          <w:lang w:eastAsia="en-US"/>
        </w:rPr>
      </w:pPr>
      <w:r>
        <w:rPr>
          <w:rFonts w:ascii="Arial" w:hAnsi="Arial" w:cs="Arial"/>
          <w:sz w:val="20"/>
          <w:szCs w:val="20"/>
          <w:lang w:eastAsia="en-US"/>
        </w:rPr>
        <w:t>(meno a priezvisko, funkcia)</w:t>
      </w:r>
    </w:p>
    <w:sectPr w:rsidR="008B1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07F8B"/>
    <w:rsid w:val="000D3300"/>
    <w:rsid w:val="00112FC8"/>
    <w:rsid w:val="00127847"/>
    <w:rsid w:val="001C3E67"/>
    <w:rsid w:val="001E24E4"/>
    <w:rsid w:val="00246971"/>
    <w:rsid w:val="00247D73"/>
    <w:rsid w:val="00346F63"/>
    <w:rsid w:val="003504AB"/>
    <w:rsid w:val="003568A1"/>
    <w:rsid w:val="00367256"/>
    <w:rsid w:val="00377830"/>
    <w:rsid w:val="004B7825"/>
    <w:rsid w:val="00502418"/>
    <w:rsid w:val="005147F1"/>
    <w:rsid w:val="00566B6E"/>
    <w:rsid w:val="005E7FBA"/>
    <w:rsid w:val="006375FF"/>
    <w:rsid w:val="006B0755"/>
    <w:rsid w:val="00706CD2"/>
    <w:rsid w:val="00755667"/>
    <w:rsid w:val="00796D61"/>
    <w:rsid w:val="007A7438"/>
    <w:rsid w:val="007B5256"/>
    <w:rsid w:val="007B68EF"/>
    <w:rsid w:val="00826DFF"/>
    <w:rsid w:val="008530F1"/>
    <w:rsid w:val="00881351"/>
    <w:rsid w:val="008A7C49"/>
    <w:rsid w:val="008B1259"/>
    <w:rsid w:val="008D12AC"/>
    <w:rsid w:val="009A5CD6"/>
    <w:rsid w:val="00AB11C3"/>
    <w:rsid w:val="00B45605"/>
    <w:rsid w:val="00B47C09"/>
    <w:rsid w:val="00B551E5"/>
    <w:rsid w:val="00C06DA6"/>
    <w:rsid w:val="00C17900"/>
    <w:rsid w:val="00C62188"/>
    <w:rsid w:val="00CB2970"/>
    <w:rsid w:val="00D634DF"/>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5172</Words>
  <Characters>29483</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cp:lastModifiedBy>
  <cp:revision>25</cp:revision>
  <dcterms:created xsi:type="dcterms:W3CDTF">2018-07-16T05:59:00Z</dcterms:created>
  <dcterms:modified xsi:type="dcterms:W3CDTF">2018-10-09T08:48:00Z</dcterms:modified>
</cp:coreProperties>
</file>