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45C78" w14:textId="77777777" w:rsidR="000679CF" w:rsidRDefault="000679CF" w:rsidP="00300D71">
      <w:pPr>
        <w:tabs>
          <w:tab w:val="left" w:pos="1230"/>
          <w:tab w:val="center" w:pos="4535"/>
        </w:tabs>
        <w:spacing w:line="288" w:lineRule="auto"/>
        <w:jc w:val="center"/>
        <w:rPr>
          <w:rFonts w:ascii="Calibri" w:hAnsi="Calibri" w:cs="Calibri"/>
          <w:b/>
          <w:bCs/>
          <w:sz w:val="20"/>
          <w:szCs w:val="20"/>
        </w:rPr>
      </w:pPr>
    </w:p>
    <w:p w14:paraId="52A8875A" w14:textId="6BFD231C" w:rsidR="0092153A" w:rsidRPr="00E401FC" w:rsidRDefault="00B956E2" w:rsidP="00300D71">
      <w:pPr>
        <w:tabs>
          <w:tab w:val="left" w:pos="1230"/>
          <w:tab w:val="center" w:pos="4535"/>
        </w:tabs>
        <w:spacing w:line="288" w:lineRule="auto"/>
        <w:jc w:val="center"/>
        <w:rPr>
          <w:rFonts w:ascii="Calibri" w:hAnsi="Calibri" w:cs="Calibri"/>
          <w:b/>
          <w:bCs/>
          <w:sz w:val="20"/>
          <w:szCs w:val="20"/>
        </w:rPr>
      </w:pPr>
      <w:r w:rsidRPr="00E401FC">
        <w:rPr>
          <w:rFonts w:ascii="Calibri" w:hAnsi="Calibri" w:cs="Calibri"/>
          <w:b/>
          <w:bCs/>
          <w:sz w:val="20"/>
          <w:szCs w:val="20"/>
        </w:rPr>
        <w:t>Nad</w:t>
      </w:r>
      <w:r w:rsidR="000E32E7" w:rsidRPr="00E401FC">
        <w:rPr>
          <w:rFonts w:ascii="Calibri" w:hAnsi="Calibri" w:cs="Calibri"/>
          <w:b/>
          <w:bCs/>
          <w:sz w:val="20"/>
          <w:szCs w:val="20"/>
        </w:rPr>
        <w:t xml:space="preserve">limitná zákazka zadávaná reverzným postupom </w:t>
      </w:r>
      <w:r w:rsidR="0092153A" w:rsidRPr="00E401FC">
        <w:rPr>
          <w:rFonts w:ascii="Calibri" w:hAnsi="Calibri" w:cs="Calibri"/>
          <w:b/>
          <w:bCs/>
          <w:sz w:val="20"/>
          <w:szCs w:val="20"/>
        </w:rPr>
        <w:t>v zmysle</w:t>
      </w:r>
      <w:r w:rsidR="00811ACE" w:rsidRPr="00E401FC">
        <w:rPr>
          <w:rFonts w:ascii="Calibri" w:hAnsi="Calibri" w:cs="Calibri"/>
          <w:b/>
          <w:bCs/>
          <w:sz w:val="20"/>
          <w:szCs w:val="20"/>
        </w:rPr>
        <w:t xml:space="preserve"> ustanovenia § 66 ods. 7</w:t>
      </w:r>
      <w:r w:rsidR="000E32E7" w:rsidRPr="00E401FC">
        <w:rPr>
          <w:rFonts w:ascii="Calibri" w:hAnsi="Calibri" w:cs="Calibri"/>
          <w:b/>
          <w:bCs/>
          <w:sz w:val="20"/>
          <w:szCs w:val="20"/>
        </w:rPr>
        <w:t xml:space="preserve"> </w:t>
      </w:r>
      <w:r w:rsidR="009F26B2">
        <w:rPr>
          <w:rFonts w:ascii="Calibri" w:hAnsi="Calibri" w:cs="Calibri"/>
          <w:b/>
          <w:bCs/>
          <w:sz w:val="20"/>
          <w:szCs w:val="20"/>
        </w:rPr>
        <w:t>druhá</w:t>
      </w:r>
      <w:r w:rsidR="002B3FA2" w:rsidRPr="00E401FC">
        <w:rPr>
          <w:rFonts w:ascii="Calibri" w:hAnsi="Calibri" w:cs="Calibri"/>
          <w:b/>
          <w:bCs/>
          <w:sz w:val="20"/>
          <w:szCs w:val="20"/>
        </w:rPr>
        <w:t xml:space="preserve"> </w:t>
      </w:r>
      <w:r w:rsidR="00820898" w:rsidRPr="00E401FC">
        <w:rPr>
          <w:rFonts w:ascii="Calibri" w:hAnsi="Calibri" w:cs="Calibri"/>
          <w:b/>
          <w:bCs/>
          <w:sz w:val="20"/>
          <w:szCs w:val="20"/>
        </w:rPr>
        <w:t>veta</w:t>
      </w:r>
      <w:r w:rsidR="000E32E7" w:rsidRPr="00E401FC">
        <w:rPr>
          <w:rFonts w:ascii="Calibri" w:hAnsi="Calibri" w:cs="Calibri"/>
          <w:b/>
          <w:bCs/>
          <w:sz w:val="20"/>
          <w:szCs w:val="20"/>
        </w:rPr>
        <w:t xml:space="preserve"> </w:t>
      </w:r>
    </w:p>
    <w:p w14:paraId="2482ADDE" w14:textId="667C6190" w:rsidR="000E32E7" w:rsidRPr="00E401FC" w:rsidRDefault="000E32E7" w:rsidP="00300D71">
      <w:pPr>
        <w:tabs>
          <w:tab w:val="left" w:pos="1230"/>
          <w:tab w:val="center" w:pos="4535"/>
        </w:tabs>
        <w:spacing w:line="288" w:lineRule="auto"/>
        <w:jc w:val="center"/>
        <w:rPr>
          <w:rFonts w:ascii="Calibri" w:hAnsi="Calibri" w:cs="Calibri"/>
          <w:b/>
          <w:bCs/>
          <w:sz w:val="20"/>
          <w:szCs w:val="20"/>
        </w:rPr>
      </w:pPr>
      <w:r w:rsidRPr="00E401FC">
        <w:rPr>
          <w:rFonts w:ascii="Calibri" w:hAnsi="Calibri" w:cs="Calibri"/>
          <w:b/>
          <w:bCs/>
          <w:sz w:val="20"/>
          <w:szCs w:val="20"/>
        </w:rPr>
        <w:t>zákona č. 343/2015 Z. z. o verejnom obstarávaní a o zmene a doplnení niektorých zákonov v znení neskorších predpisov (ďalej aj „zákon“ a „ZVO“)</w:t>
      </w:r>
    </w:p>
    <w:p w14:paraId="229809F0" w14:textId="30483348" w:rsidR="00011465" w:rsidRPr="00E401FC" w:rsidRDefault="00011465" w:rsidP="00300D71">
      <w:pPr>
        <w:tabs>
          <w:tab w:val="left" w:pos="1230"/>
          <w:tab w:val="center" w:pos="4535"/>
        </w:tabs>
        <w:spacing w:line="288" w:lineRule="auto"/>
        <w:jc w:val="center"/>
        <w:rPr>
          <w:rFonts w:ascii="Calibri" w:hAnsi="Calibri" w:cs="Calibri"/>
          <w:b/>
          <w:bCs/>
          <w:sz w:val="20"/>
          <w:szCs w:val="20"/>
        </w:rPr>
      </w:pPr>
    </w:p>
    <w:p w14:paraId="3DC209BD" w14:textId="77777777" w:rsidR="00011465" w:rsidRPr="00E401FC" w:rsidRDefault="00011465" w:rsidP="00300D71">
      <w:pPr>
        <w:tabs>
          <w:tab w:val="left" w:pos="1230"/>
          <w:tab w:val="center" w:pos="4535"/>
        </w:tabs>
        <w:spacing w:line="288" w:lineRule="auto"/>
        <w:jc w:val="center"/>
        <w:rPr>
          <w:rFonts w:ascii="Calibri" w:hAnsi="Calibri" w:cs="Calibri"/>
          <w:b/>
          <w:bCs/>
          <w:sz w:val="20"/>
          <w:szCs w:val="20"/>
        </w:rPr>
      </w:pPr>
    </w:p>
    <w:p w14:paraId="57FC716C" w14:textId="27AEB0C8" w:rsidR="008624F7" w:rsidRPr="00E401FC" w:rsidRDefault="00011465" w:rsidP="00300D71">
      <w:pPr>
        <w:tabs>
          <w:tab w:val="left" w:pos="1230"/>
          <w:tab w:val="center" w:pos="4535"/>
        </w:tabs>
        <w:spacing w:line="288" w:lineRule="auto"/>
        <w:jc w:val="center"/>
        <w:rPr>
          <w:rFonts w:ascii="Calibri" w:hAnsi="Calibri" w:cs="Calibri"/>
          <w:b/>
          <w:bCs/>
          <w:sz w:val="20"/>
          <w:szCs w:val="20"/>
        </w:rPr>
      </w:pPr>
      <w:r w:rsidRPr="00E401FC">
        <w:rPr>
          <w:rFonts w:ascii="Calibri" w:hAnsi="Calibri" w:cs="Calibri"/>
          <w:b/>
          <w:bCs/>
          <w:sz w:val="20"/>
          <w:szCs w:val="20"/>
        </w:rPr>
        <w:t xml:space="preserve">Zákazka na </w:t>
      </w:r>
      <w:r w:rsidR="00020E4B" w:rsidRPr="00E401FC">
        <w:rPr>
          <w:rFonts w:ascii="Calibri" w:hAnsi="Calibri" w:cs="Calibri"/>
          <w:b/>
          <w:bCs/>
          <w:sz w:val="20"/>
          <w:szCs w:val="20"/>
        </w:rPr>
        <w:t>dodanie tovaru</w:t>
      </w:r>
      <w:r w:rsidR="00761EE6" w:rsidRPr="00E401FC">
        <w:rPr>
          <w:rFonts w:ascii="Calibri" w:hAnsi="Calibri" w:cs="Calibri"/>
          <w:b/>
          <w:bCs/>
          <w:sz w:val="20"/>
          <w:szCs w:val="20"/>
        </w:rPr>
        <w:t>.</w:t>
      </w:r>
    </w:p>
    <w:p w14:paraId="0A982D4E" w14:textId="77777777" w:rsidR="00513D8E" w:rsidRPr="00E401FC" w:rsidRDefault="00513D8E" w:rsidP="00300D71">
      <w:pPr>
        <w:pStyle w:val="Hlavika"/>
        <w:spacing w:line="288" w:lineRule="auto"/>
        <w:rPr>
          <w:rFonts w:ascii="Calibri" w:hAnsi="Calibri" w:cs="Calibri"/>
          <w:lang w:val="sk-SK"/>
        </w:rPr>
      </w:pPr>
    </w:p>
    <w:p w14:paraId="0B0EC07D" w14:textId="77777777" w:rsidR="00513D8E" w:rsidRPr="00E401FC" w:rsidRDefault="00513D8E" w:rsidP="00300D71">
      <w:pPr>
        <w:pStyle w:val="Hlavika"/>
        <w:spacing w:line="288" w:lineRule="auto"/>
        <w:rPr>
          <w:rFonts w:ascii="Calibri" w:hAnsi="Calibri" w:cs="Calibri"/>
          <w:lang w:val="sk-SK"/>
        </w:rPr>
      </w:pPr>
    </w:p>
    <w:p w14:paraId="4FFB22E6" w14:textId="05208E7B" w:rsidR="00513D8E" w:rsidRPr="00E401FC" w:rsidRDefault="00513D8E" w:rsidP="00300D71">
      <w:pPr>
        <w:pStyle w:val="Nadpis5"/>
        <w:spacing w:line="288" w:lineRule="auto"/>
        <w:ind w:left="0" w:firstLine="0"/>
        <w:rPr>
          <w:rFonts w:ascii="Calibri" w:hAnsi="Calibri" w:cs="Calibri"/>
          <w:w w:val="150"/>
          <w:sz w:val="24"/>
          <w:szCs w:val="24"/>
          <w:lang w:val="sk-SK"/>
        </w:rPr>
      </w:pPr>
    </w:p>
    <w:p w14:paraId="0F01D5B4" w14:textId="1196C08B" w:rsidR="00A6006E" w:rsidRPr="00E401FC" w:rsidRDefault="00A6006E" w:rsidP="00300D71">
      <w:pPr>
        <w:spacing w:line="288" w:lineRule="auto"/>
        <w:rPr>
          <w:rFonts w:ascii="Calibri" w:hAnsi="Calibri"/>
        </w:rPr>
      </w:pPr>
    </w:p>
    <w:p w14:paraId="5F653F6E" w14:textId="42484E79" w:rsidR="00D66413" w:rsidRPr="00E401FC" w:rsidRDefault="00D66413" w:rsidP="00300D71">
      <w:pPr>
        <w:spacing w:line="288" w:lineRule="auto"/>
        <w:rPr>
          <w:rFonts w:ascii="Calibri" w:hAnsi="Calibri"/>
        </w:rPr>
      </w:pPr>
    </w:p>
    <w:p w14:paraId="6AF73F23" w14:textId="48132231" w:rsidR="00D66413" w:rsidRPr="00E401FC" w:rsidRDefault="00D66413" w:rsidP="00300D71">
      <w:pPr>
        <w:spacing w:line="288" w:lineRule="auto"/>
        <w:rPr>
          <w:rFonts w:ascii="Calibri" w:hAnsi="Calibri"/>
        </w:rPr>
      </w:pPr>
    </w:p>
    <w:p w14:paraId="21137CCE" w14:textId="77777777" w:rsidR="00D66413" w:rsidRPr="00E401FC" w:rsidRDefault="00D66413" w:rsidP="00300D71">
      <w:pPr>
        <w:spacing w:line="288" w:lineRule="auto"/>
        <w:rPr>
          <w:rFonts w:ascii="Calibri" w:hAnsi="Calibri"/>
        </w:rPr>
      </w:pPr>
    </w:p>
    <w:p w14:paraId="793E8BCF" w14:textId="77777777" w:rsidR="00A6006E" w:rsidRPr="00E401FC" w:rsidRDefault="00A6006E" w:rsidP="00300D71">
      <w:pPr>
        <w:spacing w:line="288" w:lineRule="auto"/>
        <w:rPr>
          <w:rFonts w:ascii="Calibri" w:hAnsi="Calibri"/>
        </w:rPr>
      </w:pPr>
    </w:p>
    <w:p w14:paraId="5C1D5DAA" w14:textId="77777777" w:rsidR="00513D8E" w:rsidRPr="00E401FC" w:rsidRDefault="00513D8E" w:rsidP="00300D71">
      <w:pPr>
        <w:pStyle w:val="Nadpis5"/>
        <w:spacing w:line="288" w:lineRule="auto"/>
        <w:ind w:left="0" w:firstLine="0"/>
        <w:rPr>
          <w:rFonts w:ascii="Calibri" w:hAnsi="Calibri" w:cs="Calibri"/>
          <w:w w:val="150"/>
          <w:sz w:val="28"/>
          <w:szCs w:val="24"/>
          <w:lang w:val="sk-SK"/>
        </w:rPr>
      </w:pPr>
      <w:r w:rsidRPr="00E401FC">
        <w:rPr>
          <w:rFonts w:ascii="Calibri" w:hAnsi="Calibri" w:cs="Calibri"/>
          <w:w w:val="150"/>
          <w:sz w:val="28"/>
          <w:szCs w:val="24"/>
          <w:lang w:val="sk-SK"/>
        </w:rPr>
        <w:t>SÚŤAŽNÉ PODKLADY</w:t>
      </w:r>
    </w:p>
    <w:p w14:paraId="6D9F2FDA" w14:textId="77777777" w:rsidR="00513D8E" w:rsidRPr="00E401FC" w:rsidRDefault="00513D8E" w:rsidP="00300D71">
      <w:pPr>
        <w:spacing w:line="288" w:lineRule="auto"/>
        <w:jc w:val="center"/>
        <w:rPr>
          <w:rFonts w:ascii="Calibri" w:hAnsi="Calibri" w:cs="Calibri"/>
          <w:sz w:val="20"/>
          <w:szCs w:val="20"/>
        </w:rPr>
      </w:pPr>
    </w:p>
    <w:p w14:paraId="0EFBAA05" w14:textId="77777777" w:rsidR="00513D8E" w:rsidRPr="00E401FC" w:rsidRDefault="00513D8E" w:rsidP="00300D71">
      <w:pPr>
        <w:spacing w:line="288" w:lineRule="auto"/>
        <w:jc w:val="both"/>
        <w:rPr>
          <w:rFonts w:ascii="Calibri" w:hAnsi="Calibri" w:cs="Calibri"/>
        </w:rPr>
      </w:pPr>
    </w:p>
    <w:p w14:paraId="67B643FA" w14:textId="77777777" w:rsidR="00513D8E" w:rsidRPr="00E401FC" w:rsidRDefault="00513D8E" w:rsidP="00300D71">
      <w:pPr>
        <w:spacing w:line="288" w:lineRule="auto"/>
        <w:jc w:val="both"/>
        <w:rPr>
          <w:rFonts w:ascii="Calibri" w:hAnsi="Calibri" w:cs="Calibri"/>
        </w:rPr>
      </w:pPr>
    </w:p>
    <w:p w14:paraId="565AB692" w14:textId="77777777" w:rsidR="00513D8E" w:rsidRPr="00E401FC" w:rsidRDefault="00513D8E" w:rsidP="00300D71">
      <w:pPr>
        <w:spacing w:line="288" w:lineRule="auto"/>
        <w:jc w:val="both"/>
        <w:rPr>
          <w:rFonts w:ascii="Calibri" w:hAnsi="Calibri" w:cs="Calibri"/>
        </w:rPr>
      </w:pPr>
    </w:p>
    <w:p w14:paraId="711AD654" w14:textId="77777777" w:rsidR="00513D8E" w:rsidRPr="00E401FC" w:rsidRDefault="00513D8E" w:rsidP="00300D71">
      <w:pPr>
        <w:spacing w:line="288" w:lineRule="auto"/>
        <w:jc w:val="both"/>
        <w:rPr>
          <w:rFonts w:ascii="Calibri" w:hAnsi="Calibri" w:cs="Calibri"/>
        </w:rPr>
      </w:pPr>
    </w:p>
    <w:p w14:paraId="2D9D45CF" w14:textId="77777777" w:rsidR="00513D8E" w:rsidRPr="00E401FC" w:rsidRDefault="000B5A67" w:rsidP="00300D71">
      <w:pPr>
        <w:spacing w:line="288" w:lineRule="auto"/>
        <w:jc w:val="both"/>
        <w:rPr>
          <w:rFonts w:ascii="Calibri" w:hAnsi="Calibri" w:cs="Calibri"/>
        </w:rPr>
      </w:pPr>
      <w:r w:rsidRPr="00E401FC">
        <w:rPr>
          <w:rFonts w:ascii="Calibri" w:hAnsi="Calibri" w:cs="Calibri"/>
        </w:rPr>
        <w:t>Predmet zákazky:</w:t>
      </w:r>
      <w:r w:rsidR="00513D8E" w:rsidRPr="00E401FC">
        <w:rPr>
          <w:rFonts w:ascii="Calibri" w:hAnsi="Calibri" w:cs="Calibri"/>
        </w:rPr>
        <w:t xml:space="preserve"> </w:t>
      </w:r>
    </w:p>
    <w:p w14:paraId="058BE241" w14:textId="77777777" w:rsidR="00513D8E" w:rsidRPr="00E401FC" w:rsidRDefault="00513D8E" w:rsidP="00300D71">
      <w:pPr>
        <w:spacing w:line="288" w:lineRule="auto"/>
        <w:jc w:val="both"/>
        <w:rPr>
          <w:rFonts w:ascii="Calibri" w:hAnsi="Calibri" w:cs="Calibri"/>
        </w:rPr>
      </w:pPr>
    </w:p>
    <w:p w14:paraId="62739919" w14:textId="0379BC71" w:rsidR="000B5A67" w:rsidRPr="00714992" w:rsidRDefault="00EC7BA1" w:rsidP="00300D71">
      <w:pPr>
        <w:spacing w:line="288" w:lineRule="auto"/>
        <w:jc w:val="center"/>
        <w:rPr>
          <w:rFonts w:ascii="Calibri" w:hAnsi="Calibri" w:cs="Calibri"/>
          <w:b/>
          <w:sz w:val="28"/>
          <w:szCs w:val="28"/>
        </w:rPr>
      </w:pPr>
      <w:r w:rsidRPr="00714992">
        <w:rPr>
          <w:rFonts w:ascii="Calibri" w:hAnsi="Calibri"/>
          <w:b/>
          <w:sz w:val="28"/>
          <w:szCs w:val="28"/>
        </w:rPr>
        <w:t>„</w:t>
      </w:r>
      <w:r w:rsidR="00714992" w:rsidRPr="00714992">
        <w:rPr>
          <w:rFonts w:asciiTheme="minorHAnsi" w:hAnsiTheme="minorHAnsi"/>
          <w:b/>
          <w:sz w:val="28"/>
          <w:szCs w:val="28"/>
        </w:rPr>
        <w:t>Dodanie nových podvozkov kategórie N3G v prevedení 4 x 4.2 v celkovom počte 18 ks s príslušnými nadstavbami</w:t>
      </w:r>
      <w:r w:rsidR="00714992" w:rsidRPr="00714992">
        <w:rPr>
          <w:rFonts w:ascii="Calibri" w:hAnsi="Calibri"/>
          <w:b/>
          <w:sz w:val="28"/>
          <w:szCs w:val="28"/>
        </w:rPr>
        <w:t xml:space="preserve"> </w:t>
      </w:r>
      <w:r w:rsidRPr="00714992">
        <w:rPr>
          <w:rFonts w:ascii="Calibri" w:hAnsi="Calibri"/>
          <w:b/>
          <w:sz w:val="28"/>
          <w:szCs w:val="28"/>
        </w:rPr>
        <w:t>“</w:t>
      </w:r>
      <w:r w:rsidR="00375FB7" w:rsidRPr="00714992">
        <w:rPr>
          <w:rFonts w:ascii="Calibri" w:hAnsi="Calibri"/>
          <w:b/>
          <w:sz w:val="28"/>
          <w:szCs w:val="28"/>
        </w:rPr>
        <w:t xml:space="preserve"> </w:t>
      </w:r>
    </w:p>
    <w:p w14:paraId="07C54AD9" w14:textId="77777777" w:rsidR="00065571" w:rsidRPr="00E401FC" w:rsidRDefault="00065571" w:rsidP="00300D71">
      <w:pPr>
        <w:spacing w:line="288" w:lineRule="auto"/>
        <w:jc w:val="center"/>
        <w:rPr>
          <w:rFonts w:ascii="Calibri" w:hAnsi="Calibri" w:cs="Calibri"/>
          <w:b/>
        </w:rPr>
      </w:pPr>
    </w:p>
    <w:p w14:paraId="36D5167D" w14:textId="77777777" w:rsidR="00513D8E" w:rsidRPr="00E401FC" w:rsidRDefault="00513D8E" w:rsidP="00300D71">
      <w:pPr>
        <w:spacing w:line="288" w:lineRule="auto"/>
        <w:jc w:val="both"/>
        <w:rPr>
          <w:rFonts w:ascii="Calibri" w:hAnsi="Calibri" w:cs="Calibri"/>
        </w:rPr>
      </w:pPr>
    </w:p>
    <w:p w14:paraId="27CC80F8" w14:textId="77777777" w:rsidR="00065571" w:rsidRPr="00E401FC" w:rsidRDefault="00065571" w:rsidP="00300D71">
      <w:pPr>
        <w:spacing w:line="288" w:lineRule="auto"/>
        <w:jc w:val="both"/>
        <w:rPr>
          <w:rFonts w:ascii="Calibri" w:hAnsi="Calibri" w:cs="Calibri"/>
          <w:sz w:val="20"/>
        </w:rPr>
      </w:pPr>
    </w:p>
    <w:p w14:paraId="6B7C6F7A" w14:textId="77777777" w:rsidR="00A205A7" w:rsidRPr="00E401FC" w:rsidRDefault="00A205A7" w:rsidP="00300D71">
      <w:pPr>
        <w:spacing w:line="288" w:lineRule="auto"/>
        <w:jc w:val="both"/>
        <w:rPr>
          <w:rFonts w:ascii="Calibri" w:hAnsi="Calibri" w:cs="Calibri"/>
          <w:sz w:val="20"/>
        </w:rPr>
      </w:pPr>
    </w:p>
    <w:p w14:paraId="1FCD7CCE" w14:textId="3C2CB749" w:rsidR="007850B3" w:rsidRPr="00E401FC" w:rsidRDefault="007850B3" w:rsidP="00300D71">
      <w:pPr>
        <w:spacing w:line="288" w:lineRule="auto"/>
        <w:jc w:val="both"/>
        <w:rPr>
          <w:rFonts w:ascii="Calibri" w:hAnsi="Calibri" w:cs="Calibri"/>
          <w:sz w:val="20"/>
        </w:rPr>
      </w:pPr>
    </w:p>
    <w:p w14:paraId="5414B6D4" w14:textId="77777777" w:rsidR="00E30C9B" w:rsidRPr="00E401FC" w:rsidRDefault="00E30C9B" w:rsidP="00300D71">
      <w:pPr>
        <w:pStyle w:val="Bezriadkovania"/>
        <w:spacing w:line="288" w:lineRule="auto"/>
        <w:ind w:left="4963" w:firstLine="709"/>
        <w:rPr>
          <w:rStyle w:val="CharStyle8"/>
          <w:rFonts w:ascii="Calibri" w:hAnsi="Calibri" w:cs="Calibri"/>
          <w:b/>
          <w:bCs/>
          <w:sz w:val="20"/>
          <w:szCs w:val="20"/>
        </w:rPr>
      </w:pPr>
      <w:r w:rsidRPr="00E401FC">
        <w:rPr>
          <w:rStyle w:val="CharStyle8"/>
          <w:rFonts w:ascii="Calibri" w:hAnsi="Calibri" w:cs="Calibri"/>
          <w:sz w:val="20"/>
          <w:szCs w:val="20"/>
        </w:rPr>
        <w:t xml:space="preserve">.............................................................                        </w:t>
      </w:r>
    </w:p>
    <w:p w14:paraId="39B6B776" w14:textId="77777777" w:rsidR="00E30C9B" w:rsidRPr="00E401FC" w:rsidRDefault="00E30C9B" w:rsidP="00300D71">
      <w:pPr>
        <w:pStyle w:val="Bezriadkovania"/>
        <w:spacing w:line="288" w:lineRule="auto"/>
        <w:ind w:left="5672"/>
        <w:rPr>
          <w:rStyle w:val="CharStyle8"/>
          <w:rFonts w:ascii="Calibri" w:hAnsi="Calibri" w:cs="Calibri"/>
          <w:b/>
          <w:bCs/>
          <w:sz w:val="20"/>
          <w:szCs w:val="20"/>
        </w:rPr>
      </w:pPr>
      <w:r w:rsidRPr="00E401FC">
        <w:rPr>
          <w:rStyle w:val="CharStyle8"/>
          <w:rFonts w:ascii="Calibri" w:hAnsi="Calibri" w:cs="Calibri"/>
          <w:sz w:val="20"/>
          <w:szCs w:val="20"/>
        </w:rPr>
        <w:t xml:space="preserve">                  Mgr. Ján Havran</w:t>
      </w:r>
    </w:p>
    <w:p w14:paraId="31A8F88B" w14:textId="77777777" w:rsidR="00E30C9B" w:rsidRPr="00E401FC" w:rsidRDefault="00E30C9B" w:rsidP="00300D71">
      <w:pPr>
        <w:pStyle w:val="Bezriadkovania"/>
        <w:spacing w:line="288" w:lineRule="auto"/>
        <w:ind w:left="4963" w:firstLine="709"/>
        <w:rPr>
          <w:rStyle w:val="CharStyle8"/>
          <w:rFonts w:ascii="Calibri" w:hAnsi="Calibri" w:cs="Calibri"/>
          <w:b/>
          <w:bCs/>
          <w:sz w:val="20"/>
          <w:szCs w:val="20"/>
        </w:rPr>
      </w:pPr>
      <w:r w:rsidRPr="00E401FC">
        <w:rPr>
          <w:rStyle w:val="CharStyle8"/>
          <w:rFonts w:ascii="Calibri" w:hAnsi="Calibri" w:cs="Calibri"/>
          <w:sz w:val="20"/>
          <w:szCs w:val="20"/>
        </w:rPr>
        <w:t xml:space="preserve">         predseda predstavenstva</w:t>
      </w:r>
    </w:p>
    <w:p w14:paraId="3A53BBB2" w14:textId="77777777" w:rsidR="00E30C9B" w:rsidRPr="00E401FC" w:rsidRDefault="00E30C9B" w:rsidP="00300D71">
      <w:pPr>
        <w:spacing w:line="288" w:lineRule="auto"/>
        <w:ind w:left="4254" w:firstLine="709"/>
        <w:jc w:val="both"/>
        <w:rPr>
          <w:rFonts w:asciiTheme="minorHAnsi" w:hAnsiTheme="minorHAnsi"/>
        </w:rPr>
      </w:pPr>
      <w:r w:rsidRPr="00E401FC">
        <w:rPr>
          <w:rStyle w:val="CharStyle8"/>
          <w:rFonts w:ascii="Calibri" w:hAnsi="Calibri" w:cs="Calibri"/>
          <w:sz w:val="20"/>
          <w:szCs w:val="20"/>
        </w:rPr>
        <w:t xml:space="preserve">      Banskobystrickej regionálnej správy ciest, </w:t>
      </w:r>
      <w:proofErr w:type="spellStart"/>
      <w:r w:rsidRPr="00E401FC">
        <w:rPr>
          <w:rStyle w:val="CharStyle8"/>
          <w:rFonts w:ascii="Calibri" w:hAnsi="Calibri" w:cs="Calibri"/>
          <w:sz w:val="20"/>
          <w:szCs w:val="20"/>
        </w:rPr>
        <w:t>a.s</w:t>
      </w:r>
      <w:proofErr w:type="spellEnd"/>
      <w:r w:rsidRPr="00E401FC">
        <w:rPr>
          <w:rStyle w:val="CharStyle8"/>
          <w:rFonts w:ascii="Calibri" w:hAnsi="Calibri" w:cs="Calibri"/>
          <w:sz w:val="20"/>
          <w:szCs w:val="20"/>
        </w:rPr>
        <w:t>.</w:t>
      </w:r>
    </w:p>
    <w:p w14:paraId="39547547" w14:textId="77777777" w:rsidR="00E30C9B" w:rsidRPr="00E401FC" w:rsidRDefault="00E30C9B" w:rsidP="00300D71">
      <w:pPr>
        <w:spacing w:line="288" w:lineRule="auto"/>
        <w:jc w:val="both"/>
        <w:rPr>
          <w:rFonts w:asciiTheme="minorHAnsi" w:hAnsiTheme="minorHAnsi" w:cs="Calibri"/>
          <w:sz w:val="20"/>
          <w:szCs w:val="20"/>
        </w:rPr>
      </w:pPr>
    </w:p>
    <w:p w14:paraId="782407EC" w14:textId="77777777" w:rsidR="00E30C9B" w:rsidRPr="00E401FC" w:rsidRDefault="00E30C9B" w:rsidP="00300D71">
      <w:pPr>
        <w:spacing w:line="288" w:lineRule="auto"/>
        <w:jc w:val="both"/>
        <w:rPr>
          <w:rFonts w:asciiTheme="minorHAnsi" w:hAnsiTheme="minorHAnsi" w:cs="Calibri"/>
          <w:sz w:val="20"/>
          <w:szCs w:val="20"/>
        </w:rPr>
      </w:pPr>
    </w:p>
    <w:p w14:paraId="1950CE7D" w14:textId="77777777" w:rsidR="00E30C9B" w:rsidRPr="00E401FC" w:rsidRDefault="00E30C9B" w:rsidP="00300D71">
      <w:pPr>
        <w:spacing w:line="288" w:lineRule="auto"/>
        <w:jc w:val="both"/>
        <w:rPr>
          <w:rFonts w:asciiTheme="minorHAnsi" w:hAnsiTheme="minorHAnsi" w:cs="Calibri"/>
          <w:sz w:val="20"/>
          <w:szCs w:val="20"/>
        </w:rPr>
      </w:pPr>
    </w:p>
    <w:p w14:paraId="316B5A05" w14:textId="77777777" w:rsidR="0050736B" w:rsidRPr="00E401FC" w:rsidRDefault="0050736B" w:rsidP="00300D71">
      <w:pPr>
        <w:spacing w:line="288" w:lineRule="auto"/>
        <w:jc w:val="both"/>
        <w:rPr>
          <w:rFonts w:ascii="Calibri" w:hAnsi="Calibri" w:cs="Calibri"/>
          <w:sz w:val="20"/>
        </w:rPr>
      </w:pPr>
    </w:p>
    <w:p w14:paraId="5AEA9204" w14:textId="77777777" w:rsidR="0050736B" w:rsidRDefault="0050736B" w:rsidP="00300D71">
      <w:pPr>
        <w:spacing w:line="288" w:lineRule="auto"/>
        <w:jc w:val="both"/>
        <w:rPr>
          <w:rFonts w:ascii="Calibri" w:hAnsi="Calibri" w:cs="Calibri"/>
          <w:sz w:val="20"/>
        </w:rPr>
      </w:pPr>
    </w:p>
    <w:p w14:paraId="238B042F" w14:textId="77777777" w:rsidR="00037259" w:rsidRPr="00E401FC" w:rsidRDefault="00037259" w:rsidP="00300D71">
      <w:pPr>
        <w:spacing w:line="288" w:lineRule="auto"/>
        <w:jc w:val="both"/>
        <w:rPr>
          <w:rFonts w:ascii="Calibri" w:hAnsi="Calibri" w:cs="Calibri"/>
          <w:sz w:val="20"/>
        </w:rPr>
      </w:pPr>
    </w:p>
    <w:p w14:paraId="70C78B73" w14:textId="77777777" w:rsidR="005942FA" w:rsidRDefault="005942FA" w:rsidP="00F12BC3">
      <w:pPr>
        <w:spacing w:line="288" w:lineRule="auto"/>
        <w:rPr>
          <w:rFonts w:ascii="Calibri" w:hAnsi="Calibri" w:cs="Calibri"/>
          <w:sz w:val="20"/>
        </w:rPr>
      </w:pPr>
    </w:p>
    <w:p w14:paraId="309003CF" w14:textId="77777777" w:rsidR="00DE63D0" w:rsidRDefault="00DE63D0" w:rsidP="00F12BC3">
      <w:pPr>
        <w:spacing w:line="288" w:lineRule="auto"/>
        <w:rPr>
          <w:rFonts w:ascii="Calibri" w:hAnsi="Calibri" w:cs="Calibri"/>
          <w:sz w:val="20"/>
        </w:rPr>
      </w:pPr>
    </w:p>
    <w:p w14:paraId="1FEEE568" w14:textId="77777777" w:rsidR="00DE63D0" w:rsidRDefault="00DE63D0" w:rsidP="00F12BC3">
      <w:pPr>
        <w:spacing w:line="288" w:lineRule="auto"/>
        <w:rPr>
          <w:rFonts w:ascii="Calibri" w:hAnsi="Calibri" w:cs="Calibri"/>
          <w:sz w:val="20"/>
        </w:rPr>
      </w:pPr>
    </w:p>
    <w:p w14:paraId="2AE38C04" w14:textId="77777777" w:rsidR="00DE63D0" w:rsidRPr="00E401FC" w:rsidRDefault="00DE63D0" w:rsidP="00F12BC3">
      <w:pPr>
        <w:spacing w:line="288" w:lineRule="auto"/>
        <w:rPr>
          <w:rFonts w:ascii="Calibri" w:hAnsi="Calibri" w:cs="Calibri"/>
          <w:sz w:val="20"/>
        </w:rPr>
      </w:pPr>
    </w:p>
    <w:p w14:paraId="3E25D451" w14:textId="44447D51" w:rsidR="00095A6C" w:rsidRPr="00300D71" w:rsidRDefault="006B591F" w:rsidP="00DE63D0">
      <w:pPr>
        <w:spacing w:line="288" w:lineRule="auto"/>
        <w:jc w:val="center"/>
        <w:rPr>
          <w:rFonts w:ascii="Calibri" w:hAnsi="Calibri" w:cs="Calibri"/>
          <w:sz w:val="20"/>
        </w:rPr>
      </w:pPr>
      <w:r w:rsidRPr="00E401FC">
        <w:rPr>
          <w:rFonts w:ascii="Calibri" w:hAnsi="Calibri" w:cs="Calibri"/>
          <w:sz w:val="20"/>
        </w:rPr>
        <w:t>Banská Bystrica</w:t>
      </w:r>
      <w:r w:rsidR="00BB0946" w:rsidRPr="00E401FC">
        <w:rPr>
          <w:rFonts w:ascii="Calibri" w:hAnsi="Calibri" w:cs="Calibri"/>
          <w:sz w:val="20"/>
        </w:rPr>
        <w:t xml:space="preserve">, </w:t>
      </w:r>
      <w:r w:rsidR="00C24E13">
        <w:rPr>
          <w:rFonts w:ascii="Calibri" w:hAnsi="Calibri" w:cs="Calibri"/>
          <w:sz w:val="20"/>
        </w:rPr>
        <w:t>apríl</w:t>
      </w:r>
      <w:r w:rsidR="00C24E13" w:rsidRPr="00E401FC">
        <w:rPr>
          <w:rFonts w:ascii="Calibri" w:hAnsi="Calibri" w:cs="Calibri"/>
          <w:sz w:val="20"/>
        </w:rPr>
        <w:t xml:space="preserve"> </w:t>
      </w:r>
      <w:r w:rsidR="00EC7BA1" w:rsidRPr="00E401FC">
        <w:rPr>
          <w:rFonts w:ascii="Calibri" w:hAnsi="Calibri" w:cs="Calibri"/>
          <w:sz w:val="20"/>
        </w:rPr>
        <w:t>2021</w:t>
      </w:r>
    </w:p>
    <w:p w14:paraId="766DE0FA" w14:textId="3A0DDC12" w:rsidR="00513D8E" w:rsidRPr="00E401FC" w:rsidRDefault="00513D8E" w:rsidP="00300D71">
      <w:pPr>
        <w:tabs>
          <w:tab w:val="left" w:pos="870"/>
          <w:tab w:val="left" w:pos="2166"/>
        </w:tabs>
        <w:spacing w:line="288" w:lineRule="auto"/>
        <w:jc w:val="center"/>
        <w:rPr>
          <w:rFonts w:ascii="Calibri" w:hAnsi="Calibri" w:cs="Calibri"/>
          <w:b/>
          <w:bCs/>
          <w:iCs/>
        </w:rPr>
      </w:pPr>
      <w:r w:rsidRPr="00E401FC">
        <w:rPr>
          <w:rFonts w:ascii="Calibri" w:hAnsi="Calibri" w:cs="Calibri"/>
          <w:b/>
          <w:bCs/>
          <w:iCs/>
        </w:rPr>
        <w:lastRenderedPageBreak/>
        <w:t>OBSAH  SÚŤAŽNÝCH  PODKLADOV</w:t>
      </w:r>
    </w:p>
    <w:p w14:paraId="419876D2" w14:textId="77777777" w:rsidR="005F050F" w:rsidRPr="00E401FC" w:rsidRDefault="005F050F" w:rsidP="00300D71">
      <w:pPr>
        <w:tabs>
          <w:tab w:val="left" w:pos="870"/>
          <w:tab w:val="left" w:pos="2166"/>
        </w:tabs>
        <w:spacing w:line="288" w:lineRule="auto"/>
        <w:jc w:val="center"/>
        <w:rPr>
          <w:rFonts w:ascii="Calibri" w:hAnsi="Calibri" w:cs="Calibri"/>
          <w:b/>
          <w:bCs/>
          <w:iCs/>
        </w:rPr>
      </w:pPr>
    </w:p>
    <w:p w14:paraId="333ED3D5" w14:textId="77777777" w:rsidR="00BB0946" w:rsidRPr="00E401FC" w:rsidRDefault="00BB0946" w:rsidP="00300D71">
      <w:pPr>
        <w:spacing w:line="288" w:lineRule="auto"/>
        <w:rPr>
          <w:rFonts w:ascii="Calibri" w:hAnsi="Calibri"/>
          <w:b/>
          <w:sz w:val="20"/>
          <w:szCs w:val="20"/>
        </w:rPr>
      </w:pPr>
      <w:r w:rsidRPr="00E401FC">
        <w:rPr>
          <w:rFonts w:ascii="Calibri" w:hAnsi="Calibri"/>
          <w:b/>
          <w:iCs/>
          <w:sz w:val="20"/>
          <w:szCs w:val="20"/>
        </w:rPr>
        <w:t>A. POKYNY NA VYPRACOVANIE PONUKY</w:t>
      </w:r>
    </w:p>
    <w:p w14:paraId="0C517224" w14:textId="77777777" w:rsidR="00BB0946" w:rsidRPr="00E401FC" w:rsidRDefault="00BB0946" w:rsidP="00300D71">
      <w:pPr>
        <w:spacing w:line="288" w:lineRule="auto"/>
        <w:ind w:left="284"/>
        <w:rPr>
          <w:rFonts w:ascii="Calibri" w:hAnsi="Calibri"/>
          <w:sz w:val="20"/>
          <w:szCs w:val="20"/>
        </w:rPr>
      </w:pPr>
      <w:r w:rsidRPr="00E401FC">
        <w:rPr>
          <w:rFonts w:ascii="Calibri" w:hAnsi="Calibri"/>
          <w:bCs/>
          <w:sz w:val="20"/>
          <w:szCs w:val="20"/>
        </w:rPr>
        <w:t>1. IDENTIFIKÁCIA VEREJNÉHO OBSTARÁVATEĽA</w:t>
      </w:r>
    </w:p>
    <w:p w14:paraId="2B9487CD" w14:textId="017A7916" w:rsidR="00BB0946" w:rsidRPr="00E401FC" w:rsidRDefault="0045566D" w:rsidP="00300D71">
      <w:pPr>
        <w:spacing w:line="288" w:lineRule="auto"/>
        <w:ind w:left="284"/>
        <w:rPr>
          <w:rFonts w:ascii="Calibri" w:hAnsi="Calibri"/>
          <w:sz w:val="20"/>
          <w:szCs w:val="20"/>
        </w:rPr>
      </w:pPr>
      <w:r w:rsidRPr="00E401FC">
        <w:rPr>
          <w:rFonts w:ascii="Calibri" w:hAnsi="Calibri"/>
          <w:bCs/>
          <w:sz w:val="20"/>
          <w:szCs w:val="20"/>
        </w:rPr>
        <w:t xml:space="preserve">2. </w:t>
      </w:r>
      <w:r w:rsidR="00BB0946" w:rsidRPr="00E401FC">
        <w:rPr>
          <w:rFonts w:ascii="Calibri" w:hAnsi="Calibri"/>
          <w:bCs/>
          <w:sz w:val="20"/>
          <w:szCs w:val="20"/>
        </w:rPr>
        <w:t>PREDMET ZÁKAZKY</w:t>
      </w:r>
    </w:p>
    <w:p w14:paraId="7C2A8A34" w14:textId="77777777" w:rsidR="00BB0946" w:rsidRPr="00E401FC" w:rsidRDefault="00BB0946" w:rsidP="00300D71">
      <w:pPr>
        <w:spacing w:line="288" w:lineRule="auto"/>
        <w:ind w:left="284"/>
        <w:rPr>
          <w:rFonts w:ascii="Calibri" w:hAnsi="Calibri"/>
          <w:sz w:val="20"/>
          <w:szCs w:val="20"/>
        </w:rPr>
      </w:pPr>
      <w:r w:rsidRPr="00E401FC">
        <w:rPr>
          <w:rFonts w:ascii="Calibri" w:hAnsi="Calibri"/>
          <w:bCs/>
          <w:sz w:val="20"/>
          <w:szCs w:val="20"/>
        </w:rPr>
        <w:t>3. VARIANTNÉ RIEŠENIE</w:t>
      </w:r>
    </w:p>
    <w:p w14:paraId="0704D8B7" w14:textId="60F276D0" w:rsidR="00BB0946" w:rsidRPr="00E401FC" w:rsidRDefault="00BB0946" w:rsidP="00300D71">
      <w:pPr>
        <w:spacing w:line="288" w:lineRule="auto"/>
        <w:ind w:left="284"/>
        <w:rPr>
          <w:rFonts w:ascii="Calibri" w:hAnsi="Calibri"/>
          <w:sz w:val="20"/>
          <w:szCs w:val="20"/>
        </w:rPr>
      </w:pPr>
      <w:r w:rsidRPr="00E401FC">
        <w:rPr>
          <w:rFonts w:ascii="Calibri" w:hAnsi="Calibri"/>
          <w:bCs/>
          <w:sz w:val="20"/>
          <w:szCs w:val="20"/>
        </w:rPr>
        <w:t xml:space="preserve">4. MIESTO, TERMÍN DODANIA A SPÔSOB PLNENIA </w:t>
      </w:r>
      <w:r w:rsidR="005D73F6" w:rsidRPr="00E401FC">
        <w:rPr>
          <w:rFonts w:ascii="Calibri" w:hAnsi="Calibri"/>
          <w:bCs/>
          <w:sz w:val="20"/>
          <w:szCs w:val="20"/>
        </w:rPr>
        <w:t xml:space="preserve">A OBHLIADKA </w:t>
      </w:r>
      <w:r w:rsidRPr="00E401FC">
        <w:rPr>
          <w:rFonts w:ascii="Calibri" w:hAnsi="Calibri"/>
          <w:bCs/>
          <w:sz w:val="20"/>
          <w:szCs w:val="20"/>
        </w:rPr>
        <w:t>PREDMETU ZÁKAZKY</w:t>
      </w:r>
    </w:p>
    <w:p w14:paraId="5FFAA6A4" w14:textId="77777777" w:rsidR="00BB0946" w:rsidRPr="00E401FC" w:rsidRDefault="00BB0946" w:rsidP="00300D71">
      <w:pPr>
        <w:spacing w:line="288" w:lineRule="auto"/>
        <w:ind w:left="284"/>
        <w:rPr>
          <w:rFonts w:ascii="Calibri" w:hAnsi="Calibri"/>
          <w:sz w:val="20"/>
          <w:szCs w:val="20"/>
        </w:rPr>
      </w:pPr>
      <w:r w:rsidRPr="00E401FC">
        <w:rPr>
          <w:rFonts w:ascii="Calibri" w:hAnsi="Calibri"/>
          <w:bCs/>
          <w:sz w:val="20"/>
          <w:szCs w:val="20"/>
        </w:rPr>
        <w:t>5. ZDROJ FINANČNÝCH PROSTRIEDKOV</w:t>
      </w:r>
    </w:p>
    <w:p w14:paraId="2DD7CA54" w14:textId="77777777" w:rsidR="00BB0946" w:rsidRPr="00E401FC" w:rsidRDefault="00BB0946" w:rsidP="00300D71">
      <w:pPr>
        <w:spacing w:line="288" w:lineRule="auto"/>
        <w:ind w:left="284"/>
        <w:rPr>
          <w:rFonts w:ascii="Calibri" w:hAnsi="Calibri"/>
          <w:sz w:val="20"/>
          <w:szCs w:val="20"/>
        </w:rPr>
      </w:pPr>
      <w:r w:rsidRPr="00E401FC">
        <w:rPr>
          <w:rFonts w:ascii="Calibri" w:hAnsi="Calibri"/>
          <w:bCs/>
          <w:sz w:val="20"/>
          <w:szCs w:val="20"/>
        </w:rPr>
        <w:t>6. DRUH ZÁKAZKY</w:t>
      </w:r>
    </w:p>
    <w:p w14:paraId="4A79CFCF" w14:textId="37CFA7D5" w:rsidR="00BB0946" w:rsidRPr="00E401FC" w:rsidRDefault="00BB0946" w:rsidP="00300D71">
      <w:pPr>
        <w:spacing w:line="288" w:lineRule="auto"/>
        <w:ind w:left="284"/>
        <w:rPr>
          <w:rFonts w:ascii="Calibri" w:hAnsi="Calibri"/>
          <w:sz w:val="20"/>
          <w:szCs w:val="20"/>
        </w:rPr>
      </w:pPr>
      <w:r w:rsidRPr="00E401FC">
        <w:rPr>
          <w:rFonts w:ascii="Calibri" w:hAnsi="Calibri"/>
          <w:bCs/>
          <w:sz w:val="20"/>
          <w:szCs w:val="20"/>
        </w:rPr>
        <w:t>7. LEHOTA VIAZANOSTI PONUKY</w:t>
      </w:r>
    </w:p>
    <w:p w14:paraId="3E260321" w14:textId="77777777" w:rsidR="00BB0946" w:rsidRPr="00E401FC" w:rsidRDefault="00BB0946" w:rsidP="00F771C8">
      <w:pPr>
        <w:spacing w:line="288" w:lineRule="auto"/>
        <w:ind w:left="284"/>
        <w:rPr>
          <w:rFonts w:ascii="Calibri" w:hAnsi="Calibri"/>
          <w:bCs/>
          <w:sz w:val="20"/>
          <w:szCs w:val="20"/>
        </w:rPr>
      </w:pPr>
      <w:r w:rsidRPr="00E401FC">
        <w:rPr>
          <w:rFonts w:ascii="Calibri" w:hAnsi="Calibri"/>
          <w:bCs/>
          <w:sz w:val="20"/>
          <w:szCs w:val="20"/>
        </w:rPr>
        <w:t>8. KOMUNIKÁCIA MEDZI VEREJNÝM OBSTARÁVATEĽOM A ZÁUJEMCAMI/ UCHÁDZAČMI</w:t>
      </w:r>
    </w:p>
    <w:p w14:paraId="5352D50A" w14:textId="77777777" w:rsidR="00BB0946" w:rsidRPr="00E401FC" w:rsidRDefault="00BB0946" w:rsidP="00300D71">
      <w:pPr>
        <w:spacing w:line="288" w:lineRule="auto"/>
        <w:ind w:left="284"/>
        <w:rPr>
          <w:rFonts w:ascii="Calibri" w:hAnsi="Calibri"/>
          <w:sz w:val="20"/>
          <w:szCs w:val="20"/>
        </w:rPr>
      </w:pPr>
      <w:r w:rsidRPr="00E401FC">
        <w:rPr>
          <w:rFonts w:ascii="Calibri" w:hAnsi="Calibri"/>
          <w:bCs/>
          <w:sz w:val="20"/>
          <w:szCs w:val="20"/>
        </w:rPr>
        <w:t>9. VYSVETLENIE A ZMENY</w:t>
      </w:r>
    </w:p>
    <w:p w14:paraId="2BC3C87C" w14:textId="77777777" w:rsidR="00BB0946" w:rsidRPr="00E401FC" w:rsidRDefault="00BB0946" w:rsidP="00300D71">
      <w:pPr>
        <w:pStyle w:val="tl1"/>
        <w:spacing w:line="288" w:lineRule="auto"/>
        <w:ind w:left="284"/>
        <w:rPr>
          <w:rFonts w:ascii="Calibri" w:hAnsi="Calibri" w:cs="Times New Roman"/>
          <w:bCs/>
          <w:sz w:val="20"/>
          <w:szCs w:val="20"/>
        </w:rPr>
      </w:pPr>
      <w:r w:rsidRPr="00E401FC">
        <w:rPr>
          <w:rFonts w:ascii="Calibri" w:hAnsi="Calibri" w:cs="Times New Roman"/>
          <w:bCs/>
          <w:sz w:val="20"/>
          <w:szCs w:val="20"/>
        </w:rPr>
        <w:t>10. VYHOTOVENIE PONUKY</w:t>
      </w:r>
    </w:p>
    <w:p w14:paraId="10EF0D73" w14:textId="77777777" w:rsidR="00BB0946" w:rsidRPr="00E401FC" w:rsidRDefault="00BB0946" w:rsidP="00300D71">
      <w:pPr>
        <w:pStyle w:val="tl1"/>
        <w:spacing w:line="288" w:lineRule="auto"/>
        <w:ind w:left="284"/>
        <w:rPr>
          <w:rFonts w:ascii="Calibri" w:hAnsi="Calibri" w:cs="Times New Roman"/>
          <w:sz w:val="20"/>
          <w:szCs w:val="20"/>
        </w:rPr>
      </w:pPr>
      <w:r w:rsidRPr="00E401FC">
        <w:rPr>
          <w:rFonts w:ascii="Calibri" w:hAnsi="Calibri" w:cs="Times New Roman"/>
          <w:bCs/>
          <w:sz w:val="20"/>
          <w:szCs w:val="20"/>
        </w:rPr>
        <w:t>11. JAZYK PONUKY</w:t>
      </w:r>
    </w:p>
    <w:p w14:paraId="3DE3A46F" w14:textId="77777777" w:rsidR="00BB0946" w:rsidRPr="00E401FC" w:rsidRDefault="00BB0946" w:rsidP="00300D71">
      <w:pPr>
        <w:pStyle w:val="tl1"/>
        <w:spacing w:line="288" w:lineRule="auto"/>
        <w:ind w:left="284"/>
        <w:rPr>
          <w:rFonts w:ascii="Calibri" w:hAnsi="Calibri" w:cs="Times New Roman"/>
          <w:bCs/>
          <w:sz w:val="20"/>
          <w:szCs w:val="20"/>
        </w:rPr>
      </w:pPr>
      <w:r w:rsidRPr="00E401FC">
        <w:rPr>
          <w:rFonts w:ascii="Calibri" w:hAnsi="Calibri" w:cs="Times New Roman"/>
          <w:bCs/>
          <w:sz w:val="20"/>
          <w:szCs w:val="20"/>
        </w:rPr>
        <w:t>12. MENA A CENY UVÁDZANÉ V PONUKE</w:t>
      </w:r>
    </w:p>
    <w:p w14:paraId="6127FDE1" w14:textId="77777777" w:rsidR="00BB0946" w:rsidRPr="00E401FC" w:rsidRDefault="00BB0946" w:rsidP="00300D71">
      <w:pPr>
        <w:spacing w:line="288" w:lineRule="auto"/>
        <w:ind w:left="284"/>
        <w:rPr>
          <w:rFonts w:ascii="Calibri" w:hAnsi="Calibri"/>
          <w:sz w:val="20"/>
          <w:szCs w:val="20"/>
        </w:rPr>
      </w:pPr>
      <w:r w:rsidRPr="00E401FC">
        <w:rPr>
          <w:rFonts w:ascii="Calibri" w:hAnsi="Calibri"/>
          <w:bCs/>
          <w:sz w:val="20"/>
          <w:szCs w:val="20"/>
        </w:rPr>
        <w:t xml:space="preserve">13. </w:t>
      </w:r>
      <w:r w:rsidRPr="00E401FC">
        <w:rPr>
          <w:rFonts w:ascii="Calibri" w:hAnsi="Calibri"/>
          <w:bCs/>
          <w:caps/>
          <w:sz w:val="20"/>
          <w:szCs w:val="20"/>
        </w:rPr>
        <w:t>ZÁBEZPEKA, podmienky jej zloženia, podmienky jej uvoľnenia alebo vrátenia</w:t>
      </w:r>
    </w:p>
    <w:p w14:paraId="56438C7C" w14:textId="77777777" w:rsidR="00BB0946" w:rsidRPr="00E401FC" w:rsidRDefault="00BB0946" w:rsidP="00300D71">
      <w:pPr>
        <w:pStyle w:val="tl1"/>
        <w:spacing w:line="288" w:lineRule="auto"/>
        <w:ind w:left="284"/>
        <w:rPr>
          <w:rFonts w:ascii="Calibri" w:hAnsi="Calibri" w:cs="Times New Roman"/>
          <w:sz w:val="20"/>
          <w:szCs w:val="20"/>
        </w:rPr>
      </w:pPr>
      <w:r w:rsidRPr="00E401FC">
        <w:rPr>
          <w:rFonts w:ascii="Calibri" w:hAnsi="Calibri" w:cs="Times New Roman"/>
          <w:bCs/>
          <w:sz w:val="20"/>
          <w:szCs w:val="20"/>
        </w:rPr>
        <w:t>14. OBSAH  PONUKY</w:t>
      </w:r>
    </w:p>
    <w:p w14:paraId="78715287" w14:textId="77777777" w:rsidR="00BB0946" w:rsidRPr="00E401FC" w:rsidRDefault="00BB0946" w:rsidP="00300D71">
      <w:pPr>
        <w:pStyle w:val="tl1"/>
        <w:spacing w:line="288" w:lineRule="auto"/>
        <w:ind w:left="284"/>
        <w:rPr>
          <w:rFonts w:ascii="Calibri" w:hAnsi="Calibri" w:cs="Times New Roman"/>
          <w:sz w:val="20"/>
          <w:szCs w:val="20"/>
        </w:rPr>
      </w:pPr>
      <w:r w:rsidRPr="00E401FC">
        <w:rPr>
          <w:rFonts w:ascii="Calibri" w:hAnsi="Calibri" w:cs="Times New Roman"/>
          <w:bCs/>
          <w:sz w:val="20"/>
          <w:szCs w:val="20"/>
        </w:rPr>
        <w:t>15. NÁKLADY NA PONUKU</w:t>
      </w:r>
    </w:p>
    <w:p w14:paraId="2E77EAF2" w14:textId="77777777" w:rsidR="00BB0946" w:rsidRPr="00E401FC" w:rsidRDefault="00BB0946" w:rsidP="00300D71">
      <w:pPr>
        <w:pStyle w:val="tl1"/>
        <w:spacing w:line="288" w:lineRule="auto"/>
        <w:ind w:left="284"/>
        <w:jc w:val="left"/>
        <w:rPr>
          <w:rFonts w:ascii="Calibri" w:hAnsi="Calibri" w:cs="Times New Roman"/>
          <w:bCs/>
          <w:sz w:val="20"/>
          <w:szCs w:val="20"/>
        </w:rPr>
      </w:pPr>
      <w:r w:rsidRPr="00E401FC">
        <w:rPr>
          <w:rFonts w:ascii="Calibri" w:hAnsi="Calibri" w:cs="Times New Roman"/>
          <w:bCs/>
          <w:sz w:val="20"/>
          <w:szCs w:val="20"/>
        </w:rPr>
        <w:t>16. PREDKLADANIE PONÚK</w:t>
      </w:r>
    </w:p>
    <w:p w14:paraId="497D20F4" w14:textId="77777777" w:rsidR="00BB0946" w:rsidRPr="00E401FC" w:rsidRDefault="00BB0946" w:rsidP="00300D71">
      <w:pPr>
        <w:pStyle w:val="tl1"/>
        <w:spacing w:line="288" w:lineRule="auto"/>
        <w:ind w:left="284"/>
        <w:rPr>
          <w:rFonts w:ascii="Calibri" w:hAnsi="Calibri" w:cs="Times New Roman"/>
          <w:bCs/>
          <w:sz w:val="20"/>
          <w:szCs w:val="20"/>
        </w:rPr>
      </w:pPr>
      <w:r w:rsidRPr="00E401FC">
        <w:rPr>
          <w:rFonts w:ascii="Calibri" w:hAnsi="Calibri" w:cs="Times New Roman"/>
          <w:bCs/>
          <w:sz w:val="20"/>
          <w:szCs w:val="20"/>
        </w:rPr>
        <w:t>17. OTVÁRANIE PONÚK</w:t>
      </w:r>
    </w:p>
    <w:p w14:paraId="6065FEB7" w14:textId="77777777" w:rsidR="00BB0946" w:rsidRPr="00E401FC" w:rsidRDefault="00BB0946" w:rsidP="00300D71">
      <w:pPr>
        <w:pStyle w:val="tl1"/>
        <w:spacing w:line="288" w:lineRule="auto"/>
        <w:ind w:left="284"/>
        <w:rPr>
          <w:rFonts w:ascii="Calibri" w:hAnsi="Calibri" w:cs="Times New Roman"/>
          <w:sz w:val="20"/>
          <w:szCs w:val="20"/>
        </w:rPr>
      </w:pPr>
      <w:r w:rsidRPr="00E401FC">
        <w:rPr>
          <w:rFonts w:ascii="Calibri" w:hAnsi="Calibri" w:cs="Times New Roman"/>
          <w:bCs/>
          <w:sz w:val="20"/>
          <w:szCs w:val="20"/>
        </w:rPr>
        <w:t>18. VYHODNOTENIE SPLNENIA PODMIENOK ÚČASTI</w:t>
      </w:r>
    </w:p>
    <w:p w14:paraId="43E996A9" w14:textId="77777777" w:rsidR="00BB0946" w:rsidRPr="00E401FC" w:rsidRDefault="00BB0946" w:rsidP="00300D71">
      <w:pPr>
        <w:pStyle w:val="tl1"/>
        <w:spacing w:line="288" w:lineRule="auto"/>
        <w:ind w:left="284"/>
        <w:rPr>
          <w:rFonts w:ascii="Calibri" w:hAnsi="Calibri" w:cs="Times New Roman"/>
          <w:sz w:val="20"/>
          <w:szCs w:val="20"/>
        </w:rPr>
      </w:pPr>
      <w:r w:rsidRPr="00E401FC">
        <w:rPr>
          <w:rFonts w:ascii="Calibri" w:hAnsi="Calibri" w:cs="Times New Roman"/>
          <w:bCs/>
          <w:sz w:val="20"/>
          <w:szCs w:val="20"/>
        </w:rPr>
        <w:t xml:space="preserve">19. VYHODNOCOVANIE PONÚK </w:t>
      </w:r>
    </w:p>
    <w:p w14:paraId="51EF582B" w14:textId="2794946F" w:rsidR="00BB0946" w:rsidRPr="00E401FC" w:rsidRDefault="00BB0946" w:rsidP="00300D71">
      <w:pPr>
        <w:pStyle w:val="tl1"/>
        <w:spacing w:line="288" w:lineRule="auto"/>
        <w:ind w:left="284"/>
        <w:jc w:val="left"/>
        <w:rPr>
          <w:rFonts w:ascii="Calibri" w:hAnsi="Calibri" w:cs="Times New Roman"/>
          <w:bCs/>
          <w:sz w:val="20"/>
          <w:szCs w:val="20"/>
        </w:rPr>
      </w:pPr>
      <w:r w:rsidRPr="00E401FC">
        <w:rPr>
          <w:rFonts w:ascii="Calibri" w:hAnsi="Calibri" w:cs="Times New Roman"/>
          <w:bCs/>
          <w:sz w:val="20"/>
          <w:szCs w:val="20"/>
        </w:rPr>
        <w:t>2</w:t>
      </w:r>
      <w:r w:rsidR="00C24E13">
        <w:rPr>
          <w:rFonts w:ascii="Calibri" w:hAnsi="Calibri" w:cs="Times New Roman"/>
          <w:bCs/>
          <w:sz w:val="20"/>
          <w:szCs w:val="20"/>
        </w:rPr>
        <w:t>0</w:t>
      </w:r>
      <w:r w:rsidRPr="00E401FC">
        <w:rPr>
          <w:rFonts w:ascii="Calibri" w:hAnsi="Calibri" w:cs="Times New Roman"/>
          <w:bCs/>
          <w:sz w:val="20"/>
          <w:szCs w:val="20"/>
        </w:rPr>
        <w:t>. INFORMÁCIA O VÝSLEDKU VYHODNOTENIA PONÚK</w:t>
      </w:r>
    </w:p>
    <w:p w14:paraId="66164542" w14:textId="0A0F3813" w:rsidR="00BB0946" w:rsidRPr="00E401FC" w:rsidRDefault="00BB0946" w:rsidP="00300D71">
      <w:pPr>
        <w:pStyle w:val="tl1"/>
        <w:spacing w:line="288" w:lineRule="auto"/>
        <w:ind w:left="284"/>
        <w:rPr>
          <w:rFonts w:ascii="Calibri" w:hAnsi="Calibri" w:cs="Times New Roman"/>
          <w:bCs/>
          <w:sz w:val="20"/>
          <w:szCs w:val="20"/>
        </w:rPr>
      </w:pPr>
      <w:r w:rsidRPr="00E401FC">
        <w:rPr>
          <w:rFonts w:ascii="Calibri" w:hAnsi="Calibri" w:cs="Times New Roman"/>
          <w:bCs/>
          <w:sz w:val="20"/>
          <w:szCs w:val="20"/>
        </w:rPr>
        <w:t>2</w:t>
      </w:r>
      <w:r w:rsidR="00C24E13">
        <w:rPr>
          <w:rFonts w:ascii="Calibri" w:hAnsi="Calibri" w:cs="Times New Roman"/>
          <w:bCs/>
          <w:sz w:val="20"/>
          <w:szCs w:val="20"/>
        </w:rPr>
        <w:t>1</w:t>
      </w:r>
      <w:r w:rsidRPr="00E401FC">
        <w:rPr>
          <w:rFonts w:ascii="Calibri" w:hAnsi="Calibri" w:cs="Times New Roman"/>
          <w:bCs/>
          <w:sz w:val="20"/>
          <w:szCs w:val="20"/>
        </w:rPr>
        <w:t>. UZAVRETIE ZMLUVY</w:t>
      </w:r>
    </w:p>
    <w:p w14:paraId="66C18FE5" w14:textId="04E6EAE7" w:rsidR="00BB0946" w:rsidRDefault="00BB0946" w:rsidP="00037259">
      <w:pPr>
        <w:pStyle w:val="Zkladntext"/>
        <w:spacing w:line="288" w:lineRule="auto"/>
        <w:ind w:left="284"/>
        <w:rPr>
          <w:rStyle w:val="Zvraznenie"/>
          <w:rFonts w:ascii="Calibri" w:hAnsi="Calibri"/>
          <w:b w:val="0"/>
          <w:i w:val="0"/>
          <w:iCs/>
          <w:sz w:val="20"/>
          <w:lang w:val="sk-SK" w:eastAsia="cs-CZ"/>
        </w:rPr>
      </w:pPr>
      <w:r w:rsidRPr="00E401FC">
        <w:rPr>
          <w:rStyle w:val="Zvraznenie"/>
          <w:rFonts w:ascii="Calibri" w:hAnsi="Calibri"/>
          <w:b w:val="0"/>
          <w:i w:val="0"/>
          <w:iCs/>
          <w:sz w:val="20"/>
          <w:lang w:val="sk-SK" w:eastAsia="cs-CZ"/>
        </w:rPr>
        <w:t>2</w:t>
      </w:r>
      <w:r w:rsidR="00C24E13">
        <w:rPr>
          <w:rStyle w:val="Zvraznenie"/>
          <w:rFonts w:ascii="Calibri" w:hAnsi="Calibri"/>
          <w:b w:val="0"/>
          <w:i w:val="0"/>
          <w:iCs/>
          <w:sz w:val="20"/>
          <w:lang w:val="sk-SK" w:eastAsia="cs-CZ"/>
        </w:rPr>
        <w:t>2</w:t>
      </w:r>
      <w:r w:rsidRPr="00E401FC">
        <w:rPr>
          <w:rStyle w:val="Zvraznenie"/>
          <w:rFonts w:ascii="Calibri" w:hAnsi="Calibri"/>
          <w:b w:val="0"/>
          <w:i w:val="0"/>
          <w:iCs/>
          <w:sz w:val="20"/>
          <w:lang w:val="sk-SK" w:eastAsia="cs-CZ"/>
        </w:rPr>
        <w:t>. ZÁVEREČNÉ USTANOVENIA</w:t>
      </w:r>
    </w:p>
    <w:p w14:paraId="18FC1A66" w14:textId="77777777" w:rsidR="000679CF" w:rsidRPr="00037259" w:rsidRDefault="000679CF" w:rsidP="00037259">
      <w:pPr>
        <w:pStyle w:val="Zkladntext"/>
        <w:spacing w:line="288" w:lineRule="auto"/>
        <w:ind w:left="284"/>
        <w:rPr>
          <w:rFonts w:ascii="Calibri" w:hAnsi="Calibri"/>
          <w:b w:val="0"/>
          <w:iCs/>
          <w:sz w:val="20"/>
          <w:lang w:val="sk-SK" w:eastAsia="cs-CZ"/>
        </w:rPr>
      </w:pPr>
    </w:p>
    <w:p w14:paraId="2ABA41D9" w14:textId="77777777" w:rsidR="00BB0946" w:rsidRPr="00E401FC" w:rsidRDefault="00BB0946" w:rsidP="00300D71">
      <w:pPr>
        <w:pStyle w:val="Zkladntext"/>
        <w:spacing w:line="288" w:lineRule="auto"/>
        <w:rPr>
          <w:rFonts w:ascii="Calibri" w:hAnsi="Calibri"/>
          <w:sz w:val="20"/>
          <w:lang w:val="sk-SK"/>
        </w:rPr>
      </w:pPr>
      <w:r w:rsidRPr="00E401FC">
        <w:rPr>
          <w:rFonts w:ascii="Calibri" w:hAnsi="Calibri"/>
          <w:sz w:val="20"/>
          <w:lang w:val="sk-SK"/>
        </w:rPr>
        <w:t>B. OPIS PREDMETU ZÁKAZKY</w:t>
      </w:r>
    </w:p>
    <w:p w14:paraId="467CECC3" w14:textId="29CE43A9" w:rsidR="00BB0946" w:rsidRPr="00E401FC" w:rsidRDefault="00BB0946" w:rsidP="00300D71">
      <w:pPr>
        <w:pStyle w:val="Zkladntext"/>
        <w:spacing w:line="288" w:lineRule="auto"/>
        <w:ind w:left="284"/>
        <w:rPr>
          <w:rFonts w:ascii="Calibri" w:hAnsi="Calibri"/>
          <w:b w:val="0"/>
          <w:sz w:val="20"/>
          <w:lang w:val="sk-SK"/>
        </w:rPr>
      </w:pPr>
      <w:r w:rsidRPr="00E401FC">
        <w:rPr>
          <w:rFonts w:ascii="Calibri" w:hAnsi="Calibri"/>
          <w:b w:val="0"/>
          <w:sz w:val="20"/>
          <w:lang w:val="sk-SK"/>
        </w:rPr>
        <w:t xml:space="preserve">1. </w:t>
      </w:r>
      <w:r w:rsidR="00BB18A1" w:rsidRPr="00E401FC">
        <w:rPr>
          <w:rFonts w:ascii="Calibri" w:hAnsi="Calibri"/>
          <w:b w:val="0"/>
          <w:sz w:val="20"/>
          <w:lang w:val="sk-SK"/>
        </w:rPr>
        <w:t xml:space="preserve"> </w:t>
      </w:r>
      <w:r w:rsidRPr="00E401FC">
        <w:rPr>
          <w:rFonts w:ascii="Calibri" w:hAnsi="Calibri"/>
          <w:b w:val="0"/>
          <w:sz w:val="20"/>
          <w:lang w:val="sk-SK"/>
        </w:rPr>
        <w:t xml:space="preserve">ZÁKLADNÉ ÚDAJE CHARAKTERIZUJÚCE </w:t>
      </w:r>
      <w:r w:rsidR="006E48FF" w:rsidRPr="00E401FC">
        <w:rPr>
          <w:rFonts w:ascii="Calibri" w:hAnsi="Calibri"/>
          <w:b w:val="0"/>
          <w:sz w:val="20"/>
          <w:lang w:val="sk-SK"/>
        </w:rPr>
        <w:t>PREDMET ZÁKAZKY</w:t>
      </w:r>
    </w:p>
    <w:p w14:paraId="4193C0E4" w14:textId="69067685" w:rsidR="00BB0946" w:rsidRPr="00E401FC" w:rsidRDefault="00BB0946" w:rsidP="00300D71">
      <w:pPr>
        <w:pStyle w:val="Zkladntext"/>
        <w:spacing w:line="288" w:lineRule="auto"/>
        <w:ind w:left="284"/>
        <w:rPr>
          <w:rFonts w:ascii="Calibri" w:hAnsi="Calibri"/>
          <w:b w:val="0"/>
          <w:sz w:val="20"/>
          <w:lang w:val="sk-SK"/>
        </w:rPr>
      </w:pPr>
      <w:r w:rsidRPr="00E401FC">
        <w:rPr>
          <w:rFonts w:ascii="Calibri" w:hAnsi="Calibri"/>
          <w:b w:val="0"/>
          <w:sz w:val="20"/>
          <w:lang w:val="sk-SK"/>
        </w:rPr>
        <w:t xml:space="preserve">2. </w:t>
      </w:r>
      <w:r w:rsidR="00BB18A1" w:rsidRPr="00E401FC">
        <w:rPr>
          <w:rFonts w:ascii="Calibri" w:hAnsi="Calibri"/>
          <w:b w:val="0"/>
          <w:sz w:val="20"/>
          <w:lang w:val="sk-SK"/>
        </w:rPr>
        <w:t xml:space="preserve"> </w:t>
      </w:r>
      <w:r w:rsidRPr="00E401FC">
        <w:rPr>
          <w:rFonts w:ascii="Calibri" w:hAnsi="Calibri"/>
          <w:b w:val="0"/>
          <w:sz w:val="20"/>
          <w:lang w:val="sk-SK"/>
        </w:rPr>
        <w:t xml:space="preserve">VŠEOBECNÉ </w:t>
      </w:r>
      <w:r w:rsidR="0045566D" w:rsidRPr="00E401FC">
        <w:rPr>
          <w:rFonts w:ascii="Calibri" w:hAnsi="Calibri"/>
          <w:b w:val="0"/>
          <w:sz w:val="20"/>
          <w:lang w:val="sk-SK"/>
        </w:rPr>
        <w:t xml:space="preserve">A KVALITATÍVNE </w:t>
      </w:r>
      <w:r w:rsidRPr="00E401FC">
        <w:rPr>
          <w:rFonts w:ascii="Calibri" w:hAnsi="Calibri"/>
          <w:b w:val="0"/>
          <w:sz w:val="20"/>
          <w:lang w:val="sk-SK"/>
        </w:rPr>
        <w:t>POŽIADAVKY NA PREDMET ZÁKAZKY</w:t>
      </w:r>
    </w:p>
    <w:p w14:paraId="49AE2D9C" w14:textId="37FDBB23" w:rsidR="00BB0946" w:rsidRDefault="00BB18A1" w:rsidP="00037259">
      <w:pPr>
        <w:pStyle w:val="Zkladntext"/>
        <w:spacing w:line="288" w:lineRule="auto"/>
        <w:ind w:left="284"/>
        <w:rPr>
          <w:rFonts w:ascii="Calibri" w:hAnsi="Calibri"/>
          <w:b w:val="0"/>
          <w:sz w:val="20"/>
          <w:lang w:val="sk-SK"/>
        </w:rPr>
      </w:pPr>
      <w:r w:rsidRPr="00E401FC">
        <w:rPr>
          <w:rFonts w:ascii="Calibri" w:hAnsi="Calibri"/>
          <w:b w:val="0"/>
          <w:sz w:val="20"/>
          <w:lang w:val="sk-SK"/>
        </w:rPr>
        <w:t xml:space="preserve">3. </w:t>
      </w:r>
      <w:r w:rsidR="00BB0946" w:rsidRPr="00E401FC">
        <w:rPr>
          <w:rFonts w:ascii="Calibri" w:hAnsi="Calibri"/>
          <w:b w:val="0"/>
          <w:sz w:val="20"/>
          <w:lang w:val="sk-SK"/>
        </w:rPr>
        <w:t>DOKLADY A DOKUMENTY POŽADOVANÉ NA PREUKÁZANIE SPLNENIA POŽIADAVIEK VEREJNÉHO OBSTARÁVATEĽA NA PREDMET ZÁKAZKY</w:t>
      </w:r>
    </w:p>
    <w:p w14:paraId="1A8D7461" w14:textId="77777777" w:rsidR="000679CF" w:rsidRPr="00037259" w:rsidRDefault="000679CF" w:rsidP="00037259">
      <w:pPr>
        <w:pStyle w:val="Zkladntext"/>
        <w:spacing w:line="288" w:lineRule="auto"/>
        <w:ind w:left="284"/>
        <w:rPr>
          <w:rFonts w:ascii="Calibri" w:hAnsi="Calibri"/>
          <w:b w:val="0"/>
          <w:sz w:val="20"/>
          <w:lang w:val="sk-SK"/>
        </w:rPr>
      </w:pPr>
    </w:p>
    <w:p w14:paraId="5B4D40DB" w14:textId="7184542F" w:rsidR="00BB0946" w:rsidRDefault="00BB0946" w:rsidP="00300D71">
      <w:pPr>
        <w:pStyle w:val="Zkladntext"/>
        <w:spacing w:line="288" w:lineRule="auto"/>
        <w:rPr>
          <w:rFonts w:ascii="Calibri" w:hAnsi="Calibri"/>
          <w:sz w:val="20"/>
          <w:lang w:val="sk-SK"/>
        </w:rPr>
      </w:pPr>
      <w:r w:rsidRPr="00E401FC">
        <w:rPr>
          <w:rFonts w:ascii="Calibri" w:hAnsi="Calibri"/>
          <w:sz w:val="20"/>
          <w:lang w:val="sk-SK"/>
        </w:rPr>
        <w:t>C. OBCHODNÉ PODMIENKY</w:t>
      </w:r>
    </w:p>
    <w:p w14:paraId="3FB65EFE" w14:textId="77777777" w:rsidR="000679CF" w:rsidRPr="00E401FC" w:rsidRDefault="000679CF" w:rsidP="00300D71">
      <w:pPr>
        <w:pStyle w:val="Zkladntext"/>
        <w:spacing w:line="288" w:lineRule="auto"/>
        <w:rPr>
          <w:rFonts w:ascii="Calibri" w:hAnsi="Calibri"/>
          <w:sz w:val="20"/>
          <w:lang w:val="sk-SK"/>
        </w:rPr>
      </w:pPr>
    </w:p>
    <w:p w14:paraId="3CAB7AD1" w14:textId="7C9E78B8" w:rsidR="00BB0946" w:rsidRDefault="00BB0946" w:rsidP="00300D71">
      <w:pPr>
        <w:pStyle w:val="Zkladntext"/>
        <w:spacing w:line="288" w:lineRule="auto"/>
        <w:rPr>
          <w:rFonts w:ascii="Calibri" w:hAnsi="Calibri"/>
          <w:sz w:val="20"/>
          <w:lang w:val="sk-SK"/>
        </w:rPr>
      </w:pPr>
      <w:r w:rsidRPr="00E401FC">
        <w:rPr>
          <w:rFonts w:ascii="Calibri" w:hAnsi="Calibri"/>
          <w:sz w:val="20"/>
          <w:lang w:val="sk-SK"/>
        </w:rPr>
        <w:t>D. SPÔSOB URČENIA CENY</w:t>
      </w:r>
    </w:p>
    <w:p w14:paraId="52670120" w14:textId="77777777" w:rsidR="000679CF" w:rsidRPr="00E401FC" w:rsidRDefault="000679CF" w:rsidP="00300D71">
      <w:pPr>
        <w:pStyle w:val="Zkladntext"/>
        <w:spacing w:line="288" w:lineRule="auto"/>
        <w:rPr>
          <w:rFonts w:ascii="Calibri" w:hAnsi="Calibri"/>
          <w:sz w:val="20"/>
          <w:lang w:val="sk-SK"/>
        </w:rPr>
      </w:pPr>
    </w:p>
    <w:p w14:paraId="4C1B650E" w14:textId="668A2F8A" w:rsidR="00BB0946" w:rsidRDefault="00BB0946" w:rsidP="00300D71">
      <w:pPr>
        <w:pStyle w:val="Zkladntext"/>
        <w:spacing w:line="288" w:lineRule="auto"/>
        <w:rPr>
          <w:rFonts w:ascii="Calibri" w:hAnsi="Calibri"/>
          <w:sz w:val="20"/>
          <w:lang w:val="sk-SK"/>
        </w:rPr>
      </w:pPr>
      <w:r w:rsidRPr="00E401FC">
        <w:rPr>
          <w:rFonts w:ascii="Calibri" w:hAnsi="Calibri"/>
          <w:sz w:val="20"/>
          <w:lang w:val="sk-SK"/>
        </w:rPr>
        <w:t>E. KRITÉRIA NA HODNOTENIE PONÚK A PRAVIDLÁ ICH UPLATNENIA</w:t>
      </w:r>
    </w:p>
    <w:p w14:paraId="54A31412" w14:textId="77777777" w:rsidR="000679CF" w:rsidRPr="00E401FC" w:rsidRDefault="000679CF" w:rsidP="00300D71">
      <w:pPr>
        <w:pStyle w:val="Zkladntext"/>
        <w:spacing w:line="288" w:lineRule="auto"/>
        <w:rPr>
          <w:rFonts w:ascii="Calibri" w:hAnsi="Calibri"/>
          <w:sz w:val="20"/>
          <w:lang w:val="sk-SK"/>
        </w:rPr>
      </w:pPr>
    </w:p>
    <w:p w14:paraId="52009829" w14:textId="77777777" w:rsidR="00BB0946" w:rsidRPr="00E401FC" w:rsidRDefault="00BB0946" w:rsidP="00300D71">
      <w:pPr>
        <w:pStyle w:val="Zkladntext"/>
        <w:spacing w:line="288" w:lineRule="auto"/>
        <w:rPr>
          <w:rFonts w:ascii="Calibri" w:hAnsi="Calibri"/>
          <w:sz w:val="20"/>
          <w:lang w:val="sk-SK"/>
        </w:rPr>
      </w:pPr>
      <w:r w:rsidRPr="00E401FC">
        <w:rPr>
          <w:rFonts w:ascii="Calibri" w:hAnsi="Calibri"/>
          <w:sz w:val="20"/>
          <w:lang w:val="sk-SK"/>
        </w:rPr>
        <w:t>F. PODMIENKY ÚČASTI UCHÁDZAČOV</w:t>
      </w:r>
    </w:p>
    <w:p w14:paraId="7BDA4112" w14:textId="77777777" w:rsidR="00BB0946" w:rsidRPr="00E401FC" w:rsidRDefault="00BB0946" w:rsidP="00300D71">
      <w:pPr>
        <w:pStyle w:val="Zkladntext"/>
        <w:spacing w:line="288" w:lineRule="auto"/>
        <w:ind w:left="284"/>
        <w:rPr>
          <w:rFonts w:ascii="Calibri" w:hAnsi="Calibri"/>
          <w:b w:val="0"/>
          <w:sz w:val="20"/>
          <w:lang w:val="sk-SK"/>
        </w:rPr>
      </w:pPr>
      <w:r w:rsidRPr="00E401FC">
        <w:rPr>
          <w:rFonts w:ascii="Calibri" w:hAnsi="Calibri"/>
          <w:b w:val="0"/>
          <w:sz w:val="20"/>
          <w:lang w:val="sk-SK"/>
        </w:rPr>
        <w:t>1. OSOBNÉ POSTAVENIE</w:t>
      </w:r>
    </w:p>
    <w:p w14:paraId="7EFF4A1E" w14:textId="77777777" w:rsidR="00BB0946" w:rsidRPr="00E401FC" w:rsidRDefault="00BB0946" w:rsidP="00300D71">
      <w:pPr>
        <w:pStyle w:val="Zkladntext"/>
        <w:spacing w:line="288" w:lineRule="auto"/>
        <w:ind w:left="284"/>
        <w:rPr>
          <w:rFonts w:ascii="Calibri" w:hAnsi="Calibri"/>
          <w:b w:val="0"/>
          <w:sz w:val="20"/>
          <w:lang w:val="sk-SK"/>
        </w:rPr>
      </w:pPr>
      <w:r w:rsidRPr="00E401FC">
        <w:rPr>
          <w:rFonts w:ascii="Calibri" w:hAnsi="Calibri"/>
          <w:b w:val="0"/>
          <w:sz w:val="20"/>
          <w:lang w:val="sk-SK"/>
        </w:rPr>
        <w:t>2. EKONOMICKÉ A FINANČNÉ POSTAVENIE</w:t>
      </w:r>
    </w:p>
    <w:p w14:paraId="22CB6766" w14:textId="77777777" w:rsidR="00BB0946" w:rsidRPr="00E401FC" w:rsidRDefault="00BB0946" w:rsidP="00300D71">
      <w:pPr>
        <w:pStyle w:val="Zkladntext"/>
        <w:spacing w:line="288" w:lineRule="auto"/>
        <w:ind w:left="284"/>
        <w:rPr>
          <w:rFonts w:ascii="Calibri" w:hAnsi="Calibri"/>
          <w:b w:val="0"/>
          <w:sz w:val="20"/>
          <w:lang w:val="sk-SK"/>
        </w:rPr>
      </w:pPr>
      <w:r w:rsidRPr="00E401FC">
        <w:rPr>
          <w:rFonts w:ascii="Calibri" w:hAnsi="Calibri"/>
          <w:b w:val="0"/>
          <w:sz w:val="20"/>
          <w:lang w:val="sk-SK"/>
        </w:rPr>
        <w:t>3. TECHNICKÁ SPÔSOBILOSŤ ALEBO ODBORNÁ SPÔSOBILOSŤ</w:t>
      </w:r>
    </w:p>
    <w:p w14:paraId="704A6953" w14:textId="77777777" w:rsidR="00BB0946" w:rsidRPr="00E401FC" w:rsidRDefault="00BB0946" w:rsidP="00300D71">
      <w:pPr>
        <w:pStyle w:val="Zkladntext"/>
        <w:spacing w:line="288" w:lineRule="auto"/>
        <w:ind w:left="284"/>
        <w:rPr>
          <w:rFonts w:ascii="Calibri" w:hAnsi="Calibri"/>
          <w:b w:val="0"/>
          <w:sz w:val="20"/>
          <w:lang w:val="sk-SK"/>
        </w:rPr>
      </w:pPr>
      <w:r w:rsidRPr="00E401FC">
        <w:rPr>
          <w:rFonts w:ascii="Calibri" w:hAnsi="Calibri"/>
          <w:b w:val="0"/>
          <w:sz w:val="20"/>
          <w:lang w:val="sk-SK"/>
        </w:rPr>
        <w:t>4. DOPLŇUJÚCE INFORMÁCIE K PODMIENKAM ÚČASTI</w:t>
      </w:r>
    </w:p>
    <w:p w14:paraId="021A10E3" w14:textId="58221D26" w:rsidR="00C869D7" w:rsidRPr="00E401FC" w:rsidRDefault="00C869D7" w:rsidP="00300D71">
      <w:pPr>
        <w:pStyle w:val="Zkladntext"/>
        <w:spacing w:line="288" w:lineRule="auto"/>
        <w:rPr>
          <w:rFonts w:ascii="Calibri" w:hAnsi="Calibri"/>
          <w:sz w:val="20"/>
          <w:lang w:val="sk-SK"/>
        </w:rPr>
      </w:pPr>
    </w:p>
    <w:p w14:paraId="2D5E713D" w14:textId="77777777" w:rsidR="00BB0946" w:rsidRPr="00E401FC" w:rsidRDefault="00BB0946" w:rsidP="00300D71">
      <w:pPr>
        <w:pStyle w:val="Zkladntext"/>
        <w:spacing w:line="288" w:lineRule="auto"/>
        <w:rPr>
          <w:rFonts w:ascii="Calibri" w:hAnsi="Calibri"/>
          <w:sz w:val="20"/>
          <w:lang w:val="sk-SK"/>
        </w:rPr>
      </w:pPr>
      <w:r w:rsidRPr="00E401FC">
        <w:rPr>
          <w:rFonts w:ascii="Calibri" w:hAnsi="Calibri"/>
          <w:sz w:val="20"/>
          <w:lang w:val="sk-SK"/>
        </w:rPr>
        <w:t>PRÍLOHY</w:t>
      </w:r>
    </w:p>
    <w:p w14:paraId="1B2AFDF7" w14:textId="5F03536A" w:rsidR="00BB0946" w:rsidRDefault="00BB0946" w:rsidP="00300D71">
      <w:pPr>
        <w:pStyle w:val="Zkladntext"/>
        <w:spacing w:line="288" w:lineRule="auto"/>
        <w:rPr>
          <w:rFonts w:ascii="Calibri" w:hAnsi="Calibri"/>
          <w:b w:val="0"/>
          <w:sz w:val="20"/>
          <w:lang w:val="sk-SK"/>
        </w:rPr>
      </w:pPr>
      <w:r w:rsidRPr="00E401FC">
        <w:rPr>
          <w:rFonts w:ascii="Calibri" w:hAnsi="Calibri"/>
          <w:b w:val="0"/>
          <w:sz w:val="20"/>
          <w:lang w:val="sk-SK"/>
        </w:rPr>
        <w:t>Príloha č. 1</w:t>
      </w:r>
      <w:r w:rsidR="00DF0D3B">
        <w:rPr>
          <w:rFonts w:ascii="Calibri" w:hAnsi="Calibri"/>
          <w:b w:val="0"/>
          <w:sz w:val="20"/>
          <w:lang w:val="sk-SK"/>
        </w:rPr>
        <w:t>a</w:t>
      </w:r>
      <w:r w:rsidR="00F949AB" w:rsidRPr="00E401FC">
        <w:rPr>
          <w:rFonts w:ascii="Calibri" w:hAnsi="Calibri"/>
          <w:b w:val="0"/>
          <w:sz w:val="20"/>
          <w:lang w:val="sk-SK"/>
        </w:rPr>
        <w:t xml:space="preserve"> súťažných podkladov</w:t>
      </w:r>
      <w:r w:rsidR="00B67E42" w:rsidRPr="00E401FC">
        <w:rPr>
          <w:rFonts w:ascii="Calibri" w:hAnsi="Calibri"/>
          <w:b w:val="0"/>
          <w:sz w:val="20"/>
          <w:lang w:val="sk-SK"/>
        </w:rPr>
        <w:t xml:space="preserve"> </w:t>
      </w:r>
      <w:r w:rsidR="008E0790" w:rsidRPr="00E401FC">
        <w:rPr>
          <w:rFonts w:ascii="Calibri" w:hAnsi="Calibri"/>
          <w:b w:val="0"/>
          <w:sz w:val="20"/>
          <w:lang w:val="sk-SK"/>
        </w:rPr>
        <w:t>–</w:t>
      </w:r>
      <w:r w:rsidR="00B67E42" w:rsidRPr="00E401FC">
        <w:rPr>
          <w:rFonts w:ascii="Calibri" w:hAnsi="Calibri"/>
          <w:b w:val="0"/>
          <w:sz w:val="20"/>
          <w:lang w:val="sk-SK"/>
        </w:rPr>
        <w:t xml:space="preserve"> </w:t>
      </w:r>
      <w:r w:rsidR="00CF124C" w:rsidRPr="00E401FC">
        <w:rPr>
          <w:rFonts w:ascii="Calibri" w:hAnsi="Calibri"/>
          <w:b w:val="0"/>
          <w:sz w:val="20"/>
          <w:lang w:val="sk-SK"/>
        </w:rPr>
        <w:t>Návrh na plnenie kritéria</w:t>
      </w:r>
    </w:p>
    <w:p w14:paraId="4A52BFD7" w14:textId="7B9BB25A" w:rsidR="00DF0D3B" w:rsidRPr="00E401FC" w:rsidRDefault="00DF0D3B" w:rsidP="00300D71">
      <w:pPr>
        <w:pStyle w:val="Zkladntext"/>
        <w:spacing w:line="288" w:lineRule="auto"/>
        <w:rPr>
          <w:rFonts w:ascii="Calibri" w:hAnsi="Calibri"/>
          <w:b w:val="0"/>
          <w:sz w:val="20"/>
          <w:lang w:val="sk-SK"/>
        </w:rPr>
      </w:pPr>
      <w:r w:rsidRPr="00E401FC">
        <w:rPr>
          <w:rFonts w:ascii="Calibri" w:hAnsi="Calibri"/>
          <w:b w:val="0"/>
          <w:sz w:val="20"/>
          <w:lang w:val="sk-SK"/>
        </w:rPr>
        <w:t>Príloha č. 1</w:t>
      </w:r>
      <w:r>
        <w:rPr>
          <w:rFonts w:ascii="Calibri" w:hAnsi="Calibri"/>
          <w:b w:val="0"/>
          <w:sz w:val="20"/>
          <w:lang w:val="sk-SK"/>
        </w:rPr>
        <w:t>b</w:t>
      </w:r>
      <w:r w:rsidRPr="00E401FC">
        <w:rPr>
          <w:rFonts w:ascii="Calibri" w:hAnsi="Calibri"/>
          <w:b w:val="0"/>
          <w:sz w:val="20"/>
          <w:lang w:val="sk-SK"/>
        </w:rPr>
        <w:t xml:space="preserve"> súťažných podkladov – Návrh na plnenie kritéria</w:t>
      </w:r>
    </w:p>
    <w:p w14:paraId="419F949E" w14:textId="798F6C0B" w:rsidR="008E0ED4" w:rsidRDefault="00F949AB" w:rsidP="00300D71">
      <w:pPr>
        <w:pStyle w:val="Zkladntext"/>
        <w:spacing w:line="288" w:lineRule="auto"/>
        <w:rPr>
          <w:rFonts w:ascii="Calibri" w:hAnsi="Calibri"/>
          <w:b w:val="0"/>
          <w:sz w:val="20"/>
          <w:lang w:val="sk-SK"/>
        </w:rPr>
      </w:pPr>
      <w:r w:rsidRPr="00E401FC">
        <w:rPr>
          <w:rFonts w:ascii="Calibri" w:hAnsi="Calibri"/>
          <w:b w:val="0"/>
          <w:sz w:val="20"/>
          <w:lang w:val="sk-SK"/>
        </w:rPr>
        <w:t>Príloha č. 2</w:t>
      </w:r>
      <w:r w:rsidR="00B67E42" w:rsidRPr="00E401FC">
        <w:rPr>
          <w:rFonts w:ascii="Calibri" w:hAnsi="Calibri"/>
          <w:b w:val="0"/>
          <w:sz w:val="20"/>
          <w:lang w:val="sk-SK"/>
        </w:rPr>
        <w:t xml:space="preserve"> </w:t>
      </w:r>
      <w:r w:rsidR="008E0ED4" w:rsidRPr="00E401FC">
        <w:rPr>
          <w:rFonts w:ascii="Calibri" w:hAnsi="Calibri"/>
          <w:b w:val="0"/>
          <w:sz w:val="20"/>
          <w:lang w:val="sk-SK"/>
        </w:rPr>
        <w:t>súťažnýc</w:t>
      </w:r>
      <w:r w:rsidR="00390614" w:rsidRPr="00E401FC">
        <w:rPr>
          <w:rFonts w:ascii="Calibri" w:hAnsi="Calibri"/>
          <w:b w:val="0"/>
          <w:sz w:val="20"/>
          <w:lang w:val="sk-SK"/>
        </w:rPr>
        <w:t xml:space="preserve">h podkladov – </w:t>
      </w:r>
      <w:r w:rsidR="00857BF8">
        <w:rPr>
          <w:rFonts w:ascii="Calibri" w:hAnsi="Calibri"/>
          <w:b w:val="0"/>
          <w:sz w:val="20"/>
          <w:lang w:val="sk-SK"/>
        </w:rPr>
        <w:t>Návrh k</w:t>
      </w:r>
      <w:r w:rsidR="000F70EC">
        <w:rPr>
          <w:rFonts w:ascii="Calibri" w:hAnsi="Calibri"/>
          <w:b w:val="0"/>
          <w:sz w:val="20"/>
          <w:lang w:val="sk-SK"/>
        </w:rPr>
        <w:t>úpn</w:t>
      </w:r>
      <w:r w:rsidR="00857BF8">
        <w:rPr>
          <w:rFonts w:ascii="Calibri" w:hAnsi="Calibri"/>
          <w:b w:val="0"/>
          <w:sz w:val="20"/>
          <w:lang w:val="sk-SK"/>
        </w:rPr>
        <w:t>ej</w:t>
      </w:r>
      <w:r w:rsidR="000F70EC">
        <w:rPr>
          <w:rFonts w:ascii="Calibri" w:hAnsi="Calibri"/>
          <w:b w:val="0"/>
          <w:sz w:val="20"/>
          <w:lang w:val="sk-SK"/>
        </w:rPr>
        <w:t xml:space="preserve"> zmluv</w:t>
      </w:r>
      <w:r w:rsidR="00857BF8">
        <w:rPr>
          <w:rFonts w:ascii="Calibri" w:hAnsi="Calibri"/>
          <w:b w:val="0"/>
          <w:sz w:val="20"/>
          <w:lang w:val="sk-SK"/>
        </w:rPr>
        <w:t>y</w:t>
      </w:r>
    </w:p>
    <w:p w14:paraId="1957FD1F" w14:textId="45E25067" w:rsidR="000F70EC" w:rsidRDefault="000F70EC" w:rsidP="00300D71">
      <w:pPr>
        <w:pStyle w:val="Zkladntext"/>
        <w:spacing w:line="288" w:lineRule="auto"/>
        <w:rPr>
          <w:rFonts w:ascii="Calibri" w:hAnsi="Calibri"/>
          <w:b w:val="0"/>
          <w:sz w:val="20"/>
          <w:lang w:val="sk-SK"/>
        </w:rPr>
      </w:pPr>
      <w:r>
        <w:rPr>
          <w:rFonts w:ascii="Calibri" w:hAnsi="Calibri"/>
          <w:b w:val="0"/>
          <w:sz w:val="20"/>
          <w:lang w:val="sk-SK"/>
        </w:rPr>
        <w:t>Príloha č. 3 súťažných podkladov – Opis predmetu zákazky</w:t>
      </w:r>
    </w:p>
    <w:p w14:paraId="70A004BA" w14:textId="3EB861CA" w:rsidR="000F70EC" w:rsidRPr="00E401FC" w:rsidRDefault="000F70EC" w:rsidP="00300D71">
      <w:pPr>
        <w:pStyle w:val="Zkladntext"/>
        <w:spacing w:line="288" w:lineRule="auto"/>
        <w:rPr>
          <w:rFonts w:ascii="Calibri" w:hAnsi="Calibri"/>
          <w:b w:val="0"/>
          <w:sz w:val="20"/>
          <w:lang w:val="sk-SK"/>
        </w:rPr>
      </w:pPr>
      <w:r>
        <w:rPr>
          <w:rFonts w:ascii="Calibri" w:hAnsi="Calibri"/>
          <w:b w:val="0"/>
          <w:sz w:val="20"/>
          <w:lang w:val="sk-SK"/>
        </w:rPr>
        <w:t xml:space="preserve">Príloha č. 4 súťažných podkladov </w:t>
      </w:r>
      <w:r w:rsidR="00A71D92">
        <w:rPr>
          <w:rFonts w:ascii="Calibri" w:hAnsi="Calibri"/>
          <w:b w:val="0"/>
          <w:sz w:val="20"/>
          <w:lang w:val="sk-SK"/>
        </w:rPr>
        <w:t>–</w:t>
      </w:r>
      <w:r>
        <w:rPr>
          <w:rFonts w:ascii="Calibri" w:hAnsi="Calibri"/>
          <w:b w:val="0"/>
          <w:sz w:val="20"/>
          <w:lang w:val="sk-SK"/>
        </w:rPr>
        <w:t xml:space="preserve"> </w:t>
      </w:r>
      <w:r w:rsidR="00085B97">
        <w:rPr>
          <w:rFonts w:ascii="Calibri" w:hAnsi="Calibri"/>
          <w:b w:val="0"/>
          <w:sz w:val="20"/>
          <w:lang w:val="sk-SK"/>
        </w:rPr>
        <w:t>Rozsah</w:t>
      </w:r>
      <w:r w:rsidR="00A71D92">
        <w:rPr>
          <w:rFonts w:ascii="Calibri" w:hAnsi="Calibri"/>
          <w:b w:val="0"/>
          <w:sz w:val="20"/>
          <w:lang w:val="sk-SK"/>
        </w:rPr>
        <w:t xml:space="preserve"> </w:t>
      </w:r>
      <w:r w:rsidR="00085B97">
        <w:rPr>
          <w:rFonts w:ascii="Calibri" w:hAnsi="Calibri"/>
          <w:b w:val="0"/>
          <w:sz w:val="20"/>
          <w:lang w:val="sk-SK"/>
        </w:rPr>
        <w:t xml:space="preserve"> a </w:t>
      </w:r>
      <w:r w:rsidR="002A3DF8">
        <w:rPr>
          <w:rFonts w:ascii="Calibri" w:hAnsi="Calibri"/>
          <w:b w:val="0"/>
          <w:sz w:val="20"/>
          <w:lang w:val="sk-SK"/>
        </w:rPr>
        <w:t>doba</w:t>
      </w:r>
      <w:r w:rsidR="00085B97">
        <w:rPr>
          <w:rFonts w:ascii="Calibri" w:hAnsi="Calibri"/>
          <w:b w:val="0"/>
          <w:sz w:val="20"/>
          <w:lang w:val="sk-SK"/>
        </w:rPr>
        <w:t xml:space="preserve"> </w:t>
      </w:r>
      <w:r w:rsidR="00A71D92">
        <w:rPr>
          <w:rFonts w:ascii="Calibri" w:hAnsi="Calibri"/>
          <w:b w:val="0"/>
          <w:sz w:val="20"/>
          <w:lang w:val="sk-SK"/>
        </w:rPr>
        <w:t>s</w:t>
      </w:r>
      <w:r>
        <w:rPr>
          <w:rFonts w:ascii="Calibri" w:hAnsi="Calibri"/>
          <w:b w:val="0"/>
          <w:sz w:val="20"/>
          <w:lang w:val="sk-SK"/>
        </w:rPr>
        <w:t>ervis</w:t>
      </w:r>
      <w:r w:rsidR="00A71D92">
        <w:rPr>
          <w:rFonts w:ascii="Calibri" w:hAnsi="Calibri"/>
          <w:b w:val="0"/>
          <w:sz w:val="20"/>
          <w:lang w:val="sk-SK"/>
        </w:rPr>
        <w:t>u predmetu zákazky</w:t>
      </w:r>
    </w:p>
    <w:p w14:paraId="753BA525" w14:textId="35E3F90E" w:rsidR="00513D8E" w:rsidRPr="00E401FC" w:rsidRDefault="00B10F10" w:rsidP="00300D71">
      <w:pPr>
        <w:spacing w:line="288" w:lineRule="auto"/>
      </w:pPr>
      <w:r w:rsidRPr="00E401FC">
        <w:rPr>
          <w:rFonts w:ascii="Calibri" w:hAnsi="Calibri" w:cs="Calibri"/>
          <w:iCs/>
        </w:rPr>
        <w:br w:type="page"/>
      </w:r>
      <w:r w:rsidR="00513D8E" w:rsidRPr="00E401FC">
        <w:rPr>
          <w:rFonts w:ascii="Calibri" w:hAnsi="Calibri" w:cs="Calibri"/>
          <w:b/>
          <w:bCs/>
          <w:iCs/>
          <w:szCs w:val="20"/>
          <w:lang w:eastAsia="sk-SK"/>
        </w:rPr>
        <w:lastRenderedPageBreak/>
        <w:t>A. POKYNY NA VYPRACOVANIE PONUKY</w:t>
      </w:r>
    </w:p>
    <w:p w14:paraId="0C3B6485" w14:textId="77777777" w:rsidR="00EF70B4" w:rsidRPr="00E401FC" w:rsidRDefault="00EF70B4" w:rsidP="00300D71">
      <w:pPr>
        <w:pStyle w:val="tl1"/>
        <w:spacing w:line="288" w:lineRule="auto"/>
        <w:jc w:val="left"/>
        <w:rPr>
          <w:rFonts w:ascii="Calibri" w:hAnsi="Calibri" w:cs="Calibri"/>
          <w:b/>
          <w:bCs/>
          <w:sz w:val="20"/>
          <w:szCs w:val="20"/>
        </w:rPr>
      </w:pPr>
    </w:p>
    <w:p w14:paraId="6452E972" w14:textId="60F34E09" w:rsidR="00D66413" w:rsidRPr="00E401FC" w:rsidRDefault="00D66413" w:rsidP="00300D71">
      <w:pPr>
        <w:pStyle w:val="tl1"/>
        <w:spacing w:line="288" w:lineRule="auto"/>
        <w:jc w:val="left"/>
        <w:rPr>
          <w:rFonts w:asciiTheme="minorHAnsi" w:hAnsiTheme="minorHAnsi" w:cs="Calibri"/>
          <w:b/>
          <w:bCs/>
          <w:sz w:val="20"/>
          <w:szCs w:val="20"/>
        </w:rPr>
      </w:pPr>
      <w:r w:rsidRPr="00E401FC">
        <w:rPr>
          <w:rFonts w:asciiTheme="minorHAnsi" w:hAnsiTheme="minorHAnsi" w:cs="Calibri"/>
          <w:b/>
          <w:bCs/>
          <w:sz w:val="20"/>
          <w:szCs w:val="20"/>
        </w:rPr>
        <w:t>1. IDENTIFIKÁCIA VEREJNÉHO  OBSTARÁVATEĽA</w:t>
      </w:r>
    </w:p>
    <w:p w14:paraId="7105ABB9" w14:textId="77777777" w:rsidR="00D66413" w:rsidRPr="00E401FC" w:rsidRDefault="00D66413" w:rsidP="00300D71">
      <w:pPr>
        <w:pStyle w:val="tl1"/>
        <w:spacing w:line="288" w:lineRule="auto"/>
        <w:jc w:val="left"/>
        <w:rPr>
          <w:rFonts w:asciiTheme="minorHAnsi" w:hAnsiTheme="minorHAnsi" w:cs="Calibri"/>
          <w:b/>
          <w:bCs/>
          <w:sz w:val="22"/>
          <w:szCs w:val="22"/>
        </w:rPr>
      </w:pPr>
    </w:p>
    <w:p w14:paraId="54A3CDB0" w14:textId="0309D879" w:rsidR="007C5802" w:rsidRPr="007C5802" w:rsidRDefault="00D66413" w:rsidP="00771851">
      <w:pPr>
        <w:pStyle w:val="tl1"/>
        <w:numPr>
          <w:ilvl w:val="1"/>
          <w:numId w:val="31"/>
        </w:numPr>
        <w:spacing w:line="288" w:lineRule="auto"/>
        <w:ind w:left="567" w:hanging="567"/>
        <w:rPr>
          <w:rFonts w:asciiTheme="minorHAnsi" w:hAnsiTheme="minorHAnsi" w:cs="Calibri"/>
          <w:bCs/>
          <w:iCs/>
          <w:sz w:val="20"/>
          <w:szCs w:val="20"/>
        </w:rPr>
      </w:pPr>
      <w:r w:rsidRPr="00E401FC">
        <w:rPr>
          <w:rFonts w:asciiTheme="minorHAnsi" w:hAnsiTheme="minorHAnsi" w:cs="Calibri"/>
          <w:bCs/>
          <w:iCs/>
          <w:sz w:val="20"/>
          <w:szCs w:val="20"/>
        </w:rPr>
        <w:t>Verejný obstarávateľ</w:t>
      </w:r>
    </w:p>
    <w:p w14:paraId="65348254" w14:textId="0C204CC9" w:rsidR="007C5802" w:rsidRPr="00E401FC" w:rsidRDefault="007C5802" w:rsidP="007C5802">
      <w:pPr>
        <w:spacing w:line="288" w:lineRule="auto"/>
        <w:ind w:left="567"/>
        <w:rPr>
          <w:rFonts w:asciiTheme="minorHAnsi" w:hAnsiTheme="minorHAnsi" w:cs="Calibri"/>
          <w:iCs/>
          <w:sz w:val="20"/>
          <w:szCs w:val="20"/>
        </w:rPr>
      </w:pPr>
      <w:r w:rsidRPr="00E401FC">
        <w:rPr>
          <w:rFonts w:asciiTheme="minorHAnsi" w:hAnsiTheme="minorHAnsi" w:cs="Calibri"/>
          <w:iCs/>
          <w:sz w:val="20"/>
          <w:szCs w:val="20"/>
        </w:rPr>
        <w:t>Názov:</w:t>
      </w:r>
      <w:r w:rsidRPr="00E401FC">
        <w:rPr>
          <w:rFonts w:asciiTheme="minorHAnsi" w:hAnsiTheme="minorHAnsi" w:cs="Calibri"/>
          <w:iCs/>
          <w:sz w:val="20"/>
          <w:szCs w:val="20"/>
        </w:rPr>
        <w:tab/>
      </w:r>
      <w:r w:rsidRPr="00E401FC">
        <w:rPr>
          <w:rFonts w:asciiTheme="minorHAnsi" w:hAnsiTheme="minorHAnsi" w:cs="Calibri"/>
          <w:iCs/>
          <w:sz w:val="20"/>
          <w:szCs w:val="20"/>
        </w:rPr>
        <w:tab/>
      </w:r>
      <w:r w:rsidRPr="00E401FC">
        <w:rPr>
          <w:rFonts w:asciiTheme="minorHAnsi" w:hAnsiTheme="minorHAnsi" w:cs="Calibri"/>
          <w:iCs/>
          <w:sz w:val="20"/>
          <w:szCs w:val="20"/>
        </w:rPr>
        <w:tab/>
        <w:t>Banskobystrická regionálna správa ciest, a.</w:t>
      </w:r>
      <w:r w:rsidR="00DE63D0">
        <w:rPr>
          <w:rFonts w:asciiTheme="minorHAnsi" w:hAnsiTheme="minorHAnsi" w:cs="Calibri"/>
          <w:iCs/>
          <w:sz w:val="20"/>
          <w:szCs w:val="20"/>
        </w:rPr>
        <w:t xml:space="preserve"> </w:t>
      </w:r>
      <w:r w:rsidRPr="00E401FC">
        <w:rPr>
          <w:rFonts w:asciiTheme="minorHAnsi" w:hAnsiTheme="minorHAnsi" w:cs="Calibri"/>
          <w:iCs/>
          <w:sz w:val="20"/>
          <w:szCs w:val="20"/>
        </w:rPr>
        <w:t>s.</w:t>
      </w:r>
    </w:p>
    <w:p w14:paraId="2A78B658" w14:textId="77777777" w:rsidR="007C5802" w:rsidRPr="00E401FC" w:rsidRDefault="007C5802" w:rsidP="007C5802">
      <w:pPr>
        <w:spacing w:line="288" w:lineRule="auto"/>
        <w:ind w:left="567"/>
        <w:rPr>
          <w:rFonts w:asciiTheme="minorHAnsi" w:hAnsiTheme="minorHAnsi" w:cs="Calibri"/>
          <w:iCs/>
          <w:sz w:val="20"/>
          <w:szCs w:val="20"/>
        </w:rPr>
      </w:pPr>
      <w:r w:rsidRPr="00E401FC">
        <w:rPr>
          <w:rFonts w:asciiTheme="minorHAnsi" w:hAnsiTheme="minorHAnsi" w:cs="Calibri"/>
          <w:iCs/>
          <w:sz w:val="20"/>
          <w:szCs w:val="20"/>
        </w:rPr>
        <w:t>Sídlo:</w:t>
      </w:r>
      <w:r w:rsidRPr="00E401FC">
        <w:rPr>
          <w:rFonts w:asciiTheme="minorHAnsi" w:hAnsiTheme="minorHAnsi" w:cs="Calibri"/>
          <w:iCs/>
          <w:sz w:val="20"/>
          <w:szCs w:val="20"/>
        </w:rPr>
        <w:tab/>
      </w:r>
      <w:r w:rsidRPr="00E401FC">
        <w:rPr>
          <w:rFonts w:asciiTheme="minorHAnsi" w:hAnsiTheme="minorHAnsi" w:cs="Calibri"/>
          <w:iCs/>
          <w:sz w:val="20"/>
          <w:szCs w:val="20"/>
        </w:rPr>
        <w:tab/>
      </w:r>
      <w:r w:rsidRPr="00E401FC">
        <w:rPr>
          <w:rFonts w:asciiTheme="minorHAnsi" w:hAnsiTheme="minorHAnsi" w:cs="Calibri"/>
          <w:iCs/>
          <w:sz w:val="20"/>
          <w:szCs w:val="20"/>
        </w:rPr>
        <w:tab/>
        <w:t>Majerská cesta 94, 974 96 Banská Bystrica</w:t>
      </w:r>
    </w:p>
    <w:p w14:paraId="73F82209" w14:textId="77777777" w:rsidR="007C5802" w:rsidRPr="00E401FC" w:rsidRDefault="007C5802" w:rsidP="007C5802">
      <w:pPr>
        <w:widowControl w:val="0"/>
        <w:spacing w:line="288" w:lineRule="auto"/>
        <w:ind w:left="567"/>
        <w:rPr>
          <w:rFonts w:asciiTheme="minorHAnsi" w:hAnsiTheme="minorHAnsi" w:cs="Calibri"/>
          <w:sz w:val="20"/>
          <w:szCs w:val="20"/>
        </w:rPr>
      </w:pPr>
      <w:r w:rsidRPr="00E401FC">
        <w:rPr>
          <w:rFonts w:asciiTheme="minorHAnsi" w:hAnsiTheme="minorHAnsi" w:cs="Calibri"/>
          <w:iCs/>
          <w:sz w:val="20"/>
          <w:szCs w:val="20"/>
        </w:rPr>
        <w:t>Zastúpený:</w:t>
      </w:r>
      <w:r w:rsidRPr="00E401FC">
        <w:rPr>
          <w:rFonts w:asciiTheme="minorHAnsi" w:hAnsiTheme="minorHAnsi" w:cs="Calibri"/>
          <w:iCs/>
          <w:sz w:val="20"/>
          <w:szCs w:val="20"/>
        </w:rPr>
        <w:tab/>
      </w:r>
      <w:r w:rsidRPr="00E401FC">
        <w:rPr>
          <w:rFonts w:asciiTheme="minorHAnsi" w:hAnsiTheme="minorHAnsi" w:cs="Calibri"/>
          <w:iCs/>
          <w:sz w:val="20"/>
          <w:szCs w:val="20"/>
        </w:rPr>
        <w:tab/>
      </w:r>
      <w:r w:rsidRPr="00E401FC">
        <w:rPr>
          <w:rFonts w:asciiTheme="minorHAnsi" w:hAnsiTheme="minorHAnsi" w:cs="Calibri"/>
          <w:sz w:val="20"/>
          <w:szCs w:val="20"/>
        </w:rPr>
        <w:t>Mgr. Ján Havran, predseda predstavenstva</w:t>
      </w:r>
    </w:p>
    <w:p w14:paraId="113EABD5" w14:textId="5C80B610" w:rsidR="007C5802" w:rsidRPr="00E401FC" w:rsidRDefault="00597396" w:rsidP="007C5802">
      <w:pPr>
        <w:spacing w:line="288" w:lineRule="auto"/>
        <w:ind w:left="2127" w:firstLine="709"/>
        <w:rPr>
          <w:rFonts w:asciiTheme="minorHAnsi" w:hAnsiTheme="minorHAnsi" w:cs="Calibri"/>
          <w:iCs/>
          <w:sz w:val="20"/>
          <w:szCs w:val="20"/>
        </w:rPr>
      </w:pPr>
      <w:r>
        <w:rPr>
          <w:rFonts w:asciiTheme="minorHAnsi" w:hAnsiTheme="minorHAnsi" w:cs="Calibri"/>
          <w:sz w:val="20"/>
          <w:szCs w:val="20"/>
        </w:rPr>
        <w:t xml:space="preserve">Ing. Martin </w:t>
      </w:r>
      <w:proofErr w:type="spellStart"/>
      <w:r>
        <w:rPr>
          <w:rFonts w:asciiTheme="minorHAnsi" w:hAnsiTheme="minorHAnsi" w:cs="Calibri"/>
          <w:sz w:val="20"/>
          <w:szCs w:val="20"/>
        </w:rPr>
        <w:t>Lejtrich</w:t>
      </w:r>
      <w:proofErr w:type="spellEnd"/>
      <w:r w:rsidR="007C5802" w:rsidRPr="00E401FC">
        <w:rPr>
          <w:rFonts w:asciiTheme="minorHAnsi" w:hAnsiTheme="minorHAnsi" w:cs="Calibri"/>
          <w:sz w:val="20"/>
          <w:szCs w:val="20"/>
        </w:rPr>
        <w:t>, podpredseda predstavenstva</w:t>
      </w:r>
    </w:p>
    <w:p w14:paraId="2C52C7E6" w14:textId="77777777" w:rsidR="007C5802" w:rsidRPr="00E401FC" w:rsidRDefault="007C5802" w:rsidP="007C5802">
      <w:pPr>
        <w:spacing w:line="288" w:lineRule="auto"/>
        <w:ind w:left="567"/>
        <w:rPr>
          <w:rFonts w:asciiTheme="minorHAnsi" w:hAnsiTheme="minorHAnsi" w:cs="Calibri"/>
          <w:iCs/>
          <w:sz w:val="20"/>
          <w:szCs w:val="20"/>
        </w:rPr>
      </w:pPr>
      <w:r w:rsidRPr="00E401FC">
        <w:rPr>
          <w:rFonts w:asciiTheme="minorHAnsi" w:hAnsiTheme="minorHAnsi" w:cs="Calibri"/>
          <w:iCs/>
          <w:sz w:val="20"/>
          <w:szCs w:val="20"/>
        </w:rPr>
        <w:t>IČO:</w:t>
      </w:r>
      <w:r w:rsidRPr="00E401FC">
        <w:rPr>
          <w:rFonts w:asciiTheme="minorHAnsi" w:hAnsiTheme="minorHAnsi" w:cs="Calibri"/>
          <w:iCs/>
          <w:sz w:val="20"/>
          <w:szCs w:val="20"/>
        </w:rPr>
        <w:tab/>
      </w:r>
      <w:r w:rsidRPr="00E401FC">
        <w:rPr>
          <w:rFonts w:asciiTheme="minorHAnsi" w:hAnsiTheme="minorHAnsi" w:cs="Calibri"/>
          <w:iCs/>
          <w:sz w:val="20"/>
          <w:szCs w:val="20"/>
        </w:rPr>
        <w:tab/>
      </w:r>
      <w:r w:rsidRPr="00E401FC">
        <w:rPr>
          <w:rFonts w:asciiTheme="minorHAnsi" w:hAnsiTheme="minorHAnsi" w:cs="Calibri"/>
          <w:iCs/>
          <w:sz w:val="20"/>
          <w:szCs w:val="20"/>
        </w:rPr>
        <w:tab/>
        <w:t>36 836 567</w:t>
      </w:r>
    </w:p>
    <w:p w14:paraId="7ECB7AE6" w14:textId="77777777" w:rsidR="007C5802" w:rsidRPr="00E401FC" w:rsidRDefault="007C5802" w:rsidP="007C5802">
      <w:pPr>
        <w:spacing w:line="288" w:lineRule="auto"/>
        <w:ind w:left="567"/>
        <w:rPr>
          <w:rFonts w:asciiTheme="minorHAnsi" w:hAnsiTheme="minorHAnsi" w:cs="Calibri"/>
          <w:iCs/>
          <w:sz w:val="20"/>
          <w:szCs w:val="20"/>
        </w:rPr>
      </w:pPr>
      <w:r w:rsidRPr="00E401FC">
        <w:rPr>
          <w:rFonts w:asciiTheme="minorHAnsi" w:hAnsiTheme="minorHAnsi" w:cs="Calibri"/>
          <w:iCs/>
          <w:sz w:val="20"/>
          <w:szCs w:val="20"/>
        </w:rPr>
        <w:t xml:space="preserve">Komunikačné </w:t>
      </w:r>
      <w:proofErr w:type="spellStart"/>
      <w:r w:rsidRPr="00E401FC">
        <w:rPr>
          <w:rFonts w:asciiTheme="minorHAnsi" w:hAnsiTheme="minorHAnsi" w:cs="Calibri"/>
          <w:iCs/>
          <w:sz w:val="20"/>
          <w:szCs w:val="20"/>
        </w:rPr>
        <w:t>rozhr</w:t>
      </w:r>
      <w:proofErr w:type="spellEnd"/>
      <w:r w:rsidRPr="00E401FC">
        <w:rPr>
          <w:rFonts w:asciiTheme="minorHAnsi" w:hAnsiTheme="minorHAnsi" w:cs="Calibri"/>
          <w:iCs/>
          <w:sz w:val="20"/>
          <w:szCs w:val="20"/>
        </w:rPr>
        <w:t>.:</w:t>
      </w:r>
      <w:r w:rsidRPr="00E401FC">
        <w:rPr>
          <w:rFonts w:asciiTheme="minorHAnsi" w:hAnsiTheme="minorHAnsi" w:cs="Calibri"/>
          <w:iCs/>
          <w:sz w:val="20"/>
          <w:szCs w:val="20"/>
        </w:rPr>
        <w:tab/>
      </w:r>
      <w:hyperlink r:id="rId8" w:history="1">
        <w:r w:rsidRPr="00E401FC">
          <w:rPr>
            <w:rStyle w:val="Hypertextovprepojenie"/>
            <w:rFonts w:asciiTheme="minorHAnsi" w:hAnsiTheme="minorHAnsi" w:cs="Calibri"/>
            <w:iCs/>
            <w:sz w:val="20"/>
            <w:szCs w:val="20"/>
          </w:rPr>
          <w:t>https://josephine.proebiz.com</w:t>
        </w:r>
      </w:hyperlink>
    </w:p>
    <w:p w14:paraId="2B16B207" w14:textId="3251D060" w:rsidR="007C5802" w:rsidRPr="007C5802" w:rsidRDefault="007C5802" w:rsidP="007C5802">
      <w:pPr>
        <w:spacing w:line="288" w:lineRule="auto"/>
        <w:ind w:left="567"/>
        <w:rPr>
          <w:rFonts w:asciiTheme="minorHAnsi" w:hAnsiTheme="minorHAnsi"/>
          <w:color w:val="0000FF"/>
          <w:sz w:val="20"/>
          <w:szCs w:val="20"/>
          <w:u w:val="single"/>
        </w:rPr>
      </w:pPr>
      <w:r w:rsidRPr="00E401FC">
        <w:rPr>
          <w:rFonts w:asciiTheme="minorHAnsi" w:hAnsiTheme="minorHAnsi" w:cs="Calibri"/>
          <w:iCs/>
          <w:sz w:val="20"/>
          <w:szCs w:val="20"/>
        </w:rPr>
        <w:t>Adresa profilu:</w:t>
      </w:r>
      <w:r w:rsidRPr="00E401FC">
        <w:rPr>
          <w:rFonts w:asciiTheme="minorHAnsi" w:hAnsiTheme="minorHAnsi" w:cs="Calibri"/>
          <w:iCs/>
          <w:sz w:val="20"/>
          <w:szCs w:val="20"/>
        </w:rPr>
        <w:tab/>
      </w:r>
      <w:r w:rsidRPr="00E401FC">
        <w:rPr>
          <w:rFonts w:asciiTheme="minorHAnsi" w:hAnsiTheme="minorHAnsi" w:cs="Calibri"/>
          <w:iCs/>
          <w:sz w:val="20"/>
          <w:szCs w:val="20"/>
        </w:rPr>
        <w:tab/>
      </w:r>
      <w:hyperlink r:id="rId9" w:history="1">
        <w:r w:rsidRPr="00E401FC">
          <w:rPr>
            <w:rStyle w:val="Hypertextovprepojenie"/>
            <w:rFonts w:asciiTheme="minorHAnsi" w:hAnsiTheme="minorHAnsi"/>
            <w:sz w:val="20"/>
            <w:szCs w:val="20"/>
          </w:rPr>
          <w:t>https://www.uvo.gov.sk/vyhladavanie-profilov/detail/10066</w:t>
        </w:r>
      </w:hyperlink>
    </w:p>
    <w:p w14:paraId="5CDE78FD" w14:textId="4E2E6F18" w:rsidR="00D66413" w:rsidRPr="007C5802" w:rsidRDefault="00D66413" w:rsidP="00771851">
      <w:pPr>
        <w:pStyle w:val="tl1"/>
        <w:numPr>
          <w:ilvl w:val="1"/>
          <w:numId w:val="31"/>
        </w:numPr>
        <w:spacing w:line="288" w:lineRule="auto"/>
        <w:ind w:left="567" w:hanging="567"/>
        <w:rPr>
          <w:rFonts w:asciiTheme="minorHAnsi" w:hAnsiTheme="minorHAnsi" w:cs="Calibri"/>
          <w:bCs/>
          <w:iCs/>
          <w:sz w:val="20"/>
          <w:szCs w:val="20"/>
        </w:rPr>
      </w:pPr>
      <w:r w:rsidRPr="007C5802">
        <w:rPr>
          <w:rFonts w:asciiTheme="minorHAnsi" w:hAnsiTheme="minorHAnsi" w:cs="Calibri"/>
          <w:sz w:val="20"/>
          <w:szCs w:val="20"/>
        </w:rPr>
        <w:t>V prípade tohto verejného obstarávania poskytuje verejnému obstarávateľovi podporné činnosti vo verejnom obstarávaní centrálna obstarávacia organizácia v zmysle § 15 ods. 2 písm. a) zákona  č. 343/2015 Z.</w:t>
      </w:r>
      <w:r w:rsidR="00DE63D0">
        <w:rPr>
          <w:rFonts w:asciiTheme="minorHAnsi" w:hAnsiTheme="minorHAnsi" w:cs="Calibri"/>
          <w:sz w:val="20"/>
          <w:szCs w:val="20"/>
        </w:rPr>
        <w:t xml:space="preserve"> </w:t>
      </w:r>
      <w:r w:rsidRPr="007C5802">
        <w:rPr>
          <w:rFonts w:asciiTheme="minorHAnsi" w:hAnsiTheme="minorHAnsi" w:cs="Calibri"/>
          <w:sz w:val="20"/>
          <w:szCs w:val="20"/>
        </w:rPr>
        <w:t>z. o verejnom obstarávaní a o zmene a doplnení niektorých zákonov v znení neskorších predpisov:</w:t>
      </w:r>
    </w:p>
    <w:p w14:paraId="5DD46DCE" w14:textId="77777777" w:rsidR="00D66413" w:rsidRPr="00E401FC" w:rsidRDefault="00D66413" w:rsidP="007C5802">
      <w:pPr>
        <w:spacing w:line="288" w:lineRule="auto"/>
        <w:ind w:left="567"/>
        <w:rPr>
          <w:rFonts w:asciiTheme="minorHAnsi" w:hAnsiTheme="minorHAnsi" w:cs="Calibri"/>
          <w:iCs/>
          <w:sz w:val="20"/>
          <w:szCs w:val="20"/>
        </w:rPr>
      </w:pPr>
      <w:r w:rsidRPr="00E401FC">
        <w:rPr>
          <w:rFonts w:asciiTheme="minorHAnsi" w:hAnsiTheme="minorHAnsi" w:cs="Calibri"/>
          <w:iCs/>
          <w:sz w:val="20"/>
          <w:szCs w:val="20"/>
        </w:rPr>
        <w:t>Názov:</w:t>
      </w:r>
      <w:r w:rsidRPr="00E401FC">
        <w:rPr>
          <w:rFonts w:asciiTheme="minorHAnsi" w:hAnsiTheme="minorHAnsi" w:cs="Calibri"/>
          <w:iCs/>
          <w:sz w:val="20"/>
          <w:szCs w:val="20"/>
        </w:rPr>
        <w:tab/>
      </w:r>
      <w:r w:rsidRPr="00E401FC">
        <w:rPr>
          <w:rFonts w:asciiTheme="minorHAnsi" w:hAnsiTheme="minorHAnsi" w:cs="Calibri"/>
          <w:iCs/>
          <w:sz w:val="20"/>
          <w:szCs w:val="20"/>
        </w:rPr>
        <w:tab/>
      </w:r>
      <w:r w:rsidRPr="00E401FC">
        <w:rPr>
          <w:rFonts w:asciiTheme="minorHAnsi" w:hAnsiTheme="minorHAnsi" w:cs="Calibri"/>
          <w:iCs/>
          <w:sz w:val="20"/>
          <w:szCs w:val="20"/>
        </w:rPr>
        <w:tab/>
        <w:t>Banskobystrický samosprávny kraj</w:t>
      </w:r>
    </w:p>
    <w:p w14:paraId="39856741" w14:textId="77777777" w:rsidR="00D66413" w:rsidRPr="00E401FC" w:rsidRDefault="00D66413" w:rsidP="007C5802">
      <w:pPr>
        <w:spacing w:line="288" w:lineRule="auto"/>
        <w:ind w:left="567"/>
        <w:rPr>
          <w:rFonts w:asciiTheme="minorHAnsi" w:hAnsiTheme="minorHAnsi" w:cs="Calibri"/>
          <w:iCs/>
          <w:sz w:val="20"/>
          <w:szCs w:val="20"/>
        </w:rPr>
      </w:pPr>
      <w:r w:rsidRPr="00E401FC">
        <w:rPr>
          <w:rFonts w:asciiTheme="minorHAnsi" w:hAnsiTheme="minorHAnsi" w:cs="Calibri"/>
          <w:iCs/>
          <w:sz w:val="20"/>
          <w:szCs w:val="20"/>
        </w:rPr>
        <w:t>Sídlo:</w:t>
      </w:r>
      <w:r w:rsidRPr="00E401FC">
        <w:rPr>
          <w:rFonts w:asciiTheme="minorHAnsi" w:hAnsiTheme="minorHAnsi" w:cs="Calibri"/>
          <w:iCs/>
          <w:sz w:val="20"/>
          <w:szCs w:val="20"/>
        </w:rPr>
        <w:tab/>
      </w:r>
      <w:r w:rsidRPr="00E401FC">
        <w:rPr>
          <w:rFonts w:asciiTheme="minorHAnsi" w:hAnsiTheme="minorHAnsi" w:cs="Calibri"/>
          <w:iCs/>
          <w:sz w:val="20"/>
          <w:szCs w:val="20"/>
        </w:rPr>
        <w:tab/>
      </w:r>
      <w:r w:rsidRPr="00E401FC">
        <w:rPr>
          <w:rFonts w:asciiTheme="minorHAnsi" w:hAnsiTheme="minorHAnsi" w:cs="Calibri"/>
          <w:iCs/>
          <w:sz w:val="20"/>
          <w:szCs w:val="20"/>
        </w:rPr>
        <w:tab/>
        <w:t>Námestie SNP 23, 974 01 Banská Bystrica</w:t>
      </w:r>
    </w:p>
    <w:p w14:paraId="4DD70646" w14:textId="77777777" w:rsidR="00D66413" w:rsidRPr="00E401FC" w:rsidRDefault="00D66413" w:rsidP="007C5802">
      <w:pPr>
        <w:spacing w:line="288" w:lineRule="auto"/>
        <w:ind w:left="567"/>
        <w:rPr>
          <w:rFonts w:asciiTheme="minorHAnsi" w:hAnsiTheme="minorHAnsi" w:cs="Calibri"/>
          <w:iCs/>
          <w:sz w:val="20"/>
          <w:szCs w:val="20"/>
        </w:rPr>
      </w:pPr>
      <w:r w:rsidRPr="00E401FC">
        <w:rPr>
          <w:rFonts w:asciiTheme="minorHAnsi" w:hAnsiTheme="minorHAnsi" w:cs="Calibri"/>
          <w:iCs/>
          <w:sz w:val="20"/>
          <w:szCs w:val="20"/>
        </w:rPr>
        <w:t>IČO:</w:t>
      </w:r>
      <w:r w:rsidRPr="00E401FC">
        <w:rPr>
          <w:rFonts w:asciiTheme="minorHAnsi" w:hAnsiTheme="minorHAnsi" w:cs="Calibri"/>
          <w:iCs/>
          <w:sz w:val="20"/>
          <w:szCs w:val="20"/>
        </w:rPr>
        <w:tab/>
      </w:r>
      <w:r w:rsidRPr="00E401FC">
        <w:rPr>
          <w:rFonts w:asciiTheme="minorHAnsi" w:hAnsiTheme="minorHAnsi" w:cs="Calibri"/>
          <w:iCs/>
          <w:sz w:val="20"/>
          <w:szCs w:val="20"/>
        </w:rPr>
        <w:tab/>
      </w:r>
      <w:r w:rsidRPr="00E401FC">
        <w:rPr>
          <w:rFonts w:asciiTheme="minorHAnsi" w:hAnsiTheme="minorHAnsi" w:cs="Calibri"/>
          <w:iCs/>
          <w:sz w:val="20"/>
          <w:szCs w:val="20"/>
        </w:rPr>
        <w:tab/>
        <w:t>37 828 100</w:t>
      </w:r>
    </w:p>
    <w:p w14:paraId="4D188737" w14:textId="376BBD71" w:rsidR="00D66413" w:rsidRPr="00E401FC" w:rsidRDefault="00551C8B" w:rsidP="007C5802">
      <w:pPr>
        <w:spacing w:line="288" w:lineRule="auto"/>
        <w:ind w:left="567"/>
        <w:rPr>
          <w:rFonts w:asciiTheme="minorHAnsi" w:hAnsiTheme="minorHAnsi" w:cs="Calibri"/>
          <w:iCs/>
          <w:sz w:val="20"/>
          <w:szCs w:val="20"/>
        </w:rPr>
      </w:pPr>
      <w:r w:rsidRPr="00E401FC">
        <w:rPr>
          <w:rFonts w:asciiTheme="minorHAnsi" w:hAnsiTheme="minorHAnsi" w:cs="Calibri"/>
          <w:iCs/>
          <w:sz w:val="20"/>
          <w:szCs w:val="20"/>
        </w:rPr>
        <w:t>Komunikačné rozhranie</w:t>
      </w:r>
      <w:r w:rsidR="00D66413" w:rsidRPr="00E401FC">
        <w:rPr>
          <w:rFonts w:asciiTheme="minorHAnsi" w:hAnsiTheme="minorHAnsi" w:cs="Calibri"/>
          <w:iCs/>
          <w:sz w:val="20"/>
          <w:szCs w:val="20"/>
        </w:rPr>
        <w:t>:</w:t>
      </w:r>
      <w:r w:rsidR="00D66413" w:rsidRPr="00E401FC">
        <w:rPr>
          <w:rFonts w:asciiTheme="minorHAnsi" w:hAnsiTheme="minorHAnsi" w:cs="Calibri"/>
          <w:iCs/>
          <w:sz w:val="20"/>
          <w:szCs w:val="20"/>
        </w:rPr>
        <w:tab/>
      </w:r>
      <w:hyperlink r:id="rId10" w:history="1">
        <w:r w:rsidR="00D66413" w:rsidRPr="00E401FC">
          <w:rPr>
            <w:rStyle w:val="Hypertextovprepojenie"/>
            <w:rFonts w:asciiTheme="minorHAnsi" w:hAnsiTheme="minorHAnsi" w:cs="Calibri"/>
            <w:iCs/>
            <w:sz w:val="20"/>
            <w:szCs w:val="20"/>
          </w:rPr>
          <w:t>https://josephine.proebiz.com</w:t>
        </w:r>
      </w:hyperlink>
    </w:p>
    <w:p w14:paraId="47330237" w14:textId="77777777" w:rsidR="00BB0946" w:rsidRPr="00E401FC" w:rsidRDefault="00BB0946" w:rsidP="00300D71">
      <w:pPr>
        <w:spacing w:line="288" w:lineRule="auto"/>
        <w:rPr>
          <w:rFonts w:ascii="Calibri" w:hAnsi="Calibri" w:cs="Calibri"/>
          <w:sz w:val="20"/>
          <w:szCs w:val="20"/>
        </w:rPr>
      </w:pPr>
    </w:p>
    <w:p w14:paraId="477219F9" w14:textId="0FD8C8C4" w:rsidR="00D66413" w:rsidRPr="00217CE2" w:rsidRDefault="00513D8E" w:rsidP="00217CE2">
      <w:pPr>
        <w:pStyle w:val="tl1"/>
        <w:spacing w:line="288" w:lineRule="auto"/>
        <w:jc w:val="left"/>
        <w:rPr>
          <w:rFonts w:ascii="Calibri" w:hAnsi="Calibri" w:cs="Calibri"/>
          <w:b/>
          <w:bCs/>
          <w:sz w:val="20"/>
          <w:szCs w:val="20"/>
        </w:rPr>
      </w:pPr>
      <w:r w:rsidRPr="00E401FC">
        <w:rPr>
          <w:rFonts w:ascii="Calibri" w:hAnsi="Calibri" w:cs="Calibri"/>
          <w:b/>
          <w:bCs/>
          <w:sz w:val="20"/>
          <w:szCs w:val="20"/>
        </w:rPr>
        <w:t>2.  PREDMET ZÁKAZKY</w:t>
      </w:r>
    </w:p>
    <w:p w14:paraId="43514261" w14:textId="33CC2AB0" w:rsidR="00300D71" w:rsidRPr="00F97265" w:rsidRDefault="00D66413" w:rsidP="009A75CC">
      <w:pPr>
        <w:pStyle w:val="Odsekzoznamu"/>
        <w:numPr>
          <w:ilvl w:val="1"/>
          <w:numId w:val="18"/>
        </w:numPr>
        <w:spacing w:line="288" w:lineRule="auto"/>
        <w:ind w:left="567" w:right="108" w:hanging="567"/>
        <w:jc w:val="both"/>
        <w:rPr>
          <w:rFonts w:asciiTheme="minorHAnsi" w:hAnsiTheme="minorHAnsi" w:cstheme="minorHAnsi"/>
          <w:sz w:val="20"/>
          <w:szCs w:val="20"/>
        </w:rPr>
      </w:pPr>
      <w:r w:rsidRPr="00300D71">
        <w:rPr>
          <w:rFonts w:asciiTheme="minorHAnsi" w:hAnsiTheme="minorHAnsi" w:cstheme="minorHAnsi"/>
          <w:sz w:val="20"/>
          <w:szCs w:val="20"/>
        </w:rPr>
        <w:t>Predmetom</w:t>
      </w:r>
      <w:r w:rsidR="00B956E2" w:rsidRPr="00300D71">
        <w:rPr>
          <w:rFonts w:asciiTheme="minorHAnsi" w:hAnsiTheme="minorHAnsi" w:cstheme="minorHAnsi"/>
          <w:sz w:val="20"/>
          <w:szCs w:val="20"/>
        </w:rPr>
        <w:t xml:space="preserve"> zákazky </w:t>
      </w:r>
      <w:r w:rsidR="00EC7BA1" w:rsidRPr="00300D71">
        <w:rPr>
          <w:rFonts w:asciiTheme="minorHAnsi" w:hAnsiTheme="minorHAnsi" w:cstheme="minorHAnsi"/>
          <w:sz w:val="20"/>
          <w:szCs w:val="20"/>
        </w:rPr>
        <w:t xml:space="preserve">je dodanie tovaru, </w:t>
      </w:r>
      <w:r w:rsidR="002344F7" w:rsidRPr="00300D71">
        <w:rPr>
          <w:rFonts w:asciiTheme="minorHAnsi" w:hAnsiTheme="minorHAnsi" w:cstheme="minorHAnsi"/>
          <w:sz w:val="20"/>
          <w:szCs w:val="20"/>
        </w:rPr>
        <w:t>nových podvozkov sériovo vyrábaných nákladných vozidiel kategórie N3G v prevedení 4 x 4.2 s príslušnými nadstavbami, pričom každé vozidlo bude vybavené snehovou radlicou</w:t>
      </w:r>
      <w:r w:rsidR="006F17BC" w:rsidRPr="00300D71">
        <w:rPr>
          <w:rFonts w:asciiTheme="minorHAnsi" w:hAnsiTheme="minorHAnsi" w:cstheme="minorHAnsi"/>
          <w:sz w:val="20"/>
          <w:szCs w:val="20"/>
        </w:rPr>
        <w:t xml:space="preserve"> v</w:t>
      </w:r>
      <w:r w:rsidR="009A75CC">
        <w:rPr>
          <w:rFonts w:asciiTheme="minorHAnsi" w:hAnsiTheme="minorHAnsi" w:cstheme="minorHAnsi"/>
          <w:sz w:val="20"/>
          <w:szCs w:val="20"/>
        </w:rPr>
        <w:t xml:space="preserve"> celkovom počte 18 ks. </w:t>
      </w:r>
      <w:r w:rsidR="002344F7" w:rsidRPr="00300D71">
        <w:rPr>
          <w:rFonts w:asciiTheme="minorHAnsi" w:hAnsiTheme="minorHAnsi" w:cstheme="minorHAnsi"/>
          <w:sz w:val="20"/>
          <w:szCs w:val="20"/>
        </w:rPr>
        <w:t>Predmet zákazky bude slúžiť najmä pre účely výkonu zimnej údržby ciest ako viacúčelový sypač na posyp prostredníctvom inertného posypového materiálu</w:t>
      </w:r>
      <w:r w:rsidR="000F70EC">
        <w:rPr>
          <w:rFonts w:asciiTheme="minorHAnsi" w:hAnsiTheme="minorHAnsi" w:cstheme="minorHAnsi"/>
          <w:sz w:val="20"/>
          <w:szCs w:val="20"/>
        </w:rPr>
        <w:t xml:space="preserve"> (kamenivo </w:t>
      </w:r>
      <w:proofErr w:type="spellStart"/>
      <w:r w:rsidR="000F70EC">
        <w:rPr>
          <w:rFonts w:asciiTheme="minorHAnsi" w:hAnsiTheme="minorHAnsi" w:cstheme="minorHAnsi"/>
          <w:sz w:val="20"/>
          <w:szCs w:val="20"/>
        </w:rPr>
        <w:t>fr</w:t>
      </w:r>
      <w:proofErr w:type="spellEnd"/>
      <w:r w:rsidR="000F70EC">
        <w:rPr>
          <w:rFonts w:asciiTheme="minorHAnsi" w:hAnsiTheme="minorHAnsi" w:cstheme="minorHAnsi"/>
          <w:sz w:val="20"/>
          <w:szCs w:val="20"/>
        </w:rPr>
        <w:t>. 4/8)</w:t>
      </w:r>
      <w:r w:rsidR="002344F7" w:rsidRPr="00300D71">
        <w:rPr>
          <w:rFonts w:asciiTheme="minorHAnsi" w:hAnsiTheme="minorHAnsi" w:cstheme="minorHAnsi"/>
          <w:sz w:val="20"/>
          <w:szCs w:val="20"/>
        </w:rPr>
        <w:t>, chemickej posypovej soli</w:t>
      </w:r>
      <w:r w:rsidR="000F70EC">
        <w:rPr>
          <w:rFonts w:asciiTheme="minorHAnsi" w:hAnsiTheme="minorHAnsi" w:cstheme="minorHAnsi"/>
          <w:sz w:val="20"/>
          <w:szCs w:val="20"/>
        </w:rPr>
        <w:t xml:space="preserve"> (</w:t>
      </w:r>
      <w:proofErr w:type="spellStart"/>
      <w:r w:rsidR="000F70EC">
        <w:rPr>
          <w:rFonts w:asciiTheme="minorHAnsi" w:hAnsiTheme="minorHAnsi" w:cstheme="minorHAnsi"/>
          <w:sz w:val="20"/>
          <w:szCs w:val="20"/>
        </w:rPr>
        <w:t>NaCl</w:t>
      </w:r>
      <w:proofErr w:type="spellEnd"/>
      <w:r w:rsidR="000F70EC">
        <w:rPr>
          <w:rFonts w:asciiTheme="minorHAnsi" w:hAnsiTheme="minorHAnsi" w:cstheme="minorHAnsi"/>
          <w:sz w:val="20"/>
          <w:szCs w:val="20"/>
        </w:rPr>
        <w:t>)</w:t>
      </w:r>
      <w:r w:rsidR="002344F7" w:rsidRPr="00300D71">
        <w:rPr>
          <w:rFonts w:asciiTheme="minorHAnsi" w:hAnsiTheme="minorHAnsi" w:cstheme="minorHAnsi"/>
          <w:sz w:val="20"/>
          <w:szCs w:val="20"/>
        </w:rPr>
        <w:t xml:space="preserve"> a roztokom soľanky. V letnom období budú vozidlá využívané na prevoz</w:t>
      </w:r>
      <w:r w:rsidR="000F70EC">
        <w:rPr>
          <w:rFonts w:asciiTheme="minorHAnsi" w:hAnsiTheme="minorHAnsi" w:cstheme="minorHAnsi"/>
          <w:sz w:val="20"/>
          <w:szCs w:val="20"/>
        </w:rPr>
        <w:t xml:space="preserve"> a aplikáciu</w:t>
      </w:r>
      <w:r w:rsidR="002344F7" w:rsidRPr="00300D71">
        <w:rPr>
          <w:rFonts w:asciiTheme="minorHAnsi" w:hAnsiTheme="minorHAnsi" w:cstheme="minorHAnsi"/>
          <w:sz w:val="20"/>
          <w:szCs w:val="20"/>
        </w:rPr>
        <w:t xml:space="preserve"> bitúmenovej </w:t>
      </w:r>
      <w:r w:rsidR="00DE63D0">
        <w:rPr>
          <w:rFonts w:asciiTheme="minorHAnsi" w:hAnsiTheme="minorHAnsi" w:cstheme="minorHAnsi"/>
          <w:sz w:val="20"/>
          <w:szCs w:val="20"/>
        </w:rPr>
        <w:t xml:space="preserve">zmesi </w:t>
      </w:r>
      <w:r w:rsidR="002344F7" w:rsidRPr="00300D71">
        <w:rPr>
          <w:rFonts w:asciiTheme="minorHAnsi" w:hAnsiTheme="minorHAnsi" w:cstheme="minorHAnsi"/>
          <w:sz w:val="20"/>
          <w:szCs w:val="20"/>
        </w:rPr>
        <w:t>obaľovanej za tepla</w:t>
      </w:r>
      <w:r w:rsidR="00CE16CA">
        <w:rPr>
          <w:rFonts w:asciiTheme="minorHAnsi" w:hAnsiTheme="minorHAnsi" w:cstheme="minorHAnsi"/>
          <w:sz w:val="20"/>
          <w:szCs w:val="20"/>
        </w:rPr>
        <w:t xml:space="preserve"> a na výkon činností v rámci letnej údržby ciest s použitím sklápacej nadstavby pre všetky materiály</w:t>
      </w:r>
      <w:r w:rsidR="002344F7" w:rsidRPr="00300D71">
        <w:rPr>
          <w:rFonts w:asciiTheme="minorHAnsi" w:hAnsiTheme="minorHAnsi" w:cstheme="minorHAnsi"/>
          <w:sz w:val="20"/>
          <w:szCs w:val="20"/>
        </w:rPr>
        <w:t xml:space="preserve">. Predmet zákazky musí spĺňať minimálne požadované technické parametre podvozkov, radlice a príslušných nadstavieb stanovené verejným obstarávateľom vzhľadom na účel využitia predmetu zákazky, bližšie špecifikované v Prílohe č. </w:t>
      </w:r>
      <w:r w:rsidR="009669E3">
        <w:rPr>
          <w:rFonts w:asciiTheme="minorHAnsi" w:hAnsiTheme="minorHAnsi" w:cstheme="minorHAnsi"/>
          <w:sz w:val="20"/>
          <w:szCs w:val="20"/>
        </w:rPr>
        <w:t>3</w:t>
      </w:r>
      <w:r w:rsidR="002344F7" w:rsidRPr="00300D71">
        <w:rPr>
          <w:rFonts w:asciiTheme="minorHAnsi" w:hAnsiTheme="minorHAnsi" w:cstheme="minorHAnsi"/>
          <w:sz w:val="20"/>
          <w:szCs w:val="20"/>
        </w:rPr>
        <w:t xml:space="preserve"> týchto Súťažných podkladov – Opis predmetu zákazky.</w:t>
      </w:r>
    </w:p>
    <w:p w14:paraId="4965EF8D" w14:textId="65725D23" w:rsidR="00300D71" w:rsidRDefault="00300D71" w:rsidP="00771851">
      <w:pPr>
        <w:pStyle w:val="Odsekzoznamu"/>
        <w:numPr>
          <w:ilvl w:val="1"/>
          <w:numId w:val="18"/>
        </w:numPr>
        <w:spacing w:line="288" w:lineRule="auto"/>
        <w:ind w:left="567" w:right="108" w:hanging="567"/>
        <w:jc w:val="both"/>
        <w:rPr>
          <w:rFonts w:asciiTheme="minorHAnsi" w:hAnsiTheme="minorHAnsi" w:cstheme="minorHAnsi"/>
          <w:sz w:val="20"/>
          <w:szCs w:val="20"/>
        </w:rPr>
      </w:pPr>
      <w:r w:rsidRPr="00300D71">
        <w:rPr>
          <w:rFonts w:asciiTheme="minorHAnsi" w:hAnsiTheme="minorHAnsi" w:cstheme="minorHAnsi"/>
          <w:sz w:val="20"/>
          <w:szCs w:val="20"/>
        </w:rPr>
        <w:t>Súčasťou predmetu zákazky musí byť:</w:t>
      </w:r>
    </w:p>
    <w:p w14:paraId="6F6BF82E" w14:textId="77777777" w:rsidR="00743EB8" w:rsidRDefault="00743EB8" w:rsidP="00743EB8">
      <w:pPr>
        <w:pStyle w:val="Odsekzoznamu"/>
        <w:spacing w:line="288" w:lineRule="auto"/>
        <w:ind w:left="567" w:right="108"/>
        <w:jc w:val="both"/>
        <w:rPr>
          <w:rFonts w:asciiTheme="minorHAnsi" w:hAnsiTheme="minorHAnsi" w:cstheme="minorHAnsi"/>
          <w:sz w:val="20"/>
          <w:szCs w:val="20"/>
        </w:rPr>
      </w:pPr>
    </w:p>
    <w:p w14:paraId="34E5E340" w14:textId="2EE4F275" w:rsidR="00300D71" w:rsidRPr="00300D71" w:rsidRDefault="00300D71" w:rsidP="00283ED2">
      <w:pPr>
        <w:pStyle w:val="Bezriadkovania"/>
        <w:spacing w:line="288" w:lineRule="auto"/>
        <w:ind w:left="851" w:right="112"/>
        <w:jc w:val="both"/>
        <w:rPr>
          <w:rFonts w:asciiTheme="minorHAnsi" w:hAnsiTheme="minorHAnsi" w:cstheme="minorHAnsi"/>
          <w:sz w:val="20"/>
          <w:szCs w:val="20"/>
        </w:rPr>
      </w:pPr>
      <w:r>
        <w:rPr>
          <w:rFonts w:asciiTheme="minorHAnsi" w:hAnsiTheme="minorHAnsi" w:cstheme="minorHAnsi"/>
          <w:sz w:val="20"/>
          <w:szCs w:val="20"/>
        </w:rPr>
        <w:t>A/ výbava vozidla a to v zmysle ustanovení Vyhlášky Ministerstva dopravy a výstavby SR č. 134/2018 Z.</w:t>
      </w:r>
      <w:r w:rsidR="00F97265">
        <w:rPr>
          <w:rFonts w:asciiTheme="minorHAnsi" w:hAnsiTheme="minorHAnsi" w:cstheme="minorHAnsi"/>
          <w:sz w:val="20"/>
          <w:szCs w:val="20"/>
        </w:rPr>
        <w:t xml:space="preserve"> </w:t>
      </w:r>
      <w:r>
        <w:rPr>
          <w:rFonts w:asciiTheme="minorHAnsi" w:hAnsiTheme="minorHAnsi" w:cstheme="minorHAnsi"/>
          <w:sz w:val="20"/>
          <w:szCs w:val="20"/>
        </w:rPr>
        <w:t xml:space="preserve">z. minimálne v rozsahu povinnej výbavy: </w:t>
      </w:r>
    </w:p>
    <w:p w14:paraId="724BE6BD" w14:textId="77777777" w:rsidR="00300D71" w:rsidRDefault="00300D71" w:rsidP="00771851">
      <w:pPr>
        <w:pStyle w:val="Bezriadkovania"/>
        <w:numPr>
          <w:ilvl w:val="0"/>
          <w:numId w:val="16"/>
        </w:numPr>
        <w:spacing w:line="288" w:lineRule="auto"/>
        <w:ind w:right="112"/>
        <w:jc w:val="both"/>
        <w:rPr>
          <w:rFonts w:asciiTheme="minorHAnsi" w:hAnsiTheme="minorHAnsi" w:cstheme="minorHAnsi"/>
          <w:sz w:val="20"/>
          <w:szCs w:val="20"/>
        </w:rPr>
      </w:pPr>
      <w:r>
        <w:rPr>
          <w:rFonts w:asciiTheme="minorHAnsi" w:hAnsiTheme="minorHAnsi" w:cstheme="minorHAnsi"/>
          <w:sz w:val="20"/>
          <w:szCs w:val="20"/>
        </w:rPr>
        <w:t>Prenosný výstražný trojuholník</w:t>
      </w:r>
    </w:p>
    <w:p w14:paraId="64DFCE5A" w14:textId="77777777" w:rsidR="00300D71" w:rsidRDefault="00300D71" w:rsidP="00771851">
      <w:pPr>
        <w:pStyle w:val="Bezriadkovania"/>
        <w:numPr>
          <w:ilvl w:val="0"/>
          <w:numId w:val="16"/>
        </w:numPr>
        <w:spacing w:line="288" w:lineRule="auto"/>
        <w:ind w:right="112"/>
        <w:jc w:val="both"/>
        <w:rPr>
          <w:rFonts w:asciiTheme="minorHAnsi" w:hAnsiTheme="minorHAnsi" w:cstheme="minorHAnsi"/>
          <w:sz w:val="20"/>
          <w:szCs w:val="20"/>
        </w:rPr>
      </w:pPr>
      <w:r>
        <w:rPr>
          <w:rFonts w:asciiTheme="minorHAnsi" w:hAnsiTheme="minorHAnsi" w:cstheme="minorHAnsi"/>
          <w:sz w:val="20"/>
          <w:szCs w:val="20"/>
        </w:rPr>
        <w:t>Bezpečnostný reflexný odev (reflexná vesta)</w:t>
      </w:r>
    </w:p>
    <w:p w14:paraId="78FC4FE6" w14:textId="77777777" w:rsidR="00300D71" w:rsidRPr="00185449" w:rsidRDefault="00300D71" w:rsidP="00771851">
      <w:pPr>
        <w:pStyle w:val="Bezriadkovania"/>
        <w:numPr>
          <w:ilvl w:val="0"/>
          <w:numId w:val="16"/>
        </w:numPr>
        <w:spacing w:line="288" w:lineRule="auto"/>
        <w:ind w:right="112"/>
        <w:jc w:val="both"/>
        <w:rPr>
          <w:rFonts w:asciiTheme="minorHAnsi" w:hAnsiTheme="minorHAnsi" w:cstheme="minorHAnsi"/>
          <w:sz w:val="20"/>
          <w:szCs w:val="20"/>
        </w:rPr>
      </w:pPr>
      <w:r w:rsidRPr="00185449">
        <w:rPr>
          <w:rFonts w:asciiTheme="minorHAnsi" w:hAnsiTheme="minorHAnsi" w:cstheme="minorHAnsi"/>
          <w:sz w:val="20"/>
          <w:szCs w:val="20"/>
        </w:rPr>
        <w:t>Náhradné koleso (disk s pneumatikou)</w:t>
      </w:r>
    </w:p>
    <w:p w14:paraId="02921867" w14:textId="77777777" w:rsidR="00300D71" w:rsidRPr="00185449" w:rsidRDefault="00300D71" w:rsidP="00771851">
      <w:pPr>
        <w:pStyle w:val="Bezriadkovania"/>
        <w:numPr>
          <w:ilvl w:val="0"/>
          <w:numId w:val="16"/>
        </w:numPr>
        <w:spacing w:line="288" w:lineRule="auto"/>
        <w:ind w:right="112"/>
        <w:jc w:val="both"/>
        <w:rPr>
          <w:rFonts w:asciiTheme="minorHAnsi" w:hAnsiTheme="minorHAnsi" w:cstheme="minorHAnsi"/>
          <w:sz w:val="20"/>
          <w:szCs w:val="20"/>
        </w:rPr>
      </w:pPr>
      <w:r w:rsidRPr="00185449">
        <w:rPr>
          <w:rFonts w:asciiTheme="minorHAnsi" w:hAnsiTheme="minorHAnsi" w:cstheme="minorHAnsi"/>
          <w:sz w:val="20"/>
          <w:szCs w:val="20"/>
        </w:rPr>
        <w:t>Kľúč na matice alebo skrutky kolies</w:t>
      </w:r>
    </w:p>
    <w:p w14:paraId="39BEE5FC" w14:textId="77777777" w:rsidR="00300D71" w:rsidRPr="00185449" w:rsidRDefault="00300D71" w:rsidP="00771851">
      <w:pPr>
        <w:pStyle w:val="Bezriadkovania"/>
        <w:numPr>
          <w:ilvl w:val="0"/>
          <w:numId w:val="16"/>
        </w:numPr>
        <w:spacing w:line="288" w:lineRule="auto"/>
        <w:ind w:right="112"/>
        <w:jc w:val="both"/>
        <w:rPr>
          <w:rFonts w:asciiTheme="minorHAnsi" w:hAnsiTheme="minorHAnsi" w:cstheme="minorHAnsi"/>
          <w:sz w:val="20"/>
          <w:szCs w:val="20"/>
        </w:rPr>
      </w:pPr>
      <w:r w:rsidRPr="00185449">
        <w:rPr>
          <w:rFonts w:asciiTheme="minorHAnsi" w:hAnsiTheme="minorHAnsi" w:cstheme="minorHAnsi"/>
          <w:sz w:val="20"/>
          <w:szCs w:val="20"/>
        </w:rPr>
        <w:t>Príručný zdvihák s adekvátnou nosnosťou</w:t>
      </w:r>
    </w:p>
    <w:p w14:paraId="6B89C1B9" w14:textId="2FD1B0D5" w:rsidR="00300D71" w:rsidRDefault="00300D71" w:rsidP="00771851">
      <w:pPr>
        <w:pStyle w:val="Bezriadkovania"/>
        <w:numPr>
          <w:ilvl w:val="0"/>
          <w:numId w:val="16"/>
        </w:numPr>
        <w:spacing w:line="288" w:lineRule="auto"/>
        <w:ind w:right="112"/>
        <w:jc w:val="both"/>
        <w:rPr>
          <w:rFonts w:asciiTheme="minorHAnsi" w:hAnsiTheme="minorHAnsi" w:cstheme="minorHAnsi"/>
          <w:sz w:val="20"/>
          <w:szCs w:val="20"/>
        </w:rPr>
      </w:pPr>
      <w:r>
        <w:rPr>
          <w:rFonts w:asciiTheme="minorHAnsi" w:hAnsiTheme="minorHAnsi" w:cstheme="minorHAnsi"/>
          <w:sz w:val="20"/>
          <w:szCs w:val="20"/>
        </w:rPr>
        <w:t>Lekárnička</w:t>
      </w:r>
    </w:p>
    <w:p w14:paraId="1A79A51C" w14:textId="77777777" w:rsidR="00743EB8" w:rsidRDefault="00743EB8" w:rsidP="00743EB8">
      <w:pPr>
        <w:pStyle w:val="Bezriadkovania"/>
        <w:spacing w:line="288" w:lineRule="auto"/>
        <w:ind w:left="1571" w:right="112"/>
        <w:jc w:val="both"/>
        <w:rPr>
          <w:rFonts w:asciiTheme="minorHAnsi" w:hAnsiTheme="minorHAnsi" w:cstheme="minorHAnsi"/>
          <w:sz w:val="20"/>
          <w:szCs w:val="20"/>
        </w:rPr>
      </w:pPr>
    </w:p>
    <w:p w14:paraId="243A4062" w14:textId="71C0EF14" w:rsidR="00300D71" w:rsidRDefault="00300D71" w:rsidP="00300D71">
      <w:pPr>
        <w:pStyle w:val="Bezriadkovania"/>
        <w:spacing w:line="288" w:lineRule="auto"/>
        <w:ind w:left="851" w:right="112"/>
        <w:jc w:val="both"/>
        <w:rPr>
          <w:rFonts w:asciiTheme="minorHAnsi" w:hAnsiTheme="minorHAnsi" w:cstheme="minorHAnsi"/>
          <w:sz w:val="20"/>
          <w:szCs w:val="20"/>
        </w:rPr>
      </w:pPr>
      <w:r w:rsidRPr="000F70EC">
        <w:rPr>
          <w:rFonts w:asciiTheme="minorHAnsi" w:hAnsiTheme="minorHAnsi" w:cstheme="minorHAnsi"/>
          <w:sz w:val="20"/>
          <w:szCs w:val="20"/>
        </w:rPr>
        <w:t>B/ predpredajný servis, ktorý zahŕňa prípravu predmetu zákazky na odovzdanie (PDI-Pre-</w:t>
      </w:r>
      <w:proofErr w:type="spellStart"/>
      <w:r w:rsidRPr="000F70EC">
        <w:rPr>
          <w:rFonts w:asciiTheme="minorHAnsi" w:hAnsiTheme="minorHAnsi" w:cstheme="minorHAnsi"/>
          <w:sz w:val="20"/>
          <w:szCs w:val="20"/>
        </w:rPr>
        <w:t>Delivery</w:t>
      </w:r>
      <w:proofErr w:type="spellEnd"/>
      <w:r w:rsidRPr="000F70EC">
        <w:rPr>
          <w:rFonts w:asciiTheme="minorHAnsi" w:hAnsiTheme="minorHAnsi" w:cstheme="minorHAnsi"/>
          <w:sz w:val="20"/>
          <w:szCs w:val="20"/>
        </w:rPr>
        <w:t xml:space="preserve"> </w:t>
      </w:r>
      <w:proofErr w:type="spellStart"/>
      <w:r w:rsidRPr="000F70EC">
        <w:rPr>
          <w:rFonts w:asciiTheme="minorHAnsi" w:hAnsiTheme="minorHAnsi" w:cstheme="minorHAnsi"/>
          <w:sz w:val="20"/>
          <w:szCs w:val="20"/>
        </w:rPr>
        <w:t>Inspection</w:t>
      </w:r>
      <w:proofErr w:type="spellEnd"/>
      <w:r w:rsidRPr="000F70EC">
        <w:rPr>
          <w:rFonts w:asciiTheme="minorHAnsi" w:hAnsiTheme="minorHAnsi" w:cstheme="minorHAnsi"/>
          <w:sz w:val="20"/>
          <w:szCs w:val="20"/>
        </w:rPr>
        <w:t>) v rozsa</w:t>
      </w:r>
      <w:r w:rsidR="00647829">
        <w:rPr>
          <w:rFonts w:asciiTheme="minorHAnsi" w:hAnsiTheme="minorHAnsi" w:cstheme="minorHAnsi"/>
          <w:sz w:val="20"/>
          <w:szCs w:val="20"/>
        </w:rPr>
        <w:t>hu úkonov predpísaných výrobcom,</w:t>
      </w:r>
    </w:p>
    <w:p w14:paraId="11A0C68F" w14:textId="77777777" w:rsidR="00743EB8" w:rsidRPr="000F70EC" w:rsidRDefault="00743EB8" w:rsidP="00300D71">
      <w:pPr>
        <w:pStyle w:val="Bezriadkovania"/>
        <w:spacing w:line="288" w:lineRule="auto"/>
        <w:ind w:left="851" w:right="112"/>
        <w:jc w:val="both"/>
        <w:rPr>
          <w:rFonts w:asciiTheme="minorHAnsi" w:hAnsiTheme="minorHAnsi" w:cstheme="minorHAnsi"/>
          <w:sz w:val="20"/>
          <w:szCs w:val="20"/>
        </w:rPr>
      </w:pPr>
    </w:p>
    <w:p w14:paraId="1F6C51B1" w14:textId="7D6B2C61" w:rsidR="00300D71" w:rsidRPr="00300D71" w:rsidRDefault="00085B97" w:rsidP="00085B97">
      <w:pPr>
        <w:pStyle w:val="Bezriadkovania"/>
        <w:spacing w:line="288" w:lineRule="auto"/>
        <w:ind w:left="851" w:right="112"/>
        <w:jc w:val="both"/>
        <w:rPr>
          <w:rFonts w:asciiTheme="minorHAnsi" w:hAnsiTheme="minorHAnsi" w:cstheme="minorHAnsi"/>
          <w:sz w:val="20"/>
          <w:szCs w:val="20"/>
        </w:rPr>
      </w:pPr>
      <w:r>
        <w:rPr>
          <w:rFonts w:asciiTheme="minorHAnsi" w:hAnsiTheme="minorHAnsi" w:cstheme="minorHAnsi"/>
          <w:sz w:val="20"/>
          <w:szCs w:val="20"/>
        </w:rPr>
        <w:t>C/ z</w:t>
      </w:r>
      <w:r w:rsidR="00300D71" w:rsidRPr="00085B97">
        <w:rPr>
          <w:rFonts w:asciiTheme="minorHAnsi" w:hAnsiTheme="minorHAnsi" w:cstheme="minorHAnsi"/>
          <w:sz w:val="20"/>
          <w:szCs w:val="20"/>
        </w:rPr>
        <w:t>áručný a pozáručný servis</w:t>
      </w:r>
      <w:r w:rsidRPr="00085B97">
        <w:rPr>
          <w:rFonts w:asciiTheme="minorHAnsi" w:hAnsiTheme="minorHAnsi" w:cstheme="minorHAnsi"/>
          <w:sz w:val="20"/>
          <w:szCs w:val="20"/>
        </w:rPr>
        <w:t xml:space="preserve"> v rozsahu bližšie definovan</w:t>
      </w:r>
      <w:r w:rsidR="00D05720">
        <w:rPr>
          <w:rFonts w:asciiTheme="minorHAnsi" w:hAnsiTheme="minorHAnsi" w:cstheme="minorHAnsi"/>
          <w:sz w:val="20"/>
          <w:szCs w:val="20"/>
        </w:rPr>
        <w:t>om</w:t>
      </w:r>
      <w:r w:rsidRPr="00085B97">
        <w:rPr>
          <w:rFonts w:asciiTheme="minorHAnsi" w:hAnsiTheme="minorHAnsi" w:cstheme="minorHAnsi"/>
          <w:sz w:val="20"/>
          <w:szCs w:val="20"/>
        </w:rPr>
        <w:t xml:space="preserve"> v prílohe č. 4 týchto súťažných podkladov, </w:t>
      </w:r>
      <w:r w:rsidR="00300D71" w:rsidRPr="00085B97">
        <w:rPr>
          <w:rFonts w:asciiTheme="minorHAnsi" w:hAnsiTheme="minorHAnsi" w:cstheme="minorHAnsi"/>
          <w:sz w:val="20"/>
          <w:szCs w:val="20"/>
        </w:rPr>
        <w:t>ktorý je uchádzač povinný vykonávať v servisných strediskách zmluvných partnerov, ktorých zoznam je povinný poskytnúť verejnému obstarávateľovi</w:t>
      </w:r>
      <w:r w:rsidRPr="00085B97">
        <w:rPr>
          <w:rFonts w:asciiTheme="minorHAnsi" w:hAnsiTheme="minorHAnsi" w:cstheme="minorHAnsi"/>
          <w:sz w:val="20"/>
          <w:szCs w:val="20"/>
        </w:rPr>
        <w:t xml:space="preserve"> najneskôr v deň podpisu zmluvy.</w:t>
      </w:r>
    </w:p>
    <w:p w14:paraId="001A47E0" w14:textId="798A738D" w:rsidR="00300D71" w:rsidRPr="00300D71" w:rsidRDefault="00300D71" w:rsidP="00771851">
      <w:pPr>
        <w:pStyle w:val="Odsekzoznamu"/>
        <w:numPr>
          <w:ilvl w:val="1"/>
          <w:numId w:val="18"/>
        </w:numPr>
        <w:spacing w:line="288" w:lineRule="auto"/>
        <w:ind w:left="567" w:right="108" w:hanging="567"/>
        <w:jc w:val="both"/>
        <w:rPr>
          <w:rFonts w:asciiTheme="minorHAnsi" w:hAnsiTheme="minorHAnsi" w:cstheme="minorHAnsi"/>
          <w:sz w:val="20"/>
          <w:szCs w:val="20"/>
        </w:rPr>
      </w:pPr>
      <w:r w:rsidRPr="00300D71">
        <w:rPr>
          <w:rFonts w:asciiTheme="minorHAnsi" w:hAnsiTheme="minorHAnsi" w:cstheme="minorHAnsi"/>
          <w:sz w:val="20"/>
          <w:szCs w:val="20"/>
        </w:rPr>
        <w:t xml:space="preserve">Ako súčasť dodania predmetu zákazky, </w:t>
      </w:r>
      <w:r w:rsidRPr="00300D71">
        <w:rPr>
          <w:rFonts w:asciiTheme="minorHAnsi" w:hAnsiTheme="minorHAnsi" w:cstheme="minorHAnsi"/>
          <w:sz w:val="20"/>
          <w:szCs w:val="20"/>
          <w:u w:val="single"/>
        </w:rPr>
        <w:t>najneskôr v deň odovzdania predmetu zákazky</w:t>
      </w:r>
      <w:r w:rsidRPr="00300D71">
        <w:rPr>
          <w:rFonts w:asciiTheme="minorHAnsi" w:hAnsiTheme="minorHAnsi" w:cstheme="minorHAnsi"/>
          <w:sz w:val="20"/>
          <w:szCs w:val="20"/>
        </w:rPr>
        <w:t>, je uchádzač povinný predložiť</w:t>
      </w:r>
      <w:r>
        <w:rPr>
          <w:rFonts w:asciiTheme="minorHAnsi" w:hAnsiTheme="minorHAnsi" w:cstheme="minorHAnsi"/>
          <w:sz w:val="20"/>
          <w:szCs w:val="20"/>
        </w:rPr>
        <w:t>:</w:t>
      </w:r>
      <w:r w:rsidRPr="00300D71">
        <w:rPr>
          <w:rFonts w:asciiTheme="minorHAnsi" w:hAnsiTheme="minorHAnsi" w:cstheme="minorHAnsi"/>
          <w:sz w:val="20"/>
          <w:szCs w:val="20"/>
        </w:rPr>
        <w:t xml:space="preserve"> </w:t>
      </w:r>
    </w:p>
    <w:p w14:paraId="67A55CA4" w14:textId="3DB64198" w:rsidR="00300D71" w:rsidRPr="00300D71" w:rsidRDefault="00300D71" w:rsidP="00771851">
      <w:pPr>
        <w:pStyle w:val="Odsekzoznamu"/>
        <w:numPr>
          <w:ilvl w:val="0"/>
          <w:numId w:val="17"/>
        </w:numPr>
        <w:spacing w:line="288" w:lineRule="auto"/>
        <w:ind w:right="112"/>
        <w:contextualSpacing/>
        <w:jc w:val="both"/>
        <w:rPr>
          <w:rFonts w:asciiTheme="minorHAnsi" w:hAnsiTheme="minorHAnsi" w:cstheme="minorHAnsi"/>
          <w:sz w:val="20"/>
          <w:szCs w:val="20"/>
        </w:rPr>
      </w:pPr>
      <w:r w:rsidRPr="00300D71">
        <w:rPr>
          <w:rFonts w:asciiTheme="minorHAnsi" w:hAnsiTheme="minorHAnsi" w:cstheme="minorHAnsi"/>
          <w:b/>
          <w:i/>
          <w:sz w:val="20"/>
          <w:szCs w:val="20"/>
        </w:rPr>
        <w:lastRenderedPageBreak/>
        <w:t>Osvedčenie o evidencii vozidla časť II</w:t>
      </w:r>
      <w:r w:rsidRPr="00300D71">
        <w:rPr>
          <w:rFonts w:asciiTheme="minorHAnsi" w:hAnsiTheme="minorHAnsi" w:cstheme="minorHAnsi"/>
          <w:sz w:val="20"/>
          <w:szCs w:val="20"/>
        </w:rPr>
        <w:t xml:space="preserve"> pre potrebu evidencie na ODI ORPZ a pridelenie evidenčného čísla, </w:t>
      </w:r>
      <w:r w:rsidR="001D5D0D">
        <w:rPr>
          <w:rFonts w:asciiTheme="minorHAnsi" w:hAnsiTheme="minorHAnsi" w:cstheme="minorHAnsi"/>
          <w:sz w:val="20"/>
          <w:szCs w:val="20"/>
        </w:rPr>
        <w:t>pre každú súčasť predmetu zákazky samostatne (podvozok, príslušná nadstavba, radlica)</w:t>
      </w:r>
      <w:r w:rsidRPr="00300D71">
        <w:rPr>
          <w:rFonts w:asciiTheme="minorHAnsi" w:hAnsiTheme="minorHAnsi" w:cstheme="minorHAnsi"/>
          <w:sz w:val="20"/>
          <w:szCs w:val="20"/>
        </w:rPr>
        <w:t xml:space="preserve">. </w:t>
      </w:r>
    </w:p>
    <w:p w14:paraId="4DDFE5EE" w14:textId="77777777" w:rsidR="00300D71" w:rsidRPr="00300D71" w:rsidRDefault="00300D71" w:rsidP="00771851">
      <w:pPr>
        <w:pStyle w:val="Odsekzoznamu"/>
        <w:numPr>
          <w:ilvl w:val="0"/>
          <w:numId w:val="17"/>
        </w:numPr>
        <w:spacing w:line="288" w:lineRule="auto"/>
        <w:ind w:right="112"/>
        <w:contextualSpacing/>
        <w:jc w:val="both"/>
        <w:rPr>
          <w:rFonts w:asciiTheme="minorHAnsi" w:hAnsiTheme="minorHAnsi" w:cstheme="minorHAnsi"/>
          <w:sz w:val="20"/>
          <w:szCs w:val="20"/>
        </w:rPr>
      </w:pPr>
      <w:r w:rsidRPr="00300D71">
        <w:rPr>
          <w:rFonts w:asciiTheme="minorHAnsi" w:hAnsiTheme="minorHAnsi" w:cstheme="minorHAnsi"/>
          <w:b/>
          <w:i/>
          <w:sz w:val="20"/>
          <w:szCs w:val="20"/>
        </w:rPr>
        <w:t>Certifikát konformity (COC)</w:t>
      </w:r>
      <w:r w:rsidRPr="00300D71">
        <w:rPr>
          <w:rFonts w:asciiTheme="minorHAnsi" w:hAnsiTheme="minorHAnsi" w:cstheme="minorHAnsi"/>
          <w:sz w:val="20"/>
          <w:szCs w:val="20"/>
        </w:rPr>
        <w:t xml:space="preserve">, ktorý potvrdzuje, že vozidlo má  </w:t>
      </w:r>
      <w:r w:rsidRPr="00300D71">
        <w:rPr>
          <w:rFonts w:asciiTheme="minorHAnsi" w:hAnsiTheme="minorHAnsi" w:cstheme="minorHAnsi"/>
          <w:spacing w:val="1"/>
          <w:sz w:val="20"/>
          <w:szCs w:val="20"/>
          <w:shd w:val="clear" w:color="auto" w:fill="FFFFFF"/>
        </w:rPr>
        <w:t>udelené typové schválenie EÚ celého vozidla podľa osobitných predpisov (smernica 2007/46/ES, nariadenie EÚ č. 167/2013 a nariadenie EÚ č. 168/2013) iným členským štátom.</w:t>
      </w:r>
    </w:p>
    <w:p w14:paraId="2184B9F3" w14:textId="77777777" w:rsidR="00300D71" w:rsidRPr="00283ED2" w:rsidRDefault="00300D71" w:rsidP="00771851">
      <w:pPr>
        <w:pStyle w:val="Odsekzoznamu"/>
        <w:numPr>
          <w:ilvl w:val="0"/>
          <w:numId w:val="17"/>
        </w:numPr>
        <w:spacing w:line="288" w:lineRule="auto"/>
        <w:ind w:right="112"/>
        <w:contextualSpacing/>
        <w:jc w:val="both"/>
        <w:rPr>
          <w:rFonts w:asciiTheme="minorHAnsi" w:hAnsiTheme="minorHAnsi" w:cstheme="minorHAnsi"/>
          <w:b/>
          <w:i/>
          <w:sz w:val="20"/>
          <w:szCs w:val="20"/>
        </w:rPr>
      </w:pPr>
      <w:r w:rsidRPr="00300D71">
        <w:rPr>
          <w:rFonts w:asciiTheme="minorHAnsi" w:hAnsiTheme="minorHAnsi" w:cstheme="minorHAnsi"/>
          <w:b/>
          <w:i/>
          <w:sz w:val="20"/>
          <w:szCs w:val="20"/>
        </w:rPr>
        <w:t>Servisnú knižku vozidla</w:t>
      </w:r>
      <w:r w:rsidRPr="00300D71">
        <w:rPr>
          <w:rFonts w:asciiTheme="minorHAnsi" w:hAnsiTheme="minorHAnsi" w:cstheme="minorHAnsi"/>
          <w:b/>
          <w:sz w:val="20"/>
          <w:szCs w:val="20"/>
        </w:rPr>
        <w:t xml:space="preserve"> </w:t>
      </w:r>
      <w:r w:rsidRPr="00283ED2">
        <w:rPr>
          <w:rFonts w:asciiTheme="minorHAnsi" w:hAnsiTheme="minorHAnsi" w:cstheme="minorHAnsi"/>
          <w:b/>
          <w:i/>
          <w:sz w:val="20"/>
          <w:szCs w:val="20"/>
        </w:rPr>
        <w:t>v tlačenej alebo elektronickej podobe</w:t>
      </w:r>
    </w:p>
    <w:p w14:paraId="7BDE549F" w14:textId="4CEC04C1" w:rsidR="00300D71" w:rsidRDefault="00300D71" w:rsidP="00771851">
      <w:pPr>
        <w:pStyle w:val="Odsekzoznamu"/>
        <w:numPr>
          <w:ilvl w:val="0"/>
          <w:numId w:val="17"/>
        </w:numPr>
        <w:spacing w:line="288" w:lineRule="auto"/>
        <w:ind w:right="112"/>
        <w:contextualSpacing/>
        <w:jc w:val="both"/>
        <w:rPr>
          <w:rFonts w:asciiTheme="minorHAnsi" w:hAnsiTheme="minorHAnsi" w:cstheme="minorHAnsi"/>
          <w:sz w:val="20"/>
          <w:szCs w:val="20"/>
        </w:rPr>
      </w:pPr>
      <w:r w:rsidRPr="00300D71">
        <w:rPr>
          <w:rFonts w:asciiTheme="minorHAnsi" w:hAnsiTheme="minorHAnsi" w:cstheme="minorHAnsi"/>
          <w:b/>
          <w:i/>
          <w:sz w:val="20"/>
          <w:szCs w:val="20"/>
        </w:rPr>
        <w:t>Návod na obsluhu</w:t>
      </w:r>
      <w:r w:rsidRPr="00300D71">
        <w:rPr>
          <w:rFonts w:asciiTheme="minorHAnsi" w:hAnsiTheme="minorHAnsi" w:cstheme="minorHAnsi"/>
          <w:sz w:val="20"/>
          <w:szCs w:val="20"/>
        </w:rPr>
        <w:t xml:space="preserve"> </w:t>
      </w:r>
      <w:r w:rsidR="00421B42">
        <w:rPr>
          <w:rFonts w:asciiTheme="minorHAnsi" w:hAnsiTheme="minorHAnsi" w:cstheme="minorHAnsi"/>
          <w:sz w:val="20"/>
          <w:szCs w:val="20"/>
        </w:rPr>
        <w:t>pre každú súčasť predmetu zákazky samostatne (podvozok, príslušná nadstavba, radlica)</w:t>
      </w:r>
      <w:r w:rsidRPr="00300D71">
        <w:rPr>
          <w:rFonts w:asciiTheme="minorHAnsi" w:hAnsiTheme="minorHAnsi" w:cstheme="minorHAnsi"/>
          <w:sz w:val="20"/>
          <w:szCs w:val="20"/>
        </w:rPr>
        <w:t xml:space="preserve">, užívateľskú príručku, príručku na údržbu alebo iný dokument, ktorým sa opisujú všetky osobitné podmienky alebo obmedzenia viažuce sa na ich používanie v slovenskom jazyku. </w:t>
      </w:r>
    </w:p>
    <w:p w14:paraId="50FD3BD7" w14:textId="6BD1D393" w:rsidR="00300D71" w:rsidRPr="004024F3" w:rsidRDefault="00D372FA" w:rsidP="00771851">
      <w:pPr>
        <w:pStyle w:val="Odsekzoznamu"/>
        <w:numPr>
          <w:ilvl w:val="0"/>
          <w:numId w:val="17"/>
        </w:numPr>
        <w:spacing w:line="288" w:lineRule="auto"/>
        <w:ind w:right="112"/>
        <w:contextualSpacing/>
        <w:jc w:val="both"/>
        <w:rPr>
          <w:rFonts w:asciiTheme="minorHAnsi" w:hAnsiTheme="minorHAnsi" w:cstheme="minorHAnsi"/>
          <w:sz w:val="20"/>
          <w:szCs w:val="20"/>
        </w:rPr>
      </w:pPr>
      <w:r>
        <w:rPr>
          <w:rFonts w:asciiTheme="minorHAnsi" w:hAnsiTheme="minorHAnsi" w:cstheme="minorHAnsi"/>
          <w:b/>
          <w:i/>
          <w:sz w:val="20"/>
          <w:szCs w:val="20"/>
        </w:rPr>
        <w:t>Protokol z typovej skúšky vozidla</w:t>
      </w:r>
      <w:r>
        <w:rPr>
          <w:rFonts w:asciiTheme="minorHAnsi" w:hAnsiTheme="minorHAnsi" w:cstheme="minorHAnsi"/>
          <w:sz w:val="20"/>
          <w:szCs w:val="20"/>
        </w:rPr>
        <w:t xml:space="preserve"> vydaný autorizovanou osobou</w:t>
      </w:r>
      <w:r w:rsidR="00F97265">
        <w:rPr>
          <w:rFonts w:asciiTheme="minorHAnsi" w:hAnsiTheme="minorHAnsi" w:cstheme="minorHAnsi"/>
          <w:sz w:val="20"/>
          <w:szCs w:val="20"/>
        </w:rPr>
        <w:t xml:space="preserve"> (skúšobňou) v zmysle Vyhlášky Ministerstva </w:t>
      </w:r>
      <w:r w:rsidR="00F97265" w:rsidRPr="004024F3">
        <w:rPr>
          <w:rFonts w:asciiTheme="minorHAnsi" w:hAnsiTheme="minorHAnsi" w:cstheme="minorHAnsi"/>
          <w:sz w:val="20"/>
          <w:szCs w:val="20"/>
        </w:rPr>
        <w:t>dopravy a výstavby SR č. 131/2018 Z. z., ktorou sa ustanovujú podrobnosti v oblasti schvaľovania vozidiel</w:t>
      </w:r>
      <w:r w:rsidR="000C7223" w:rsidRPr="004024F3">
        <w:rPr>
          <w:rFonts w:asciiTheme="minorHAnsi" w:hAnsiTheme="minorHAnsi" w:cstheme="minorHAnsi"/>
          <w:sz w:val="20"/>
          <w:szCs w:val="20"/>
        </w:rPr>
        <w:t>.</w:t>
      </w:r>
    </w:p>
    <w:p w14:paraId="7860738C" w14:textId="77777777" w:rsidR="004024F3" w:rsidRDefault="001D5D0D" w:rsidP="004024F3">
      <w:pPr>
        <w:pStyle w:val="Odsekzoznamu"/>
        <w:numPr>
          <w:ilvl w:val="0"/>
          <w:numId w:val="17"/>
        </w:numPr>
        <w:spacing w:line="288" w:lineRule="auto"/>
        <w:ind w:right="112"/>
        <w:contextualSpacing/>
        <w:jc w:val="both"/>
        <w:rPr>
          <w:rFonts w:asciiTheme="minorHAnsi" w:hAnsiTheme="minorHAnsi" w:cstheme="minorHAnsi"/>
          <w:sz w:val="20"/>
          <w:szCs w:val="20"/>
        </w:rPr>
      </w:pPr>
      <w:r w:rsidRPr="004024F3">
        <w:rPr>
          <w:rFonts w:asciiTheme="minorHAnsi" w:hAnsiTheme="minorHAnsi" w:cstheme="minorHAnsi"/>
          <w:b/>
          <w:i/>
          <w:sz w:val="20"/>
          <w:szCs w:val="20"/>
        </w:rPr>
        <w:t xml:space="preserve">Certifikát o meraní pre meracie zariadenie dávkovania posypových materiálov (g/m2) </w:t>
      </w:r>
      <w:proofErr w:type="spellStart"/>
      <w:r w:rsidRPr="004024F3">
        <w:rPr>
          <w:rFonts w:asciiTheme="minorHAnsi" w:hAnsiTheme="minorHAnsi" w:cstheme="minorHAnsi"/>
          <w:b/>
          <w:i/>
          <w:sz w:val="20"/>
          <w:szCs w:val="20"/>
        </w:rPr>
        <w:t>sypacej</w:t>
      </w:r>
      <w:proofErr w:type="spellEnd"/>
      <w:r w:rsidRPr="004024F3">
        <w:rPr>
          <w:rFonts w:asciiTheme="minorHAnsi" w:hAnsiTheme="minorHAnsi" w:cstheme="minorHAnsi"/>
          <w:b/>
          <w:i/>
          <w:sz w:val="20"/>
          <w:szCs w:val="20"/>
        </w:rPr>
        <w:t xml:space="preserve"> nadstavby </w:t>
      </w:r>
      <w:r w:rsidRPr="004024F3">
        <w:rPr>
          <w:rFonts w:asciiTheme="minorHAnsi" w:hAnsiTheme="minorHAnsi" w:cstheme="minorHAnsi"/>
          <w:sz w:val="20"/>
          <w:szCs w:val="20"/>
        </w:rPr>
        <w:t xml:space="preserve">vydaný autorizovanou osobou (skúšobňou) výrobcovi pre </w:t>
      </w:r>
      <w:r w:rsidR="000C7223" w:rsidRPr="004024F3">
        <w:rPr>
          <w:rFonts w:asciiTheme="minorHAnsi" w:hAnsiTheme="minorHAnsi" w:cstheme="minorHAnsi"/>
          <w:sz w:val="20"/>
          <w:szCs w:val="20"/>
        </w:rPr>
        <w:t>jednotlivé</w:t>
      </w:r>
      <w:r w:rsidRPr="004024F3">
        <w:rPr>
          <w:rFonts w:asciiTheme="minorHAnsi" w:hAnsiTheme="minorHAnsi" w:cstheme="minorHAnsi"/>
          <w:sz w:val="20"/>
          <w:szCs w:val="20"/>
        </w:rPr>
        <w:t xml:space="preserve"> typy nadstavieb </w:t>
      </w:r>
      <w:r w:rsidR="000C7223" w:rsidRPr="004024F3">
        <w:rPr>
          <w:rFonts w:asciiTheme="minorHAnsi" w:hAnsiTheme="minorHAnsi" w:cstheme="minorHAnsi"/>
          <w:sz w:val="20"/>
          <w:szCs w:val="20"/>
        </w:rPr>
        <w:t>ako súčasti špeciálneho nákladného vozidla</w:t>
      </w:r>
      <w:r w:rsidRPr="004024F3">
        <w:rPr>
          <w:rFonts w:asciiTheme="minorHAnsi" w:hAnsiTheme="minorHAnsi" w:cstheme="minorHAnsi"/>
          <w:sz w:val="20"/>
          <w:szCs w:val="20"/>
        </w:rPr>
        <w:t xml:space="preserve"> s potvrdením presnosti a spôsobu merania dávkovania, alebo iný hodnoverný doklad potvrdzujúci požadované parametre posypu</w:t>
      </w:r>
      <w:r w:rsidR="000C7223" w:rsidRPr="004024F3">
        <w:rPr>
          <w:rFonts w:asciiTheme="minorHAnsi" w:hAnsiTheme="minorHAnsi" w:cstheme="minorHAnsi"/>
          <w:sz w:val="20"/>
          <w:szCs w:val="20"/>
        </w:rPr>
        <w:t>.</w:t>
      </w:r>
    </w:p>
    <w:p w14:paraId="4709FC86" w14:textId="6904CE05" w:rsidR="004024F3" w:rsidRPr="00F346EC" w:rsidRDefault="004024F3" w:rsidP="004024F3">
      <w:pPr>
        <w:pStyle w:val="Odsekzoznamu"/>
        <w:numPr>
          <w:ilvl w:val="0"/>
          <w:numId w:val="17"/>
        </w:numPr>
        <w:spacing w:line="288" w:lineRule="auto"/>
        <w:ind w:right="112"/>
        <w:contextualSpacing/>
        <w:jc w:val="both"/>
        <w:rPr>
          <w:rFonts w:asciiTheme="minorHAnsi" w:hAnsiTheme="minorHAnsi" w:cstheme="minorHAnsi"/>
          <w:sz w:val="20"/>
          <w:szCs w:val="20"/>
        </w:rPr>
      </w:pPr>
      <w:r w:rsidRPr="004024F3">
        <w:rPr>
          <w:rFonts w:asciiTheme="minorHAnsi" w:hAnsiTheme="minorHAnsi" w:cstheme="minorHAnsi"/>
          <w:b/>
          <w:i/>
          <w:sz w:val="20"/>
          <w:szCs w:val="20"/>
        </w:rPr>
        <w:t>Elektronický katalóg náhradných dielov predmetu kúpy na nosiči USB</w:t>
      </w:r>
    </w:p>
    <w:p w14:paraId="43164A72" w14:textId="26003268" w:rsidR="001D5D0D" w:rsidRPr="004024F3" w:rsidRDefault="001D5D0D" w:rsidP="001D5D0D">
      <w:pPr>
        <w:pStyle w:val="Odsekzoznamu"/>
        <w:numPr>
          <w:ilvl w:val="0"/>
          <w:numId w:val="17"/>
        </w:numPr>
        <w:spacing w:line="288" w:lineRule="auto"/>
        <w:ind w:right="112"/>
        <w:contextualSpacing/>
        <w:jc w:val="both"/>
        <w:rPr>
          <w:rFonts w:asciiTheme="minorHAnsi" w:hAnsiTheme="minorHAnsi" w:cstheme="minorHAnsi"/>
          <w:sz w:val="20"/>
          <w:szCs w:val="20"/>
        </w:rPr>
      </w:pPr>
      <w:r w:rsidRPr="004024F3">
        <w:rPr>
          <w:rFonts w:asciiTheme="minorHAnsi" w:hAnsiTheme="minorHAnsi" w:cstheme="minorHAnsi"/>
          <w:b/>
          <w:i/>
          <w:sz w:val="20"/>
          <w:szCs w:val="20"/>
        </w:rPr>
        <w:t xml:space="preserve">Revíznu správu o plynovom zariadení </w:t>
      </w:r>
      <w:r w:rsidRPr="004024F3">
        <w:rPr>
          <w:rFonts w:asciiTheme="minorHAnsi" w:hAnsiTheme="minorHAnsi" w:cstheme="minorHAnsi"/>
          <w:sz w:val="20"/>
          <w:szCs w:val="20"/>
        </w:rPr>
        <w:t>vydanú autorizovanou osobou</w:t>
      </w:r>
      <w:r w:rsidR="00421B42" w:rsidRPr="004024F3">
        <w:rPr>
          <w:rFonts w:asciiTheme="minorHAnsi" w:hAnsiTheme="minorHAnsi" w:cstheme="minorHAnsi"/>
          <w:sz w:val="20"/>
          <w:szCs w:val="20"/>
        </w:rPr>
        <w:t xml:space="preserve"> </w:t>
      </w:r>
      <w:r w:rsidR="00421B42" w:rsidRPr="004024F3">
        <w:rPr>
          <w:rFonts w:asciiTheme="minorHAnsi" w:hAnsiTheme="minorHAnsi" w:cstheme="minorHAnsi"/>
          <w:bCs/>
          <w:sz w:val="20"/>
          <w:szCs w:val="20"/>
          <w:shd w:val="clear" w:color="auto" w:fill="FFFFFF"/>
        </w:rPr>
        <w:t xml:space="preserve">v zmysle STN EN 14336 </w:t>
      </w:r>
      <w:r w:rsidRPr="004024F3">
        <w:rPr>
          <w:rFonts w:asciiTheme="minorHAnsi" w:hAnsiTheme="minorHAnsi" w:cstheme="minorHAnsi"/>
          <w:sz w:val="20"/>
          <w:szCs w:val="20"/>
        </w:rPr>
        <w:t xml:space="preserve"> pre univerzálnu výmennú nadstavbu </w:t>
      </w:r>
      <w:proofErr w:type="spellStart"/>
      <w:r w:rsidRPr="004024F3">
        <w:rPr>
          <w:rFonts w:asciiTheme="minorHAnsi" w:hAnsiTheme="minorHAnsi" w:cstheme="minorHAnsi"/>
          <w:sz w:val="20"/>
          <w:szCs w:val="20"/>
        </w:rPr>
        <w:t>sypaciu</w:t>
      </w:r>
      <w:proofErr w:type="spellEnd"/>
      <w:r w:rsidR="000C7223" w:rsidRPr="004024F3">
        <w:rPr>
          <w:rFonts w:asciiTheme="minorHAnsi" w:hAnsiTheme="minorHAnsi" w:cstheme="minorHAnsi"/>
          <w:sz w:val="20"/>
          <w:szCs w:val="20"/>
        </w:rPr>
        <w:t>.</w:t>
      </w:r>
    </w:p>
    <w:p w14:paraId="25E6B90C" w14:textId="42DCEA3E" w:rsidR="004024F3" w:rsidRPr="004024F3" w:rsidRDefault="00BA725D" w:rsidP="004024F3">
      <w:pPr>
        <w:pStyle w:val="Odsekzoznamu"/>
        <w:numPr>
          <w:ilvl w:val="0"/>
          <w:numId w:val="17"/>
        </w:numPr>
        <w:spacing w:line="288" w:lineRule="auto"/>
        <w:ind w:right="112"/>
        <w:contextualSpacing/>
        <w:jc w:val="both"/>
        <w:rPr>
          <w:rFonts w:asciiTheme="minorHAnsi" w:hAnsiTheme="minorHAnsi" w:cstheme="minorHAnsi"/>
          <w:sz w:val="20"/>
          <w:szCs w:val="20"/>
        </w:rPr>
      </w:pPr>
      <w:r w:rsidRPr="004024F3">
        <w:rPr>
          <w:rFonts w:asciiTheme="minorHAnsi" w:hAnsiTheme="minorHAnsi" w:cstheme="minorHAnsi"/>
          <w:b/>
          <w:i/>
          <w:sz w:val="20"/>
          <w:szCs w:val="20"/>
        </w:rPr>
        <w:t>Osvedčenia o typovom schválení SR</w:t>
      </w:r>
      <w:r w:rsidRPr="004024F3">
        <w:rPr>
          <w:rFonts w:asciiTheme="minorHAnsi" w:hAnsiTheme="minorHAnsi" w:cstheme="minorHAnsi"/>
          <w:i/>
          <w:sz w:val="20"/>
          <w:szCs w:val="20"/>
        </w:rPr>
        <w:t xml:space="preserve"> </w:t>
      </w:r>
      <w:r w:rsidRPr="004024F3">
        <w:rPr>
          <w:rFonts w:asciiTheme="minorHAnsi" w:hAnsiTheme="minorHAnsi" w:cstheme="minorHAnsi"/>
          <w:sz w:val="20"/>
          <w:szCs w:val="20"/>
        </w:rPr>
        <w:t xml:space="preserve">na každú súčasť predmetu zákazky samostatne (podvozok, príslušná nadstavba, radlica) vydané typovým schvaľovacím orgánom v zmysle ustanovení zákona č. 106/2018 Z. z. </w:t>
      </w:r>
      <w:r w:rsidRPr="004024F3">
        <w:rPr>
          <w:rFonts w:asciiTheme="minorHAnsi" w:hAnsiTheme="minorHAnsi" w:cstheme="minorHAnsi"/>
          <w:sz w:val="20"/>
          <w:szCs w:val="20"/>
          <w:shd w:val="clear" w:color="auto" w:fill="FFFFFF"/>
        </w:rPr>
        <w:t>o prevádzke vozidiel v cestnej premávke a o zmene a doplnení niektorých zákonov</w:t>
      </w:r>
      <w:r w:rsidR="00D05720" w:rsidRPr="004024F3">
        <w:rPr>
          <w:rFonts w:asciiTheme="minorHAnsi" w:hAnsiTheme="minorHAnsi" w:cstheme="minorHAnsi"/>
          <w:sz w:val="20"/>
          <w:szCs w:val="20"/>
          <w:shd w:val="clear" w:color="auto" w:fill="FFFFFF"/>
        </w:rPr>
        <w:t>.</w:t>
      </w:r>
    </w:p>
    <w:p w14:paraId="06C3DDC0" w14:textId="4CBE6921" w:rsidR="00300D71" w:rsidRPr="00A234A6" w:rsidRDefault="00300D71" w:rsidP="00771851">
      <w:pPr>
        <w:pStyle w:val="Odsekzoznamu"/>
        <w:numPr>
          <w:ilvl w:val="1"/>
          <w:numId w:val="18"/>
        </w:numPr>
        <w:spacing w:line="288" w:lineRule="auto"/>
        <w:ind w:left="567" w:right="108" w:hanging="567"/>
        <w:jc w:val="both"/>
        <w:rPr>
          <w:rFonts w:asciiTheme="minorHAnsi" w:hAnsiTheme="minorHAnsi" w:cstheme="minorHAnsi"/>
          <w:sz w:val="20"/>
          <w:szCs w:val="20"/>
        </w:rPr>
      </w:pPr>
      <w:r w:rsidRPr="004024F3">
        <w:rPr>
          <w:rFonts w:asciiTheme="minorHAnsi" w:hAnsiTheme="minorHAnsi" w:cstheme="minorHAnsi"/>
          <w:sz w:val="20"/>
          <w:szCs w:val="20"/>
        </w:rPr>
        <w:t>Verejný obstarávateľ požaduje v rámci dodania predmetu zákazky zaškoliť</w:t>
      </w:r>
      <w:r w:rsidRPr="00A234A6">
        <w:rPr>
          <w:rFonts w:asciiTheme="minorHAnsi" w:hAnsiTheme="minorHAnsi" w:cstheme="minorHAnsi"/>
          <w:sz w:val="20"/>
          <w:szCs w:val="20"/>
        </w:rPr>
        <w:t xml:space="preserve"> zamestnancov na obsluhu </w:t>
      </w:r>
      <w:r w:rsidR="0058486A" w:rsidRPr="00A234A6">
        <w:rPr>
          <w:rFonts w:asciiTheme="minorHAnsi" w:hAnsiTheme="minorHAnsi" w:cstheme="minorHAnsi"/>
          <w:sz w:val="20"/>
          <w:szCs w:val="20"/>
        </w:rPr>
        <w:t xml:space="preserve">na </w:t>
      </w:r>
      <w:r w:rsidR="00A234A6" w:rsidRPr="00A234A6">
        <w:rPr>
          <w:rFonts w:asciiTheme="minorHAnsi" w:hAnsiTheme="minorHAnsi" w:cstheme="minorHAnsi"/>
          <w:sz w:val="20"/>
          <w:szCs w:val="20"/>
        </w:rPr>
        <w:t xml:space="preserve">každú časť </w:t>
      </w:r>
      <w:r w:rsidRPr="00A234A6">
        <w:rPr>
          <w:rFonts w:asciiTheme="minorHAnsi" w:hAnsiTheme="minorHAnsi" w:cstheme="minorHAnsi"/>
          <w:sz w:val="20"/>
          <w:szCs w:val="20"/>
        </w:rPr>
        <w:t>predmetu zákazky</w:t>
      </w:r>
      <w:r w:rsidR="00A234A6" w:rsidRPr="00A234A6">
        <w:rPr>
          <w:rFonts w:asciiTheme="minorHAnsi" w:hAnsiTheme="minorHAnsi" w:cstheme="minorHAnsi"/>
          <w:sz w:val="20"/>
          <w:szCs w:val="20"/>
        </w:rPr>
        <w:t xml:space="preserve"> (rozumej 1 ks plnohodnotného a funkčne spôsobilého špeciálneho vozidla vrátane podvozku, príslušnej nadstavby a</w:t>
      </w:r>
      <w:r w:rsidR="00A234A6">
        <w:rPr>
          <w:rFonts w:asciiTheme="minorHAnsi" w:hAnsiTheme="minorHAnsi" w:cstheme="minorHAnsi"/>
          <w:sz w:val="20"/>
          <w:szCs w:val="20"/>
        </w:rPr>
        <w:t> </w:t>
      </w:r>
      <w:r w:rsidR="00A234A6" w:rsidRPr="00A234A6">
        <w:rPr>
          <w:rFonts w:asciiTheme="minorHAnsi" w:hAnsiTheme="minorHAnsi" w:cstheme="minorHAnsi"/>
          <w:sz w:val="20"/>
          <w:szCs w:val="20"/>
        </w:rPr>
        <w:t>radlice</w:t>
      </w:r>
      <w:r w:rsidR="00A234A6">
        <w:rPr>
          <w:rFonts w:asciiTheme="minorHAnsi" w:hAnsiTheme="minorHAnsi" w:cstheme="minorHAnsi"/>
          <w:sz w:val="20"/>
          <w:szCs w:val="20"/>
        </w:rPr>
        <w:t>)</w:t>
      </w:r>
      <w:r w:rsidRPr="00A234A6">
        <w:rPr>
          <w:rFonts w:asciiTheme="minorHAnsi" w:hAnsiTheme="minorHAnsi" w:cstheme="minorHAnsi"/>
          <w:sz w:val="20"/>
          <w:szCs w:val="20"/>
        </w:rPr>
        <w:t>, kde budú prítomní minimálne dvaja zamestnanci (vodiči) verejného obstarávateľa</w:t>
      </w:r>
      <w:r w:rsidR="00A25322">
        <w:rPr>
          <w:rFonts w:asciiTheme="minorHAnsi" w:hAnsiTheme="minorHAnsi" w:cstheme="minorHAnsi"/>
          <w:sz w:val="20"/>
          <w:szCs w:val="20"/>
        </w:rPr>
        <w:t xml:space="preserve"> na </w:t>
      </w:r>
      <w:r w:rsidR="00A25322" w:rsidRPr="00A234A6">
        <w:rPr>
          <w:rFonts w:asciiTheme="minorHAnsi" w:hAnsiTheme="minorHAnsi" w:cstheme="minorHAnsi"/>
          <w:sz w:val="20"/>
          <w:szCs w:val="20"/>
        </w:rPr>
        <w:t>každú časť predmetu zákazky</w:t>
      </w:r>
      <w:r w:rsidR="00A25322">
        <w:rPr>
          <w:rFonts w:asciiTheme="minorHAnsi" w:hAnsiTheme="minorHAnsi" w:cstheme="minorHAnsi"/>
          <w:sz w:val="20"/>
          <w:szCs w:val="20"/>
        </w:rPr>
        <w:t xml:space="preserve"> samostatne</w:t>
      </w:r>
      <w:r w:rsidRPr="00A234A6">
        <w:rPr>
          <w:rFonts w:asciiTheme="minorHAnsi" w:hAnsiTheme="minorHAnsi" w:cstheme="minorHAnsi"/>
          <w:sz w:val="20"/>
          <w:szCs w:val="20"/>
        </w:rPr>
        <w:t>.</w:t>
      </w:r>
    </w:p>
    <w:p w14:paraId="20BD04D5" w14:textId="5AA60295" w:rsidR="00F474B5" w:rsidRPr="00F97265" w:rsidRDefault="00F474B5" w:rsidP="00F474B5">
      <w:pPr>
        <w:pStyle w:val="Odsekzoznamu"/>
        <w:numPr>
          <w:ilvl w:val="1"/>
          <w:numId w:val="18"/>
        </w:numPr>
        <w:spacing w:line="288" w:lineRule="auto"/>
        <w:ind w:left="567" w:right="108" w:hanging="567"/>
        <w:jc w:val="both"/>
        <w:rPr>
          <w:rFonts w:asciiTheme="minorHAnsi" w:hAnsiTheme="minorHAnsi" w:cstheme="minorHAnsi"/>
          <w:sz w:val="20"/>
          <w:szCs w:val="20"/>
        </w:rPr>
      </w:pPr>
      <w:r>
        <w:rPr>
          <w:rFonts w:asciiTheme="minorHAnsi" w:hAnsiTheme="minorHAnsi" w:cstheme="minorHAnsi"/>
          <w:sz w:val="20"/>
          <w:szCs w:val="20"/>
        </w:rPr>
        <w:t xml:space="preserve">Ďalej verejný obstarávateľ </w:t>
      </w:r>
      <w:r w:rsidRPr="00F474B5">
        <w:rPr>
          <w:rFonts w:asciiTheme="minorHAnsi" w:hAnsiTheme="minorHAnsi" w:cstheme="minorHAnsi"/>
          <w:sz w:val="20"/>
          <w:szCs w:val="20"/>
        </w:rPr>
        <w:t>z dôvodu monitorovania vozidiel</w:t>
      </w:r>
      <w:r>
        <w:rPr>
          <w:rFonts w:asciiTheme="minorHAnsi" w:hAnsiTheme="minorHAnsi" w:cstheme="minorHAnsi"/>
          <w:sz w:val="20"/>
          <w:szCs w:val="20"/>
        </w:rPr>
        <w:t xml:space="preserve"> prostredníctvom GPS systému FLEETWARE žiada od úspešného poskytnutie plnej súčinnosti spoločnosti DATACAR, </w:t>
      </w:r>
      <w:r w:rsidR="00A25322">
        <w:rPr>
          <w:rFonts w:asciiTheme="minorHAnsi" w:hAnsiTheme="minorHAnsi" w:cstheme="minorHAnsi"/>
          <w:sz w:val="20"/>
          <w:szCs w:val="20"/>
        </w:rPr>
        <w:t xml:space="preserve">spol. </w:t>
      </w:r>
      <w:r>
        <w:rPr>
          <w:rFonts w:asciiTheme="minorHAnsi" w:hAnsiTheme="minorHAnsi" w:cstheme="minorHAnsi"/>
          <w:sz w:val="20"/>
          <w:szCs w:val="20"/>
        </w:rPr>
        <w:t>s. r. o.</w:t>
      </w:r>
      <w:r w:rsidRPr="00F474B5">
        <w:rPr>
          <w:rFonts w:asciiTheme="minorHAnsi" w:hAnsiTheme="minorHAnsi" w:cstheme="minorHAnsi"/>
          <w:sz w:val="20"/>
          <w:szCs w:val="20"/>
        </w:rPr>
        <w:t>,</w:t>
      </w:r>
      <w:r>
        <w:rPr>
          <w:rFonts w:asciiTheme="minorHAnsi" w:hAnsiTheme="minorHAnsi" w:cstheme="minorHAnsi"/>
          <w:sz w:val="20"/>
          <w:szCs w:val="20"/>
        </w:rPr>
        <w:t xml:space="preserve"> pri montáži všetkých potrebných súčastí uvedeného systému spôsobom bližšie identifikovaným v prílohe č. </w:t>
      </w:r>
      <w:r w:rsidR="009669E3">
        <w:rPr>
          <w:rFonts w:asciiTheme="minorHAnsi" w:hAnsiTheme="minorHAnsi" w:cstheme="minorHAnsi"/>
          <w:sz w:val="20"/>
          <w:szCs w:val="20"/>
        </w:rPr>
        <w:t>3</w:t>
      </w:r>
      <w:r>
        <w:rPr>
          <w:rFonts w:asciiTheme="minorHAnsi" w:hAnsiTheme="minorHAnsi" w:cstheme="minorHAnsi"/>
          <w:sz w:val="20"/>
          <w:szCs w:val="20"/>
        </w:rPr>
        <w:t xml:space="preserve"> týchto SP – Opis predmetu zák</w:t>
      </w:r>
      <w:r w:rsidR="0058486A">
        <w:rPr>
          <w:rFonts w:asciiTheme="minorHAnsi" w:hAnsiTheme="minorHAnsi" w:cstheme="minorHAnsi"/>
          <w:sz w:val="20"/>
          <w:szCs w:val="20"/>
        </w:rPr>
        <w:t>azky, pričom uvedená spoločnosť</w:t>
      </w:r>
      <w:r>
        <w:rPr>
          <w:rFonts w:asciiTheme="minorHAnsi" w:hAnsiTheme="minorHAnsi" w:cstheme="minorHAnsi"/>
          <w:sz w:val="20"/>
          <w:szCs w:val="20"/>
        </w:rPr>
        <w:t xml:space="preserve"> nebude vystupovať ako tretí subjekt v tomto verejnom obstarávaní a všetky náklady spojené s montážou uhradí verejný obstarávateľ.</w:t>
      </w:r>
    </w:p>
    <w:p w14:paraId="38D0E9D7" w14:textId="259577AA" w:rsidR="00300D71" w:rsidRPr="00E02701" w:rsidRDefault="00300D71" w:rsidP="00771851">
      <w:pPr>
        <w:pStyle w:val="Odsekzoznamu"/>
        <w:numPr>
          <w:ilvl w:val="1"/>
          <w:numId w:val="18"/>
        </w:numPr>
        <w:spacing w:line="288" w:lineRule="auto"/>
        <w:ind w:left="567" w:right="108" w:hanging="567"/>
        <w:jc w:val="both"/>
        <w:rPr>
          <w:rFonts w:asciiTheme="minorHAnsi" w:hAnsiTheme="minorHAnsi" w:cstheme="minorHAnsi"/>
          <w:sz w:val="20"/>
          <w:szCs w:val="20"/>
        </w:rPr>
      </w:pPr>
      <w:r w:rsidRPr="00300D71">
        <w:rPr>
          <w:rFonts w:asciiTheme="minorHAnsi" w:hAnsiTheme="minorHAnsi" w:cstheme="minorHAnsi"/>
          <w:sz w:val="20"/>
          <w:szCs w:val="20"/>
        </w:rPr>
        <w:t xml:space="preserve">Verejný obstarávateľ je oprávnený vykonať fyzickú obhliadku predmetu zákazky u úspešného uchádzača za účelom posúdenia zhody uchádzačom predložených dokumentov týkajúcich sa technických a iných parametrov so zadanými parametrami verejného </w:t>
      </w:r>
      <w:r w:rsidRPr="00E02701">
        <w:rPr>
          <w:rFonts w:asciiTheme="minorHAnsi" w:hAnsiTheme="minorHAnsi" w:cstheme="minorHAnsi"/>
          <w:sz w:val="20"/>
          <w:szCs w:val="20"/>
        </w:rPr>
        <w:t>obstarávateľa na predmet zákazky v tomto verejnom obstarávaní a v prípade pochybností vykonať skúšku autorizovanou osobou, ktorá preukáže splnenie zadaných parametrov verejným obstarávateľom.</w:t>
      </w:r>
    </w:p>
    <w:p w14:paraId="268E6850" w14:textId="042D9B2C" w:rsidR="00300D71" w:rsidRPr="00E02701" w:rsidRDefault="005A48D7" w:rsidP="00217CE2">
      <w:pPr>
        <w:pStyle w:val="Odsekzoznamu"/>
        <w:numPr>
          <w:ilvl w:val="1"/>
          <w:numId w:val="18"/>
        </w:numPr>
        <w:spacing w:line="288" w:lineRule="auto"/>
        <w:ind w:left="567" w:right="108" w:hanging="567"/>
        <w:jc w:val="both"/>
        <w:rPr>
          <w:rFonts w:asciiTheme="minorHAnsi" w:hAnsiTheme="minorHAnsi" w:cstheme="minorHAnsi"/>
          <w:sz w:val="20"/>
          <w:szCs w:val="20"/>
        </w:rPr>
      </w:pPr>
      <w:r w:rsidRPr="00E02701">
        <w:rPr>
          <w:rFonts w:asciiTheme="minorHAnsi" w:hAnsiTheme="minorHAnsi" w:cstheme="minorHAnsi"/>
          <w:sz w:val="20"/>
          <w:szCs w:val="20"/>
        </w:rPr>
        <w:t>Spoločný s</w:t>
      </w:r>
      <w:r w:rsidR="009D5867" w:rsidRPr="00E02701">
        <w:rPr>
          <w:rFonts w:asciiTheme="minorHAnsi" w:hAnsiTheme="minorHAnsi" w:cstheme="minorHAnsi"/>
          <w:sz w:val="20"/>
          <w:szCs w:val="20"/>
        </w:rPr>
        <w:t>lovník obstarávania (CPV):</w:t>
      </w:r>
    </w:p>
    <w:p w14:paraId="4CD3B9E7" w14:textId="66ADF6AD" w:rsidR="00300D71" w:rsidRPr="00E02701" w:rsidRDefault="00300D71" w:rsidP="00F2703E">
      <w:pPr>
        <w:shd w:val="clear" w:color="auto" w:fill="FFFFFF"/>
        <w:tabs>
          <w:tab w:val="left" w:pos="3544"/>
        </w:tabs>
        <w:spacing w:line="288" w:lineRule="auto"/>
        <w:ind w:left="567"/>
        <w:rPr>
          <w:rFonts w:asciiTheme="minorHAnsi" w:hAnsiTheme="minorHAnsi" w:cstheme="minorHAnsi"/>
          <w:color w:val="333333"/>
          <w:sz w:val="20"/>
          <w:szCs w:val="20"/>
        </w:rPr>
      </w:pPr>
      <w:r w:rsidRPr="00E02701">
        <w:rPr>
          <w:rFonts w:asciiTheme="minorHAnsi" w:hAnsiTheme="minorHAnsi" w:cstheme="minorHAnsi"/>
          <w:sz w:val="20"/>
          <w:szCs w:val="20"/>
        </w:rPr>
        <w:t xml:space="preserve">Hlavný </w:t>
      </w:r>
      <w:r w:rsidR="00E02701">
        <w:rPr>
          <w:rFonts w:asciiTheme="minorHAnsi" w:hAnsiTheme="minorHAnsi" w:cstheme="minorHAnsi"/>
          <w:sz w:val="20"/>
          <w:szCs w:val="20"/>
        </w:rPr>
        <w:t>CPV</w:t>
      </w:r>
      <w:r w:rsidRPr="00E02701">
        <w:rPr>
          <w:rFonts w:asciiTheme="minorHAnsi" w:hAnsiTheme="minorHAnsi" w:cstheme="minorHAnsi"/>
          <w:sz w:val="20"/>
          <w:szCs w:val="20"/>
        </w:rPr>
        <w:t>:</w:t>
      </w:r>
      <w:r w:rsidRPr="00E02701">
        <w:rPr>
          <w:rFonts w:asciiTheme="minorHAnsi" w:hAnsiTheme="minorHAnsi" w:cstheme="minorHAnsi"/>
          <w:sz w:val="20"/>
          <w:szCs w:val="20"/>
        </w:rPr>
        <w:tab/>
      </w:r>
      <w:r w:rsidR="00F97265" w:rsidRPr="00E02701">
        <w:rPr>
          <w:rFonts w:asciiTheme="minorHAnsi" w:hAnsiTheme="minorHAnsi" w:cstheme="minorHAnsi"/>
          <w:sz w:val="20"/>
          <w:szCs w:val="20"/>
        </w:rPr>
        <w:t>34143</w:t>
      </w:r>
      <w:r w:rsidR="00F97265" w:rsidRPr="00E02701">
        <w:rPr>
          <w:rFonts w:asciiTheme="minorHAnsi" w:hAnsiTheme="minorHAnsi" w:cstheme="minorHAnsi"/>
          <w:color w:val="333333"/>
          <w:sz w:val="20"/>
          <w:szCs w:val="20"/>
        </w:rPr>
        <w:t>0</w:t>
      </w:r>
      <w:r w:rsidRPr="00E02701">
        <w:rPr>
          <w:rFonts w:asciiTheme="minorHAnsi" w:hAnsiTheme="minorHAnsi" w:cstheme="minorHAnsi"/>
          <w:color w:val="333333"/>
          <w:sz w:val="20"/>
          <w:szCs w:val="20"/>
        </w:rPr>
        <w:t xml:space="preserve">00-1  </w:t>
      </w:r>
      <w:r w:rsidR="00F97265" w:rsidRPr="00E02701">
        <w:rPr>
          <w:rFonts w:asciiTheme="minorHAnsi" w:hAnsiTheme="minorHAnsi" w:cstheme="minorHAnsi"/>
          <w:color w:val="333333"/>
          <w:sz w:val="20"/>
          <w:szCs w:val="20"/>
        </w:rPr>
        <w:t>Vozidlá na zimnú údržbu ciest</w:t>
      </w:r>
    </w:p>
    <w:p w14:paraId="0F5920DD" w14:textId="7201977E" w:rsidR="00E02701" w:rsidRPr="00E02701" w:rsidRDefault="00E02701" w:rsidP="00F2703E">
      <w:pPr>
        <w:shd w:val="clear" w:color="auto" w:fill="FFFFFF"/>
        <w:tabs>
          <w:tab w:val="left" w:pos="3544"/>
        </w:tabs>
        <w:spacing w:line="288" w:lineRule="auto"/>
        <w:ind w:left="567"/>
        <w:rPr>
          <w:rFonts w:asciiTheme="minorHAnsi" w:hAnsiTheme="minorHAnsi" w:cstheme="minorHAnsi"/>
          <w:color w:val="333333"/>
          <w:sz w:val="20"/>
          <w:szCs w:val="20"/>
        </w:rPr>
      </w:pPr>
      <w:r w:rsidRPr="00E02701">
        <w:rPr>
          <w:rFonts w:asciiTheme="minorHAnsi" w:hAnsiTheme="minorHAnsi" w:cstheme="minorHAnsi"/>
          <w:color w:val="333333"/>
          <w:sz w:val="20"/>
          <w:szCs w:val="20"/>
        </w:rPr>
        <w:t>Doplnkový</w:t>
      </w:r>
      <w:r>
        <w:rPr>
          <w:rFonts w:asciiTheme="minorHAnsi" w:hAnsiTheme="minorHAnsi" w:cstheme="minorHAnsi"/>
          <w:color w:val="333333"/>
          <w:sz w:val="20"/>
          <w:szCs w:val="20"/>
        </w:rPr>
        <w:t xml:space="preserve"> CPV:</w:t>
      </w:r>
      <w:r w:rsidRPr="00E02701">
        <w:rPr>
          <w:rFonts w:asciiTheme="minorHAnsi" w:hAnsiTheme="minorHAnsi" w:cstheme="minorHAnsi"/>
          <w:color w:val="333333"/>
          <w:sz w:val="20"/>
          <w:szCs w:val="20"/>
        </w:rPr>
        <w:tab/>
      </w:r>
      <w:r w:rsidRPr="00E02701">
        <w:rPr>
          <w:rFonts w:asciiTheme="minorHAnsi" w:hAnsiTheme="minorHAnsi" w:cstheme="minorHAnsi"/>
          <w:sz w:val="20"/>
          <w:szCs w:val="20"/>
          <w:lang w:val="en-US" w:eastAsia="sk-SK"/>
        </w:rPr>
        <w:t xml:space="preserve">50000000-5 </w:t>
      </w:r>
      <w:proofErr w:type="spellStart"/>
      <w:r w:rsidRPr="00E02701">
        <w:rPr>
          <w:rFonts w:asciiTheme="minorHAnsi" w:hAnsiTheme="minorHAnsi" w:cstheme="minorHAnsi"/>
          <w:sz w:val="20"/>
          <w:szCs w:val="20"/>
          <w:lang w:val="en-US" w:eastAsia="sk-SK"/>
        </w:rPr>
        <w:t>Opravárske</w:t>
      </w:r>
      <w:proofErr w:type="spellEnd"/>
      <w:r w:rsidRPr="00E02701">
        <w:rPr>
          <w:rFonts w:asciiTheme="minorHAnsi" w:hAnsiTheme="minorHAnsi" w:cstheme="minorHAnsi"/>
          <w:sz w:val="20"/>
          <w:szCs w:val="20"/>
          <w:lang w:val="en-US" w:eastAsia="sk-SK"/>
        </w:rPr>
        <w:t xml:space="preserve"> a </w:t>
      </w:r>
      <w:proofErr w:type="spellStart"/>
      <w:r w:rsidRPr="00E02701">
        <w:rPr>
          <w:rFonts w:asciiTheme="minorHAnsi" w:hAnsiTheme="minorHAnsi" w:cstheme="minorHAnsi"/>
          <w:sz w:val="20"/>
          <w:szCs w:val="20"/>
          <w:lang w:val="en-US" w:eastAsia="sk-SK"/>
        </w:rPr>
        <w:t>údržbárske</w:t>
      </w:r>
      <w:proofErr w:type="spellEnd"/>
      <w:r w:rsidRPr="00E02701">
        <w:rPr>
          <w:rFonts w:asciiTheme="minorHAnsi" w:hAnsiTheme="minorHAnsi" w:cstheme="minorHAnsi"/>
          <w:sz w:val="20"/>
          <w:szCs w:val="20"/>
          <w:lang w:val="en-US" w:eastAsia="sk-SK"/>
        </w:rPr>
        <w:t xml:space="preserve"> </w:t>
      </w:r>
      <w:proofErr w:type="spellStart"/>
      <w:r w:rsidRPr="00E02701">
        <w:rPr>
          <w:rFonts w:asciiTheme="minorHAnsi" w:hAnsiTheme="minorHAnsi" w:cstheme="minorHAnsi"/>
          <w:sz w:val="20"/>
          <w:szCs w:val="20"/>
          <w:lang w:val="en-US" w:eastAsia="sk-SK"/>
        </w:rPr>
        <w:t>služby</w:t>
      </w:r>
      <w:proofErr w:type="spellEnd"/>
    </w:p>
    <w:p w14:paraId="55495096" w14:textId="1053E423" w:rsidR="00300D71" w:rsidRPr="00F2703E" w:rsidRDefault="00300D71" w:rsidP="00F2703E">
      <w:pPr>
        <w:pStyle w:val="Odsekzoznamu"/>
        <w:numPr>
          <w:ilvl w:val="1"/>
          <w:numId w:val="18"/>
        </w:numPr>
        <w:spacing w:line="288" w:lineRule="auto"/>
        <w:ind w:left="567" w:right="108" w:hanging="567"/>
        <w:jc w:val="both"/>
        <w:rPr>
          <w:rFonts w:asciiTheme="minorHAnsi" w:hAnsiTheme="minorHAnsi" w:cstheme="minorHAnsi"/>
          <w:sz w:val="20"/>
          <w:szCs w:val="20"/>
        </w:rPr>
      </w:pPr>
      <w:r w:rsidRPr="00E02701">
        <w:rPr>
          <w:rFonts w:asciiTheme="minorHAnsi" w:hAnsiTheme="minorHAnsi" w:cstheme="minorHAnsi"/>
          <w:sz w:val="20"/>
          <w:szCs w:val="20"/>
        </w:rPr>
        <w:t>Predmet zákazky sa nedelí na samostatné časti.</w:t>
      </w:r>
      <w:r w:rsidR="000A1513" w:rsidRPr="00E02701">
        <w:rPr>
          <w:rFonts w:asciiTheme="minorHAnsi" w:hAnsiTheme="minorHAnsi" w:cstheme="minorHAnsi"/>
          <w:sz w:val="20"/>
          <w:szCs w:val="20"/>
        </w:rPr>
        <w:t xml:space="preserve"> Predmetom zákazky je dodanie komplexného tovaru – špeciálnych nákladných motorových vozidiel pozostávajúcich z podvozku, príslušnej nadstavby a radlice, prispôsobených potrebám verejného obstarávateľa pre účel najmä výkonu zimnej</w:t>
      </w:r>
      <w:r w:rsidR="000A1513" w:rsidRPr="00A91653">
        <w:rPr>
          <w:rFonts w:asciiTheme="minorHAnsi" w:hAnsiTheme="minorHAnsi" w:cstheme="minorHAnsi"/>
          <w:sz w:val="20"/>
          <w:szCs w:val="20"/>
        </w:rPr>
        <w:t xml:space="preserve"> údržby ciest</w:t>
      </w:r>
      <w:r w:rsidR="000A1513">
        <w:rPr>
          <w:rFonts w:asciiTheme="minorHAnsi" w:hAnsiTheme="minorHAnsi" w:cstheme="minorHAnsi"/>
          <w:sz w:val="20"/>
          <w:szCs w:val="20"/>
        </w:rPr>
        <w:t>,</w:t>
      </w:r>
      <w:r w:rsidR="000A1513" w:rsidRPr="00A91653">
        <w:rPr>
          <w:rFonts w:asciiTheme="minorHAnsi" w:hAnsiTheme="minorHAnsi" w:cstheme="minorHAnsi"/>
          <w:sz w:val="20"/>
          <w:szCs w:val="20"/>
        </w:rPr>
        <w:t xml:space="preserve"> vrátane vykonávania servisných činností podľa určených podmienok, pričom nerozdelením zákazky na časti verejný obstarávateľ neuprie ani neobmedzí účasť záujemcov v predmetnom </w:t>
      </w:r>
      <w:r w:rsidR="000A1513">
        <w:rPr>
          <w:rFonts w:asciiTheme="minorHAnsi" w:hAnsiTheme="minorHAnsi" w:cstheme="minorHAnsi"/>
          <w:sz w:val="20"/>
          <w:szCs w:val="20"/>
        </w:rPr>
        <w:t>verejnom obstarávaní,</w:t>
      </w:r>
      <w:r w:rsidR="000A1513" w:rsidRPr="00A91653">
        <w:rPr>
          <w:rFonts w:asciiTheme="minorHAnsi" w:hAnsiTheme="minorHAnsi" w:cstheme="minorHAnsi"/>
          <w:sz w:val="20"/>
          <w:szCs w:val="20"/>
        </w:rPr>
        <w:t xml:space="preserve"> </w:t>
      </w:r>
      <w:r w:rsidR="000A1513">
        <w:rPr>
          <w:rFonts w:asciiTheme="minorHAnsi" w:hAnsiTheme="minorHAnsi" w:cstheme="minorHAnsi"/>
          <w:sz w:val="20"/>
          <w:szCs w:val="20"/>
        </w:rPr>
        <w:t>n</w:t>
      </w:r>
      <w:r w:rsidR="000A1513" w:rsidRPr="00A91653">
        <w:rPr>
          <w:rFonts w:asciiTheme="minorHAnsi" w:hAnsiTheme="minorHAnsi" w:cstheme="minorHAnsi"/>
          <w:sz w:val="20"/>
          <w:szCs w:val="20"/>
        </w:rPr>
        <w:t>akoľko zákon o verejnom obstarávaní pripúšťa viacero možností, ktorými je zaručená účasť aj tých hospodárskych subjektov, ktoré</w:t>
      </w:r>
      <w:r w:rsidR="00D77CC3">
        <w:rPr>
          <w:rFonts w:asciiTheme="minorHAnsi" w:hAnsiTheme="minorHAnsi" w:cstheme="minorHAnsi"/>
          <w:sz w:val="20"/>
          <w:szCs w:val="20"/>
        </w:rPr>
        <w:t xml:space="preserve"> by</w:t>
      </w:r>
      <w:r w:rsidR="000A1513" w:rsidRPr="00A91653">
        <w:rPr>
          <w:rFonts w:asciiTheme="minorHAnsi" w:hAnsiTheme="minorHAnsi" w:cstheme="minorHAnsi"/>
          <w:sz w:val="20"/>
          <w:szCs w:val="20"/>
        </w:rPr>
        <w:t xml:space="preserve"> z rôznych dôvodov neboli schopné plniť predmet zákazky v postavení </w:t>
      </w:r>
      <w:r w:rsidR="000A1513" w:rsidRPr="00A91653">
        <w:rPr>
          <w:rFonts w:asciiTheme="minorHAnsi" w:hAnsiTheme="minorHAnsi" w:cstheme="minorHAnsi"/>
          <w:sz w:val="20"/>
          <w:szCs w:val="20"/>
        </w:rPr>
        <w:lastRenderedPageBreak/>
        <w:t xml:space="preserve">generálneho dodávateľa, pričom požiadavku generálneho dodávateľa a požiadavku na predmet zákazky ako celku bez rozdelenia na časti s prihliadnutím na ekonomické a funkčné dôvody nemožno považovať za obmedzujúci prvok v predmetnom verejnom obstarávaní. Verejný obstarávateľ pri nerozdelení zákazky na časti zohľadnil najmä praktické </w:t>
      </w:r>
      <w:r w:rsidR="000A1513">
        <w:rPr>
          <w:rFonts w:asciiTheme="minorHAnsi" w:hAnsiTheme="minorHAnsi" w:cstheme="minorHAnsi"/>
          <w:sz w:val="20"/>
          <w:szCs w:val="20"/>
        </w:rPr>
        <w:t>dôsledky</w:t>
      </w:r>
      <w:r w:rsidR="000A1513" w:rsidRPr="00A91653">
        <w:rPr>
          <w:rFonts w:asciiTheme="minorHAnsi" w:hAnsiTheme="minorHAnsi" w:cstheme="minorHAnsi"/>
          <w:sz w:val="20"/>
          <w:szCs w:val="20"/>
        </w:rPr>
        <w:t xml:space="preserve"> v súvislosti s následným plnením zákazky, ktorými sú pri rozdelení zákazky na časti podľa jeho názoru </w:t>
      </w:r>
      <w:r w:rsidR="000A1513">
        <w:rPr>
          <w:rFonts w:asciiTheme="minorHAnsi" w:hAnsiTheme="minorHAnsi" w:cstheme="minorHAnsi"/>
          <w:sz w:val="20"/>
          <w:szCs w:val="20"/>
        </w:rPr>
        <w:t xml:space="preserve">v zásade </w:t>
      </w:r>
      <w:r w:rsidR="000A1513" w:rsidRPr="00A91653">
        <w:rPr>
          <w:rFonts w:asciiTheme="minorHAnsi" w:hAnsiTheme="minorHAnsi" w:cstheme="minorHAnsi"/>
          <w:sz w:val="20"/>
          <w:szCs w:val="20"/>
        </w:rPr>
        <w:t>možná zvýšená cena, komplikovaná koordinácia plnenia jednotlivých uchádzačov, previazanosť čiastkových plnení v nadväznosti na obmedzenie možnosti uplatnenia zodpovednostných vzťahov za vady a záruku v prípade čiastkových plnení</w:t>
      </w:r>
      <w:r w:rsidR="000A1513">
        <w:rPr>
          <w:rFonts w:asciiTheme="minorHAnsi" w:hAnsiTheme="minorHAnsi" w:cstheme="minorHAnsi"/>
          <w:sz w:val="20"/>
          <w:szCs w:val="20"/>
        </w:rPr>
        <w:t>.</w:t>
      </w:r>
    </w:p>
    <w:p w14:paraId="1428E372" w14:textId="5144E07F" w:rsidR="00B315E7" w:rsidRPr="000679CF" w:rsidRDefault="009D5867" w:rsidP="00771851">
      <w:pPr>
        <w:pStyle w:val="Odsekzoznamu"/>
        <w:numPr>
          <w:ilvl w:val="1"/>
          <w:numId w:val="18"/>
        </w:numPr>
        <w:spacing w:line="288" w:lineRule="auto"/>
        <w:ind w:left="567" w:right="108" w:hanging="567"/>
        <w:jc w:val="both"/>
        <w:rPr>
          <w:rFonts w:asciiTheme="minorHAnsi" w:hAnsiTheme="minorHAnsi" w:cstheme="minorHAnsi"/>
          <w:sz w:val="20"/>
          <w:szCs w:val="20"/>
        </w:rPr>
      </w:pPr>
      <w:r w:rsidRPr="00300D71">
        <w:rPr>
          <w:rFonts w:ascii="Calibri" w:hAnsi="Calibri" w:cs="Calibri"/>
          <w:noProof/>
          <w:sz w:val="20"/>
          <w:szCs w:val="20"/>
          <w:lang w:eastAsia="sk-SK"/>
        </w:rPr>
        <w:t>Predpokladaná hodnota zákazky:</w:t>
      </w:r>
      <w:r w:rsidR="00D14B14" w:rsidRPr="00300D71">
        <w:rPr>
          <w:rFonts w:ascii="Calibri" w:hAnsi="Calibri" w:cs="Calibri"/>
          <w:noProof/>
          <w:sz w:val="20"/>
          <w:szCs w:val="20"/>
          <w:lang w:eastAsia="sk-SK"/>
        </w:rPr>
        <w:t xml:space="preserve"> </w:t>
      </w:r>
    </w:p>
    <w:p w14:paraId="2D84D716" w14:textId="2B42DD9C" w:rsidR="00D66413" w:rsidRPr="00B91195" w:rsidRDefault="00456B0B" w:rsidP="006D09B3">
      <w:pPr>
        <w:pStyle w:val="Farebnzoznamzvraznenie11"/>
        <w:spacing w:line="288" w:lineRule="auto"/>
        <w:ind w:left="0" w:firstLine="567"/>
        <w:jc w:val="both"/>
        <w:rPr>
          <w:rFonts w:ascii="Calibri" w:hAnsi="Calibri" w:cs="Calibri"/>
          <w:b/>
          <w:bCs/>
          <w:noProof/>
          <w:sz w:val="20"/>
          <w:szCs w:val="20"/>
          <w:lang w:eastAsia="sk-SK"/>
        </w:rPr>
      </w:pPr>
      <w:r w:rsidRPr="00B91195">
        <w:rPr>
          <w:rFonts w:ascii="Calibri" w:hAnsi="Calibri" w:cs="Calibri"/>
          <w:b/>
          <w:sz w:val="20"/>
          <w:szCs w:val="20"/>
        </w:rPr>
        <w:t>3 182 200,00</w:t>
      </w:r>
      <w:r w:rsidR="00217CE2" w:rsidRPr="00B91195">
        <w:rPr>
          <w:rFonts w:ascii="Calibri" w:hAnsi="Calibri" w:cs="Calibri"/>
          <w:b/>
          <w:sz w:val="20"/>
          <w:szCs w:val="20"/>
        </w:rPr>
        <w:t xml:space="preserve"> </w:t>
      </w:r>
      <w:r w:rsidR="00D14B14" w:rsidRPr="00B91195">
        <w:rPr>
          <w:rFonts w:ascii="Calibri" w:hAnsi="Calibri" w:cs="Calibri"/>
          <w:b/>
          <w:bCs/>
          <w:noProof/>
          <w:sz w:val="20"/>
          <w:szCs w:val="20"/>
          <w:lang w:eastAsia="sk-SK"/>
        </w:rPr>
        <w:t>EUR bez DPH.</w:t>
      </w:r>
    </w:p>
    <w:p w14:paraId="1EDA3B73" w14:textId="77777777" w:rsidR="002A3DF8" w:rsidRPr="00E401FC" w:rsidRDefault="002A3DF8" w:rsidP="00300D71">
      <w:pPr>
        <w:spacing w:line="288" w:lineRule="auto"/>
        <w:jc w:val="both"/>
        <w:rPr>
          <w:rFonts w:ascii="Calibri" w:hAnsi="Calibri" w:cs="Calibri"/>
          <w:b/>
          <w:sz w:val="20"/>
          <w:szCs w:val="20"/>
        </w:rPr>
      </w:pPr>
    </w:p>
    <w:p w14:paraId="04129822" w14:textId="77777777" w:rsidR="00513D8E" w:rsidRPr="00E401FC" w:rsidRDefault="00513D8E" w:rsidP="00300D71">
      <w:pPr>
        <w:pStyle w:val="Farebnzoznamzvraznenie11"/>
        <w:spacing w:line="288" w:lineRule="auto"/>
        <w:ind w:left="0"/>
        <w:jc w:val="both"/>
        <w:rPr>
          <w:rFonts w:ascii="Calibri" w:hAnsi="Calibri" w:cs="Calibri"/>
          <w:b/>
          <w:sz w:val="20"/>
          <w:szCs w:val="20"/>
        </w:rPr>
      </w:pPr>
      <w:r w:rsidRPr="00E401FC">
        <w:rPr>
          <w:rFonts w:ascii="Calibri" w:hAnsi="Calibri" w:cs="Calibri"/>
          <w:b/>
          <w:bCs/>
          <w:sz w:val="20"/>
          <w:szCs w:val="20"/>
        </w:rPr>
        <w:t>3. VARIANTNÉ RIEŠENIE</w:t>
      </w:r>
    </w:p>
    <w:p w14:paraId="58631429" w14:textId="578319ED" w:rsidR="00513D8E" w:rsidRPr="00E401FC" w:rsidRDefault="00513D8E" w:rsidP="00771851">
      <w:pPr>
        <w:pStyle w:val="tl1"/>
        <w:numPr>
          <w:ilvl w:val="0"/>
          <w:numId w:val="30"/>
        </w:numPr>
        <w:spacing w:line="288" w:lineRule="auto"/>
        <w:ind w:left="567" w:hanging="567"/>
        <w:rPr>
          <w:rFonts w:ascii="Calibri" w:hAnsi="Calibri" w:cs="Calibri"/>
          <w:sz w:val="20"/>
          <w:szCs w:val="20"/>
        </w:rPr>
      </w:pPr>
      <w:r w:rsidRPr="00E401FC">
        <w:rPr>
          <w:rFonts w:ascii="Calibri" w:hAnsi="Calibri" w:cs="Calibri"/>
          <w:sz w:val="20"/>
          <w:szCs w:val="20"/>
        </w:rPr>
        <w:t>Uchádzačom  sa neumožňuje  p</w:t>
      </w:r>
      <w:r w:rsidR="00552E97" w:rsidRPr="00E401FC">
        <w:rPr>
          <w:rFonts w:ascii="Calibri" w:hAnsi="Calibri" w:cs="Calibri"/>
          <w:sz w:val="20"/>
          <w:szCs w:val="20"/>
        </w:rPr>
        <w:t>redložiť  variantné  riešenie.</w:t>
      </w:r>
      <w:r w:rsidR="00C61B63" w:rsidRPr="00E401FC">
        <w:rPr>
          <w:rFonts w:ascii="Calibri" w:hAnsi="Calibri" w:cs="Calibri"/>
          <w:sz w:val="20"/>
          <w:szCs w:val="20"/>
        </w:rPr>
        <w:t xml:space="preserve"> </w:t>
      </w:r>
      <w:r w:rsidRPr="00E401FC">
        <w:rPr>
          <w:rFonts w:ascii="Calibri" w:hAnsi="Calibri" w:cs="Calibri"/>
          <w:sz w:val="20"/>
          <w:szCs w:val="20"/>
        </w:rPr>
        <w:t xml:space="preserve">Ak </w:t>
      </w:r>
      <w:r w:rsidR="00C61B63" w:rsidRPr="00E401FC">
        <w:rPr>
          <w:rFonts w:ascii="Calibri" w:hAnsi="Calibri" w:cs="Calibri"/>
          <w:sz w:val="20"/>
          <w:szCs w:val="20"/>
        </w:rPr>
        <w:t>uchádzač v rámci ponuky predloží</w:t>
      </w:r>
      <w:r w:rsidRPr="00E401FC">
        <w:rPr>
          <w:rFonts w:ascii="Calibri" w:hAnsi="Calibri" w:cs="Calibri"/>
          <w:sz w:val="20"/>
          <w:szCs w:val="20"/>
        </w:rPr>
        <w:t xml:space="preserve"> aj variantné riešenie, nebude takéto variantné ri</w:t>
      </w:r>
      <w:r w:rsidR="00C61B63" w:rsidRPr="00E401FC">
        <w:rPr>
          <w:rFonts w:ascii="Calibri" w:hAnsi="Calibri" w:cs="Calibri"/>
          <w:sz w:val="20"/>
          <w:szCs w:val="20"/>
        </w:rPr>
        <w:t>ešenie zaradené do vyhodnocovania.</w:t>
      </w:r>
    </w:p>
    <w:p w14:paraId="6C09517E" w14:textId="77777777" w:rsidR="00513D8E" w:rsidRPr="00E401FC" w:rsidRDefault="00513D8E" w:rsidP="00300D71">
      <w:pPr>
        <w:pStyle w:val="Farebnzoznamzvraznenie11"/>
        <w:spacing w:line="288" w:lineRule="auto"/>
        <w:ind w:left="0"/>
        <w:rPr>
          <w:rFonts w:ascii="Calibri" w:hAnsi="Calibri" w:cs="Calibri"/>
          <w:sz w:val="20"/>
          <w:szCs w:val="20"/>
        </w:rPr>
      </w:pPr>
    </w:p>
    <w:p w14:paraId="3C883E7E" w14:textId="7B2D9C8B" w:rsidR="00513D8E" w:rsidRPr="00E401FC" w:rsidRDefault="00513D8E" w:rsidP="00300D71">
      <w:pPr>
        <w:pStyle w:val="tl1"/>
        <w:spacing w:line="288" w:lineRule="auto"/>
        <w:rPr>
          <w:rFonts w:ascii="Calibri" w:hAnsi="Calibri" w:cs="Calibri"/>
          <w:b/>
          <w:bCs/>
          <w:sz w:val="20"/>
          <w:szCs w:val="20"/>
        </w:rPr>
      </w:pPr>
      <w:r w:rsidRPr="00E401FC">
        <w:rPr>
          <w:rFonts w:ascii="Calibri" w:hAnsi="Calibri" w:cs="Calibri"/>
          <w:b/>
          <w:bCs/>
          <w:sz w:val="20"/>
          <w:szCs w:val="20"/>
        </w:rPr>
        <w:t xml:space="preserve">4. MIESTO, TERMÍN </w:t>
      </w:r>
      <w:r w:rsidR="00FB556D" w:rsidRPr="00E401FC">
        <w:rPr>
          <w:rFonts w:ascii="Calibri" w:hAnsi="Calibri" w:cs="Calibri"/>
          <w:b/>
          <w:bCs/>
          <w:sz w:val="20"/>
          <w:szCs w:val="20"/>
        </w:rPr>
        <w:t>DODANIA</w:t>
      </w:r>
      <w:r w:rsidR="005D73F6" w:rsidRPr="00E401FC">
        <w:rPr>
          <w:rFonts w:ascii="Calibri" w:hAnsi="Calibri" w:cs="Calibri"/>
          <w:b/>
          <w:bCs/>
          <w:sz w:val="20"/>
          <w:szCs w:val="20"/>
        </w:rPr>
        <w:t>,</w:t>
      </w:r>
      <w:r w:rsidRPr="00E401FC">
        <w:rPr>
          <w:rFonts w:ascii="Calibri" w:hAnsi="Calibri" w:cs="Calibri"/>
          <w:b/>
          <w:bCs/>
          <w:sz w:val="20"/>
          <w:szCs w:val="20"/>
        </w:rPr>
        <w:t> SPÔSOB PLNENIA</w:t>
      </w:r>
      <w:r w:rsidR="005D73F6" w:rsidRPr="00E401FC">
        <w:rPr>
          <w:rFonts w:ascii="Calibri" w:hAnsi="Calibri" w:cs="Calibri"/>
          <w:b/>
          <w:bCs/>
          <w:sz w:val="20"/>
          <w:szCs w:val="20"/>
        </w:rPr>
        <w:t xml:space="preserve"> A OBHLIADKA</w:t>
      </w:r>
      <w:r w:rsidRPr="00E401FC">
        <w:rPr>
          <w:rFonts w:ascii="Calibri" w:hAnsi="Calibri" w:cs="Calibri"/>
          <w:b/>
          <w:bCs/>
          <w:sz w:val="20"/>
          <w:szCs w:val="20"/>
        </w:rPr>
        <w:t xml:space="preserve"> PREDMETU ZÁKAZKY</w:t>
      </w:r>
    </w:p>
    <w:p w14:paraId="19034C2B" w14:textId="4C8F2421" w:rsidR="000679CF" w:rsidRPr="000679CF" w:rsidRDefault="00513D8E" w:rsidP="00771851">
      <w:pPr>
        <w:pStyle w:val="Odsekzoznamu"/>
        <w:numPr>
          <w:ilvl w:val="0"/>
          <w:numId w:val="25"/>
        </w:numPr>
        <w:spacing w:line="288" w:lineRule="auto"/>
        <w:ind w:left="567" w:hanging="567"/>
        <w:jc w:val="both"/>
        <w:rPr>
          <w:rFonts w:ascii="Calibri" w:hAnsi="Calibri" w:cs="Calibri"/>
          <w:sz w:val="20"/>
          <w:szCs w:val="20"/>
        </w:rPr>
      </w:pPr>
      <w:r w:rsidRPr="000679CF">
        <w:rPr>
          <w:rFonts w:ascii="Calibri" w:hAnsi="Calibri" w:cs="Calibri"/>
          <w:sz w:val="20"/>
          <w:szCs w:val="20"/>
        </w:rPr>
        <w:t xml:space="preserve">Miestom </w:t>
      </w:r>
      <w:r w:rsidR="00D14B14" w:rsidRPr="000679CF">
        <w:rPr>
          <w:rFonts w:ascii="Calibri" w:hAnsi="Calibri" w:cs="Calibri"/>
          <w:sz w:val="20"/>
          <w:szCs w:val="20"/>
        </w:rPr>
        <w:t>dodania/plnenia predmetu zákazky</w:t>
      </w:r>
      <w:r w:rsidR="00300D71" w:rsidRPr="000679CF">
        <w:rPr>
          <w:rFonts w:ascii="Calibri" w:hAnsi="Calibri" w:cs="Calibri"/>
          <w:sz w:val="20"/>
          <w:szCs w:val="20"/>
        </w:rPr>
        <w:t xml:space="preserve"> je sídlo </w:t>
      </w:r>
      <w:r w:rsidR="00D14B14" w:rsidRPr="000679CF">
        <w:rPr>
          <w:rFonts w:ascii="Calibri" w:hAnsi="Calibri" w:cs="Calibri"/>
          <w:sz w:val="20"/>
          <w:szCs w:val="20"/>
        </w:rPr>
        <w:t>verejného obstarávateľa a to:</w:t>
      </w:r>
    </w:p>
    <w:p w14:paraId="1987D6B5" w14:textId="140189BF" w:rsidR="000679CF" w:rsidRPr="00F97265" w:rsidRDefault="000679CF" w:rsidP="00F97265">
      <w:pPr>
        <w:spacing w:line="288" w:lineRule="auto"/>
        <w:ind w:left="1985" w:firstLine="142"/>
        <w:rPr>
          <w:rFonts w:ascii="Calibri" w:hAnsi="Calibri" w:cs="Calibri"/>
          <w:i/>
          <w:sz w:val="20"/>
          <w:szCs w:val="20"/>
          <w:u w:val="single"/>
        </w:rPr>
      </w:pPr>
      <w:r w:rsidRPr="00300D71">
        <w:rPr>
          <w:rFonts w:ascii="Calibri" w:hAnsi="Calibri" w:cs="Calibri"/>
          <w:i/>
          <w:sz w:val="20"/>
          <w:szCs w:val="20"/>
          <w:u w:val="single"/>
        </w:rPr>
        <w:t>Majerská cesta 94, 974 96 Banská Bystrica</w:t>
      </w:r>
      <w:r w:rsidR="00A234A6">
        <w:rPr>
          <w:rFonts w:ascii="Calibri" w:hAnsi="Calibri" w:cs="Calibri"/>
          <w:i/>
          <w:sz w:val="20"/>
          <w:szCs w:val="20"/>
          <w:u w:val="single"/>
        </w:rPr>
        <w:t>,</w:t>
      </w:r>
    </w:p>
    <w:p w14:paraId="2E8DC333" w14:textId="3354A80B" w:rsidR="000679CF" w:rsidRPr="00A234A6" w:rsidRDefault="00A234A6" w:rsidP="00F97265">
      <w:pPr>
        <w:spacing w:line="288" w:lineRule="auto"/>
        <w:ind w:left="567" w:right="-2"/>
        <w:jc w:val="both"/>
        <w:rPr>
          <w:rFonts w:ascii="Calibri" w:hAnsi="Calibri" w:cs="Calibri"/>
          <w:bCs/>
          <w:color w:val="000000"/>
          <w:sz w:val="20"/>
          <w:szCs w:val="20"/>
          <w:shd w:val="clear" w:color="auto" w:fill="FFFFFF"/>
        </w:rPr>
      </w:pPr>
      <w:r w:rsidRPr="00A234A6">
        <w:rPr>
          <w:rFonts w:asciiTheme="minorHAnsi" w:hAnsiTheme="minorHAnsi" w:cstheme="minorHAnsi"/>
          <w:sz w:val="20"/>
          <w:szCs w:val="20"/>
        </w:rPr>
        <w:t>pričom p</w:t>
      </w:r>
      <w:r w:rsidR="000679CF" w:rsidRPr="00A234A6">
        <w:rPr>
          <w:rFonts w:asciiTheme="minorHAnsi" w:hAnsiTheme="minorHAnsi" w:cstheme="minorHAnsi"/>
          <w:sz w:val="20"/>
          <w:szCs w:val="20"/>
        </w:rPr>
        <w:t xml:space="preserve">redmet zákazky </w:t>
      </w:r>
      <w:r w:rsidRPr="00A234A6">
        <w:rPr>
          <w:rFonts w:asciiTheme="minorHAnsi" w:hAnsiTheme="minorHAnsi" w:cstheme="minorHAnsi"/>
          <w:sz w:val="20"/>
          <w:szCs w:val="20"/>
        </w:rPr>
        <w:t>(18 ks plnohodnotných a funkčne spôsobilých špeciálnych vozidiel vrátane podvozku, príslušnej nadstavby a radlice) bude dodaný v lehote podľa bodu 4.2 tejto časti súťažných podkladov</w:t>
      </w:r>
      <w:r w:rsidR="00283ED2" w:rsidRPr="00A234A6">
        <w:rPr>
          <w:rFonts w:asciiTheme="minorHAnsi" w:hAnsiTheme="minorHAnsi" w:cstheme="minorHAnsi"/>
          <w:sz w:val="20"/>
          <w:szCs w:val="20"/>
        </w:rPr>
        <w:t xml:space="preserve"> </w:t>
      </w:r>
      <w:r w:rsidR="000679CF" w:rsidRPr="00A234A6">
        <w:rPr>
          <w:rFonts w:asciiTheme="minorHAnsi" w:hAnsiTheme="minorHAnsi" w:cstheme="minorHAnsi"/>
          <w:sz w:val="20"/>
          <w:szCs w:val="20"/>
        </w:rPr>
        <w:t xml:space="preserve">spôsobom uvedeným v zmysle Prílohy č. 2 týchto SP – Kúpna zmluva </w:t>
      </w:r>
    </w:p>
    <w:p w14:paraId="45992766" w14:textId="3F7795F3" w:rsidR="000679CF" w:rsidRPr="000679CF" w:rsidRDefault="0043203B" w:rsidP="00771851">
      <w:pPr>
        <w:pStyle w:val="Odsekzoznamu"/>
        <w:numPr>
          <w:ilvl w:val="0"/>
          <w:numId w:val="25"/>
        </w:numPr>
        <w:spacing w:line="288" w:lineRule="auto"/>
        <w:ind w:left="567" w:hanging="567"/>
        <w:jc w:val="both"/>
        <w:rPr>
          <w:rFonts w:ascii="Calibri" w:hAnsi="Calibri" w:cs="Calibri"/>
          <w:sz w:val="20"/>
          <w:szCs w:val="20"/>
        </w:rPr>
      </w:pPr>
      <w:r w:rsidRPr="000679CF">
        <w:rPr>
          <w:rFonts w:asciiTheme="minorHAnsi" w:hAnsiTheme="minorHAnsi" w:cstheme="minorHAnsi"/>
          <w:sz w:val="20"/>
          <w:szCs w:val="20"/>
        </w:rPr>
        <w:t xml:space="preserve">Kúpna zmluva sa uzatvára na dobu určitú, a to odo dňa účinnosti zmluvy až do úplného odovzdania predmetu zákazy. Kúpna zmluva nadobúda platnosť dňom jej podpísania obidvomi zmluvnými stranami a účinnosť dňom nasledujúcim </w:t>
      </w:r>
      <w:r w:rsidRPr="000A1513">
        <w:rPr>
          <w:rFonts w:asciiTheme="minorHAnsi" w:hAnsiTheme="minorHAnsi" w:cstheme="minorHAnsi"/>
          <w:sz w:val="20"/>
          <w:szCs w:val="20"/>
        </w:rPr>
        <w:t xml:space="preserve">po dni jej zverejnenia na webovom sídle obstarávateľa. </w:t>
      </w:r>
      <w:r w:rsidRPr="000A1513">
        <w:rPr>
          <w:rFonts w:asciiTheme="minorHAnsi" w:hAnsiTheme="minorHAnsi" w:cstheme="minorHAnsi"/>
          <w:sz w:val="20"/>
          <w:szCs w:val="20"/>
          <w:u w:val="single"/>
        </w:rPr>
        <w:t xml:space="preserve">Lehota na dodanie predmetu zákazky je najneskôr do </w:t>
      </w:r>
      <w:r w:rsidRPr="009B56D6">
        <w:rPr>
          <w:rFonts w:asciiTheme="minorHAnsi" w:hAnsiTheme="minorHAnsi" w:cstheme="minorHAnsi"/>
          <w:b/>
          <w:sz w:val="20"/>
          <w:szCs w:val="20"/>
          <w:u w:val="single"/>
        </w:rPr>
        <w:t>7 mesiacov</w:t>
      </w:r>
      <w:r w:rsidRPr="000679CF">
        <w:rPr>
          <w:rFonts w:asciiTheme="minorHAnsi" w:hAnsiTheme="minorHAnsi" w:cstheme="minorHAnsi"/>
          <w:b/>
          <w:sz w:val="20"/>
          <w:szCs w:val="20"/>
          <w:u w:val="single"/>
        </w:rPr>
        <w:t xml:space="preserve"> </w:t>
      </w:r>
      <w:r w:rsidRPr="000679CF">
        <w:rPr>
          <w:rFonts w:asciiTheme="minorHAnsi" w:hAnsiTheme="minorHAnsi" w:cstheme="minorHAnsi"/>
          <w:sz w:val="20"/>
          <w:szCs w:val="20"/>
          <w:u w:val="single"/>
        </w:rPr>
        <w:t>odo dňa účinnosti zmluvy.</w:t>
      </w:r>
    </w:p>
    <w:p w14:paraId="57039F7D" w14:textId="1F894D5F" w:rsidR="00945106" w:rsidRPr="000679CF" w:rsidRDefault="00DC7EF0" w:rsidP="00771851">
      <w:pPr>
        <w:pStyle w:val="Odsekzoznamu"/>
        <w:numPr>
          <w:ilvl w:val="0"/>
          <w:numId w:val="25"/>
        </w:numPr>
        <w:spacing w:line="288" w:lineRule="auto"/>
        <w:ind w:left="567" w:hanging="567"/>
        <w:jc w:val="both"/>
        <w:rPr>
          <w:rFonts w:ascii="Calibri" w:hAnsi="Calibri" w:cs="Calibri"/>
          <w:sz w:val="20"/>
          <w:szCs w:val="20"/>
        </w:rPr>
      </w:pPr>
      <w:r w:rsidRPr="000679CF">
        <w:rPr>
          <w:rFonts w:ascii="Calibri" w:hAnsi="Calibri" w:cs="Calibri"/>
          <w:sz w:val="20"/>
          <w:szCs w:val="20"/>
        </w:rPr>
        <w:t>O</w:t>
      </w:r>
      <w:r w:rsidR="00945106" w:rsidRPr="000679CF">
        <w:rPr>
          <w:rFonts w:asciiTheme="minorHAnsi" w:eastAsiaTheme="minorHAnsi" w:hAnsiTheme="minorHAnsi" w:cs="Arial"/>
          <w:color w:val="000000"/>
          <w:sz w:val="20"/>
          <w:szCs w:val="20"/>
          <w:lang w:eastAsia="en-US"/>
        </w:rPr>
        <w:t>bhliadk</w:t>
      </w:r>
      <w:r w:rsidRPr="000679CF">
        <w:rPr>
          <w:rFonts w:asciiTheme="minorHAnsi" w:eastAsiaTheme="minorHAnsi" w:hAnsiTheme="minorHAnsi" w:cs="Arial"/>
          <w:color w:val="000000"/>
          <w:sz w:val="20"/>
          <w:szCs w:val="20"/>
          <w:lang w:eastAsia="en-US"/>
        </w:rPr>
        <w:t>a predmetu zákazky sa nevyžaduje.</w:t>
      </w:r>
      <w:r w:rsidR="00945106" w:rsidRPr="000679CF">
        <w:rPr>
          <w:rFonts w:asciiTheme="minorHAnsi" w:eastAsiaTheme="minorHAnsi" w:hAnsiTheme="minorHAnsi" w:cs="Arial"/>
          <w:color w:val="000000"/>
          <w:sz w:val="20"/>
          <w:szCs w:val="20"/>
          <w:lang w:eastAsia="en-US"/>
        </w:rPr>
        <w:t xml:space="preserve"> </w:t>
      </w:r>
    </w:p>
    <w:p w14:paraId="73A064A5" w14:textId="77777777" w:rsidR="00FB0BB9" w:rsidRPr="00E401FC" w:rsidRDefault="00FB0BB9" w:rsidP="00300D71">
      <w:pPr>
        <w:pStyle w:val="Zkladntext"/>
        <w:spacing w:line="288" w:lineRule="auto"/>
        <w:rPr>
          <w:rFonts w:ascii="Calibri" w:hAnsi="Calibri" w:cs="Calibri"/>
          <w:b w:val="0"/>
          <w:sz w:val="20"/>
          <w:lang w:val="sk-SK"/>
        </w:rPr>
      </w:pPr>
    </w:p>
    <w:p w14:paraId="78380266" w14:textId="77777777" w:rsidR="00EF70B4" w:rsidRPr="00E401FC" w:rsidRDefault="00513D8E" w:rsidP="00300D71">
      <w:pPr>
        <w:pStyle w:val="tl1"/>
        <w:spacing w:line="288" w:lineRule="auto"/>
        <w:rPr>
          <w:rFonts w:ascii="Calibri" w:hAnsi="Calibri" w:cs="Calibri"/>
          <w:b/>
          <w:bCs/>
          <w:sz w:val="20"/>
          <w:szCs w:val="20"/>
        </w:rPr>
      </w:pPr>
      <w:r w:rsidRPr="00E401FC">
        <w:rPr>
          <w:rFonts w:ascii="Calibri" w:hAnsi="Calibri" w:cs="Calibri"/>
          <w:b/>
          <w:bCs/>
          <w:sz w:val="20"/>
          <w:szCs w:val="20"/>
        </w:rPr>
        <w:t>5. ZDROJ FINANČNÝCH PROSTRIEDKOV</w:t>
      </w:r>
    </w:p>
    <w:p w14:paraId="6219FE86" w14:textId="2279322B" w:rsidR="00826D6B" w:rsidRPr="000679CF" w:rsidRDefault="0043203B" w:rsidP="00771851">
      <w:pPr>
        <w:pStyle w:val="Odsekzoznamu"/>
        <w:numPr>
          <w:ilvl w:val="0"/>
          <w:numId w:val="24"/>
        </w:numPr>
        <w:spacing w:after="200" w:line="276" w:lineRule="auto"/>
        <w:ind w:left="567" w:right="3" w:hanging="567"/>
        <w:contextualSpacing/>
        <w:jc w:val="both"/>
        <w:rPr>
          <w:rFonts w:asciiTheme="minorHAnsi" w:hAnsiTheme="minorHAnsi" w:cstheme="minorHAnsi"/>
          <w:sz w:val="20"/>
          <w:szCs w:val="20"/>
        </w:rPr>
      </w:pPr>
      <w:r w:rsidRPr="000679CF">
        <w:rPr>
          <w:rFonts w:asciiTheme="minorHAnsi" w:hAnsiTheme="minorHAnsi" w:cstheme="minorHAnsi"/>
          <w:sz w:val="20"/>
          <w:szCs w:val="20"/>
        </w:rPr>
        <w:t xml:space="preserve">Predmet zákazky </w:t>
      </w:r>
      <w:r w:rsidR="00894F6E" w:rsidRPr="000679CF">
        <w:rPr>
          <w:rFonts w:asciiTheme="minorHAnsi" w:hAnsiTheme="minorHAnsi" w:cstheme="minorHAnsi"/>
          <w:sz w:val="20"/>
          <w:szCs w:val="20"/>
        </w:rPr>
        <w:t xml:space="preserve">bude financovaný </w:t>
      </w:r>
      <w:r w:rsidR="00E603AC" w:rsidRPr="000679CF">
        <w:rPr>
          <w:rFonts w:asciiTheme="minorHAnsi" w:hAnsiTheme="minorHAnsi" w:cstheme="minorHAnsi"/>
          <w:sz w:val="20"/>
          <w:szCs w:val="20"/>
        </w:rPr>
        <w:t>z</w:t>
      </w:r>
      <w:r w:rsidRPr="000679CF">
        <w:rPr>
          <w:rFonts w:asciiTheme="minorHAnsi" w:hAnsiTheme="minorHAnsi" w:cstheme="minorHAnsi"/>
          <w:sz w:val="20"/>
          <w:szCs w:val="20"/>
        </w:rPr>
        <w:t xml:space="preserve"> časti </w:t>
      </w:r>
      <w:r w:rsidR="00E603AC" w:rsidRPr="000679CF">
        <w:rPr>
          <w:rFonts w:asciiTheme="minorHAnsi" w:hAnsiTheme="minorHAnsi" w:cstheme="minorHAnsi"/>
          <w:sz w:val="20"/>
          <w:szCs w:val="20"/>
        </w:rPr>
        <w:t xml:space="preserve">vlastných </w:t>
      </w:r>
      <w:r w:rsidR="0080469A" w:rsidRPr="000679CF">
        <w:rPr>
          <w:rFonts w:asciiTheme="minorHAnsi" w:hAnsiTheme="minorHAnsi" w:cstheme="minorHAnsi"/>
          <w:sz w:val="20"/>
          <w:szCs w:val="20"/>
        </w:rPr>
        <w:t>prostriedkov</w:t>
      </w:r>
      <w:r w:rsidRPr="000679CF">
        <w:rPr>
          <w:rFonts w:asciiTheme="minorHAnsi" w:hAnsiTheme="minorHAnsi" w:cstheme="minorHAnsi"/>
          <w:sz w:val="20"/>
          <w:szCs w:val="20"/>
        </w:rPr>
        <w:t xml:space="preserve"> verejného obstarávateľa a časť predmetu zákazky verejný obstarávateľ plánuje financovať z finančných zdrojov získaných formou úveru z komerčnej banky, pričom verejný obstarávateľ začal s vykonávaním potrebných krokov k získaniu úverových zdrojov a má za to, že tieto budú počas priebehu verejného obstarávania ukončené. V nadväznosti na uvedené si verejný obstarávateľ vyhradzuje právo zrušiť verejné obstarávanie v zmysle ustanovenia § 57 ods. 2 ZVO v prípade, ak sa mu nepodarí najneskôr ku dňu uzavretia zmluvy s úspešným uchádzačom uzatvoriť s bankou zmluvu na zabezpečenie financovania predmetu zákazky formou úveru, čo bude považované za zmenu okolností, za ktorých sa vyhlásilo verejné obstarávanie, resp. za dôvod hodný osobitného zreteľa v  priebehu postupu verejného obstarávania, pre ktorý nemožno od verejného obstarávateľa požadovať, aby vo verejnom obstarávaní pokračoval. </w:t>
      </w:r>
      <w:r w:rsidR="005D73F6" w:rsidRPr="000679CF">
        <w:rPr>
          <w:rFonts w:ascii="Calibri" w:hAnsi="Calibri" w:cs="Calibri"/>
          <w:sz w:val="20"/>
        </w:rPr>
        <w:t>Verejný obstarávateľ neposkytne na plnenie predmetu zmluvy preddavok.</w:t>
      </w:r>
    </w:p>
    <w:p w14:paraId="1A463D23" w14:textId="77777777" w:rsidR="00EF70B4" w:rsidRPr="00E401FC" w:rsidRDefault="00513D8E" w:rsidP="00300D71">
      <w:pPr>
        <w:pStyle w:val="tl1"/>
        <w:spacing w:line="288" w:lineRule="auto"/>
        <w:rPr>
          <w:rFonts w:ascii="Calibri" w:hAnsi="Calibri" w:cs="Calibri"/>
          <w:b/>
          <w:bCs/>
          <w:sz w:val="20"/>
          <w:szCs w:val="20"/>
        </w:rPr>
      </w:pPr>
      <w:r w:rsidRPr="00E401FC">
        <w:rPr>
          <w:rFonts w:ascii="Calibri" w:hAnsi="Calibri" w:cs="Calibri"/>
          <w:b/>
          <w:bCs/>
          <w:sz w:val="20"/>
          <w:szCs w:val="20"/>
        </w:rPr>
        <w:t>6. DRUH ZÁKAZKY</w:t>
      </w:r>
    </w:p>
    <w:p w14:paraId="13A4351E" w14:textId="4CD6BE6B" w:rsidR="006F54D1" w:rsidRPr="000679CF" w:rsidRDefault="00CA6C38" w:rsidP="00771851">
      <w:pPr>
        <w:pStyle w:val="Odsekzoznamu"/>
        <w:numPr>
          <w:ilvl w:val="0"/>
          <w:numId w:val="23"/>
        </w:numPr>
        <w:autoSpaceDE w:val="0"/>
        <w:autoSpaceDN w:val="0"/>
        <w:adjustRightInd w:val="0"/>
        <w:spacing w:line="288" w:lineRule="auto"/>
        <w:ind w:left="567" w:hanging="567"/>
        <w:jc w:val="both"/>
        <w:rPr>
          <w:rFonts w:ascii="Calibri" w:hAnsi="Calibri" w:cs="Calibri"/>
          <w:sz w:val="20"/>
          <w:szCs w:val="20"/>
        </w:rPr>
      </w:pPr>
      <w:r w:rsidRPr="000679CF">
        <w:rPr>
          <w:rFonts w:ascii="Calibri" w:hAnsi="Calibri" w:cs="Calibri"/>
          <w:sz w:val="20"/>
          <w:szCs w:val="20"/>
        </w:rPr>
        <w:t xml:space="preserve">Predmetom zákazky je </w:t>
      </w:r>
      <w:r w:rsidR="001B49A3" w:rsidRPr="000679CF">
        <w:rPr>
          <w:rFonts w:ascii="Calibri" w:hAnsi="Calibri" w:cs="Calibri"/>
          <w:sz w:val="20"/>
          <w:szCs w:val="20"/>
        </w:rPr>
        <w:t>dodanie tovaru</w:t>
      </w:r>
      <w:r w:rsidRPr="000679CF">
        <w:rPr>
          <w:rFonts w:ascii="Calibri" w:hAnsi="Calibri" w:cs="Calibri"/>
          <w:sz w:val="20"/>
          <w:szCs w:val="20"/>
        </w:rPr>
        <w:t xml:space="preserve"> a tát</w:t>
      </w:r>
      <w:r w:rsidR="001B49A3" w:rsidRPr="000679CF">
        <w:rPr>
          <w:rFonts w:ascii="Calibri" w:hAnsi="Calibri" w:cs="Calibri"/>
          <w:sz w:val="20"/>
          <w:szCs w:val="20"/>
        </w:rPr>
        <w:t>o sa zadáva postupom nadlimitnej</w:t>
      </w:r>
      <w:r w:rsidRPr="000679CF">
        <w:rPr>
          <w:rFonts w:ascii="Calibri" w:hAnsi="Calibri" w:cs="Calibri"/>
          <w:sz w:val="20"/>
          <w:szCs w:val="20"/>
        </w:rPr>
        <w:t xml:space="preserve"> záka</w:t>
      </w:r>
      <w:r w:rsidR="00975C19" w:rsidRPr="000679CF">
        <w:rPr>
          <w:rFonts w:ascii="Calibri" w:hAnsi="Calibri" w:cs="Calibri"/>
          <w:sz w:val="20"/>
          <w:szCs w:val="20"/>
        </w:rPr>
        <w:t>zky</w:t>
      </w:r>
      <w:r w:rsidR="0092153A" w:rsidRPr="000679CF">
        <w:rPr>
          <w:rFonts w:ascii="Calibri" w:hAnsi="Calibri" w:cs="Calibri"/>
          <w:sz w:val="20"/>
          <w:szCs w:val="20"/>
        </w:rPr>
        <w:t xml:space="preserve"> v zmysle ustanovenia § 66 ods. 7 </w:t>
      </w:r>
      <w:r w:rsidR="009F26B2" w:rsidRPr="000679CF">
        <w:rPr>
          <w:rFonts w:ascii="Calibri" w:hAnsi="Calibri" w:cs="Calibri"/>
          <w:sz w:val="20"/>
          <w:szCs w:val="20"/>
        </w:rPr>
        <w:t>druhá</w:t>
      </w:r>
      <w:r w:rsidR="00CB57EF" w:rsidRPr="000679CF">
        <w:rPr>
          <w:rFonts w:ascii="Calibri" w:hAnsi="Calibri" w:cs="Calibri"/>
          <w:sz w:val="20"/>
          <w:szCs w:val="20"/>
        </w:rPr>
        <w:t xml:space="preserve"> veta </w:t>
      </w:r>
      <w:r w:rsidR="0092153A" w:rsidRPr="000679CF">
        <w:rPr>
          <w:rFonts w:ascii="Calibri" w:hAnsi="Calibri" w:cs="Calibri"/>
          <w:sz w:val="20"/>
          <w:szCs w:val="20"/>
        </w:rPr>
        <w:t>ZVO</w:t>
      </w:r>
      <w:r w:rsidR="00975C19" w:rsidRPr="000679CF">
        <w:rPr>
          <w:rFonts w:ascii="Calibri" w:hAnsi="Calibri" w:cs="Calibri"/>
          <w:sz w:val="20"/>
          <w:szCs w:val="20"/>
        </w:rPr>
        <w:t xml:space="preserve"> pre neobmedzený počet </w:t>
      </w:r>
      <w:r w:rsidRPr="000679CF">
        <w:rPr>
          <w:rFonts w:ascii="Calibri" w:hAnsi="Calibri" w:cs="Calibri"/>
          <w:sz w:val="20"/>
          <w:szCs w:val="20"/>
        </w:rPr>
        <w:t>záujemcov</w:t>
      </w:r>
      <w:r w:rsidR="00975C19" w:rsidRPr="000679CF">
        <w:rPr>
          <w:rFonts w:ascii="Calibri" w:hAnsi="Calibri" w:cs="Calibri"/>
          <w:sz w:val="20"/>
          <w:szCs w:val="20"/>
        </w:rPr>
        <w:t xml:space="preserve"> zv</w:t>
      </w:r>
      <w:r w:rsidR="00CB57EF" w:rsidRPr="000679CF">
        <w:rPr>
          <w:rFonts w:ascii="Calibri" w:hAnsi="Calibri" w:cs="Calibri"/>
          <w:sz w:val="20"/>
          <w:szCs w:val="20"/>
        </w:rPr>
        <w:t>erejnený</w:t>
      </w:r>
      <w:r w:rsidR="001B49A3" w:rsidRPr="000679CF">
        <w:rPr>
          <w:rFonts w:ascii="Calibri" w:hAnsi="Calibri" w:cs="Calibri"/>
          <w:sz w:val="20"/>
          <w:szCs w:val="20"/>
        </w:rPr>
        <w:t>m Oznámením</w:t>
      </w:r>
      <w:r w:rsidR="00FB35FB" w:rsidRPr="000679CF">
        <w:rPr>
          <w:rFonts w:ascii="Calibri" w:hAnsi="Calibri" w:cs="Calibri"/>
          <w:sz w:val="20"/>
          <w:szCs w:val="20"/>
        </w:rPr>
        <w:t xml:space="preserve"> o vyhlásení</w:t>
      </w:r>
      <w:r w:rsidR="00975C19" w:rsidRPr="000679CF">
        <w:rPr>
          <w:rFonts w:ascii="Calibri" w:hAnsi="Calibri" w:cs="Calibri"/>
          <w:sz w:val="20"/>
          <w:szCs w:val="20"/>
        </w:rPr>
        <w:t xml:space="preserve"> verejného obstarávania. </w:t>
      </w:r>
      <w:r w:rsidR="004B51F6" w:rsidRPr="000679CF">
        <w:rPr>
          <w:rFonts w:ascii="Calibri" w:hAnsi="Calibri" w:cs="Arial"/>
          <w:sz w:val="20"/>
          <w:szCs w:val="20"/>
        </w:rPr>
        <w:t xml:space="preserve">Podrobné vymedzenie záväzných zmluvných podmienok na </w:t>
      </w:r>
      <w:r w:rsidR="00207E13" w:rsidRPr="000679CF">
        <w:rPr>
          <w:rFonts w:ascii="Calibri" w:hAnsi="Calibri" w:cs="Arial"/>
          <w:sz w:val="20"/>
          <w:szCs w:val="20"/>
        </w:rPr>
        <w:t>poskytnutie</w:t>
      </w:r>
      <w:r w:rsidR="004B51F6" w:rsidRPr="000679CF">
        <w:rPr>
          <w:rFonts w:ascii="Calibri" w:hAnsi="Calibri" w:cs="Arial"/>
          <w:sz w:val="20"/>
          <w:szCs w:val="20"/>
        </w:rPr>
        <w:t xml:space="preserve"> predmetu zákazky, ktoré musia byť obsiahnuté v uzatvorenej</w:t>
      </w:r>
      <w:r w:rsidR="00207E13" w:rsidRPr="000679CF">
        <w:rPr>
          <w:rFonts w:ascii="Calibri" w:hAnsi="Calibri" w:cs="Arial"/>
          <w:sz w:val="20"/>
          <w:szCs w:val="20"/>
        </w:rPr>
        <w:t xml:space="preserve"> </w:t>
      </w:r>
      <w:r w:rsidR="004C6CFE" w:rsidRPr="000679CF">
        <w:rPr>
          <w:rFonts w:ascii="Calibri" w:hAnsi="Calibri" w:cs="Arial"/>
          <w:sz w:val="20"/>
          <w:szCs w:val="20"/>
        </w:rPr>
        <w:t>Kúpnej zmluve</w:t>
      </w:r>
      <w:r w:rsidR="00207E13" w:rsidRPr="000679CF">
        <w:rPr>
          <w:rFonts w:ascii="Calibri" w:hAnsi="Calibri" w:cs="Arial"/>
          <w:sz w:val="20"/>
          <w:szCs w:val="20"/>
        </w:rPr>
        <w:t>, obsahujú časti</w:t>
      </w:r>
      <w:r w:rsidR="00F449DD" w:rsidRPr="000679CF">
        <w:rPr>
          <w:rFonts w:ascii="Calibri" w:hAnsi="Calibri" w:cs="Arial"/>
          <w:sz w:val="20"/>
          <w:szCs w:val="20"/>
        </w:rPr>
        <w:t xml:space="preserve"> </w:t>
      </w:r>
      <w:r w:rsidR="004B51F6" w:rsidRPr="000679CF">
        <w:rPr>
          <w:rFonts w:ascii="Calibri" w:hAnsi="Calibri" w:cs="Arial"/>
          <w:iCs/>
          <w:sz w:val="20"/>
          <w:szCs w:val="20"/>
        </w:rPr>
        <w:t>B. Opis predmetu zákazky</w:t>
      </w:r>
      <w:r w:rsidR="00F449DD" w:rsidRPr="000679CF">
        <w:rPr>
          <w:rFonts w:ascii="Calibri" w:hAnsi="Calibri" w:cs="Arial"/>
          <w:sz w:val="20"/>
          <w:szCs w:val="20"/>
        </w:rPr>
        <w:t xml:space="preserve">, </w:t>
      </w:r>
      <w:r w:rsidR="00E5492A" w:rsidRPr="000679CF">
        <w:rPr>
          <w:rFonts w:ascii="Calibri" w:hAnsi="Calibri" w:cs="Arial"/>
          <w:iCs/>
          <w:sz w:val="20"/>
          <w:szCs w:val="20"/>
        </w:rPr>
        <w:t xml:space="preserve">C. Obchodné podmienky, </w:t>
      </w:r>
      <w:r w:rsidR="004B51F6" w:rsidRPr="000679CF">
        <w:rPr>
          <w:rFonts w:ascii="Calibri" w:hAnsi="Calibri" w:cs="Arial"/>
          <w:iCs/>
          <w:sz w:val="20"/>
          <w:szCs w:val="20"/>
        </w:rPr>
        <w:t>D. Spôsob určenia ceny</w:t>
      </w:r>
      <w:r w:rsidR="00E5492A" w:rsidRPr="000679CF">
        <w:rPr>
          <w:rFonts w:ascii="Calibri" w:hAnsi="Calibri" w:cs="Arial"/>
          <w:iCs/>
          <w:sz w:val="20"/>
          <w:szCs w:val="20"/>
        </w:rPr>
        <w:t xml:space="preserve"> a prílohy</w:t>
      </w:r>
      <w:r w:rsidR="004B51F6" w:rsidRPr="000679CF">
        <w:rPr>
          <w:rFonts w:ascii="Calibri" w:hAnsi="Calibri" w:cs="Arial"/>
          <w:i/>
          <w:sz w:val="20"/>
          <w:szCs w:val="20"/>
        </w:rPr>
        <w:t xml:space="preserve"> </w:t>
      </w:r>
      <w:r w:rsidR="004B51F6" w:rsidRPr="000679CF">
        <w:rPr>
          <w:rFonts w:ascii="Calibri" w:hAnsi="Calibri" w:cs="Arial"/>
          <w:sz w:val="20"/>
          <w:szCs w:val="20"/>
        </w:rPr>
        <w:t xml:space="preserve">týchto SP. Verejný obstarávateľ, bude od úspešného uchádzača požadovať </w:t>
      </w:r>
      <w:r w:rsidR="004B51F6" w:rsidRPr="000679CF">
        <w:rPr>
          <w:rFonts w:ascii="Calibri" w:hAnsi="Calibri" w:cs="Arial"/>
          <w:iCs/>
          <w:sz w:val="20"/>
          <w:szCs w:val="20"/>
        </w:rPr>
        <w:t>záväzne dodržať minimálne zmluvné podmienky uvedené v časti C. Obchodné podmienky</w:t>
      </w:r>
      <w:r w:rsidR="004B51F6" w:rsidRPr="000679CF">
        <w:rPr>
          <w:rFonts w:ascii="Calibri" w:hAnsi="Calibri" w:cs="Arial"/>
          <w:sz w:val="20"/>
          <w:szCs w:val="20"/>
        </w:rPr>
        <w:t xml:space="preserve"> </w:t>
      </w:r>
      <w:r w:rsidR="00E5492A" w:rsidRPr="000679CF">
        <w:rPr>
          <w:rFonts w:ascii="Calibri" w:hAnsi="Calibri" w:cs="Arial"/>
          <w:sz w:val="20"/>
          <w:szCs w:val="20"/>
        </w:rPr>
        <w:t xml:space="preserve">a v prílohách </w:t>
      </w:r>
      <w:r w:rsidR="004B51F6" w:rsidRPr="000679CF">
        <w:rPr>
          <w:rFonts w:ascii="Calibri" w:hAnsi="Calibri" w:cs="Arial"/>
          <w:sz w:val="20"/>
          <w:szCs w:val="20"/>
        </w:rPr>
        <w:t>týchto SP.</w:t>
      </w:r>
    </w:p>
    <w:p w14:paraId="722F7964" w14:textId="77777777" w:rsidR="00124FAC" w:rsidRPr="00E401FC" w:rsidRDefault="00124FAC" w:rsidP="00300D71">
      <w:pPr>
        <w:pStyle w:val="tl1"/>
        <w:spacing w:line="288" w:lineRule="auto"/>
        <w:rPr>
          <w:rFonts w:ascii="Calibri" w:hAnsi="Calibri" w:cs="Calibri"/>
          <w:b/>
          <w:bCs/>
          <w:sz w:val="20"/>
          <w:szCs w:val="20"/>
        </w:rPr>
      </w:pPr>
    </w:p>
    <w:p w14:paraId="337B3184" w14:textId="6C835BAA" w:rsidR="00EF70B4" w:rsidRPr="004C6CFE" w:rsidRDefault="00513D8E" w:rsidP="00300D71">
      <w:pPr>
        <w:pStyle w:val="tl1"/>
        <w:spacing w:line="288" w:lineRule="auto"/>
        <w:rPr>
          <w:rFonts w:asciiTheme="minorHAnsi" w:hAnsiTheme="minorHAnsi" w:cstheme="minorHAnsi"/>
          <w:b/>
          <w:bCs/>
          <w:sz w:val="20"/>
          <w:szCs w:val="20"/>
        </w:rPr>
      </w:pPr>
      <w:r w:rsidRPr="004C6CFE">
        <w:rPr>
          <w:rFonts w:asciiTheme="minorHAnsi" w:hAnsiTheme="minorHAnsi" w:cstheme="minorHAnsi"/>
          <w:b/>
          <w:bCs/>
          <w:sz w:val="20"/>
          <w:szCs w:val="20"/>
        </w:rPr>
        <w:t xml:space="preserve">7. </w:t>
      </w:r>
      <w:r w:rsidR="00551C8B" w:rsidRPr="004C6CFE">
        <w:rPr>
          <w:rFonts w:asciiTheme="minorHAnsi" w:hAnsiTheme="minorHAnsi" w:cstheme="minorHAnsi"/>
          <w:b/>
          <w:bCs/>
          <w:sz w:val="20"/>
          <w:szCs w:val="20"/>
        </w:rPr>
        <w:t>LEHOTA VIAZANOSTI PONUKY</w:t>
      </w:r>
    </w:p>
    <w:p w14:paraId="0B60C96E" w14:textId="2863E0EC" w:rsidR="004C6CFE" w:rsidRPr="00F771C8" w:rsidRDefault="00F771C8" w:rsidP="00771851">
      <w:pPr>
        <w:pStyle w:val="tl1"/>
        <w:numPr>
          <w:ilvl w:val="1"/>
          <w:numId w:val="19"/>
        </w:numPr>
        <w:spacing w:line="288" w:lineRule="auto"/>
        <w:ind w:left="567" w:hanging="567"/>
        <w:rPr>
          <w:rFonts w:asciiTheme="minorHAnsi" w:hAnsiTheme="minorHAnsi" w:cstheme="minorHAnsi"/>
          <w:sz w:val="20"/>
          <w:szCs w:val="20"/>
        </w:rPr>
      </w:pPr>
      <w:r w:rsidRPr="00F771C8">
        <w:rPr>
          <w:rFonts w:asciiTheme="minorHAnsi" w:hAnsiTheme="minorHAnsi" w:cstheme="minorHAnsi"/>
          <w:bCs/>
          <w:sz w:val="20"/>
          <w:szCs w:val="20"/>
        </w:rPr>
        <w:t xml:space="preserve"> </w:t>
      </w:r>
      <w:r w:rsidRPr="0074383E">
        <w:rPr>
          <w:rFonts w:asciiTheme="minorHAnsi" w:hAnsiTheme="minorHAnsi" w:cstheme="minorHAnsi"/>
          <w:bCs/>
          <w:sz w:val="20"/>
          <w:szCs w:val="20"/>
        </w:rPr>
        <w:t xml:space="preserve">Verejný obstarávateľ stanovuje lehotu viazanosti ponúk </w:t>
      </w:r>
      <w:r w:rsidR="007C34F0">
        <w:rPr>
          <w:rFonts w:asciiTheme="minorHAnsi" w:hAnsiTheme="minorHAnsi" w:cstheme="minorHAnsi"/>
          <w:bCs/>
          <w:sz w:val="20"/>
          <w:szCs w:val="20"/>
        </w:rPr>
        <w:t>do 31.</w:t>
      </w:r>
      <w:r w:rsidR="00B91195">
        <w:rPr>
          <w:rFonts w:asciiTheme="minorHAnsi" w:hAnsiTheme="minorHAnsi" w:cstheme="minorHAnsi"/>
          <w:bCs/>
          <w:sz w:val="20"/>
          <w:szCs w:val="20"/>
        </w:rPr>
        <w:t>01</w:t>
      </w:r>
      <w:r w:rsidR="007C34F0">
        <w:rPr>
          <w:rFonts w:asciiTheme="minorHAnsi" w:hAnsiTheme="minorHAnsi" w:cstheme="minorHAnsi"/>
          <w:bCs/>
          <w:sz w:val="20"/>
          <w:szCs w:val="20"/>
        </w:rPr>
        <w:t>.2022</w:t>
      </w:r>
      <w:r w:rsidRPr="0074383E">
        <w:rPr>
          <w:rFonts w:asciiTheme="minorHAnsi" w:hAnsiTheme="minorHAnsi" w:cstheme="minorHAnsi"/>
          <w:bCs/>
          <w:sz w:val="20"/>
          <w:szCs w:val="20"/>
        </w:rPr>
        <w:t>.</w:t>
      </w:r>
    </w:p>
    <w:p w14:paraId="2DE69601" w14:textId="3E0F0449" w:rsidR="00F771C8" w:rsidRPr="004C6CFE" w:rsidRDefault="00F771C8" w:rsidP="00771851">
      <w:pPr>
        <w:pStyle w:val="tl1"/>
        <w:numPr>
          <w:ilvl w:val="1"/>
          <w:numId w:val="19"/>
        </w:numPr>
        <w:spacing w:line="288" w:lineRule="auto"/>
        <w:ind w:left="567" w:hanging="567"/>
        <w:rPr>
          <w:rFonts w:asciiTheme="minorHAnsi" w:hAnsiTheme="minorHAnsi" w:cstheme="minorHAnsi"/>
          <w:sz w:val="20"/>
          <w:szCs w:val="20"/>
        </w:rPr>
      </w:pPr>
      <w:r w:rsidRPr="0074383E">
        <w:rPr>
          <w:rFonts w:asciiTheme="minorHAnsi" w:hAnsiTheme="minorHAnsi" w:cstheme="minorHAnsi"/>
          <w:bCs/>
          <w:sz w:val="20"/>
          <w:szCs w:val="20"/>
        </w:rPr>
        <w:lastRenderedPageBreak/>
        <w:t xml:space="preserve">V prípade potreby si verejný obstarávateľ vyhradzuje predĺžiť lehotu viazanosti ponúk, a to až na maximálnu zákonnú lehotu 12 mesiacov od uplynutia lehoty na predkladanie ponúk. V takomto prípade verejný obstarávateľ oznámi všetkým záujemcom/uchádzačom predĺženie lehoty viazanosti ponúk, a to formou opravy údajov uvedených </w:t>
      </w:r>
      <w:r w:rsidR="007C34F0">
        <w:rPr>
          <w:rFonts w:asciiTheme="minorHAnsi" w:hAnsiTheme="minorHAnsi" w:cstheme="minorHAnsi"/>
          <w:bCs/>
          <w:sz w:val="20"/>
          <w:szCs w:val="20"/>
        </w:rPr>
        <w:t>v oznámení o vyhlásení verejného obstarávania</w:t>
      </w:r>
      <w:r w:rsidRPr="0074383E">
        <w:rPr>
          <w:rFonts w:asciiTheme="minorHAnsi" w:hAnsiTheme="minorHAnsi" w:cstheme="minorHAnsi"/>
          <w:bCs/>
          <w:sz w:val="20"/>
          <w:szCs w:val="20"/>
        </w:rPr>
        <w:t>, opravou súťažných podkladov a oznámením na profile verejného obstarávateľa k predmetnej zákazke.</w:t>
      </w:r>
    </w:p>
    <w:p w14:paraId="0FC8CC71" w14:textId="77777777" w:rsidR="00513D8E" w:rsidRPr="008A628A" w:rsidRDefault="00513D8E" w:rsidP="008A628A">
      <w:pPr>
        <w:pStyle w:val="tl1"/>
        <w:spacing w:line="288" w:lineRule="auto"/>
        <w:rPr>
          <w:rFonts w:asciiTheme="minorHAnsi" w:hAnsiTheme="minorHAnsi" w:cstheme="minorHAnsi"/>
          <w:sz w:val="20"/>
          <w:szCs w:val="20"/>
        </w:rPr>
      </w:pPr>
    </w:p>
    <w:p w14:paraId="2557CFE9" w14:textId="77777777" w:rsidR="00EF70B4" w:rsidRPr="008A628A" w:rsidRDefault="00513D8E" w:rsidP="008A628A">
      <w:pPr>
        <w:pStyle w:val="tl1"/>
        <w:spacing w:line="288" w:lineRule="auto"/>
        <w:rPr>
          <w:rFonts w:asciiTheme="minorHAnsi" w:hAnsiTheme="minorHAnsi" w:cstheme="minorHAnsi"/>
          <w:b/>
          <w:bCs/>
          <w:sz w:val="20"/>
          <w:szCs w:val="20"/>
        </w:rPr>
      </w:pPr>
      <w:r w:rsidRPr="008A628A">
        <w:rPr>
          <w:rFonts w:asciiTheme="minorHAnsi" w:hAnsiTheme="minorHAnsi" w:cstheme="minorHAnsi"/>
          <w:b/>
          <w:bCs/>
          <w:sz w:val="20"/>
          <w:szCs w:val="20"/>
        </w:rPr>
        <w:t>8. KOMUNIKÁCIA MEDZI VEREJNÝM OBSTARÁVATEĽOM A ZÁUJEMCAMI/ UCHÁDZAČMI</w:t>
      </w:r>
    </w:p>
    <w:p w14:paraId="3712F293" w14:textId="41F01A18" w:rsidR="00FF3118" w:rsidRDefault="00FF3118" w:rsidP="00771851">
      <w:pPr>
        <w:pStyle w:val="tl1"/>
        <w:numPr>
          <w:ilvl w:val="0"/>
          <w:numId w:val="32"/>
        </w:numPr>
        <w:spacing w:line="288" w:lineRule="auto"/>
        <w:ind w:left="567" w:hanging="567"/>
        <w:rPr>
          <w:rFonts w:ascii="Calibri" w:hAnsi="Calibri" w:cs="Calibri"/>
          <w:sz w:val="20"/>
          <w:szCs w:val="20"/>
        </w:rPr>
      </w:pPr>
      <w:r w:rsidRPr="008A628A">
        <w:rPr>
          <w:rFonts w:asciiTheme="minorHAnsi" w:hAnsiTheme="minorHAnsi" w:cstheme="minorHAnsi"/>
          <w:sz w:val="20"/>
          <w:szCs w:val="20"/>
        </w:rPr>
        <w:t xml:space="preserve">Verejný obstarávateľ bude pri komunikácii s uchádzačmi resp. záujemcami postupovať v zmysle </w:t>
      </w:r>
      <w:r w:rsidR="0085730F" w:rsidRPr="008A628A">
        <w:rPr>
          <w:rFonts w:asciiTheme="minorHAnsi" w:hAnsiTheme="minorHAnsi" w:cstheme="minorHAnsi"/>
          <w:sz w:val="20"/>
          <w:szCs w:val="20"/>
        </w:rPr>
        <w:t xml:space="preserve"> ustanovenia </w:t>
      </w:r>
      <w:r w:rsidRPr="008A628A">
        <w:rPr>
          <w:rFonts w:asciiTheme="minorHAnsi" w:hAnsiTheme="minorHAnsi" w:cstheme="minorHAnsi"/>
          <w:sz w:val="20"/>
          <w:szCs w:val="20"/>
        </w:rPr>
        <w:t>§ 20 ZVO prostredníctvom komunikačného rozhrania systému JOSEPHINE, tento spôsob komunikácie sa týka</w:t>
      </w:r>
      <w:r w:rsidRPr="00E401FC">
        <w:rPr>
          <w:rFonts w:ascii="Calibri" w:hAnsi="Calibri" w:cs="Calibri"/>
          <w:sz w:val="20"/>
          <w:szCs w:val="20"/>
        </w:rPr>
        <w:t xml:space="preserve"> akejkoľvek komunikácie a podaní medzi verejným obstarávateľom a záujemcami/uchádzačmi počas celého procesu verejného obstarávania.</w:t>
      </w:r>
    </w:p>
    <w:p w14:paraId="400F1CF2" w14:textId="77777777" w:rsidR="002570B8" w:rsidRPr="00E401FC" w:rsidRDefault="002570B8" w:rsidP="002570B8">
      <w:pPr>
        <w:pStyle w:val="tl1"/>
        <w:spacing w:line="288" w:lineRule="auto"/>
        <w:ind w:left="567"/>
        <w:rPr>
          <w:rFonts w:ascii="Calibri" w:hAnsi="Calibri" w:cs="Calibri"/>
          <w:sz w:val="20"/>
          <w:szCs w:val="20"/>
          <w:u w:val="single"/>
        </w:rPr>
      </w:pPr>
      <w:r w:rsidRPr="00E401FC">
        <w:rPr>
          <w:rFonts w:ascii="Calibri" w:hAnsi="Calibri" w:cs="Calibri"/>
          <w:sz w:val="20"/>
          <w:szCs w:val="20"/>
          <w:u w:val="single"/>
        </w:rPr>
        <w:t>Všeobecné informácie k webovej aplikácií JOSEPHINE.</w:t>
      </w:r>
    </w:p>
    <w:p w14:paraId="1ED649C1" w14:textId="77777777" w:rsidR="002570B8" w:rsidRPr="00E401FC" w:rsidRDefault="002570B8" w:rsidP="002570B8">
      <w:pPr>
        <w:pStyle w:val="tl1"/>
        <w:spacing w:line="288" w:lineRule="auto"/>
        <w:ind w:left="567"/>
        <w:rPr>
          <w:rFonts w:ascii="Calibri" w:hAnsi="Calibri" w:cs="Calibri"/>
          <w:sz w:val="20"/>
          <w:szCs w:val="20"/>
        </w:rPr>
      </w:pPr>
      <w:r w:rsidRPr="00E401FC">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1" w:history="1">
        <w:r w:rsidRPr="00E401FC">
          <w:rPr>
            <w:rStyle w:val="Hypertextovprepojenie"/>
            <w:rFonts w:ascii="Calibri" w:hAnsi="Calibri" w:cs="Calibri"/>
            <w:sz w:val="20"/>
            <w:szCs w:val="20"/>
          </w:rPr>
          <w:t>https://josephine.proebiz.com</w:t>
        </w:r>
      </w:hyperlink>
      <w:r w:rsidRPr="00E401FC">
        <w:rPr>
          <w:rFonts w:ascii="Calibri" w:hAnsi="Calibri" w:cs="Calibri"/>
          <w:sz w:val="20"/>
          <w:szCs w:val="20"/>
        </w:rPr>
        <w:t>.</w:t>
      </w:r>
    </w:p>
    <w:p w14:paraId="1DD842CA" w14:textId="77777777" w:rsidR="002570B8" w:rsidRPr="00E401FC" w:rsidRDefault="002570B8" w:rsidP="002570B8">
      <w:pPr>
        <w:pStyle w:val="tl1"/>
        <w:spacing w:line="288" w:lineRule="auto"/>
        <w:ind w:left="567"/>
        <w:rPr>
          <w:rFonts w:ascii="Calibri" w:hAnsi="Calibri" w:cs="Calibri"/>
          <w:sz w:val="20"/>
          <w:szCs w:val="20"/>
        </w:rPr>
      </w:pPr>
      <w:r w:rsidRPr="00E401FC">
        <w:rPr>
          <w:rFonts w:ascii="Calibri" w:hAnsi="Calibri" w:cs="Calibri"/>
          <w:sz w:val="20"/>
          <w:szCs w:val="20"/>
        </w:rPr>
        <w:t>Na bezproblémové používanie systému JOSEPHINE je nutné používať jeden z podporovaných internetových prehliadačov:</w:t>
      </w:r>
    </w:p>
    <w:p w14:paraId="0C86F26A" w14:textId="77777777" w:rsidR="002570B8" w:rsidRPr="00E401FC" w:rsidRDefault="002570B8" w:rsidP="00771851">
      <w:pPr>
        <w:pStyle w:val="tl1"/>
        <w:numPr>
          <w:ilvl w:val="0"/>
          <w:numId w:val="8"/>
        </w:numPr>
        <w:spacing w:line="288" w:lineRule="auto"/>
        <w:ind w:left="851" w:hanging="284"/>
        <w:rPr>
          <w:rFonts w:ascii="Calibri" w:hAnsi="Calibri" w:cs="Calibri"/>
          <w:sz w:val="20"/>
          <w:szCs w:val="20"/>
        </w:rPr>
      </w:pPr>
      <w:r w:rsidRPr="00E401FC">
        <w:rPr>
          <w:rFonts w:ascii="Calibri" w:hAnsi="Calibri" w:cs="Calibri"/>
          <w:sz w:val="20"/>
          <w:szCs w:val="20"/>
        </w:rPr>
        <w:t>Microsoft Internet Explorer verzia 11.0 a vyššia,</w:t>
      </w:r>
    </w:p>
    <w:p w14:paraId="300E745F" w14:textId="77777777" w:rsidR="002570B8" w:rsidRPr="00E401FC" w:rsidRDefault="002570B8" w:rsidP="00771851">
      <w:pPr>
        <w:pStyle w:val="tl1"/>
        <w:numPr>
          <w:ilvl w:val="0"/>
          <w:numId w:val="8"/>
        </w:numPr>
        <w:spacing w:line="288" w:lineRule="auto"/>
        <w:ind w:left="851" w:hanging="284"/>
        <w:rPr>
          <w:rFonts w:ascii="Calibri" w:hAnsi="Calibri" w:cs="Calibri"/>
          <w:sz w:val="20"/>
          <w:szCs w:val="20"/>
        </w:rPr>
      </w:pPr>
      <w:proofErr w:type="spellStart"/>
      <w:r w:rsidRPr="00E401FC">
        <w:rPr>
          <w:rFonts w:ascii="Calibri" w:hAnsi="Calibri" w:cs="Calibri"/>
          <w:sz w:val="20"/>
          <w:szCs w:val="20"/>
        </w:rPr>
        <w:t>Mozilla</w:t>
      </w:r>
      <w:proofErr w:type="spellEnd"/>
      <w:r w:rsidRPr="00E401FC">
        <w:rPr>
          <w:rFonts w:ascii="Calibri" w:hAnsi="Calibri" w:cs="Calibri"/>
          <w:sz w:val="20"/>
          <w:szCs w:val="20"/>
        </w:rPr>
        <w:t xml:space="preserve"> Firefox verzia 13.0 a vyššia alebo</w:t>
      </w:r>
    </w:p>
    <w:p w14:paraId="124FAAC9" w14:textId="20FED136" w:rsidR="002570B8" w:rsidRPr="002570B8" w:rsidRDefault="002570B8" w:rsidP="00771851">
      <w:pPr>
        <w:pStyle w:val="tl1"/>
        <w:numPr>
          <w:ilvl w:val="0"/>
          <w:numId w:val="8"/>
        </w:numPr>
        <w:spacing w:line="288" w:lineRule="auto"/>
        <w:ind w:left="851" w:hanging="284"/>
        <w:rPr>
          <w:rFonts w:ascii="Calibri" w:hAnsi="Calibri" w:cs="Calibri"/>
          <w:sz w:val="20"/>
          <w:szCs w:val="20"/>
        </w:rPr>
      </w:pPr>
      <w:r w:rsidRPr="00E401FC">
        <w:rPr>
          <w:rFonts w:ascii="Calibri" w:hAnsi="Calibri" w:cs="Calibri"/>
          <w:sz w:val="20"/>
          <w:szCs w:val="20"/>
        </w:rPr>
        <w:t>Google Chrome.</w:t>
      </w:r>
    </w:p>
    <w:p w14:paraId="61D09FFD" w14:textId="77777777" w:rsidR="002570B8" w:rsidRDefault="00FF3118" w:rsidP="00771851">
      <w:pPr>
        <w:pStyle w:val="tl1"/>
        <w:numPr>
          <w:ilvl w:val="0"/>
          <w:numId w:val="32"/>
        </w:numPr>
        <w:spacing w:line="288" w:lineRule="auto"/>
        <w:ind w:left="567" w:hanging="567"/>
        <w:rPr>
          <w:rFonts w:ascii="Calibri" w:hAnsi="Calibri" w:cs="Calibri"/>
          <w:sz w:val="20"/>
          <w:szCs w:val="20"/>
        </w:rPr>
      </w:pPr>
      <w:r w:rsidRPr="002570B8">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63DF8098" w14:textId="77777777" w:rsidR="002570B8" w:rsidRDefault="00FF3118" w:rsidP="00771851">
      <w:pPr>
        <w:pStyle w:val="tl1"/>
        <w:numPr>
          <w:ilvl w:val="0"/>
          <w:numId w:val="32"/>
        </w:numPr>
        <w:spacing w:line="288" w:lineRule="auto"/>
        <w:ind w:left="567" w:hanging="567"/>
        <w:rPr>
          <w:rFonts w:ascii="Calibri" w:hAnsi="Calibri" w:cs="Calibri"/>
          <w:sz w:val="20"/>
          <w:szCs w:val="20"/>
        </w:rPr>
      </w:pPr>
      <w:r w:rsidRPr="002570B8">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246670B5" w14:textId="77777777" w:rsidR="002570B8" w:rsidRDefault="00FF3118" w:rsidP="00771851">
      <w:pPr>
        <w:pStyle w:val="tl1"/>
        <w:numPr>
          <w:ilvl w:val="0"/>
          <w:numId w:val="32"/>
        </w:numPr>
        <w:spacing w:line="288" w:lineRule="auto"/>
        <w:ind w:left="567" w:hanging="567"/>
        <w:rPr>
          <w:rFonts w:ascii="Calibri" w:hAnsi="Calibri" w:cs="Calibri"/>
          <w:sz w:val="20"/>
          <w:szCs w:val="20"/>
        </w:rPr>
      </w:pPr>
      <w:r w:rsidRPr="002570B8">
        <w:rPr>
          <w:rFonts w:ascii="Calibri" w:hAnsi="Calibri" w:cs="Calibri"/>
          <w:sz w:val="20"/>
          <w:szCs w:val="20"/>
        </w:rPr>
        <w:t>Ak je odo</w:t>
      </w:r>
      <w:r w:rsidR="00975C19" w:rsidRPr="002570B8">
        <w:rPr>
          <w:rFonts w:ascii="Calibri" w:hAnsi="Calibri" w:cs="Calibri"/>
          <w:sz w:val="20"/>
          <w:szCs w:val="20"/>
        </w:rPr>
        <w:t>sielateľom informácie záujemca/</w:t>
      </w:r>
      <w:r w:rsidRPr="002570B8">
        <w:rPr>
          <w:rFonts w:ascii="Calibri" w:hAnsi="Calibri" w:cs="Calibri"/>
          <w:sz w:val="20"/>
          <w:szCs w:val="20"/>
        </w:rPr>
        <w:t>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A4EDA5E" w14:textId="77777777" w:rsidR="002570B8" w:rsidRDefault="00FF3118" w:rsidP="00771851">
      <w:pPr>
        <w:pStyle w:val="tl1"/>
        <w:numPr>
          <w:ilvl w:val="0"/>
          <w:numId w:val="32"/>
        </w:numPr>
        <w:spacing w:line="288" w:lineRule="auto"/>
        <w:ind w:left="567" w:hanging="567"/>
        <w:rPr>
          <w:rFonts w:ascii="Calibri" w:hAnsi="Calibri" w:cs="Calibri"/>
          <w:sz w:val="20"/>
          <w:szCs w:val="20"/>
        </w:rPr>
      </w:pPr>
      <w:r w:rsidRPr="002570B8">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FB9938A" w14:textId="77777777" w:rsidR="002570B8" w:rsidRDefault="00FF3118" w:rsidP="00771851">
      <w:pPr>
        <w:pStyle w:val="tl1"/>
        <w:numPr>
          <w:ilvl w:val="0"/>
          <w:numId w:val="32"/>
        </w:numPr>
        <w:spacing w:line="288" w:lineRule="auto"/>
        <w:ind w:left="567" w:hanging="567"/>
        <w:rPr>
          <w:rFonts w:ascii="Calibri" w:hAnsi="Calibri" w:cs="Calibri"/>
          <w:sz w:val="20"/>
          <w:szCs w:val="20"/>
        </w:rPr>
      </w:pPr>
      <w:r w:rsidRPr="002570B8">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761A86A6" w14:textId="0D5E0AC6" w:rsidR="00173797" w:rsidRPr="002570B8" w:rsidRDefault="00FF3118" w:rsidP="00771851">
      <w:pPr>
        <w:pStyle w:val="tl1"/>
        <w:numPr>
          <w:ilvl w:val="0"/>
          <w:numId w:val="32"/>
        </w:numPr>
        <w:spacing w:line="288" w:lineRule="auto"/>
        <w:ind w:left="567" w:hanging="567"/>
        <w:rPr>
          <w:rFonts w:ascii="Calibri" w:hAnsi="Calibri" w:cs="Calibri"/>
          <w:sz w:val="20"/>
          <w:szCs w:val="20"/>
        </w:rPr>
      </w:pPr>
      <w:r w:rsidRPr="002570B8">
        <w:rPr>
          <w:rFonts w:ascii="Calibri" w:hAnsi="Calibri" w:cs="Calibri"/>
          <w:sz w:val="20"/>
          <w:szCs w:val="20"/>
        </w:rPr>
        <w:t>Podania a dokumenty súvisiace s uplatnením revíznych postupov sú medzi verejným obstarávateľom a záujemcami/uchádzačmi doručované v súlade s Výkladovým stanoviskom Úradu pre verejné obstarávanie č. 3/2018.</w:t>
      </w:r>
    </w:p>
    <w:p w14:paraId="72AC8B22" w14:textId="2FEBA8E7" w:rsidR="000F3CCB" w:rsidRPr="00E401FC" w:rsidRDefault="000F3CCB" w:rsidP="00300D71">
      <w:pPr>
        <w:pStyle w:val="tl1"/>
        <w:spacing w:line="288" w:lineRule="auto"/>
        <w:rPr>
          <w:rFonts w:ascii="Calibri" w:hAnsi="Calibri" w:cs="Calibri"/>
          <w:sz w:val="20"/>
          <w:szCs w:val="20"/>
        </w:rPr>
      </w:pPr>
    </w:p>
    <w:p w14:paraId="606288DE" w14:textId="77777777" w:rsidR="001B4321" w:rsidRPr="00E401FC" w:rsidRDefault="00513D8E" w:rsidP="00300D71">
      <w:pPr>
        <w:pStyle w:val="tl1"/>
        <w:spacing w:line="288" w:lineRule="auto"/>
        <w:rPr>
          <w:rFonts w:ascii="Calibri" w:hAnsi="Calibri" w:cs="Calibri"/>
          <w:b/>
          <w:bCs/>
          <w:sz w:val="20"/>
          <w:szCs w:val="20"/>
        </w:rPr>
      </w:pPr>
      <w:r w:rsidRPr="00E401FC">
        <w:rPr>
          <w:rFonts w:ascii="Calibri" w:hAnsi="Calibri" w:cs="Calibri"/>
          <w:b/>
          <w:bCs/>
          <w:sz w:val="20"/>
          <w:szCs w:val="20"/>
        </w:rPr>
        <w:t>9. VYSVETLENIE</w:t>
      </w:r>
      <w:r w:rsidR="00AA4049" w:rsidRPr="00E401FC">
        <w:rPr>
          <w:rFonts w:ascii="Calibri" w:hAnsi="Calibri" w:cs="Calibri"/>
          <w:b/>
          <w:bCs/>
          <w:sz w:val="20"/>
          <w:szCs w:val="20"/>
        </w:rPr>
        <w:t xml:space="preserve"> A ZMENY</w:t>
      </w:r>
    </w:p>
    <w:p w14:paraId="36111894" w14:textId="77777777" w:rsidR="002570B8" w:rsidRDefault="002570B8" w:rsidP="00771851">
      <w:pPr>
        <w:pStyle w:val="tl1"/>
        <w:numPr>
          <w:ilvl w:val="0"/>
          <w:numId w:val="33"/>
        </w:numPr>
        <w:spacing w:line="288" w:lineRule="auto"/>
        <w:ind w:left="567" w:hanging="578"/>
        <w:rPr>
          <w:rFonts w:ascii="Calibri" w:hAnsi="Calibri" w:cs="Calibri"/>
          <w:sz w:val="20"/>
          <w:szCs w:val="20"/>
        </w:rPr>
      </w:pPr>
      <w:r>
        <w:rPr>
          <w:rFonts w:ascii="Calibri" w:hAnsi="Calibri" w:cs="Calibri"/>
          <w:sz w:val="20"/>
          <w:szCs w:val="20"/>
        </w:rPr>
        <w:t>Z</w:t>
      </w:r>
      <w:r w:rsidR="00FF3118" w:rsidRPr="00E401FC">
        <w:rPr>
          <w:rFonts w:ascii="Calibri" w:hAnsi="Calibri" w:cs="Calibri"/>
          <w:sz w:val="20"/>
          <w:szCs w:val="20"/>
        </w:rPr>
        <w:t xml:space="preserve">áujemca môže požiadať o vysvetlenie informácií uvedených </w:t>
      </w:r>
      <w:r w:rsidR="002B3FA2" w:rsidRPr="00E401FC">
        <w:rPr>
          <w:rFonts w:ascii="Calibri" w:hAnsi="Calibri" w:cs="Calibri"/>
          <w:sz w:val="20"/>
          <w:szCs w:val="20"/>
        </w:rPr>
        <w:t>v oznámení o vyhlásení verejného obstarávania</w:t>
      </w:r>
      <w:r w:rsidR="00805322" w:rsidRPr="00E401FC">
        <w:rPr>
          <w:rFonts w:ascii="Calibri" w:hAnsi="Calibri" w:cs="Calibri"/>
          <w:sz w:val="20"/>
          <w:szCs w:val="20"/>
        </w:rPr>
        <w:t>, v súťažných podkladoch alebo</w:t>
      </w:r>
      <w:r w:rsidR="00FF3118" w:rsidRPr="00E401FC">
        <w:rPr>
          <w:rFonts w:ascii="Calibri" w:hAnsi="Calibri" w:cs="Calibri"/>
          <w:sz w:val="20"/>
          <w:szCs w:val="20"/>
        </w:rPr>
        <w:t xml:space="preserve"> v inej sprievodnej dokumentácii prostredníctvom komunikačného rozhrania systému JOSEPHINE podľa vyššie uvedených pravidiel komunikácie. Vysvetlenie informácií uvedených </w:t>
      </w:r>
      <w:r w:rsidR="002B3FA2" w:rsidRPr="00E401FC">
        <w:rPr>
          <w:rFonts w:ascii="Calibri" w:hAnsi="Calibri" w:cs="Calibri"/>
          <w:sz w:val="20"/>
          <w:szCs w:val="20"/>
        </w:rPr>
        <w:t>v oznámení o vyhlásení verejného obstarávania</w:t>
      </w:r>
      <w:r w:rsidR="00805322" w:rsidRPr="00E401FC">
        <w:rPr>
          <w:rFonts w:ascii="Calibri" w:hAnsi="Calibri" w:cs="Calibri"/>
          <w:sz w:val="20"/>
          <w:szCs w:val="20"/>
        </w:rPr>
        <w:t xml:space="preserve">, v súťažných podkladoch alebo </w:t>
      </w:r>
      <w:r w:rsidR="00FF3118" w:rsidRPr="00E401FC">
        <w:rPr>
          <w:rFonts w:ascii="Calibri" w:hAnsi="Calibri" w:cs="Calibri"/>
          <w:sz w:val="20"/>
          <w:szCs w:val="20"/>
        </w:rPr>
        <w:t xml:space="preserve">v inej sprievodnej dokumentácii verejný obstarávateľ bezodkladne oznámi všetkým záujemcom, najneskôr </w:t>
      </w:r>
      <w:r w:rsidR="00FF3118" w:rsidRPr="00E401FC">
        <w:rPr>
          <w:rFonts w:ascii="Calibri" w:hAnsi="Calibri" w:cs="Calibri"/>
          <w:sz w:val="20"/>
          <w:szCs w:val="20"/>
        </w:rPr>
        <w:lastRenderedPageBreak/>
        <w:t>však tri pracovné dni pred uplynutím lehoty na predkladanie ponúk za predpokladu, že o vysvetlenie sa požiada dostatočne vopred.</w:t>
      </w:r>
    </w:p>
    <w:p w14:paraId="6FAC5551" w14:textId="19CBCD3B" w:rsidR="002570B8" w:rsidRPr="002570B8" w:rsidRDefault="00FF3118" w:rsidP="00771851">
      <w:pPr>
        <w:pStyle w:val="tl1"/>
        <w:numPr>
          <w:ilvl w:val="0"/>
          <w:numId w:val="33"/>
        </w:numPr>
        <w:spacing w:line="288" w:lineRule="auto"/>
        <w:ind w:left="567" w:hanging="578"/>
        <w:rPr>
          <w:rFonts w:ascii="Calibri" w:hAnsi="Calibri" w:cs="Calibri"/>
          <w:sz w:val="20"/>
          <w:szCs w:val="20"/>
        </w:rPr>
      </w:pPr>
      <w:r w:rsidRPr="002570B8">
        <w:rPr>
          <w:rFonts w:ascii="Calibri" w:hAnsi="Calibri" w:cs="Calibri"/>
          <w:sz w:val="20"/>
          <w:szCs w:val="20"/>
        </w:rPr>
        <w:t>Verejný obstarávateľ primerane predĺži lehotu na predkladanie ponúk, ak</w:t>
      </w:r>
    </w:p>
    <w:p w14:paraId="7F46A206" w14:textId="77777777" w:rsidR="002570B8" w:rsidRPr="00E401FC" w:rsidRDefault="002570B8" w:rsidP="00771851">
      <w:pPr>
        <w:pStyle w:val="tl1"/>
        <w:numPr>
          <w:ilvl w:val="0"/>
          <w:numId w:val="5"/>
        </w:numPr>
        <w:spacing w:line="288" w:lineRule="auto"/>
        <w:ind w:left="851" w:hanging="284"/>
        <w:rPr>
          <w:rFonts w:ascii="Calibri" w:hAnsi="Calibri" w:cs="Calibri"/>
          <w:sz w:val="20"/>
          <w:szCs w:val="20"/>
        </w:rPr>
      </w:pPr>
      <w:r w:rsidRPr="00E401FC">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41520168" w14:textId="42ED1A92" w:rsidR="002570B8" w:rsidRPr="002570B8" w:rsidRDefault="002570B8" w:rsidP="00771851">
      <w:pPr>
        <w:pStyle w:val="tl1"/>
        <w:numPr>
          <w:ilvl w:val="0"/>
          <w:numId w:val="5"/>
        </w:numPr>
        <w:spacing w:line="288" w:lineRule="auto"/>
        <w:ind w:left="851" w:hanging="284"/>
        <w:rPr>
          <w:rFonts w:ascii="Calibri" w:hAnsi="Calibri" w:cs="Calibri"/>
          <w:sz w:val="20"/>
          <w:szCs w:val="20"/>
        </w:rPr>
      </w:pPr>
      <w:r w:rsidRPr="00E401FC">
        <w:rPr>
          <w:rFonts w:ascii="Calibri" w:hAnsi="Calibri" w:cs="Calibri"/>
          <w:sz w:val="20"/>
          <w:szCs w:val="20"/>
        </w:rPr>
        <w:t>v dokumentoch potrebných na vypracovanie ponuky alebo na preukázanie splnenia podmienok účasti vykoná podstatnú zmenu.</w:t>
      </w:r>
    </w:p>
    <w:p w14:paraId="30800B2B" w14:textId="4778027E" w:rsidR="00513D8E" w:rsidRPr="002570B8" w:rsidRDefault="00FF3118" w:rsidP="00771851">
      <w:pPr>
        <w:pStyle w:val="tl1"/>
        <w:numPr>
          <w:ilvl w:val="0"/>
          <w:numId w:val="33"/>
        </w:numPr>
        <w:spacing w:line="288" w:lineRule="auto"/>
        <w:ind w:left="567" w:hanging="578"/>
        <w:rPr>
          <w:rFonts w:ascii="Calibri" w:hAnsi="Calibri" w:cs="Calibri"/>
          <w:sz w:val="20"/>
          <w:szCs w:val="20"/>
        </w:rPr>
      </w:pPr>
      <w:r w:rsidRPr="002570B8">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1C494FA4" w14:textId="77777777" w:rsidR="00FB0BB9" w:rsidRDefault="00FB0BB9" w:rsidP="00300D71">
      <w:pPr>
        <w:pStyle w:val="tl1"/>
        <w:spacing w:line="288" w:lineRule="auto"/>
        <w:rPr>
          <w:rFonts w:ascii="Calibri" w:hAnsi="Calibri" w:cs="Arial"/>
          <w:b/>
          <w:bCs/>
          <w:sz w:val="20"/>
          <w:szCs w:val="20"/>
        </w:rPr>
      </w:pPr>
    </w:p>
    <w:p w14:paraId="3B394DD5" w14:textId="77777777" w:rsidR="001B4321" w:rsidRPr="00E401FC" w:rsidRDefault="00513D8E" w:rsidP="00300D71">
      <w:pPr>
        <w:pStyle w:val="tl1"/>
        <w:spacing w:line="288" w:lineRule="auto"/>
        <w:rPr>
          <w:rFonts w:ascii="Calibri" w:hAnsi="Calibri" w:cs="Arial"/>
          <w:b/>
          <w:bCs/>
          <w:sz w:val="20"/>
          <w:szCs w:val="20"/>
        </w:rPr>
      </w:pPr>
      <w:r w:rsidRPr="00E401FC">
        <w:rPr>
          <w:rFonts w:ascii="Calibri" w:hAnsi="Calibri" w:cs="Arial"/>
          <w:b/>
          <w:bCs/>
          <w:sz w:val="20"/>
          <w:szCs w:val="20"/>
        </w:rPr>
        <w:t>10. VYHOTOVENIE PONUKY</w:t>
      </w:r>
    </w:p>
    <w:p w14:paraId="709633A3" w14:textId="77777777" w:rsidR="002570B8" w:rsidRDefault="00FF3118" w:rsidP="00771851">
      <w:pPr>
        <w:pStyle w:val="tl1"/>
        <w:numPr>
          <w:ilvl w:val="0"/>
          <w:numId w:val="34"/>
        </w:numPr>
        <w:spacing w:line="288" w:lineRule="auto"/>
        <w:ind w:left="567" w:hanging="567"/>
        <w:rPr>
          <w:rFonts w:ascii="Calibri" w:hAnsi="Calibri" w:cs="Cambria"/>
          <w:sz w:val="20"/>
          <w:szCs w:val="20"/>
        </w:rPr>
      </w:pPr>
      <w:r w:rsidRPr="00E401FC">
        <w:rPr>
          <w:rFonts w:ascii="Calibri" w:hAnsi="Calibri" w:cs="Cambria"/>
          <w:sz w:val="20"/>
          <w:szCs w:val="20"/>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06DD6527" w14:textId="77777777" w:rsidR="002570B8" w:rsidRDefault="00FF3118" w:rsidP="00771851">
      <w:pPr>
        <w:pStyle w:val="tl1"/>
        <w:numPr>
          <w:ilvl w:val="0"/>
          <w:numId w:val="34"/>
        </w:numPr>
        <w:spacing w:line="288" w:lineRule="auto"/>
        <w:ind w:left="567" w:hanging="567"/>
        <w:rPr>
          <w:rFonts w:ascii="Calibri" w:hAnsi="Calibri" w:cs="Cambria"/>
          <w:sz w:val="20"/>
          <w:szCs w:val="20"/>
        </w:rPr>
      </w:pPr>
      <w:r w:rsidRPr="002570B8">
        <w:rPr>
          <w:rFonts w:ascii="Calibri" w:hAnsi="Calibri" w:cs="Cambria"/>
          <w:sz w:val="20"/>
          <w:szCs w:val="20"/>
        </w:rPr>
        <w:t>Uchádzač predkladá ponuku v elektronickej podobe v lehote na predkladanie ponúk podľa požiadaviek uvedených v týchto SP.</w:t>
      </w:r>
    </w:p>
    <w:p w14:paraId="03463475" w14:textId="32149444" w:rsidR="002570B8" w:rsidRDefault="00FF3118" w:rsidP="00771851">
      <w:pPr>
        <w:pStyle w:val="tl1"/>
        <w:numPr>
          <w:ilvl w:val="0"/>
          <w:numId w:val="34"/>
        </w:numPr>
        <w:spacing w:line="288" w:lineRule="auto"/>
        <w:ind w:left="567" w:hanging="567"/>
        <w:rPr>
          <w:rFonts w:ascii="Calibri" w:hAnsi="Calibri" w:cs="Cambria"/>
          <w:sz w:val="20"/>
          <w:szCs w:val="20"/>
        </w:rPr>
      </w:pPr>
      <w:r w:rsidRPr="002570B8">
        <w:rPr>
          <w:rFonts w:ascii="Calibri" w:hAnsi="Calibri" w:cs="Cambria"/>
          <w:sz w:val="20"/>
          <w:szCs w:val="20"/>
        </w:rPr>
        <w:t xml:space="preserve">Ponuka musí byť vyhotovená elektronicky v zmysle </w:t>
      </w:r>
      <w:r w:rsidR="005F050F" w:rsidRPr="002570B8">
        <w:rPr>
          <w:rFonts w:ascii="Calibri" w:hAnsi="Calibri" w:cs="Cambria"/>
          <w:sz w:val="20"/>
          <w:szCs w:val="20"/>
        </w:rPr>
        <w:t xml:space="preserve">ustanovenia </w:t>
      </w:r>
      <w:r w:rsidRPr="002570B8">
        <w:rPr>
          <w:rFonts w:ascii="Calibri" w:hAnsi="Calibri" w:cs="Cambria"/>
          <w:sz w:val="20"/>
          <w:szCs w:val="20"/>
        </w:rPr>
        <w:t xml:space="preserve">§ 49 ods. 1 písm. a) ZVO a vložená do </w:t>
      </w:r>
      <w:r w:rsidRPr="009B56D6">
        <w:rPr>
          <w:rFonts w:asciiTheme="minorHAnsi" w:hAnsiTheme="minorHAnsi" w:cstheme="minorHAnsi"/>
          <w:sz w:val="20"/>
          <w:szCs w:val="20"/>
        </w:rPr>
        <w:t xml:space="preserve">systému JOSEPHINE umiestnenom na webovej adrese </w:t>
      </w:r>
      <w:hyperlink r:id="rId12" w:history="1">
        <w:r w:rsidRPr="009B56D6">
          <w:rPr>
            <w:rStyle w:val="Hypertextovprepojenie"/>
            <w:rFonts w:asciiTheme="minorHAnsi" w:hAnsiTheme="minorHAnsi" w:cstheme="minorHAnsi"/>
            <w:sz w:val="20"/>
            <w:szCs w:val="20"/>
          </w:rPr>
          <w:t>https://josephine.proebiz.com/</w:t>
        </w:r>
      </w:hyperlink>
      <w:r w:rsidR="00E5492A" w:rsidRPr="009B56D6">
        <w:rPr>
          <w:rStyle w:val="Hypertextovprepojenie"/>
          <w:rFonts w:asciiTheme="minorHAnsi" w:hAnsiTheme="minorHAnsi" w:cstheme="minorHAnsi"/>
          <w:sz w:val="20"/>
          <w:szCs w:val="20"/>
        </w:rPr>
        <w:t>.</w:t>
      </w:r>
      <w:r w:rsidR="002570B8" w:rsidRPr="009B56D6">
        <w:rPr>
          <w:rStyle w:val="Hypertextovprepojenie"/>
          <w:rFonts w:asciiTheme="minorHAnsi" w:hAnsiTheme="minorHAnsi" w:cstheme="minorHAnsi"/>
          <w:sz w:val="20"/>
          <w:szCs w:val="20"/>
        </w:rPr>
        <w:t xml:space="preserve"> </w:t>
      </w:r>
      <w:r w:rsidR="00146ABE" w:rsidRPr="009B56D6">
        <w:rPr>
          <w:rFonts w:asciiTheme="minorHAnsi" w:hAnsiTheme="minorHAnsi" w:cstheme="minorHAnsi"/>
          <w:sz w:val="20"/>
          <w:szCs w:val="20"/>
        </w:rPr>
        <w:t>Uchádzač svoju ponuku identifikuje uvedením obchodného mena alebo názvu, sídla, miesta podnikania alebo obvyklého pobytu uchádzača a heslom súťaže</w:t>
      </w:r>
      <w:r w:rsidR="006B591F" w:rsidRPr="009B56D6">
        <w:rPr>
          <w:rFonts w:asciiTheme="minorHAnsi" w:hAnsiTheme="minorHAnsi" w:cstheme="minorHAnsi"/>
          <w:sz w:val="20"/>
          <w:szCs w:val="20"/>
        </w:rPr>
        <w:t xml:space="preserve"> „</w:t>
      </w:r>
      <w:r w:rsidR="006D24B3" w:rsidRPr="00F24D02">
        <w:rPr>
          <w:rFonts w:asciiTheme="minorHAnsi" w:hAnsiTheme="minorHAnsi" w:cstheme="minorHAnsi"/>
          <w:bCs/>
          <w:sz w:val="20"/>
          <w:szCs w:val="20"/>
        </w:rPr>
        <w:t>Dodanie nových podvozkov kategórie N3G v prevedení 4 x 4.2 v celkovom počte 18 ks s príslušnými nadstavbami</w:t>
      </w:r>
      <w:r w:rsidR="006B591F" w:rsidRPr="002570B8">
        <w:rPr>
          <w:rFonts w:ascii="Calibri" w:hAnsi="Calibri" w:cs="Cambria"/>
          <w:sz w:val="20"/>
          <w:szCs w:val="20"/>
        </w:rPr>
        <w:t>“.</w:t>
      </w:r>
    </w:p>
    <w:p w14:paraId="075B6183" w14:textId="77777777" w:rsidR="002570B8" w:rsidRDefault="009C57D9" w:rsidP="00771851">
      <w:pPr>
        <w:pStyle w:val="tl1"/>
        <w:numPr>
          <w:ilvl w:val="0"/>
          <w:numId w:val="34"/>
        </w:numPr>
        <w:spacing w:line="288" w:lineRule="auto"/>
        <w:ind w:left="567" w:hanging="567"/>
        <w:rPr>
          <w:rFonts w:ascii="Calibri" w:hAnsi="Calibri" w:cs="Cambria"/>
          <w:sz w:val="20"/>
          <w:szCs w:val="20"/>
        </w:rPr>
      </w:pPr>
      <w:r w:rsidRPr="002570B8">
        <w:rPr>
          <w:rFonts w:ascii="Calibri" w:hAnsi="Calibri" w:cs="Cambria"/>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w:t>
      </w:r>
      <w:r w:rsidR="008A628A" w:rsidRPr="002570B8">
        <w:rPr>
          <w:rFonts w:ascii="Calibri" w:hAnsi="Calibri" w:cs="Cambria"/>
          <w:sz w:val="20"/>
          <w:szCs w:val="20"/>
        </w:rPr>
        <w:t>s informáciou o podanej ponuke.</w:t>
      </w:r>
    </w:p>
    <w:p w14:paraId="7DA5088F" w14:textId="77777777" w:rsidR="002570B8" w:rsidRDefault="00FF3118" w:rsidP="00771851">
      <w:pPr>
        <w:pStyle w:val="tl1"/>
        <w:numPr>
          <w:ilvl w:val="0"/>
          <w:numId w:val="34"/>
        </w:numPr>
        <w:spacing w:line="288" w:lineRule="auto"/>
        <w:ind w:left="567" w:hanging="567"/>
        <w:rPr>
          <w:rFonts w:ascii="Calibri" w:hAnsi="Calibri" w:cs="Cambria"/>
          <w:sz w:val="20"/>
          <w:szCs w:val="20"/>
        </w:rPr>
      </w:pPr>
      <w:r w:rsidRPr="002570B8">
        <w:rPr>
          <w:rFonts w:ascii="Calibri" w:hAnsi="Calibri" w:cs="Cambria"/>
          <w:sz w:val="20"/>
          <w:szCs w:val="20"/>
        </w:rPr>
        <w:t>Doklady a dokumenty tvoriace obsah ponuky, požadované v týchto SP, musia byť k termínu predloženia ponuky platné a aktuálne.</w:t>
      </w:r>
    </w:p>
    <w:p w14:paraId="30B6445A" w14:textId="5A2D6A58" w:rsidR="002570B8" w:rsidRPr="002570B8" w:rsidRDefault="00551C8B" w:rsidP="00771851">
      <w:pPr>
        <w:pStyle w:val="tl1"/>
        <w:numPr>
          <w:ilvl w:val="0"/>
          <w:numId w:val="34"/>
        </w:numPr>
        <w:spacing w:line="288" w:lineRule="auto"/>
        <w:ind w:left="567" w:hanging="567"/>
        <w:rPr>
          <w:rFonts w:ascii="Calibri" w:hAnsi="Calibri" w:cs="Cambria"/>
          <w:sz w:val="20"/>
          <w:szCs w:val="20"/>
        </w:rPr>
      </w:pPr>
      <w:r w:rsidRPr="002570B8">
        <w:rPr>
          <w:rFonts w:ascii="Calibri" w:hAnsi="Calibri" w:cs="Cambria"/>
          <w:sz w:val="20"/>
          <w:szCs w:val="20"/>
        </w:rPr>
        <w:t>Uchádzač môže predbežne nahradiť doklady, prostredníctvom ktorých preukazuje splnenie podmienok účasti:</w:t>
      </w:r>
    </w:p>
    <w:p w14:paraId="5B68FFE5" w14:textId="7C4945EB" w:rsidR="002570B8" w:rsidRPr="002570B8" w:rsidRDefault="002570B8" w:rsidP="00771851">
      <w:pPr>
        <w:pStyle w:val="tl1"/>
        <w:numPr>
          <w:ilvl w:val="0"/>
          <w:numId w:val="13"/>
        </w:numPr>
        <w:spacing w:line="288" w:lineRule="auto"/>
        <w:ind w:left="851" w:hanging="284"/>
        <w:rPr>
          <w:rFonts w:asciiTheme="minorHAnsi" w:hAnsiTheme="minorHAnsi" w:cs="Cambria"/>
          <w:sz w:val="20"/>
          <w:szCs w:val="20"/>
        </w:rPr>
      </w:pPr>
      <w:r w:rsidRPr="00E401FC">
        <w:rPr>
          <w:rFonts w:ascii="Calibri" w:hAnsi="Calibri" w:cs="Cambria"/>
          <w:sz w:val="20"/>
          <w:szCs w:val="20"/>
        </w:rPr>
        <w:t xml:space="preserve">v zmysle ustanovenia § 39 ZVO jednotným európskym dokumentom, v takomto prípade súčasťou jeho ponuky bude vyplnený jednotný elektronický dokument. Uchádzač </w:t>
      </w:r>
      <w:r w:rsidRPr="00E401FC">
        <w:rPr>
          <w:rFonts w:ascii="Calibri" w:hAnsi="Calibri" w:cs="Cambria"/>
          <w:sz w:val="20"/>
          <w:szCs w:val="20"/>
          <w:u w:val="single"/>
        </w:rPr>
        <w:t>môže</w:t>
      </w:r>
      <w:r w:rsidRPr="00E401FC">
        <w:rPr>
          <w:rFonts w:ascii="Calibri" w:hAnsi="Calibri" w:cs="Cambria"/>
          <w:sz w:val="20"/>
          <w:szCs w:val="20"/>
        </w:rPr>
        <w:t xml:space="preserve"> prehlásiť splnenie podmienok účasti </w:t>
      </w:r>
      <w:r w:rsidRPr="00E401FC">
        <w:rPr>
          <w:rFonts w:asciiTheme="minorHAnsi" w:hAnsiTheme="minorHAnsi" w:cs="Cambria"/>
          <w:sz w:val="20"/>
          <w:szCs w:val="20"/>
        </w:rPr>
        <w:t xml:space="preserve">finančného a ekonomického postavenia a podmienky účasti technickej alebo odbornej spôsobilosti </w:t>
      </w:r>
      <w:r w:rsidRPr="00E401FC">
        <w:rPr>
          <w:rFonts w:asciiTheme="minorHAnsi" w:hAnsiTheme="minorHAnsi" w:cs="Cambria"/>
          <w:sz w:val="20"/>
          <w:szCs w:val="20"/>
          <w:u w:val="single"/>
        </w:rPr>
        <w:t>prostredníctvom globálneho údaju</w:t>
      </w:r>
      <w:r w:rsidRPr="00E401FC">
        <w:rPr>
          <w:rFonts w:asciiTheme="minorHAnsi" w:hAnsiTheme="minorHAnsi" w:cs="Cambria"/>
          <w:sz w:val="20"/>
          <w:szCs w:val="20"/>
        </w:rPr>
        <w:t xml:space="preserve"> uvedeného v oddiel α IV. časti jednotného európskeho dokumentu.</w:t>
      </w:r>
    </w:p>
    <w:p w14:paraId="35D28C06" w14:textId="77777777" w:rsidR="002570B8" w:rsidRDefault="00FF3118" w:rsidP="00771851">
      <w:pPr>
        <w:pStyle w:val="tl1"/>
        <w:numPr>
          <w:ilvl w:val="0"/>
          <w:numId w:val="34"/>
        </w:numPr>
        <w:spacing w:line="288" w:lineRule="auto"/>
        <w:ind w:left="567" w:hanging="567"/>
        <w:rPr>
          <w:rFonts w:ascii="Calibri" w:hAnsi="Calibri" w:cs="Cambria"/>
          <w:sz w:val="20"/>
          <w:szCs w:val="20"/>
        </w:rPr>
      </w:pPr>
      <w:r w:rsidRPr="002570B8">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3FE0F8E2" w14:textId="77777777" w:rsidR="002570B8" w:rsidRDefault="00FF3118" w:rsidP="00771851">
      <w:pPr>
        <w:pStyle w:val="tl1"/>
        <w:numPr>
          <w:ilvl w:val="0"/>
          <w:numId w:val="34"/>
        </w:numPr>
        <w:spacing w:line="288" w:lineRule="auto"/>
        <w:ind w:left="567" w:hanging="567"/>
        <w:rPr>
          <w:rFonts w:ascii="Calibri" w:hAnsi="Calibri" w:cs="Cambria"/>
          <w:sz w:val="20"/>
          <w:szCs w:val="20"/>
        </w:rPr>
      </w:pPr>
      <w:r w:rsidRPr="002570B8">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FF79240" w14:textId="34B8BEC8" w:rsidR="00FF3118" w:rsidRPr="002570B8" w:rsidRDefault="008A628A" w:rsidP="00771851">
      <w:pPr>
        <w:pStyle w:val="tl1"/>
        <w:numPr>
          <w:ilvl w:val="0"/>
          <w:numId w:val="34"/>
        </w:numPr>
        <w:spacing w:line="288" w:lineRule="auto"/>
        <w:ind w:left="567" w:hanging="567"/>
        <w:rPr>
          <w:rFonts w:ascii="Calibri" w:hAnsi="Calibri" w:cs="Cambria"/>
          <w:sz w:val="20"/>
          <w:szCs w:val="20"/>
        </w:rPr>
      </w:pPr>
      <w:r w:rsidRPr="002570B8">
        <w:rPr>
          <w:rFonts w:ascii="Calibri" w:hAnsi="Calibri" w:cs="Cambria"/>
          <w:sz w:val="20"/>
          <w:szCs w:val="20"/>
        </w:rPr>
        <w:t xml:space="preserve">Ustanovenia </w:t>
      </w:r>
      <w:r w:rsidR="00FF3118" w:rsidRPr="002570B8">
        <w:rPr>
          <w:rFonts w:ascii="Calibri" w:hAnsi="Calibri" w:cs="Cambria"/>
          <w:sz w:val="20"/>
          <w:szCs w:val="20"/>
        </w:rPr>
        <w:t>ZVO týkajúce sa preukazovania splnenia podmienok účasti osobného postavenia prostredníctvom zoznamu hospodárskych subjektov týmto nie sú dotknuté.</w:t>
      </w:r>
    </w:p>
    <w:p w14:paraId="20D30D81" w14:textId="79688389" w:rsidR="00AA5B26" w:rsidRDefault="00AA5B26" w:rsidP="00300D71">
      <w:pPr>
        <w:pStyle w:val="tl1"/>
        <w:spacing w:line="288" w:lineRule="auto"/>
        <w:rPr>
          <w:rFonts w:ascii="Calibri" w:hAnsi="Calibri" w:cs="Cambria"/>
          <w:sz w:val="20"/>
          <w:szCs w:val="20"/>
        </w:rPr>
      </w:pPr>
    </w:p>
    <w:p w14:paraId="4E5CDB61" w14:textId="77777777" w:rsidR="001B4321" w:rsidRPr="00E401FC" w:rsidRDefault="00513D8E" w:rsidP="00300D71">
      <w:pPr>
        <w:pStyle w:val="tl1"/>
        <w:spacing w:line="288" w:lineRule="auto"/>
        <w:rPr>
          <w:rFonts w:ascii="Calibri" w:hAnsi="Calibri" w:cs="Calibri"/>
          <w:b/>
          <w:sz w:val="20"/>
          <w:szCs w:val="20"/>
        </w:rPr>
      </w:pPr>
      <w:r w:rsidRPr="00E401FC">
        <w:rPr>
          <w:rFonts w:ascii="Calibri" w:hAnsi="Calibri" w:cs="Calibri"/>
          <w:b/>
          <w:bCs/>
          <w:sz w:val="20"/>
          <w:szCs w:val="20"/>
        </w:rPr>
        <w:t>11. JAZYK PONUKY</w:t>
      </w:r>
    </w:p>
    <w:p w14:paraId="5B59051C" w14:textId="6AD0AA9E" w:rsidR="00513D8E" w:rsidRPr="00E401FC" w:rsidRDefault="0020047A" w:rsidP="00771851">
      <w:pPr>
        <w:pStyle w:val="tl1"/>
        <w:numPr>
          <w:ilvl w:val="0"/>
          <w:numId w:val="35"/>
        </w:numPr>
        <w:spacing w:line="288" w:lineRule="auto"/>
        <w:ind w:left="567" w:hanging="567"/>
        <w:rPr>
          <w:rFonts w:ascii="Calibri" w:hAnsi="Calibri" w:cs="Calibri"/>
          <w:sz w:val="20"/>
          <w:szCs w:val="20"/>
        </w:rPr>
      </w:pPr>
      <w:r w:rsidRPr="00E401FC">
        <w:rPr>
          <w:rFonts w:ascii="Calibri" w:hAnsi="Calibri" w:cs="Calibri"/>
          <w:sz w:val="20"/>
          <w:szCs w:val="20"/>
        </w:rPr>
        <w:lastRenderedPageBreak/>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CF04FD5" w14:textId="78D3CA8F" w:rsidR="00146ABE" w:rsidRPr="00E401FC" w:rsidRDefault="00146ABE" w:rsidP="00300D71">
      <w:pPr>
        <w:pStyle w:val="tl1"/>
        <w:spacing w:line="288" w:lineRule="auto"/>
        <w:rPr>
          <w:rFonts w:ascii="Calibri" w:hAnsi="Calibri" w:cs="Calibri"/>
          <w:b/>
          <w:bCs/>
          <w:sz w:val="20"/>
          <w:szCs w:val="20"/>
        </w:rPr>
      </w:pPr>
    </w:p>
    <w:p w14:paraId="242C72CF" w14:textId="77777777" w:rsidR="001B4321" w:rsidRPr="00E401FC" w:rsidRDefault="00513D8E" w:rsidP="00300D71">
      <w:pPr>
        <w:pStyle w:val="tl1"/>
        <w:spacing w:line="288" w:lineRule="auto"/>
        <w:rPr>
          <w:rFonts w:ascii="Calibri" w:hAnsi="Calibri" w:cs="Calibri"/>
          <w:b/>
          <w:bCs/>
          <w:sz w:val="20"/>
          <w:szCs w:val="20"/>
        </w:rPr>
      </w:pPr>
      <w:r w:rsidRPr="00E401FC">
        <w:rPr>
          <w:rFonts w:ascii="Calibri" w:hAnsi="Calibri" w:cs="Calibri"/>
          <w:b/>
          <w:bCs/>
          <w:sz w:val="20"/>
          <w:szCs w:val="20"/>
        </w:rPr>
        <w:t>12. MENA A CENY UVÁDZANÉ V PONUKE</w:t>
      </w:r>
    </w:p>
    <w:p w14:paraId="71F57C6A" w14:textId="77777777" w:rsidR="002570B8" w:rsidRDefault="00FF3118" w:rsidP="00771851">
      <w:pPr>
        <w:pStyle w:val="tl1"/>
        <w:numPr>
          <w:ilvl w:val="0"/>
          <w:numId w:val="36"/>
        </w:numPr>
        <w:spacing w:line="288" w:lineRule="auto"/>
        <w:ind w:left="567" w:hanging="567"/>
        <w:rPr>
          <w:rFonts w:ascii="Calibri" w:hAnsi="Calibri" w:cs="Calibri"/>
          <w:b/>
          <w:sz w:val="20"/>
          <w:szCs w:val="20"/>
        </w:rPr>
      </w:pPr>
      <w:r w:rsidRPr="00E401FC">
        <w:rPr>
          <w:rFonts w:ascii="Calibri" w:hAnsi="Calibri" w:cs="Calibri"/>
          <w:sz w:val="20"/>
          <w:szCs w:val="20"/>
        </w:rPr>
        <w:t>Uchádzačom navrhovaná zmluvná cena za predmet zákazky bude vyjadrená v eurách (EUR) a matematicky zaokrúhlená na dve desatinné miesta.</w:t>
      </w:r>
      <w:r w:rsidRPr="00E401FC">
        <w:rPr>
          <w:rFonts w:ascii="Calibri" w:hAnsi="Calibri" w:cs="Calibri"/>
          <w:b/>
          <w:sz w:val="20"/>
          <w:szCs w:val="20"/>
        </w:rPr>
        <w:t xml:space="preserve"> </w:t>
      </w:r>
    </w:p>
    <w:p w14:paraId="4C08B558" w14:textId="71B2E3EB" w:rsidR="00916C58" w:rsidRPr="002570B8" w:rsidRDefault="00FF3118" w:rsidP="00771851">
      <w:pPr>
        <w:pStyle w:val="tl1"/>
        <w:numPr>
          <w:ilvl w:val="0"/>
          <w:numId w:val="36"/>
        </w:numPr>
        <w:spacing w:line="288" w:lineRule="auto"/>
        <w:ind w:left="567" w:hanging="567"/>
        <w:rPr>
          <w:rFonts w:ascii="Calibri" w:hAnsi="Calibri" w:cs="Calibri"/>
          <w:b/>
          <w:sz w:val="20"/>
          <w:szCs w:val="20"/>
        </w:rPr>
      </w:pPr>
      <w:r w:rsidRPr="002570B8">
        <w:rPr>
          <w:rFonts w:ascii="Calibri" w:hAnsi="Calibri" w:cs="Calibri"/>
          <w:sz w:val="20"/>
          <w:szCs w:val="20"/>
        </w:rPr>
        <w:t>Uchádzač</w:t>
      </w:r>
      <w:r w:rsidRPr="002570B8">
        <w:rPr>
          <w:rFonts w:ascii="Calibri" w:hAnsi="Calibri" w:cs="Calibri"/>
          <w:iCs/>
          <w:sz w:val="20"/>
          <w:szCs w:val="20"/>
        </w:rPr>
        <w:t xml:space="preserve"> </w:t>
      </w:r>
      <w:r w:rsidRPr="002570B8">
        <w:rPr>
          <w:rFonts w:ascii="Calibri" w:hAnsi="Calibri" w:cs="Calibri"/>
          <w:sz w:val="20"/>
          <w:szCs w:val="20"/>
        </w:rPr>
        <w:t>navrhovanú zmluvnú cenu uvedie v zložení:</w:t>
      </w:r>
    </w:p>
    <w:p w14:paraId="4A8BE1FB" w14:textId="119605DA" w:rsidR="002570B8" w:rsidRPr="002570B8" w:rsidRDefault="002570B8" w:rsidP="00771851">
      <w:pPr>
        <w:pStyle w:val="Odsekzoznamu"/>
        <w:numPr>
          <w:ilvl w:val="0"/>
          <w:numId w:val="37"/>
        </w:numPr>
        <w:autoSpaceDE w:val="0"/>
        <w:autoSpaceDN w:val="0"/>
        <w:adjustRightInd w:val="0"/>
        <w:spacing w:line="288" w:lineRule="auto"/>
        <w:ind w:left="851" w:hanging="284"/>
        <w:rPr>
          <w:rFonts w:asciiTheme="minorHAnsi" w:hAnsiTheme="minorHAnsi" w:cstheme="minorHAnsi"/>
          <w:color w:val="000000"/>
          <w:sz w:val="20"/>
          <w:szCs w:val="20"/>
          <w:lang w:eastAsia="sk-SK"/>
        </w:rPr>
      </w:pPr>
      <w:r w:rsidRPr="002570B8">
        <w:rPr>
          <w:rFonts w:asciiTheme="minorHAnsi" w:hAnsiTheme="minorHAnsi" w:cstheme="minorHAnsi"/>
          <w:color w:val="000000"/>
          <w:sz w:val="20"/>
          <w:szCs w:val="20"/>
          <w:lang w:eastAsia="sk-SK"/>
        </w:rPr>
        <w:t>cena za 1 m.</w:t>
      </w:r>
      <w:r w:rsidR="000F1A64">
        <w:rPr>
          <w:rFonts w:asciiTheme="minorHAnsi" w:hAnsiTheme="minorHAnsi" w:cstheme="minorHAnsi"/>
          <w:color w:val="000000"/>
          <w:sz w:val="20"/>
          <w:szCs w:val="20"/>
          <w:lang w:eastAsia="sk-SK"/>
        </w:rPr>
        <w:t xml:space="preserve"> </w:t>
      </w:r>
      <w:r w:rsidRPr="002570B8">
        <w:rPr>
          <w:rFonts w:asciiTheme="minorHAnsi" w:hAnsiTheme="minorHAnsi" w:cstheme="minorHAnsi"/>
          <w:color w:val="000000"/>
          <w:sz w:val="20"/>
          <w:szCs w:val="20"/>
          <w:lang w:eastAsia="sk-SK"/>
        </w:rPr>
        <w:t xml:space="preserve">j. v EUR bez DPH, </w:t>
      </w:r>
    </w:p>
    <w:p w14:paraId="7369421B" w14:textId="22604E2C" w:rsidR="002570B8" w:rsidRPr="002570B8" w:rsidRDefault="002570B8" w:rsidP="00771851">
      <w:pPr>
        <w:pStyle w:val="Odsekzoznamu"/>
        <w:numPr>
          <w:ilvl w:val="0"/>
          <w:numId w:val="37"/>
        </w:numPr>
        <w:autoSpaceDE w:val="0"/>
        <w:autoSpaceDN w:val="0"/>
        <w:adjustRightInd w:val="0"/>
        <w:spacing w:line="288" w:lineRule="auto"/>
        <w:ind w:left="851" w:hanging="284"/>
        <w:rPr>
          <w:rFonts w:asciiTheme="minorHAnsi" w:hAnsiTheme="minorHAnsi" w:cstheme="minorHAnsi"/>
          <w:color w:val="000000"/>
          <w:sz w:val="20"/>
          <w:szCs w:val="20"/>
          <w:lang w:eastAsia="sk-SK"/>
        </w:rPr>
      </w:pPr>
      <w:r w:rsidRPr="002570B8">
        <w:rPr>
          <w:rFonts w:asciiTheme="minorHAnsi" w:hAnsiTheme="minorHAnsi" w:cstheme="minorHAnsi"/>
          <w:color w:val="000000"/>
          <w:sz w:val="20"/>
          <w:szCs w:val="20"/>
          <w:lang w:eastAsia="sk-SK"/>
        </w:rPr>
        <w:t xml:space="preserve">výška DPH (20 %), </w:t>
      </w:r>
    </w:p>
    <w:p w14:paraId="372D5BFF" w14:textId="436B258E" w:rsidR="002570B8" w:rsidRPr="002570B8" w:rsidRDefault="002570B8" w:rsidP="00771851">
      <w:pPr>
        <w:pStyle w:val="Odsekzoznamu"/>
        <w:numPr>
          <w:ilvl w:val="0"/>
          <w:numId w:val="37"/>
        </w:numPr>
        <w:autoSpaceDE w:val="0"/>
        <w:autoSpaceDN w:val="0"/>
        <w:adjustRightInd w:val="0"/>
        <w:spacing w:line="288" w:lineRule="auto"/>
        <w:ind w:left="851" w:hanging="284"/>
        <w:rPr>
          <w:rFonts w:asciiTheme="minorHAnsi" w:hAnsiTheme="minorHAnsi" w:cstheme="minorHAnsi"/>
          <w:color w:val="000000"/>
          <w:sz w:val="20"/>
          <w:szCs w:val="20"/>
          <w:lang w:eastAsia="sk-SK"/>
        </w:rPr>
      </w:pPr>
      <w:r w:rsidRPr="002570B8">
        <w:rPr>
          <w:rFonts w:asciiTheme="minorHAnsi" w:hAnsiTheme="minorHAnsi" w:cstheme="minorHAnsi"/>
          <w:color w:val="000000"/>
          <w:sz w:val="20"/>
          <w:szCs w:val="20"/>
          <w:lang w:eastAsia="sk-SK"/>
        </w:rPr>
        <w:t>cena za 1 m.</w:t>
      </w:r>
      <w:r w:rsidR="000F1A64">
        <w:rPr>
          <w:rFonts w:asciiTheme="minorHAnsi" w:hAnsiTheme="minorHAnsi" w:cstheme="minorHAnsi"/>
          <w:color w:val="000000"/>
          <w:sz w:val="20"/>
          <w:szCs w:val="20"/>
          <w:lang w:eastAsia="sk-SK"/>
        </w:rPr>
        <w:t xml:space="preserve"> </w:t>
      </w:r>
      <w:r w:rsidRPr="002570B8">
        <w:rPr>
          <w:rFonts w:asciiTheme="minorHAnsi" w:hAnsiTheme="minorHAnsi" w:cstheme="minorHAnsi"/>
          <w:color w:val="000000"/>
          <w:sz w:val="20"/>
          <w:szCs w:val="20"/>
          <w:lang w:eastAsia="sk-SK"/>
        </w:rPr>
        <w:t xml:space="preserve">j. v EUR s DPH, </w:t>
      </w:r>
    </w:p>
    <w:p w14:paraId="348841CB" w14:textId="101897AB" w:rsidR="002570B8" w:rsidRPr="002570B8" w:rsidRDefault="002570B8" w:rsidP="00771851">
      <w:pPr>
        <w:pStyle w:val="Odsekzoznamu"/>
        <w:numPr>
          <w:ilvl w:val="0"/>
          <w:numId w:val="37"/>
        </w:numPr>
        <w:autoSpaceDE w:val="0"/>
        <w:autoSpaceDN w:val="0"/>
        <w:adjustRightInd w:val="0"/>
        <w:spacing w:line="288" w:lineRule="auto"/>
        <w:ind w:left="851" w:hanging="284"/>
        <w:rPr>
          <w:rFonts w:asciiTheme="minorHAnsi" w:hAnsiTheme="minorHAnsi" w:cstheme="minorHAnsi"/>
          <w:color w:val="000000"/>
          <w:sz w:val="20"/>
          <w:szCs w:val="20"/>
          <w:lang w:eastAsia="sk-SK"/>
        </w:rPr>
      </w:pPr>
      <w:r w:rsidRPr="002570B8">
        <w:rPr>
          <w:rFonts w:asciiTheme="minorHAnsi" w:hAnsiTheme="minorHAnsi" w:cstheme="minorHAnsi"/>
          <w:color w:val="000000"/>
          <w:sz w:val="20"/>
          <w:szCs w:val="20"/>
        </w:rPr>
        <w:t>celková cena za premet zákazky v EUR s DPH.</w:t>
      </w:r>
      <w:r w:rsidRPr="002570B8">
        <w:rPr>
          <w:rFonts w:ascii="Calibri" w:hAnsi="Calibri" w:cs="Calibri"/>
          <w:color w:val="000000"/>
          <w:sz w:val="20"/>
          <w:szCs w:val="20"/>
        </w:rPr>
        <w:t xml:space="preserve"> </w:t>
      </w:r>
    </w:p>
    <w:p w14:paraId="3A0EE98B" w14:textId="77777777" w:rsidR="002570B8" w:rsidRDefault="00FF3118" w:rsidP="00771851">
      <w:pPr>
        <w:pStyle w:val="tl1"/>
        <w:numPr>
          <w:ilvl w:val="0"/>
          <w:numId w:val="36"/>
        </w:numPr>
        <w:spacing w:line="288" w:lineRule="auto"/>
        <w:ind w:left="567" w:hanging="567"/>
        <w:rPr>
          <w:rFonts w:ascii="Calibri" w:hAnsi="Calibri" w:cs="Calibri"/>
          <w:b/>
          <w:sz w:val="20"/>
          <w:szCs w:val="20"/>
        </w:rPr>
      </w:pPr>
      <w:r w:rsidRPr="002570B8">
        <w:rPr>
          <w:rFonts w:ascii="Calibri" w:hAnsi="Calibri" w:cs="Calibri"/>
          <w:sz w:val="20"/>
          <w:szCs w:val="20"/>
        </w:rPr>
        <w:t>Ak uchádzač nie je platcom DPH, na túto skutočnosť vo svojej ponuke upozorní. Cena uchádzača, ktorý nie je platcom DPH, bude posudzovaná ako cena celkom.</w:t>
      </w:r>
    </w:p>
    <w:p w14:paraId="33FC3F19" w14:textId="692256B4" w:rsidR="00FF3118" w:rsidRPr="002570B8" w:rsidRDefault="00FF3118" w:rsidP="00771851">
      <w:pPr>
        <w:pStyle w:val="tl1"/>
        <w:numPr>
          <w:ilvl w:val="0"/>
          <w:numId w:val="36"/>
        </w:numPr>
        <w:spacing w:line="288" w:lineRule="auto"/>
        <w:ind w:left="567" w:hanging="567"/>
        <w:rPr>
          <w:rFonts w:ascii="Calibri" w:hAnsi="Calibri" w:cs="Calibri"/>
          <w:b/>
          <w:sz w:val="20"/>
          <w:szCs w:val="20"/>
        </w:rPr>
      </w:pPr>
      <w:r w:rsidRPr="002570B8">
        <w:rPr>
          <w:rFonts w:ascii="Calibri" w:hAnsi="Calibri" w:cs="Calibri"/>
          <w:sz w:val="20"/>
          <w:szCs w:val="20"/>
        </w:rPr>
        <w:t xml:space="preserve">V prípade, ak je uchádzač zahraničnou osobou, uvedie celkovú cenu </w:t>
      </w:r>
      <w:r w:rsidR="005F050F" w:rsidRPr="002570B8">
        <w:rPr>
          <w:rFonts w:ascii="Calibri" w:hAnsi="Calibri" w:cs="Calibri"/>
          <w:sz w:val="20"/>
          <w:szCs w:val="20"/>
        </w:rPr>
        <w:t>zákazky</w:t>
      </w:r>
      <w:r w:rsidRPr="002570B8">
        <w:rPr>
          <w:rFonts w:ascii="Calibri" w:hAnsi="Calibri" w:cs="Calibri"/>
          <w:sz w:val="20"/>
          <w:szCs w:val="20"/>
        </w:rPr>
        <w:t xml:space="preserve"> v EUR s DPH ako cenu v EUR bez DPH (bez DPH platnej v krajine sídla uchádzača) navýšenú o aktuálne platnú sadzbu DPH v SR (DPH odvádza v prípade úspešnosti jeho ponuky verejný obstarávateľ).</w:t>
      </w:r>
    </w:p>
    <w:p w14:paraId="5867B20B" w14:textId="5FCF6DB2" w:rsidR="007F47D0" w:rsidRPr="00E401FC" w:rsidRDefault="007F47D0" w:rsidP="00300D71">
      <w:pPr>
        <w:pStyle w:val="tl1"/>
        <w:spacing w:line="288" w:lineRule="auto"/>
        <w:rPr>
          <w:rFonts w:ascii="Calibri" w:hAnsi="Calibri" w:cs="Calibri"/>
          <w:b/>
          <w:bCs/>
          <w:sz w:val="20"/>
          <w:szCs w:val="20"/>
        </w:rPr>
      </w:pPr>
    </w:p>
    <w:p w14:paraId="1D263BE5" w14:textId="77777777" w:rsidR="001B4321" w:rsidRPr="00E401FC" w:rsidRDefault="00642EAD" w:rsidP="00300D71">
      <w:pPr>
        <w:pStyle w:val="tl1"/>
        <w:spacing w:line="288" w:lineRule="auto"/>
        <w:rPr>
          <w:rFonts w:ascii="Calibri" w:hAnsi="Calibri" w:cs="Calibri"/>
          <w:b/>
          <w:bCs/>
          <w:caps/>
          <w:sz w:val="20"/>
          <w:szCs w:val="20"/>
        </w:rPr>
      </w:pPr>
      <w:r w:rsidRPr="00E401FC">
        <w:rPr>
          <w:rFonts w:ascii="Calibri" w:hAnsi="Calibri" w:cs="Calibri"/>
          <w:b/>
          <w:bCs/>
          <w:sz w:val="20"/>
          <w:szCs w:val="20"/>
        </w:rPr>
        <w:t>13</w:t>
      </w:r>
      <w:r w:rsidR="008A4B74" w:rsidRPr="00E401FC">
        <w:rPr>
          <w:rFonts w:ascii="Calibri" w:hAnsi="Calibri" w:cs="Calibri"/>
          <w:b/>
          <w:bCs/>
          <w:sz w:val="20"/>
          <w:szCs w:val="20"/>
        </w:rPr>
        <w:t xml:space="preserve">. </w:t>
      </w:r>
      <w:r w:rsidR="008A4B74" w:rsidRPr="00E401FC">
        <w:rPr>
          <w:rFonts w:ascii="Calibri" w:hAnsi="Calibri" w:cs="Calibri"/>
          <w:b/>
          <w:bCs/>
          <w:caps/>
          <w:sz w:val="20"/>
          <w:szCs w:val="20"/>
        </w:rPr>
        <w:t>ZÁBEZPEKA, podmienky jej zloženia, podmienky jej uvoľnenia alebo vrátenia</w:t>
      </w:r>
    </w:p>
    <w:p w14:paraId="2EAAA62E" w14:textId="5A88B4EA" w:rsidR="007C34F0" w:rsidRDefault="007C34F0" w:rsidP="003A449D">
      <w:pPr>
        <w:pStyle w:val="tl1"/>
        <w:numPr>
          <w:ilvl w:val="1"/>
          <w:numId w:val="59"/>
        </w:numPr>
        <w:spacing w:line="288" w:lineRule="auto"/>
        <w:ind w:left="567" w:hanging="567"/>
        <w:rPr>
          <w:rFonts w:asciiTheme="minorHAnsi" w:hAnsiTheme="minorHAnsi" w:cstheme="minorHAnsi"/>
          <w:sz w:val="20"/>
          <w:szCs w:val="20"/>
        </w:rPr>
      </w:pPr>
      <w:r w:rsidRPr="0074383E">
        <w:rPr>
          <w:rFonts w:asciiTheme="minorHAnsi" w:hAnsiTheme="minorHAnsi" w:cstheme="minorHAnsi"/>
          <w:bCs/>
          <w:sz w:val="20"/>
          <w:szCs w:val="20"/>
        </w:rPr>
        <w:t>Verejný obstarávateľ v zmysle § 46 ods. 1 ZVO vyžaduje, aby uchádzači zabezpečili viazanosť svojich ponúk zábezpekou, ktorej výšku stanovuje na sumu</w:t>
      </w:r>
      <w:r w:rsidRPr="004C6CFE">
        <w:rPr>
          <w:rFonts w:asciiTheme="minorHAnsi" w:hAnsiTheme="minorHAnsi" w:cstheme="minorHAnsi"/>
          <w:sz w:val="20"/>
          <w:szCs w:val="20"/>
        </w:rPr>
        <w:t xml:space="preserve">: </w:t>
      </w:r>
      <w:r w:rsidR="004D24AF" w:rsidRPr="00D77CC3">
        <w:rPr>
          <w:rFonts w:asciiTheme="minorHAnsi" w:hAnsiTheme="minorHAnsi" w:cstheme="minorHAnsi"/>
          <w:sz w:val="20"/>
          <w:szCs w:val="20"/>
        </w:rPr>
        <w:t>90 000,00</w:t>
      </w:r>
      <w:r w:rsidRPr="00D77CC3">
        <w:rPr>
          <w:rFonts w:asciiTheme="minorHAnsi" w:hAnsiTheme="minorHAnsi" w:cstheme="minorHAnsi"/>
          <w:sz w:val="20"/>
          <w:szCs w:val="20"/>
        </w:rPr>
        <w:t xml:space="preserve">  EUR.</w:t>
      </w:r>
    </w:p>
    <w:p w14:paraId="2E992FA6" w14:textId="6DC458CA" w:rsidR="007C34F0" w:rsidRDefault="007C34F0" w:rsidP="003A449D">
      <w:pPr>
        <w:pStyle w:val="tl1"/>
        <w:numPr>
          <w:ilvl w:val="1"/>
          <w:numId w:val="59"/>
        </w:numPr>
        <w:spacing w:line="288" w:lineRule="auto"/>
        <w:ind w:left="567" w:hanging="567"/>
        <w:rPr>
          <w:rFonts w:asciiTheme="minorHAnsi" w:hAnsiTheme="minorHAnsi" w:cstheme="minorHAnsi"/>
          <w:sz w:val="20"/>
          <w:szCs w:val="20"/>
        </w:rPr>
      </w:pPr>
      <w:r w:rsidRPr="0074383E">
        <w:rPr>
          <w:rFonts w:asciiTheme="minorHAnsi" w:hAnsiTheme="minorHAnsi" w:cstheme="minorHAnsi"/>
          <w:bCs/>
          <w:sz w:val="20"/>
          <w:szCs w:val="20"/>
        </w:rPr>
        <w:t>Zábezpeku je možné zložiť</w:t>
      </w:r>
    </w:p>
    <w:p w14:paraId="5AAA67C8" w14:textId="77777777" w:rsidR="007C34F0" w:rsidRPr="0074383E" w:rsidRDefault="007C34F0" w:rsidP="007C34F0">
      <w:pPr>
        <w:pStyle w:val="tl1"/>
        <w:rPr>
          <w:rFonts w:asciiTheme="minorHAnsi" w:hAnsiTheme="minorHAnsi" w:cstheme="minorHAnsi"/>
          <w:bCs/>
          <w:sz w:val="20"/>
          <w:szCs w:val="20"/>
        </w:rPr>
      </w:pPr>
    </w:p>
    <w:p w14:paraId="565C4091" w14:textId="7A6B1C1D" w:rsidR="007C34F0" w:rsidRPr="0074383E" w:rsidRDefault="007C34F0" w:rsidP="007C34F0">
      <w:pPr>
        <w:pStyle w:val="tl1"/>
        <w:ind w:firstLine="284"/>
        <w:rPr>
          <w:rFonts w:asciiTheme="minorHAnsi" w:hAnsiTheme="minorHAnsi" w:cstheme="minorHAnsi"/>
          <w:bCs/>
          <w:sz w:val="20"/>
          <w:szCs w:val="20"/>
          <w:u w:val="single"/>
        </w:rPr>
      </w:pPr>
      <w:r>
        <w:rPr>
          <w:rFonts w:asciiTheme="minorHAnsi" w:hAnsiTheme="minorHAnsi" w:cstheme="minorHAnsi"/>
          <w:bCs/>
          <w:sz w:val="20"/>
          <w:szCs w:val="20"/>
          <w:u w:val="single"/>
        </w:rPr>
        <w:t>13</w:t>
      </w:r>
      <w:r w:rsidRPr="0074383E">
        <w:rPr>
          <w:rFonts w:asciiTheme="minorHAnsi" w:hAnsiTheme="minorHAnsi" w:cstheme="minorHAnsi"/>
          <w:bCs/>
          <w:sz w:val="20"/>
          <w:szCs w:val="20"/>
          <w:u w:val="single"/>
        </w:rPr>
        <w:t>.</w:t>
      </w:r>
      <w:r>
        <w:rPr>
          <w:rFonts w:asciiTheme="minorHAnsi" w:hAnsiTheme="minorHAnsi" w:cstheme="minorHAnsi"/>
          <w:bCs/>
          <w:sz w:val="20"/>
          <w:szCs w:val="20"/>
          <w:u w:val="single"/>
        </w:rPr>
        <w:t>2</w:t>
      </w:r>
      <w:r w:rsidRPr="0074383E">
        <w:rPr>
          <w:rFonts w:asciiTheme="minorHAnsi" w:hAnsiTheme="minorHAnsi" w:cstheme="minorHAnsi"/>
          <w:bCs/>
          <w:sz w:val="20"/>
          <w:szCs w:val="20"/>
          <w:u w:val="single"/>
        </w:rPr>
        <w:t>.1. Poskytnutím bankovej záruky za uchádzača.</w:t>
      </w:r>
    </w:p>
    <w:p w14:paraId="2C25DD82" w14:textId="2E41EE3C" w:rsidR="007C34F0" w:rsidRPr="0074383E" w:rsidRDefault="007C34F0" w:rsidP="007C34F0">
      <w:pPr>
        <w:pStyle w:val="tl1"/>
        <w:numPr>
          <w:ilvl w:val="0"/>
          <w:numId w:val="53"/>
        </w:numPr>
        <w:rPr>
          <w:rFonts w:asciiTheme="minorHAnsi" w:hAnsiTheme="minorHAnsi" w:cstheme="minorHAnsi"/>
          <w:bCs/>
          <w:sz w:val="20"/>
          <w:szCs w:val="20"/>
        </w:rPr>
      </w:pPr>
      <w:r w:rsidRPr="0074383E">
        <w:rPr>
          <w:rFonts w:asciiTheme="minorHAnsi" w:hAnsiTheme="minorHAnsi" w:cstheme="minorHAnsi"/>
          <w:bCs/>
          <w:sz w:val="20"/>
          <w:szCs w:val="20"/>
        </w:rPr>
        <w:t xml:space="preserve">Poskytnutie bankovej záruky nesmie byť v rozpore s ustanoveniami § 313 až § 322 Obchodného zákonníka, v platnom znení. Banková záruka môže byť vystavená bankou so sídlom v Slovenskej republike, pobočkou zahraničnej </w:t>
      </w:r>
      <w:r w:rsidRPr="00A96A0F">
        <w:rPr>
          <w:rFonts w:asciiTheme="minorHAnsi" w:hAnsiTheme="minorHAnsi" w:cstheme="minorHAnsi"/>
          <w:bCs/>
          <w:sz w:val="20"/>
          <w:szCs w:val="20"/>
        </w:rPr>
        <w:t xml:space="preserve">banky v </w:t>
      </w:r>
      <w:r w:rsidRPr="00F771C8">
        <w:rPr>
          <w:rFonts w:asciiTheme="minorHAnsi" w:hAnsiTheme="minorHAnsi" w:cstheme="minorHAnsi"/>
          <w:bCs/>
          <w:sz w:val="20"/>
          <w:szCs w:val="20"/>
        </w:rPr>
        <w:t>Slovenskej republike alebo zahran</w:t>
      </w:r>
      <w:r w:rsidRPr="005B670D">
        <w:rPr>
          <w:rFonts w:asciiTheme="minorHAnsi" w:hAnsiTheme="minorHAnsi" w:cstheme="minorHAnsi"/>
          <w:bCs/>
          <w:sz w:val="20"/>
          <w:szCs w:val="20"/>
        </w:rPr>
        <w:t>ičnou bankou. Doba platnosti bankovej záruky musí byť určená v bankovej záruke minimálne do skončenia lehoty viazanosti ponúk (resp. predĺženej lehoty viazanosti)</w:t>
      </w:r>
      <w:r w:rsidR="00D77CC3">
        <w:rPr>
          <w:rFonts w:asciiTheme="minorHAnsi" w:hAnsiTheme="minorHAnsi" w:cstheme="minorHAnsi"/>
          <w:bCs/>
          <w:sz w:val="20"/>
          <w:szCs w:val="20"/>
        </w:rPr>
        <w:t>.</w:t>
      </w:r>
      <w:r w:rsidRPr="005B670D">
        <w:rPr>
          <w:rFonts w:asciiTheme="minorHAnsi" w:hAnsiTheme="minorHAnsi" w:cstheme="minorHAnsi"/>
          <w:bCs/>
          <w:sz w:val="20"/>
          <w:szCs w:val="20"/>
        </w:rPr>
        <w:t xml:space="preserve"> Z bankovej záruky vystavenej bankou musí ďalej vyplývať, že banka uspokojí veriteľa (verejné</w:t>
      </w:r>
      <w:r w:rsidRPr="003067E9">
        <w:rPr>
          <w:rFonts w:asciiTheme="minorHAnsi" w:hAnsiTheme="minorHAnsi" w:cstheme="minorHAnsi"/>
          <w:bCs/>
          <w:sz w:val="20"/>
          <w:szCs w:val="20"/>
        </w:rPr>
        <w:t xml:space="preserve">ho obstarávateľa) za dlžníka (uchádzača) v prípade prepadnutia jeho zábezpeky v prospech verejného obstarávateľa v tomto verejnom obstarávaní s názvom </w:t>
      </w:r>
      <w:r w:rsidRPr="003067E9">
        <w:rPr>
          <w:rFonts w:asciiTheme="minorHAnsi" w:hAnsiTheme="minorHAnsi"/>
          <w:bCs/>
          <w:sz w:val="20"/>
          <w:szCs w:val="20"/>
        </w:rPr>
        <w:t>Dodanie nových podvozkov kategórie N3G v prevedení 4 x 4.2 v celkovom počte 18 ks s príslušnými nadstavbami</w:t>
      </w:r>
      <w:r w:rsidRPr="00F771C8">
        <w:rPr>
          <w:rFonts w:asciiTheme="minorHAnsi" w:hAnsiTheme="minorHAnsi" w:cstheme="minorHAnsi"/>
          <w:bCs/>
          <w:sz w:val="20"/>
          <w:szCs w:val="20"/>
        </w:rPr>
        <w:t xml:space="preserve">, pričom v texte dokladu vystaveného bankou </w:t>
      </w:r>
      <w:r w:rsidRPr="003067E9">
        <w:rPr>
          <w:rFonts w:asciiTheme="minorHAnsi" w:hAnsiTheme="minorHAnsi" w:cstheme="minorHAnsi"/>
          <w:bCs/>
          <w:sz w:val="20"/>
          <w:szCs w:val="20"/>
        </w:rPr>
        <w:t>musí byť verejné obstarávanie nezameniteľne identifikovateľné napr. číslom výzvy na predkladanie ponúk (ďalej aj ako „Výzva“). Banka sa musí bezpodmienečne zaviazať zaplatiť na účet verejného obstarávateľa pohľadávku krytú bankovou zárukou do 7 (siedmich) kalendárnych</w:t>
      </w:r>
      <w:r w:rsidRPr="0074383E">
        <w:rPr>
          <w:rFonts w:asciiTheme="minorHAnsi" w:hAnsiTheme="minorHAnsi" w:cstheme="minorHAnsi"/>
          <w:bCs/>
          <w:sz w:val="20"/>
          <w:szCs w:val="20"/>
        </w:rPr>
        <w:t xml:space="preserve"> dní po doručení výzvy verejného obstarávateľa na jej zaplatenie. Banková záruka vzniká dňom písomného vyhlásenia banky a zábezpeka vzniká doručením záručnej listiny verejnému obstarávateľovi. </w:t>
      </w:r>
    </w:p>
    <w:p w14:paraId="43AF8E1B" w14:textId="77777777" w:rsidR="007C34F0" w:rsidRPr="0074383E" w:rsidRDefault="007C34F0" w:rsidP="007C34F0">
      <w:pPr>
        <w:pStyle w:val="tl1"/>
        <w:numPr>
          <w:ilvl w:val="0"/>
          <w:numId w:val="53"/>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banka </w:t>
      </w:r>
      <w:r w:rsidRPr="0074383E">
        <w:rPr>
          <w:rFonts w:asciiTheme="minorHAnsi" w:hAnsiTheme="minorHAnsi" w:cstheme="minorHAnsi"/>
          <w:bCs/>
          <w:sz w:val="20"/>
          <w:szCs w:val="20"/>
          <w:u w:val="single"/>
        </w:rPr>
        <w:t>vydá</w:t>
      </w:r>
      <w:r w:rsidRPr="0074383E">
        <w:rPr>
          <w:rFonts w:asciiTheme="minorHAnsi" w:hAnsiTheme="minorHAnsi" w:cstheme="minorHAnsi"/>
          <w:bCs/>
          <w:sz w:val="20"/>
          <w:szCs w:val="20"/>
        </w:rPr>
        <w:t xml:space="preserve"> záručnú listinu </w:t>
      </w:r>
      <w:r w:rsidRPr="0074383E">
        <w:rPr>
          <w:rFonts w:asciiTheme="minorHAnsi" w:hAnsiTheme="minorHAnsi" w:cstheme="minorHAnsi"/>
          <w:bCs/>
          <w:sz w:val="20"/>
          <w:szCs w:val="20"/>
          <w:u w:val="single"/>
        </w:rPr>
        <w:t xml:space="preserve">vo forme elektronického dokumentu podpísaného kvalifikovaným elektronickým podpisom banky v súlade s nariadením </w:t>
      </w:r>
      <w:proofErr w:type="spellStart"/>
      <w:r w:rsidRPr="0074383E">
        <w:rPr>
          <w:rFonts w:asciiTheme="minorHAnsi" w:hAnsiTheme="minorHAnsi" w:cstheme="minorHAnsi"/>
          <w:bCs/>
          <w:sz w:val="20"/>
          <w:szCs w:val="20"/>
          <w:u w:val="single"/>
        </w:rPr>
        <w:t>eIDAS</w:t>
      </w:r>
      <w:proofErr w:type="spellEnd"/>
      <w:r w:rsidRPr="0074383E">
        <w:rPr>
          <w:rFonts w:asciiTheme="minorHAnsi" w:hAnsiTheme="minorHAnsi" w:cstheme="minorHAnsi"/>
          <w:bCs/>
          <w:sz w:val="20"/>
          <w:szCs w:val="20"/>
        </w:rPr>
        <w:t xml:space="preserve">, záručná listina </w:t>
      </w:r>
      <w:r w:rsidRPr="0074383E">
        <w:rPr>
          <w:rFonts w:asciiTheme="minorHAnsi" w:hAnsiTheme="minorHAnsi" w:cstheme="minorHAnsi"/>
          <w:b/>
          <w:sz w:val="20"/>
          <w:szCs w:val="20"/>
        </w:rPr>
        <w:t>musí byť súčasťou ponuky</w:t>
      </w:r>
      <w:r w:rsidRPr="0074383E">
        <w:rPr>
          <w:rFonts w:asciiTheme="minorHAnsi" w:hAnsiTheme="minorHAnsi" w:cstheme="minorHAnsi"/>
          <w:bCs/>
          <w:sz w:val="20"/>
          <w:szCs w:val="20"/>
        </w:rPr>
        <w:t xml:space="preserve"> uchádzača; postavenie verejného obstarávateľa, pokiaľ ide o uplatnenie bankovej záruky zo záručnej listiny, nesmie byť sťažené v dôsledku formy záručnej listiny ako elektronického dokumentu (oproti listinnej forme) a za tým účelom musí zo záručnej listiny vyplývať aj garancia banky v uvedenom zmysle.</w:t>
      </w:r>
    </w:p>
    <w:p w14:paraId="40EB7F65" w14:textId="77777777" w:rsidR="007C34F0" w:rsidRPr="0074383E" w:rsidRDefault="007C34F0" w:rsidP="007C34F0">
      <w:pPr>
        <w:pStyle w:val="tl1"/>
        <w:numPr>
          <w:ilvl w:val="0"/>
          <w:numId w:val="53"/>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banka </w:t>
      </w:r>
      <w:r w:rsidRPr="0074383E">
        <w:rPr>
          <w:rFonts w:asciiTheme="minorHAnsi" w:hAnsiTheme="minorHAnsi" w:cstheme="minorHAnsi"/>
          <w:bCs/>
          <w:sz w:val="20"/>
          <w:szCs w:val="20"/>
          <w:u w:val="single"/>
        </w:rPr>
        <w:t>nevydá</w:t>
      </w:r>
      <w:r w:rsidRPr="0074383E">
        <w:rPr>
          <w:rFonts w:asciiTheme="minorHAnsi" w:hAnsiTheme="minorHAnsi" w:cstheme="minorHAnsi"/>
          <w:bCs/>
          <w:sz w:val="20"/>
          <w:szCs w:val="20"/>
        </w:rPr>
        <w:t xml:space="preserve"> záručnú listinu vo forme elektronického dokumentu podpísaného kvalifikovaným elektronickým podpisom banky v súlade s nariadením </w:t>
      </w:r>
      <w:proofErr w:type="spellStart"/>
      <w:r w:rsidRPr="0074383E">
        <w:rPr>
          <w:rFonts w:asciiTheme="minorHAnsi" w:hAnsiTheme="minorHAnsi" w:cstheme="minorHAnsi"/>
          <w:bCs/>
          <w:sz w:val="20"/>
          <w:szCs w:val="20"/>
        </w:rPr>
        <w:t>eIDAS</w:t>
      </w:r>
      <w:proofErr w:type="spellEnd"/>
      <w:r w:rsidRPr="0074383E">
        <w:rPr>
          <w:rFonts w:asciiTheme="minorHAnsi" w:hAnsiTheme="minorHAnsi" w:cstheme="minorHAnsi"/>
          <w:bCs/>
          <w:sz w:val="20"/>
          <w:szCs w:val="20"/>
        </w:rPr>
        <w:t xml:space="preserve">, </w:t>
      </w:r>
      <w:r w:rsidRPr="0074383E">
        <w:rPr>
          <w:rFonts w:asciiTheme="minorHAnsi" w:hAnsiTheme="minorHAnsi" w:cstheme="minorHAnsi"/>
          <w:b/>
          <w:sz w:val="20"/>
          <w:szCs w:val="20"/>
        </w:rPr>
        <w:t xml:space="preserve">musí byť záručná listina súčasťou ponuky uchádzača ako </w:t>
      </w:r>
      <w:proofErr w:type="spellStart"/>
      <w:r w:rsidRPr="0074383E">
        <w:rPr>
          <w:rFonts w:asciiTheme="minorHAnsi" w:hAnsiTheme="minorHAnsi" w:cstheme="minorHAnsi"/>
          <w:b/>
          <w:sz w:val="20"/>
          <w:szCs w:val="20"/>
          <w:u w:val="single"/>
        </w:rPr>
        <w:t>scan</w:t>
      </w:r>
      <w:proofErr w:type="spellEnd"/>
      <w:r w:rsidRPr="0074383E">
        <w:rPr>
          <w:rFonts w:asciiTheme="minorHAnsi" w:hAnsiTheme="minorHAnsi" w:cstheme="minorHAnsi"/>
          <w:b/>
          <w:sz w:val="20"/>
          <w:szCs w:val="20"/>
          <w:u w:val="single"/>
        </w:rPr>
        <w:t xml:space="preserve"> originálu</w:t>
      </w:r>
      <w:r w:rsidRPr="0074383E">
        <w:rPr>
          <w:rFonts w:asciiTheme="minorHAnsi" w:hAnsiTheme="minorHAnsi" w:cstheme="minorHAnsi"/>
          <w:b/>
          <w:sz w:val="20"/>
          <w:szCs w:val="20"/>
        </w:rPr>
        <w:t xml:space="preserve"> a zároveň, v zmysle § 46 ods. 9 ZVO, </w:t>
      </w:r>
      <w:r w:rsidRPr="0074383E">
        <w:rPr>
          <w:rFonts w:asciiTheme="minorHAnsi" w:hAnsiTheme="minorHAnsi" w:cstheme="minorHAnsi"/>
          <w:b/>
          <w:sz w:val="20"/>
          <w:szCs w:val="20"/>
          <w:u w:val="single"/>
        </w:rPr>
        <w:t>listinný originál</w:t>
      </w:r>
      <w:r w:rsidRPr="0074383E">
        <w:rPr>
          <w:rFonts w:asciiTheme="minorHAnsi" w:hAnsiTheme="minorHAnsi" w:cstheme="minorHAnsi"/>
          <w:b/>
          <w:sz w:val="20"/>
          <w:szCs w:val="20"/>
        </w:rPr>
        <w:t xml:space="preserve"> záručnej listiny musí byť verejnému obstarávateľovi doručený do uplynutia lehoty na predkladanie ponúk</w:t>
      </w:r>
      <w:r w:rsidRPr="0074383E">
        <w:rPr>
          <w:rFonts w:asciiTheme="minorHAnsi" w:hAnsiTheme="minorHAnsi" w:cstheme="minorHAnsi"/>
          <w:bCs/>
          <w:sz w:val="20"/>
          <w:szCs w:val="20"/>
        </w:rPr>
        <w:t xml:space="preserve"> v nepriehľadnej obálke na adresu verejného obstarávateľa Banskobystrick</w:t>
      </w:r>
      <w:r>
        <w:rPr>
          <w:rFonts w:asciiTheme="minorHAnsi" w:hAnsiTheme="minorHAnsi" w:cstheme="minorHAnsi"/>
          <w:bCs/>
          <w:sz w:val="20"/>
          <w:szCs w:val="20"/>
        </w:rPr>
        <w:t>á</w:t>
      </w:r>
      <w:r w:rsidRPr="0074383E">
        <w:rPr>
          <w:rFonts w:asciiTheme="minorHAnsi" w:hAnsiTheme="minorHAnsi" w:cstheme="minorHAnsi"/>
          <w:bCs/>
          <w:sz w:val="20"/>
          <w:szCs w:val="20"/>
        </w:rPr>
        <w:t xml:space="preserve"> </w:t>
      </w:r>
      <w:r>
        <w:rPr>
          <w:rFonts w:asciiTheme="minorHAnsi" w:hAnsiTheme="minorHAnsi" w:cstheme="minorHAnsi"/>
          <w:bCs/>
          <w:sz w:val="20"/>
          <w:szCs w:val="20"/>
        </w:rPr>
        <w:t xml:space="preserve">regionálne správa ciest, </w:t>
      </w:r>
      <w:proofErr w:type="spellStart"/>
      <w:r>
        <w:rPr>
          <w:rFonts w:asciiTheme="minorHAnsi" w:hAnsiTheme="minorHAnsi" w:cstheme="minorHAnsi"/>
          <w:bCs/>
          <w:sz w:val="20"/>
          <w:szCs w:val="20"/>
        </w:rPr>
        <w:t>a.s</w:t>
      </w:r>
      <w:proofErr w:type="spellEnd"/>
      <w:r>
        <w:rPr>
          <w:rFonts w:asciiTheme="minorHAnsi" w:hAnsiTheme="minorHAnsi" w:cstheme="minorHAnsi"/>
          <w:bCs/>
          <w:sz w:val="20"/>
          <w:szCs w:val="20"/>
        </w:rPr>
        <w:t>.</w:t>
      </w:r>
      <w:r w:rsidRPr="0074383E">
        <w:rPr>
          <w:rFonts w:asciiTheme="minorHAnsi" w:hAnsiTheme="minorHAnsi" w:cstheme="minorHAnsi"/>
          <w:bCs/>
          <w:sz w:val="20"/>
          <w:szCs w:val="20"/>
        </w:rPr>
        <w:t xml:space="preserve">, </w:t>
      </w:r>
      <w:r>
        <w:rPr>
          <w:rFonts w:asciiTheme="minorHAnsi" w:hAnsiTheme="minorHAnsi" w:cstheme="minorHAnsi"/>
          <w:bCs/>
          <w:sz w:val="20"/>
          <w:szCs w:val="20"/>
        </w:rPr>
        <w:t>Majerská cesta 94</w:t>
      </w:r>
      <w:r w:rsidRPr="0074383E">
        <w:rPr>
          <w:rFonts w:asciiTheme="minorHAnsi" w:hAnsiTheme="minorHAnsi" w:cstheme="minorHAnsi"/>
          <w:bCs/>
          <w:sz w:val="20"/>
          <w:szCs w:val="20"/>
        </w:rPr>
        <w:t xml:space="preserve">, 974 </w:t>
      </w:r>
      <w:r>
        <w:rPr>
          <w:rFonts w:asciiTheme="minorHAnsi" w:hAnsiTheme="minorHAnsi" w:cstheme="minorHAnsi"/>
          <w:bCs/>
          <w:sz w:val="20"/>
          <w:szCs w:val="20"/>
        </w:rPr>
        <w:t>96</w:t>
      </w:r>
      <w:r w:rsidRPr="0074383E">
        <w:rPr>
          <w:rFonts w:asciiTheme="minorHAnsi" w:hAnsiTheme="minorHAnsi" w:cstheme="minorHAnsi"/>
          <w:bCs/>
          <w:sz w:val="20"/>
          <w:szCs w:val="20"/>
        </w:rPr>
        <w:t xml:space="preserve"> Banská Bystrica, na ktorej bude identifikovaný uchádzač, verejné obstarávanie a skutočnosť, že v obálke sa nachádza banková záruka. V prípade, že uchádzač nepredloží listinný originál bankovej záruky do uplynutia lehoty na predkladanie ponúk, zábezpeku podľa verejným obstarávateľom určených podmienok nezloží a jeho ponuka bude v zmysle § 53 ods. 5 písm. a) ZVO vylúčená.</w:t>
      </w:r>
    </w:p>
    <w:p w14:paraId="25831A83" w14:textId="77777777" w:rsidR="007C34F0" w:rsidRPr="0074383E" w:rsidRDefault="007C34F0" w:rsidP="007C34F0">
      <w:pPr>
        <w:pStyle w:val="tl1"/>
        <w:rPr>
          <w:rFonts w:asciiTheme="minorHAnsi" w:hAnsiTheme="minorHAnsi" w:cstheme="minorHAnsi"/>
          <w:bCs/>
          <w:sz w:val="20"/>
          <w:szCs w:val="20"/>
        </w:rPr>
      </w:pPr>
    </w:p>
    <w:p w14:paraId="319CDEBE" w14:textId="3A89413D" w:rsidR="007C34F0" w:rsidRPr="0074383E" w:rsidRDefault="007C34F0" w:rsidP="007C34F0">
      <w:pPr>
        <w:pStyle w:val="tl1"/>
        <w:ind w:firstLine="284"/>
        <w:rPr>
          <w:rFonts w:asciiTheme="minorHAnsi" w:hAnsiTheme="minorHAnsi" w:cstheme="minorHAnsi"/>
          <w:bCs/>
          <w:sz w:val="20"/>
          <w:szCs w:val="20"/>
          <w:u w:val="single"/>
        </w:rPr>
      </w:pPr>
      <w:r>
        <w:rPr>
          <w:rFonts w:asciiTheme="minorHAnsi" w:hAnsiTheme="minorHAnsi" w:cstheme="minorHAnsi"/>
          <w:bCs/>
          <w:sz w:val="20"/>
          <w:szCs w:val="20"/>
          <w:u w:val="single"/>
        </w:rPr>
        <w:lastRenderedPageBreak/>
        <w:t>13.2</w:t>
      </w:r>
      <w:r w:rsidRPr="0074383E">
        <w:rPr>
          <w:rFonts w:asciiTheme="minorHAnsi" w:hAnsiTheme="minorHAnsi" w:cstheme="minorHAnsi"/>
          <w:bCs/>
          <w:sz w:val="20"/>
          <w:szCs w:val="20"/>
          <w:u w:val="single"/>
        </w:rPr>
        <w:t>.2. Poskytnutím poistenia záruky za uchádzača.</w:t>
      </w:r>
    </w:p>
    <w:p w14:paraId="6A19FFFA" w14:textId="77777777" w:rsidR="007C34F0" w:rsidRPr="0074383E" w:rsidRDefault="007C34F0" w:rsidP="007C34F0">
      <w:pPr>
        <w:pStyle w:val="tl1"/>
        <w:numPr>
          <w:ilvl w:val="0"/>
          <w:numId w:val="54"/>
        </w:numPr>
        <w:rPr>
          <w:rFonts w:asciiTheme="minorHAnsi" w:hAnsiTheme="minorHAnsi" w:cstheme="minorHAnsi"/>
          <w:bCs/>
          <w:sz w:val="20"/>
          <w:szCs w:val="20"/>
        </w:rPr>
      </w:pPr>
      <w:r w:rsidRPr="0074383E">
        <w:rPr>
          <w:rFonts w:asciiTheme="minorHAnsi" w:hAnsiTheme="minorHAnsi" w:cstheme="minorHAnsi"/>
          <w:bCs/>
          <w:sz w:val="20"/>
          <w:szCs w:val="20"/>
        </w:rPr>
        <w:t xml:space="preserve">Poskytnutie poistenia záruky nesmie byť v rozpore s ustanoveniami zákona č. 39/2015 Z. z. o poisťovníctve a o zmene a doplnení niektorých zákonov, v platnom znení. Poistná zmluva musí byť uzatvorená tak, že poisteným je uchádzač a oprávnenou osobou z poistnej zmluvy je verejný obstarávateľ. Doba platnosti poistenia záruky musí byť určená v poistnej zmluve, ako aj v doklade vystavenom poisťovňou o existencii poistenia záruky minimálne do skončenia lehoty viazanosti ponúk (resp. predĺženej lehoty viazanosti). Z dokladu vystaveného poisťovňou musí ďalej vyplývať, že poisťovňa uspokojí oprávnenú osobu (verejného obstarávateľa) za poisteného (uchádzača) v prípade prepadnutia jeho zábezpeky v prospech verejného obstarávateľa v tomto verejnom obstarávaní s názvom </w:t>
      </w:r>
      <w:r w:rsidRPr="003067E9">
        <w:rPr>
          <w:rFonts w:asciiTheme="minorHAnsi" w:hAnsiTheme="minorHAnsi"/>
          <w:bCs/>
          <w:sz w:val="20"/>
          <w:szCs w:val="20"/>
        </w:rPr>
        <w:t>Dodanie nových podvozkov kategórie N3G v prevedení 4 x 4.2 v celkovom počte 18 ks s príslušnými nadstavbami</w:t>
      </w:r>
      <w:r w:rsidRPr="00A96A0F">
        <w:rPr>
          <w:rFonts w:asciiTheme="minorHAnsi" w:hAnsiTheme="minorHAnsi" w:cstheme="minorHAnsi"/>
          <w:bCs/>
          <w:sz w:val="20"/>
          <w:szCs w:val="20"/>
        </w:rPr>
        <w:t>,</w:t>
      </w:r>
      <w:r w:rsidRPr="0074383E">
        <w:rPr>
          <w:rFonts w:asciiTheme="minorHAnsi" w:hAnsiTheme="minorHAnsi" w:cstheme="minorHAnsi"/>
          <w:bCs/>
          <w:sz w:val="20"/>
          <w:szCs w:val="20"/>
        </w:rPr>
        <w:t xml:space="preserve"> pričom v texte dokladu vystaveného poisťovňou musí byť verejné obstarávanie nezameniteľne identifikovateľné napr. číslom </w:t>
      </w:r>
      <w:r>
        <w:rPr>
          <w:rFonts w:asciiTheme="minorHAnsi" w:hAnsiTheme="minorHAnsi" w:cstheme="minorHAnsi"/>
          <w:bCs/>
          <w:sz w:val="20"/>
          <w:szCs w:val="20"/>
        </w:rPr>
        <w:t>výzvy</w:t>
      </w:r>
      <w:r w:rsidRPr="0074383E">
        <w:rPr>
          <w:rFonts w:asciiTheme="minorHAnsi" w:hAnsiTheme="minorHAnsi" w:cstheme="minorHAnsi"/>
          <w:bCs/>
          <w:sz w:val="20"/>
          <w:szCs w:val="20"/>
        </w:rPr>
        <w:t xml:space="preserve">, ktorým bolo vyhlásené. Poisťovňa sa musí bezpodmienečne zaviazať zaplatiť na účet verejného obstarávateľa pohľadávku krytú poistením záruky do 7 (siedmich) kalendárnych dní po doručení výzvy verejného obstarávateľa na jej zaplatenie. Poistenie záruky vzniká dňom uzavretia poistnej zmluvy medzi poisťovňou a poisteným (uchádzačom) a zábezpeka vzniká doručením dokladu vystaveného poisťovňou o poistení záruky Verejnému obstarávateľovi. </w:t>
      </w:r>
    </w:p>
    <w:p w14:paraId="027E1BAD" w14:textId="77777777" w:rsidR="007C34F0" w:rsidRPr="0074383E" w:rsidRDefault="007C34F0" w:rsidP="007C34F0">
      <w:pPr>
        <w:pStyle w:val="tl1"/>
        <w:numPr>
          <w:ilvl w:val="0"/>
          <w:numId w:val="54"/>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poisťovňa </w:t>
      </w:r>
      <w:r w:rsidRPr="0074383E">
        <w:rPr>
          <w:rFonts w:asciiTheme="minorHAnsi" w:hAnsiTheme="minorHAnsi" w:cstheme="minorHAnsi"/>
          <w:bCs/>
          <w:sz w:val="20"/>
          <w:szCs w:val="20"/>
          <w:u w:val="single"/>
        </w:rPr>
        <w:t>vydá</w:t>
      </w:r>
      <w:r w:rsidRPr="0074383E">
        <w:rPr>
          <w:rFonts w:asciiTheme="minorHAnsi" w:hAnsiTheme="minorHAnsi" w:cstheme="minorHAnsi"/>
          <w:bCs/>
          <w:sz w:val="20"/>
          <w:szCs w:val="20"/>
        </w:rPr>
        <w:t xml:space="preserve"> záručnú listinu </w:t>
      </w:r>
      <w:r w:rsidRPr="0074383E">
        <w:rPr>
          <w:rFonts w:asciiTheme="minorHAnsi" w:hAnsiTheme="minorHAnsi" w:cstheme="minorHAnsi"/>
          <w:bCs/>
          <w:sz w:val="20"/>
          <w:szCs w:val="20"/>
          <w:u w:val="single"/>
        </w:rPr>
        <w:t xml:space="preserve">vo forme elektronického dokumentu podpísaného kvalifikovaným elektronickým podpisom poisťovne v súlade s nariadením </w:t>
      </w:r>
      <w:proofErr w:type="spellStart"/>
      <w:r w:rsidRPr="0074383E">
        <w:rPr>
          <w:rFonts w:asciiTheme="minorHAnsi" w:hAnsiTheme="minorHAnsi" w:cstheme="minorHAnsi"/>
          <w:bCs/>
          <w:sz w:val="20"/>
          <w:szCs w:val="20"/>
          <w:u w:val="single"/>
        </w:rPr>
        <w:t>eIDAS</w:t>
      </w:r>
      <w:proofErr w:type="spellEnd"/>
      <w:r w:rsidRPr="0074383E">
        <w:rPr>
          <w:rFonts w:asciiTheme="minorHAnsi" w:hAnsiTheme="minorHAnsi" w:cstheme="minorHAnsi"/>
          <w:bCs/>
          <w:sz w:val="20"/>
          <w:szCs w:val="20"/>
        </w:rPr>
        <w:t xml:space="preserve">, záručná listina </w:t>
      </w:r>
      <w:r w:rsidRPr="0074383E">
        <w:rPr>
          <w:rFonts w:asciiTheme="minorHAnsi" w:hAnsiTheme="minorHAnsi" w:cstheme="minorHAnsi"/>
          <w:b/>
          <w:sz w:val="20"/>
          <w:szCs w:val="20"/>
        </w:rPr>
        <w:t>musí byť súčasťou ponuky</w:t>
      </w:r>
      <w:r w:rsidRPr="0074383E">
        <w:rPr>
          <w:rFonts w:asciiTheme="minorHAnsi" w:hAnsiTheme="minorHAnsi" w:cstheme="minorHAnsi"/>
          <w:bCs/>
          <w:sz w:val="20"/>
          <w:szCs w:val="20"/>
        </w:rPr>
        <w:t xml:space="preserve"> uchádzača; postavenie verejného obstarávateľa, pokiaľ ide o uplatnenie záruky zo záručnej listiny, nesmie byť sťažené v dôsledku formy záručnej listiny ako elektronického dokumentu (oproti listinnej forme) a za tým účelom musí zo záručnej listiny vyplývať aj garancia poisťovne v uvedenom zmysle,</w:t>
      </w:r>
    </w:p>
    <w:p w14:paraId="3AF86702" w14:textId="77777777" w:rsidR="007C34F0" w:rsidRPr="0074383E" w:rsidRDefault="007C34F0" w:rsidP="007C34F0">
      <w:pPr>
        <w:pStyle w:val="tl1"/>
        <w:numPr>
          <w:ilvl w:val="0"/>
          <w:numId w:val="54"/>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poisťovňa </w:t>
      </w:r>
      <w:r w:rsidRPr="0074383E">
        <w:rPr>
          <w:rFonts w:asciiTheme="minorHAnsi" w:hAnsiTheme="minorHAnsi" w:cstheme="minorHAnsi"/>
          <w:bCs/>
          <w:sz w:val="20"/>
          <w:szCs w:val="20"/>
          <w:u w:val="single"/>
        </w:rPr>
        <w:t>nevydá</w:t>
      </w:r>
      <w:r w:rsidRPr="0074383E">
        <w:rPr>
          <w:rFonts w:asciiTheme="minorHAnsi" w:hAnsiTheme="minorHAnsi" w:cstheme="minorHAnsi"/>
          <w:bCs/>
          <w:sz w:val="20"/>
          <w:szCs w:val="20"/>
        </w:rPr>
        <w:t xml:space="preserve"> záručnú listinu vo forme elektronického dokumentu podpísaného kvalifikovaným elektronickým podpisom poisťovne v súlade s nariadením </w:t>
      </w:r>
      <w:proofErr w:type="spellStart"/>
      <w:r w:rsidRPr="0074383E">
        <w:rPr>
          <w:rFonts w:asciiTheme="minorHAnsi" w:hAnsiTheme="minorHAnsi" w:cstheme="minorHAnsi"/>
          <w:bCs/>
          <w:sz w:val="20"/>
          <w:szCs w:val="20"/>
        </w:rPr>
        <w:t>eIDAS</w:t>
      </w:r>
      <w:proofErr w:type="spellEnd"/>
      <w:r w:rsidRPr="0074383E">
        <w:rPr>
          <w:rFonts w:asciiTheme="minorHAnsi" w:hAnsiTheme="minorHAnsi" w:cstheme="minorHAnsi"/>
          <w:bCs/>
          <w:sz w:val="20"/>
          <w:szCs w:val="20"/>
        </w:rPr>
        <w:t xml:space="preserve">, </w:t>
      </w:r>
      <w:r w:rsidRPr="0074383E">
        <w:rPr>
          <w:rFonts w:asciiTheme="minorHAnsi" w:hAnsiTheme="minorHAnsi" w:cstheme="minorHAnsi"/>
          <w:b/>
          <w:sz w:val="20"/>
          <w:szCs w:val="20"/>
        </w:rPr>
        <w:t xml:space="preserve">musí byť záručná listina súčasťou ponuky uchádzača ako </w:t>
      </w:r>
      <w:proofErr w:type="spellStart"/>
      <w:r w:rsidRPr="0074383E">
        <w:rPr>
          <w:rFonts w:asciiTheme="minorHAnsi" w:hAnsiTheme="minorHAnsi" w:cstheme="minorHAnsi"/>
          <w:b/>
          <w:sz w:val="20"/>
          <w:szCs w:val="20"/>
        </w:rPr>
        <w:t>scan</w:t>
      </w:r>
      <w:proofErr w:type="spellEnd"/>
      <w:r w:rsidRPr="0074383E">
        <w:rPr>
          <w:rFonts w:asciiTheme="minorHAnsi" w:hAnsiTheme="minorHAnsi" w:cstheme="minorHAnsi"/>
          <w:b/>
          <w:sz w:val="20"/>
          <w:szCs w:val="20"/>
        </w:rPr>
        <w:t xml:space="preserve"> originálu a zároveň, v zmysle § 46 ods. 9 ZVO, </w:t>
      </w:r>
      <w:r w:rsidRPr="0074383E">
        <w:rPr>
          <w:rFonts w:asciiTheme="minorHAnsi" w:hAnsiTheme="minorHAnsi" w:cstheme="minorHAnsi"/>
          <w:b/>
          <w:sz w:val="20"/>
          <w:szCs w:val="20"/>
          <w:u w:val="single"/>
        </w:rPr>
        <w:t>listinný originál</w:t>
      </w:r>
      <w:r w:rsidRPr="0074383E">
        <w:rPr>
          <w:rFonts w:asciiTheme="minorHAnsi" w:hAnsiTheme="minorHAnsi" w:cstheme="minorHAnsi"/>
          <w:b/>
          <w:sz w:val="20"/>
          <w:szCs w:val="20"/>
        </w:rPr>
        <w:t xml:space="preserve"> záručnej listiny musí byť verejnému obstarávateľovi doručený do uplynutia lehoty na predkladanie ponúk</w:t>
      </w:r>
      <w:r w:rsidRPr="0074383E">
        <w:rPr>
          <w:rFonts w:asciiTheme="minorHAnsi" w:hAnsiTheme="minorHAnsi" w:cstheme="minorHAnsi"/>
          <w:bCs/>
          <w:sz w:val="20"/>
          <w:szCs w:val="20"/>
        </w:rPr>
        <w:t xml:space="preserve"> v nepriehľadnej obálke na adresu verejného obstarávateľa Banskobystrick</w:t>
      </w:r>
      <w:r>
        <w:rPr>
          <w:rFonts w:asciiTheme="minorHAnsi" w:hAnsiTheme="minorHAnsi" w:cstheme="minorHAnsi"/>
          <w:bCs/>
          <w:sz w:val="20"/>
          <w:szCs w:val="20"/>
        </w:rPr>
        <w:t>á</w:t>
      </w:r>
      <w:r w:rsidRPr="0074383E">
        <w:rPr>
          <w:rFonts w:asciiTheme="minorHAnsi" w:hAnsiTheme="minorHAnsi" w:cstheme="minorHAnsi"/>
          <w:bCs/>
          <w:sz w:val="20"/>
          <w:szCs w:val="20"/>
        </w:rPr>
        <w:t xml:space="preserve"> </w:t>
      </w:r>
      <w:r>
        <w:rPr>
          <w:rFonts w:asciiTheme="minorHAnsi" w:hAnsiTheme="minorHAnsi" w:cstheme="minorHAnsi"/>
          <w:bCs/>
          <w:sz w:val="20"/>
          <w:szCs w:val="20"/>
        </w:rPr>
        <w:t xml:space="preserve">regionálne správa ciest, </w:t>
      </w:r>
      <w:proofErr w:type="spellStart"/>
      <w:r>
        <w:rPr>
          <w:rFonts w:asciiTheme="minorHAnsi" w:hAnsiTheme="minorHAnsi" w:cstheme="minorHAnsi"/>
          <w:bCs/>
          <w:sz w:val="20"/>
          <w:szCs w:val="20"/>
        </w:rPr>
        <w:t>a.s</w:t>
      </w:r>
      <w:proofErr w:type="spellEnd"/>
      <w:r>
        <w:rPr>
          <w:rFonts w:asciiTheme="minorHAnsi" w:hAnsiTheme="minorHAnsi" w:cstheme="minorHAnsi"/>
          <w:bCs/>
          <w:sz w:val="20"/>
          <w:szCs w:val="20"/>
        </w:rPr>
        <w:t>.</w:t>
      </w:r>
      <w:r w:rsidRPr="0074383E">
        <w:rPr>
          <w:rFonts w:asciiTheme="minorHAnsi" w:hAnsiTheme="minorHAnsi" w:cstheme="minorHAnsi"/>
          <w:bCs/>
          <w:sz w:val="20"/>
          <w:szCs w:val="20"/>
        </w:rPr>
        <w:t xml:space="preserve">, </w:t>
      </w:r>
      <w:r>
        <w:rPr>
          <w:rFonts w:asciiTheme="minorHAnsi" w:hAnsiTheme="minorHAnsi" w:cstheme="minorHAnsi"/>
          <w:bCs/>
          <w:sz w:val="20"/>
          <w:szCs w:val="20"/>
        </w:rPr>
        <w:t>Majerská cesta 94</w:t>
      </w:r>
      <w:r w:rsidRPr="0074383E">
        <w:rPr>
          <w:rFonts w:asciiTheme="minorHAnsi" w:hAnsiTheme="minorHAnsi" w:cstheme="minorHAnsi"/>
          <w:bCs/>
          <w:sz w:val="20"/>
          <w:szCs w:val="20"/>
        </w:rPr>
        <w:t xml:space="preserve">, 974 </w:t>
      </w:r>
      <w:r>
        <w:rPr>
          <w:rFonts w:asciiTheme="minorHAnsi" w:hAnsiTheme="minorHAnsi" w:cstheme="minorHAnsi"/>
          <w:bCs/>
          <w:sz w:val="20"/>
          <w:szCs w:val="20"/>
        </w:rPr>
        <w:t>96</w:t>
      </w:r>
      <w:r w:rsidRPr="0074383E">
        <w:rPr>
          <w:rFonts w:asciiTheme="minorHAnsi" w:hAnsiTheme="minorHAnsi" w:cstheme="minorHAnsi"/>
          <w:bCs/>
          <w:sz w:val="20"/>
          <w:szCs w:val="20"/>
        </w:rPr>
        <w:t xml:space="preserve"> Banská Bystrica, na ktorej bude identifikovaný uchádzač, verejné obstarávanie a skutočnosť, že v obálke sa nachádza poistenie záruky. V prípade, že uchádzač nepredloží listinný originál poistenia záruky do uplynutia lehoty na predkladanie ponúk, zábezpeku podľa verejným obstarávateľom určených podmienok nezloží a jeho ponuka bude v zmysle § 53 ods. 5 písm. a) ZVO vylúčená.</w:t>
      </w:r>
    </w:p>
    <w:p w14:paraId="6694832E" w14:textId="77777777" w:rsidR="007C34F0" w:rsidRPr="0074383E" w:rsidRDefault="007C34F0" w:rsidP="007C34F0">
      <w:pPr>
        <w:pStyle w:val="tl1"/>
        <w:rPr>
          <w:rFonts w:asciiTheme="minorHAnsi" w:hAnsiTheme="minorHAnsi" w:cstheme="minorHAnsi"/>
          <w:bCs/>
          <w:sz w:val="20"/>
          <w:szCs w:val="20"/>
        </w:rPr>
      </w:pPr>
    </w:p>
    <w:p w14:paraId="6A79692E" w14:textId="2D7F8404" w:rsidR="007C34F0" w:rsidRPr="0074383E" w:rsidRDefault="007C34F0" w:rsidP="007C34F0">
      <w:pPr>
        <w:pStyle w:val="tl1"/>
        <w:ind w:firstLine="360"/>
        <w:rPr>
          <w:rFonts w:asciiTheme="minorHAnsi" w:hAnsiTheme="minorHAnsi" w:cstheme="minorHAnsi"/>
          <w:bCs/>
          <w:sz w:val="20"/>
          <w:szCs w:val="20"/>
          <w:u w:val="single"/>
        </w:rPr>
      </w:pPr>
      <w:r>
        <w:rPr>
          <w:rFonts w:asciiTheme="minorHAnsi" w:hAnsiTheme="minorHAnsi" w:cstheme="minorHAnsi"/>
          <w:bCs/>
          <w:sz w:val="20"/>
          <w:szCs w:val="20"/>
          <w:u w:val="single"/>
        </w:rPr>
        <w:t>13.2</w:t>
      </w:r>
      <w:r w:rsidRPr="0074383E">
        <w:rPr>
          <w:rFonts w:asciiTheme="minorHAnsi" w:hAnsiTheme="minorHAnsi" w:cstheme="minorHAnsi"/>
          <w:bCs/>
          <w:sz w:val="20"/>
          <w:szCs w:val="20"/>
          <w:u w:val="single"/>
        </w:rPr>
        <w:t>.3. Zložením finančných prostriedkov na bankový účet verejného obstarávateľa.</w:t>
      </w:r>
    </w:p>
    <w:p w14:paraId="4EC4F203" w14:textId="77777777" w:rsidR="007C34F0" w:rsidRPr="0074383E" w:rsidRDefault="007C34F0" w:rsidP="007C34F0">
      <w:pPr>
        <w:pStyle w:val="tl1"/>
        <w:numPr>
          <w:ilvl w:val="0"/>
          <w:numId w:val="55"/>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zloženia finančných prostriedkov na bankový účet verejného obstarávateľa musia byť zložené na účet: </w:t>
      </w:r>
    </w:p>
    <w:p w14:paraId="748530EF" w14:textId="6A5EE067" w:rsidR="007C34F0" w:rsidRPr="0074383E" w:rsidRDefault="007C34F0" w:rsidP="007C34F0">
      <w:pPr>
        <w:pStyle w:val="tl1"/>
        <w:ind w:left="720"/>
        <w:rPr>
          <w:rFonts w:asciiTheme="minorHAnsi" w:hAnsiTheme="minorHAnsi" w:cstheme="minorHAnsi"/>
          <w:bCs/>
          <w:sz w:val="20"/>
          <w:szCs w:val="20"/>
        </w:rPr>
      </w:pPr>
      <w:r w:rsidRPr="0074383E">
        <w:rPr>
          <w:rFonts w:asciiTheme="minorHAnsi" w:hAnsiTheme="minorHAnsi" w:cstheme="minorHAnsi"/>
          <w:bCs/>
          <w:sz w:val="20"/>
          <w:szCs w:val="20"/>
        </w:rPr>
        <w:t xml:space="preserve">Názov banky: </w:t>
      </w:r>
      <w:r w:rsidR="004D24AF">
        <w:rPr>
          <w:rFonts w:asciiTheme="minorHAnsi" w:hAnsiTheme="minorHAnsi" w:cstheme="minorHAnsi"/>
          <w:bCs/>
          <w:sz w:val="20"/>
          <w:szCs w:val="20"/>
        </w:rPr>
        <w:t>VÚB a. s., pobočka Banská Bystrica</w:t>
      </w:r>
    </w:p>
    <w:p w14:paraId="34B3247B" w14:textId="77777777" w:rsidR="007C34F0" w:rsidRPr="0074383E" w:rsidRDefault="007C34F0" w:rsidP="007C34F0">
      <w:pPr>
        <w:pStyle w:val="tl1"/>
        <w:ind w:left="720"/>
        <w:rPr>
          <w:rFonts w:asciiTheme="minorHAnsi" w:hAnsiTheme="minorHAnsi" w:cstheme="minorHAnsi"/>
          <w:bCs/>
          <w:sz w:val="20"/>
          <w:szCs w:val="20"/>
        </w:rPr>
      </w:pPr>
      <w:r w:rsidRPr="0074383E">
        <w:rPr>
          <w:rFonts w:asciiTheme="minorHAnsi" w:hAnsiTheme="minorHAnsi" w:cstheme="minorHAnsi"/>
          <w:bCs/>
          <w:sz w:val="20"/>
          <w:szCs w:val="20"/>
        </w:rPr>
        <w:t xml:space="preserve">IBAN kód: </w:t>
      </w:r>
      <w:r w:rsidRPr="002A3DF8">
        <w:rPr>
          <w:rFonts w:asciiTheme="minorHAnsi" w:hAnsiTheme="minorHAnsi" w:cs="Calibri"/>
          <w:sz w:val="20"/>
          <w:szCs w:val="20"/>
        </w:rPr>
        <w:t>SK82 0200 0000 0021 8394 4256</w:t>
      </w:r>
    </w:p>
    <w:p w14:paraId="578B4CA3" w14:textId="77777777" w:rsidR="007C34F0" w:rsidRPr="0074383E" w:rsidRDefault="007C34F0" w:rsidP="007C34F0">
      <w:pPr>
        <w:pStyle w:val="tl1"/>
        <w:ind w:firstLine="709"/>
        <w:rPr>
          <w:rFonts w:asciiTheme="minorHAnsi" w:hAnsiTheme="minorHAnsi" w:cstheme="minorHAnsi"/>
          <w:bCs/>
          <w:sz w:val="20"/>
          <w:szCs w:val="20"/>
        </w:rPr>
      </w:pPr>
      <w:r w:rsidRPr="0074383E">
        <w:rPr>
          <w:rFonts w:asciiTheme="minorHAnsi" w:hAnsiTheme="minorHAnsi" w:cstheme="minorHAnsi"/>
          <w:bCs/>
          <w:sz w:val="20"/>
          <w:szCs w:val="20"/>
        </w:rPr>
        <w:t>BIC (SWIFT):  SPSRSKBA</w:t>
      </w:r>
    </w:p>
    <w:p w14:paraId="1607EDC6" w14:textId="77777777" w:rsidR="007C34F0" w:rsidRPr="0074383E" w:rsidRDefault="007C34F0" w:rsidP="007C34F0">
      <w:pPr>
        <w:pStyle w:val="tl1"/>
        <w:ind w:firstLine="709"/>
        <w:rPr>
          <w:rFonts w:asciiTheme="minorHAnsi" w:hAnsiTheme="minorHAnsi" w:cstheme="minorHAnsi"/>
          <w:bCs/>
          <w:sz w:val="20"/>
          <w:szCs w:val="20"/>
        </w:rPr>
      </w:pPr>
      <w:r w:rsidRPr="0074383E">
        <w:rPr>
          <w:rFonts w:asciiTheme="minorHAnsi" w:hAnsiTheme="minorHAnsi" w:cstheme="minorHAnsi"/>
          <w:bCs/>
          <w:sz w:val="20"/>
          <w:szCs w:val="20"/>
        </w:rPr>
        <w:t>Mena účtu: EUR</w:t>
      </w:r>
    </w:p>
    <w:p w14:paraId="49396F44" w14:textId="77777777" w:rsidR="007C34F0" w:rsidRPr="0074383E" w:rsidRDefault="007C34F0" w:rsidP="007C34F0">
      <w:pPr>
        <w:pStyle w:val="tl1"/>
        <w:ind w:firstLine="709"/>
        <w:rPr>
          <w:rFonts w:asciiTheme="minorHAnsi" w:hAnsiTheme="minorHAnsi" w:cstheme="minorHAnsi"/>
          <w:bCs/>
          <w:sz w:val="20"/>
          <w:szCs w:val="20"/>
        </w:rPr>
      </w:pPr>
      <w:r w:rsidRPr="0074383E">
        <w:rPr>
          <w:rFonts w:asciiTheme="minorHAnsi" w:hAnsiTheme="minorHAnsi" w:cstheme="minorHAnsi"/>
          <w:bCs/>
          <w:sz w:val="20"/>
          <w:szCs w:val="20"/>
        </w:rPr>
        <w:t>Variabilný symbol: (IČO uchádzača)</w:t>
      </w:r>
    </w:p>
    <w:p w14:paraId="3B6E4F3B" w14:textId="75AA0B40" w:rsidR="007C34F0" w:rsidRPr="0074383E" w:rsidRDefault="007C34F0" w:rsidP="007C34F0">
      <w:pPr>
        <w:pStyle w:val="tl1"/>
        <w:ind w:left="709"/>
        <w:rPr>
          <w:rFonts w:asciiTheme="minorHAnsi" w:hAnsiTheme="minorHAnsi" w:cstheme="minorHAnsi"/>
          <w:bCs/>
          <w:sz w:val="20"/>
          <w:szCs w:val="20"/>
        </w:rPr>
      </w:pPr>
      <w:r w:rsidRPr="0074383E">
        <w:rPr>
          <w:rFonts w:asciiTheme="minorHAnsi" w:hAnsiTheme="minorHAnsi" w:cstheme="minorHAnsi"/>
          <w:bCs/>
          <w:sz w:val="20"/>
          <w:szCs w:val="20"/>
        </w:rPr>
        <w:t xml:space="preserve">Poznámka pre prijímateľa: </w:t>
      </w:r>
      <w:r w:rsidRPr="003067E9">
        <w:rPr>
          <w:rFonts w:asciiTheme="minorHAnsi" w:hAnsiTheme="minorHAnsi"/>
          <w:bCs/>
          <w:sz w:val="20"/>
          <w:szCs w:val="20"/>
        </w:rPr>
        <w:t xml:space="preserve">Dodanie </w:t>
      </w:r>
      <w:r w:rsidR="004C48FD">
        <w:rPr>
          <w:rFonts w:asciiTheme="minorHAnsi" w:hAnsiTheme="minorHAnsi"/>
          <w:bCs/>
          <w:sz w:val="20"/>
          <w:szCs w:val="20"/>
        </w:rPr>
        <w:t>podvozkov</w:t>
      </w:r>
      <w:r w:rsidRPr="0074383E">
        <w:rPr>
          <w:rFonts w:asciiTheme="minorHAnsi" w:hAnsiTheme="minorHAnsi" w:cstheme="minorHAnsi"/>
          <w:bCs/>
          <w:sz w:val="20"/>
          <w:szCs w:val="20"/>
        </w:rPr>
        <w:t xml:space="preserve"> – zábezpeka ponuky</w:t>
      </w:r>
    </w:p>
    <w:p w14:paraId="11E267DF" w14:textId="77777777" w:rsidR="007C34F0" w:rsidRPr="0074383E" w:rsidRDefault="007C34F0" w:rsidP="007C34F0">
      <w:pPr>
        <w:pStyle w:val="tl1"/>
        <w:rPr>
          <w:rFonts w:asciiTheme="minorHAnsi" w:hAnsiTheme="minorHAnsi" w:cstheme="minorHAnsi"/>
          <w:bCs/>
          <w:sz w:val="20"/>
          <w:szCs w:val="20"/>
        </w:rPr>
      </w:pPr>
    </w:p>
    <w:p w14:paraId="35B79CE5" w14:textId="77777777" w:rsidR="007C34F0" w:rsidRPr="0074383E" w:rsidRDefault="007C34F0" w:rsidP="007C34F0">
      <w:pPr>
        <w:pStyle w:val="tl1"/>
        <w:numPr>
          <w:ilvl w:val="0"/>
          <w:numId w:val="55"/>
        </w:numPr>
        <w:rPr>
          <w:rFonts w:asciiTheme="minorHAnsi" w:hAnsiTheme="minorHAnsi" w:cstheme="minorHAnsi"/>
          <w:bCs/>
          <w:sz w:val="20"/>
          <w:szCs w:val="20"/>
        </w:rPr>
      </w:pPr>
      <w:r w:rsidRPr="0074383E">
        <w:rPr>
          <w:rFonts w:asciiTheme="minorHAnsi" w:hAnsiTheme="minorHAnsi" w:cstheme="minorHAnsi"/>
          <w:bCs/>
          <w:sz w:val="20"/>
          <w:szCs w:val="20"/>
        </w:rPr>
        <w:t xml:space="preserve">Finančné prostriedky musia byť pripísané na účet verejného obstarávateľa </w:t>
      </w:r>
      <w:r w:rsidRPr="0074383E">
        <w:rPr>
          <w:rFonts w:asciiTheme="minorHAnsi" w:hAnsiTheme="minorHAnsi" w:cstheme="minorHAnsi"/>
          <w:b/>
          <w:bCs/>
          <w:sz w:val="20"/>
          <w:szCs w:val="20"/>
        </w:rPr>
        <w:t>najneskôr v moment uplynutia lehoty na predkladanie ponúk.</w:t>
      </w:r>
    </w:p>
    <w:p w14:paraId="600AD096" w14:textId="77777777" w:rsidR="007C34F0" w:rsidRPr="0074383E" w:rsidRDefault="007C34F0" w:rsidP="007C34F0">
      <w:pPr>
        <w:pStyle w:val="tl1"/>
        <w:rPr>
          <w:rFonts w:asciiTheme="minorHAnsi" w:hAnsiTheme="minorHAnsi" w:cstheme="minorHAnsi"/>
          <w:bCs/>
          <w:sz w:val="20"/>
          <w:szCs w:val="20"/>
        </w:rPr>
      </w:pPr>
    </w:p>
    <w:p w14:paraId="19F0EAB4" w14:textId="15D87972" w:rsidR="007C34F0" w:rsidRPr="0074383E" w:rsidRDefault="007C34F0" w:rsidP="007C34F0">
      <w:pPr>
        <w:pStyle w:val="tl1"/>
        <w:rPr>
          <w:rFonts w:asciiTheme="minorHAnsi" w:hAnsiTheme="minorHAnsi" w:cstheme="minorHAnsi"/>
          <w:bCs/>
          <w:sz w:val="20"/>
          <w:szCs w:val="20"/>
        </w:rPr>
      </w:pPr>
      <w:r>
        <w:rPr>
          <w:rFonts w:asciiTheme="minorHAnsi" w:hAnsiTheme="minorHAnsi" w:cstheme="minorHAnsi"/>
          <w:bCs/>
          <w:sz w:val="20"/>
          <w:szCs w:val="20"/>
        </w:rPr>
        <w:t>13</w:t>
      </w:r>
      <w:r w:rsidRPr="0074383E">
        <w:rPr>
          <w:rFonts w:asciiTheme="minorHAnsi" w:hAnsiTheme="minorHAnsi" w:cstheme="minorHAnsi"/>
          <w:bCs/>
          <w:sz w:val="20"/>
          <w:szCs w:val="20"/>
        </w:rPr>
        <w:t>.</w:t>
      </w:r>
      <w:r>
        <w:rPr>
          <w:rFonts w:asciiTheme="minorHAnsi" w:hAnsiTheme="minorHAnsi" w:cstheme="minorHAnsi"/>
          <w:bCs/>
          <w:sz w:val="20"/>
          <w:szCs w:val="20"/>
        </w:rPr>
        <w:t>3</w:t>
      </w:r>
      <w:r w:rsidRPr="0074383E">
        <w:rPr>
          <w:rFonts w:asciiTheme="minorHAnsi" w:hAnsiTheme="minorHAnsi" w:cstheme="minorHAnsi"/>
          <w:bCs/>
          <w:sz w:val="20"/>
          <w:szCs w:val="20"/>
        </w:rPr>
        <w:t>. Verejný obstarávateľ uvoľní alebo vráti uchádzačovi zábezpeku do siedmich dní odo dňa (podľa okolností):</w:t>
      </w:r>
    </w:p>
    <w:p w14:paraId="4A68B78F" w14:textId="77777777" w:rsidR="007C34F0" w:rsidRPr="0074383E" w:rsidRDefault="007C34F0" w:rsidP="007C34F0">
      <w:pPr>
        <w:pStyle w:val="tl1"/>
        <w:numPr>
          <w:ilvl w:val="0"/>
          <w:numId w:val="56"/>
        </w:numPr>
        <w:rPr>
          <w:rFonts w:asciiTheme="minorHAnsi" w:hAnsiTheme="minorHAnsi" w:cstheme="minorHAnsi"/>
          <w:bCs/>
          <w:sz w:val="20"/>
          <w:szCs w:val="20"/>
        </w:rPr>
      </w:pPr>
      <w:r w:rsidRPr="0074383E">
        <w:rPr>
          <w:rFonts w:asciiTheme="minorHAnsi" w:hAnsiTheme="minorHAnsi" w:cstheme="minorHAnsi"/>
          <w:bCs/>
          <w:sz w:val="20"/>
          <w:szCs w:val="20"/>
        </w:rPr>
        <w:t xml:space="preserve">uplynutia lehoty viazanosti ponúk (predĺženej viazanosti ponúk), </w:t>
      </w:r>
    </w:p>
    <w:p w14:paraId="2E56BD52" w14:textId="77777777" w:rsidR="007C34F0" w:rsidRPr="0074383E" w:rsidRDefault="007C34F0" w:rsidP="007C34F0">
      <w:pPr>
        <w:pStyle w:val="tl1"/>
        <w:numPr>
          <w:ilvl w:val="0"/>
          <w:numId w:val="56"/>
        </w:numPr>
        <w:rPr>
          <w:rFonts w:asciiTheme="minorHAnsi" w:hAnsiTheme="minorHAnsi" w:cstheme="minorHAnsi"/>
          <w:bCs/>
          <w:sz w:val="20"/>
          <w:szCs w:val="20"/>
        </w:rPr>
      </w:pPr>
      <w:r w:rsidRPr="0074383E">
        <w:rPr>
          <w:rFonts w:asciiTheme="minorHAnsi" w:hAnsiTheme="minorHAnsi" w:cstheme="minorHAnsi"/>
          <w:bCs/>
          <w:sz w:val="20"/>
          <w:szCs w:val="20"/>
        </w:rPr>
        <w:t xml:space="preserve">márneho uplynutia lehoty na doručenie námietky, ak ho verejný obstarávateľ vylúčil z verejného obstarávania alebo ak verejný obstarávateľ zruší použitý postup zadávania zákazky, alebo </w:t>
      </w:r>
    </w:p>
    <w:p w14:paraId="50A9BA7F" w14:textId="77777777" w:rsidR="007C34F0" w:rsidRPr="0074383E" w:rsidRDefault="007C34F0" w:rsidP="007C34F0">
      <w:pPr>
        <w:pStyle w:val="tl1"/>
        <w:numPr>
          <w:ilvl w:val="0"/>
          <w:numId w:val="56"/>
        </w:numPr>
        <w:rPr>
          <w:rFonts w:asciiTheme="minorHAnsi" w:hAnsiTheme="minorHAnsi" w:cstheme="minorHAnsi"/>
          <w:bCs/>
          <w:sz w:val="20"/>
          <w:szCs w:val="20"/>
        </w:rPr>
      </w:pPr>
      <w:r w:rsidRPr="0074383E">
        <w:rPr>
          <w:rFonts w:asciiTheme="minorHAnsi" w:hAnsiTheme="minorHAnsi" w:cstheme="minorHAnsi"/>
          <w:bCs/>
          <w:sz w:val="20"/>
          <w:szCs w:val="20"/>
        </w:rPr>
        <w:t>uzavretia zmluvy.</w:t>
      </w:r>
    </w:p>
    <w:p w14:paraId="1A646D76" w14:textId="77777777" w:rsidR="007C34F0" w:rsidRPr="0074383E" w:rsidRDefault="007C34F0" w:rsidP="007C34F0">
      <w:pPr>
        <w:pStyle w:val="tl1"/>
        <w:rPr>
          <w:rFonts w:asciiTheme="minorHAnsi" w:hAnsiTheme="minorHAnsi" w:cstheme="minorHAnsi"/>
          <w:bCs/>
          <w:sz w:val="20"/>
          <w:szCs w:val="20"/>
        </w:rPr>
      </w:pPr>
    </w:p>
    <w:p w14:paraId="19C7FABF" w14:textId="64C97886" w:rsidR="007C34F0" w:rsidRPr="0074383E" w:rsidRDefault="007C34F0" w:rsidP="007C34F0">
      <w:pPr>
        <w:pStyle w:val="tl1"/>
        <w:rPr>
          <w:rFonts w:asciiTheme="minorHAnsi" w:hAnsiTheme="minorHAnsi" w:cstheme="minorHAnsi"/>
          <w:bCs/>
          <w:sz w:val="20"/>
          <w:szCs w:val="20"/>
        </w:rPr>
      </w:pPr>
      <w:r>
        <w:rPr>
          <w:rFonts w:asciiTheme="minorHAnsi" w:hAnsiTheme="minorHAnsi" w:cstheme="minorHAnsi"/>
          <w:bCs/>
          <w:sz w:val="20"/>
          <w:szCs w:val="20"/>
        </w:rPr>
        <w:t>13.4</w:t>
      </w:r>
      <w:r w:rsidRPr="0074383E">
        <w:rPr>
          <w:rFonts w:asciiTheme="minorHAnsi" w:hAnsiTheme="minorHAnsi" w:cstheme="minorHAnsi"/>
          <w:bCs/>
          <w:sz w:val="20"/>
          <w:szCs w:val="20"/>
        </w:rPr>
        <w:t xml:space="preserve">. Zábezpeka prepadne v prospech verejného obstarávateľa, ak uchádzač v lehote viazanosti ponúk: </w:t>
      </w:r>
    </w:p>
    <w:p w14:paraId="27EB31AD" w14:textId="77777777" w:rsidR="007C34F0" w:rsidRPr="0074383E" w:rsidRDefault="007C34F0" w:rsidP="007C34F0">
      <w:pPr>
        <w:pStyle w:val="tl1"/>
        <w:numPr>
          <w:ilvl w:val="0"/>
          <w:numId w:val="57"/>
        </w:numPr>
        <w:rPr>
          <w:rFonts w:asciiTheme="minorHAnsi" w:hAnsiTheme="minorHAnsi" w:cstheme="minorHAnsi"/>
          <w:bCs/>
          <w:sz w:val="20"/>
          <w:szCs w:val="20"/>
        </w:rPr>
      </w:pPr>
      <w:r w:rsidRPr="0074383E">
        <w:rPr>
          <w:rFonts w:asciiTheme="minorHAnsi" w:hAnsiTheme="minorHAnsi" w:cstheme="minorHAnsi"/>
          <w:bCs/>
          <w:sz w:val="20"/>
          <w:szCs w:val="20"/>
        </w:rPr>
        <w:t>odstúpi od svojej ponuky alebo</w:t>
      </w:r>
    </w:p>
    <w:p w14:paraId="04DD8DD9" w14:textId="77777777" w:rsidR="007C34F0" w:rsidRPr="0074383E" w:rsidRDefault="007C34F0" w:rsidP="007C34F0">
      <w:pPr>
        <w:pStyle w:val="tl1"/>
        <w:numPr>
          <w:ilvl w:val="0"/>
          <w:numId w:val="57"/>
        </w:numPr>
        <w:rPr>
          <w:rFonts w:asciiTheme="minorHAnsi" w:hAnsiTheme="minorHAnsi" w:cstheme="minorHAnsi"/>
          <w:bCs/>
          <w:sz w:val="20"/>
          <w:szCs w:val="20"/>
        </w:rPr>
      </w:pPr>
      <w:r w:rsidRPr="0074383E">
        <w:rPr>
          <w:rFonts w:asciiTheme="minorHAnsi" w:hAnsiTheme="minorHAnsi" w:cstheme="minorHAnsi"/>
          <w:bCs/>
          <w:sz w:val="20"/>
          <w:szCs w:val="20"/>
        </w:rPr>
        <w:t>neposkytne súčinnosť alebo odmietne uzavrieť zmluvu v súlade s § 56 ods. 8 až 15 ZVO.</w:t>
      </w:r>
    </w:p>
    <w:p w14:paraId="6A7FDEED" w14:textId="77777777" w:rsidR="00C40981" w:rsidRPr="00E401FC" w:rsidRDefault="00C40981" w:rsidP="00300D71">
      <w:pPr>
        <w:pStyle w:val="tl1"/>
        <w:spacing w:line="288" w:lineRule="auto"/>
        <w:rPr>
          <w:rFonts w:ascii="Calibri" w:hAnsi="Calibri" w:cs="Calibri"/>
          <w:b/>
          <w:bCs/>
          <w:sz w:val="20"/>
          <w:szCs w:val="20"/>
        </w:rPr>
      </w:pPr>
    </w:p>
    <w:p w14:paraId="56D4BDA5" w14:textId="37C06217" w:rsidR="001B4321" w:rsidRPr="00E401FC" w:rsidRDefault="001C4EF8" w:rsidP="00300D71">
      <w:pPr>
        <w:pStyle w:val="tl1"/>
        <w:spacing w:line="288" w:lineRule="auto"/>
        <w:rPr>
          <w:rFonts w:ascii="Calibri" w:hAnsi="Calibri" w:cs="Calibri"/>
          <w:b/>
          <w:sz w:val="20"/>
          <w:szCs w:val="20"/>
        </w:rPr>
      </w:pPr>
      <w:r w:rsidRPr="00E401FC">
        <w:rPr>
          <w:rFonts w:ascii="Calibri" w:hAnsi="Calibri" w:cs="Calibri"/>
          <w:b/>
          <w:bCs/>
          <w:sz w:val="20"/>
          <w:szCs w:val="20"/>
        </w:rPr>
        <w:t>14</w:t>
      </w:r>
      <w:r w:rsidR="00513D8E" w:rsidRPr="00E401FC">
        <w:rPr>
          <w:rFonts w:ascii="Calibri" w:hAnsi="Calibri" w:cs="Calibri"/>
          <w:b/>
          <w:bCs/>
          <w:sz w:val="20"/>
          <w:szCs w:val="20"/>
        </w:rPr>
        <w:t>. OBSAH  PONUKY</w:t>
      </w:r>
    </w:p>
    <w:p w14:paraId="079F5CEA" w14:textId="2FFB8F1B" w:rsidR="002570B8" w:rsidRDefault="00FF3118" w:rsidP="00771851">
      <w:pPr>
        <w:pStyle w:val="tl1"/>
        <w:numPr>
          <w:ilvl w:val="0"/>
          <w:numId w:val="38"/>
        </w:numPr>
        <w:spacing w:line="288" w:lineRule="auto"/>
        <w:ind w:left="567" w:hanging="567"/>
        <w:rPr>
          <w:rFonts w:ascii="Calibri" w:hAnsi="Calibri" w:cs="Times New Roman"/>
          <w:sz w:val="20"/>
          <w:szCs w:val="20"/>
        </w:rPr>
      </w:pPr>
      <w:r w:rsidRPr="00E401FC">
        <w:rPr>
          <w:rFonts w:ascii="Calibri" w:hAnsi="Calibri" w:cs="Times New Roman"/>
          <w:sz w:val="20"/>
          <w:szCs w:val="20"/>
        </w:rPr>
        <w:t>Záujemca je povinný pri zostavovaní ponuky dodržať obsah uvedený v bode</w:t>
      </w:r>
      <w:r w:rsidR="003A449D">
        <w:rPr>
          <w:rFonts w:ascii="Calibri" w:hAnsi="Calibri" w:cs="Times New Roman"/>
          <w:sz w:val="20"/>
          <w:szCs w:val="20"/>
        </w:rPr>
        <w:t xml:space="preserve"> 14.2</w:t>
      </w:r>
      <w:r w:rsidRPr="00E401FC">
        <w:rPr>
          <w:rFonts w:ascii="Calibri" w:hAnsi="Calibri" w:cs="Times New Roman"/>
          <w:sz w:val="20"/>
          <w:szCs w:val="20"/>
        </w:rPr>
        <w:t xml:space="preserve"> tejto časti SP, pričom do</w:t>
      </w:r>
      <w:r w:rsidR="009C57D9" w:rsidRPr="00E401FC">
        <w:rPr>
          <w:rFonts w:ascii="Calibri" w:hAnsi="Calibri" w:cs="Times New Roman"/>
          <w:sz w:val="20"/>
          <w:szCs w:val="20"/>
        </w:rPr>
        <w:t>drží ustanovenia  uvedené v </w:t>
      </w:r>
      <w:r w:rsidR="00282213">
        <w:rPr>
          <w:rFonts w:ascii="Calibri" w:hAnsi="Calibri" w:cs="Times New Roman"/>
          <w:sz w:val="20"/>
          <w:szCs w:val="20"/>
        </w:rPr>
        <w:t>bode</w:t>
      </w:r>
      <w:r w:rsidRPr="00E401FC">
        <w:rPr>
          <w:rFonts w:ascii="Calibri" w:hAnsi="Calibri" w:cs="Times New Roman"/>
          <w:sz w:val="20"/>
          <w:szCs w:val="20"/>
        </w:rPr>
        <w:t xml:space="preserve"> 10 tejto časti SP. </w:t>
      </w:r>
    </w:p>
    <w:p w14:paraId="4F981C4B" w14:textId="6CA3B352" w:rsidR="002570B8" w:rsidRPr="002570B8" w:rsidRDefault="00FF3118" w:rsidP="00771851">
      <w:pPr>
        <w:pStyle w:val="tl1"/>
        <w:numPr>
          <w:ilvl w:val="0"/>
          <w:numId w:val="38"/>
        </w:numPr>
        <w:spacing w:line="288" w:lineRule="auto"/>
        <w:ind w:left="567" w:hanging="567"/>
        <w:rPr>
          <w:rFonts w:ascii="Calibri" w:hAnsi="Calibri" w:cs="Times New Roman"/>
          <w:sz w:val="20"/>
          <w:szCs w:val="20"/>
        </w:rPr>
      </w:pPr>
      <w:r w:rsidRPr="002570B8">
        <w:rPr>
          <w:rFonts w:ascii="Calibri" w:hAnsi="Calibri"/>
          <w:sz w:val="20"/>
        </w:rPr>
        <w:lastRenderedPageBreak/>
        <w:t>V predloženej ponuke prostredníctvom systému JOSEPHINE musia byť pripojené nasledovné naskenované dokl</w:t>
      </w:r>
      <w:r w:rsidR="00282213">
        <w:rPr>
          <w:rFonts w:ascii="Calibri" w:hAnsi="Calibri"/>
          <w:sz w:val="20"/>
        </w:rPr>
        <w:t xml:space="preserve">ady a dokumenty tvoriace obsah </w:t>
      </w:r>
      <w:r w:rsidRPr="002570B8">
        <w:rPr>
          <w:rFonts w:ascii="Calibri" w:hAnsi="Calibri"/>
          <w:sz w:val="20"/>
        </w:rPr>
        <w:t>ponuky, ktoré musia byť k termínu predloženia ponuky platné a aktuálne:</w:t>
      </w:r>
    </w:p>
    <w:p w14:paraId="1EF72C50" w14:textId="2722E8F0" w:rsidR="002570B8" w:rsidRPr="00E401FC" w:rsidRDefault="00282213" w:rsidP="002570B8">
      <w:pPr>
        <w:pStyle w:val="tl1"/>
        <w:spacing w:line="288" w:lineRule="auto"/>
        <w:ind w:left="567"/>
        <w:rPr>
          <w:rFonts w:ascii="Calibri" w:hAnsi="Calibri" w:cs="Times New Roman"/>
          <w:sz w:val="20"/>
          <w:szCs w:val="20"/>
        </w:rPr>
      </w:pPr>
      <w:r>
        <w:rPr>
          <w:rFonts w:ascii="Calibri" w:hAnsi="Calibri" w:cs="Times New Roman"/>
          <w:iCs/>
          <w:sz w:val="20"/>
          <w:szCs w:val="20"/>
        </w:rPr>
        <w:t xml:space="preserve">14.2.1 </w:t>
      </w:r>
      <w:r w:rsidR="002570B8" w:rsidRPr="00E401FC">
        <w:rPr>
          <w:rFonts w:ascii="Calibri" w:hAnsi="Calibri" w:cs="Times New Roman"/>
          <w:iCs/>
          <w:sz w:val="20"/>
          <w:szCs w:val="20"/>
        </w:rPr>
        <w:t xml:space="preserve">Doklady a dokumenty </w:t>
      </w:r>
      <w:r w:rsidR="002570B8" w:rsidRPr="00E401FC">
        <w:rPr>
          <w:rFonts w:ascii="Calibri" w:hAnsi="Calibri" w:cs="Times New Roman"/>
          <w:sz w:val="20"/>
          <w:szCs w:val="20"/>
        </w:rPr>
        <w:t xml:space="preserve">na preukázanie </w:t>
      </w:r>
      <w:r w:rsidR="002570B8" w:rsidRPr="00E401FC">
        <w:rPr>
          <w:rFonts w:ascii="Calibri" w:hAnsi="Calibri" w:cs="Times New Roman"/>
          <w:b/>
          <w:sz w:val="20"/>
          <w:szCs w:val="20"/>
        </w:rPr>
        <w:t>splnenia podmienok účasti</w:t>
      </w:r>
      <w:r w:rsidR="002570B8" w:rsidRPr="00E401FC">
        <w:rPr>
          <w:rFonts w:ascii="Calibri" w:hAnsi="Calibri" w:cs="Times New Roman"/>
          <w:sz w:val="20"/>
          <w:szCs w:val="20"/>
        </w:rPr>
        <w:t xml:space="preserve"> vo verejnom obstarávaní, požadovaných v Oznámení o vyhlásení verejného obstarávania  a v časti </w:t>
      </w:r>
      <w:r w:rsidR="002570B8" w:rsidRPr="00E401FC">
        <w:rPr>
          <w:rFonts w:ascii="Calibri" w:hAnsi="Calibri" w:cs="Times New Roman"/>
          <w:iCs/>
          <w:sz w:val="20"/>
          <w:szCs w:val="20"/>
        </w:rPr>
        <w:t xml:space="preserve">F. Podmienky účasti uchádzačov </w:t>
      </w:r>
      <w:r w:rsidR="002570B8" w:rsidRPr="00E401FC">
        <w:rPr>
          <w:rFonts w:ascii="Calibri" w:hAnsi="Calibri" w:cs="Times New Roman"/>
          <w:sz w:val="20"/>
          <w:szCs w:val="20"/>
        </w:rPr>
        <w:t>týchto SP.</w:t>
      </w:r>
    </w:p>
    <w:p w14:paraId="0B6BC737" w14:textId="6E728475" w:rsidR="002570B8" w:rsidRDefault="002570B8" w:rsidP="002570B8">
      <w:pPr>
        <w:pStyle w:val="tl1"/>
        <w:spacing w:line="288" w:lineRule="auto"/>
        <w:ind w:left="567"/>
        <w:rPr>
          <w:rFonts w:ascii="Calibri" w:hAnsi="Calibri" w:cs="Times New Roman"/>
          <w:sz w:val="20"/>
          <w:szCs w:val="20"/>
        </w:rPr>
      </w:pPr>
      <w:r w:rsidRPr="00E401FC">
        <w:rPr>
          <w:rFonts w:ascii="Calibri" w:hAnsi="Calibri" w:cs="Times New Roman"/>
          <w:iCs/>
          <w:caps/>
          <w:sz w:val="20"/>
          <w:szCs w:val="20"/>
        </w:rPr>
        <w:t>14.2.2</w:t>
      </w:r>
      <w:r w:rsidR="00282213">
        <w:rPr>
          <w:rFonts w:ascii="Calibri" w:hAnsi="Calibri" w:cs="Times New Roman"/>
          <w:iCs/>
          <w:sz w:val="20"/>
          <w:szCs w:val="20"/>
        </w:rPr>
        <w:t xml:space="preserve"> </w:t>
      </w:r>
      <w:r w:rsidRPr="00E401FC">
        <w:rPr>
          <w:rFonts w:ascii="Calibri" w:hAnsi="Calibri" w:cs="Times New Roman"/>
          <w:b/>
          <w:iCs/>
          <w:sz w:val="20"/>
          <w:szCs w:val="20"/>
        </w:rPr>
        <w:t xml:space="preserve">Návrh </w:t>
      </w:r>
      <w:r>
        <w:rPr>
          <w:rFonts w:ascii="Calibri" w:hAnsi="Calibri" w:cs="Times New Roman"/>
          <w:b/>
          <w:iCs/>
          <w:sz w:val="20"/>
          <w:szCs w:val="20"/>
        </w:rPr>
        <w:t>kúpnej zmluvy</w:t>
      </w:r>
      <w:r w:rsidRPr="00E401FC">
        <w:rPr>
          <w:rFonts w:ascii="Calibri" w:hAnsi="Calibri" w:cs="Times New Roman"/>
          <w:iCs/>
          <w:caps/>
          <w:sz w:val="20"/>
          <w:szCs w:val="20"/>
        </w:rPr>
        <w:t xml:space="preserve">  </w:t>
      </w:r>
      <w:r w:rsidRPr="00E401FC">
        <w:rPr>
          <w:rFonts w:ascii="Calibri" w:hAnsi="Calibri" w:cs="Times New Roman"/>
          <w:iCs/>
          <w:sz w:val="20"/>
          <w:szCs w:val="20"/>
          <w:u w:val="single"/>
        </w:rPr>
        <w:t>v jednom vyhotovení</w:t>
      </w:r>
      <w:r w:rsidRPr="00E401FC">
        <w:rPr>
          <w:rFonts w:ascii="Calibri" w:hAnsi="Calibri" w:cs="Times New Roman"/>
          <w:sz w:val="20"/>
          <w:szCs w:val="20"/>
          <w:u w:val="single"/>
        </w:rPr>
        <w:t>,</w:t>
      </w:r>
      <w:r w:rsidRPr="00E401FC">
        <w:rPr>
          <w:rFonts w:ascii="Calibri" w:hAnsi="Calibri" w:cs="Times New Roman"/>
          <w:sz w:val="20"/>
          <w:szCs w:val="20"/>
        </w:rPr>
        <w:t xml:space="preserve"> v ktorom zohľadní podmienky verejného obstarávateľa uvedené v časti </w:t>
      </w:r>
      <w:r w:rsidRPr="00E401FC">
        <w:rPr>
          <w:rFonts w:ascii="Calibri" w:hAnsi="Calibri" w:cs="Times New Roman"/>
          <w:iCs/>
          <w:sz w:val="20"/>
          <w:szCs w:val="20"/>
        </w:rPr>
        <w:t>"B. Opis predmetu zákazky</w:t>
      </w:r>
      <w:r w:rsidRPr="00E401FC">
        <w:rPr>
          <w:rFonts w:ascii="Calibri" w:hAnsi="Calibri" w:cs="Times New Roman"/>
          <w:sz w:val="20"/>
          <w:szCs w:val="20"/>
        </w:rPr>
        <w:t>"</w:t>
      </w:r>
      <w:r w:rsidRPr="00E401FC">
        <w:rPr>
          <w:rFonts w:ascii="Calibri" w:hAnsi="Calibri" w:cs="Times New Roman"/>
          <w:iCs/>
          <w:sz w:val="20"/>
          <w:szCs w:val="20"/>
        </w:rPr>
        <w:t>, "C. Obchodné podmienky</w:t>
      </w:r>
      <w:r w:rsidRPr="00E401FC">
        <w:rPr>
          <w:rFonts w:ascii="Calibri" w:hAnsi="Calibri" w:cs="Times New Roman"/>
          <w:sz w:val="20"/>
          <w:szCs w:val="20"/>
        </w:rPr>
        <w:t xml:space="preserve">" </w:t>
      </w:r>
      <w:r w:rsidRPr="00E401FC">
        <w:rPr>
          <w:rFonts w:ascii="Calibri" w:hAnsi="Calibri" w:cs="Times New Roman"/>
          <w:iCs/>
          <w:sz w:val="20"/>
          <w:szCs w:val="20"/>
        </w:rPr>
        <w:t xml:space="preserve">a "D. Spôsob určenia ceny" </w:t>
      </w:r>
      <w:r w:rsidRPr="00E401FC">
        <w:rPr>
          <w:rFonts w:ascii="Calibri" w:hAnsi="Calibri" w:cs="Times New Roman"/>
          <w:sz w:val="20"/>
          <w:szCs w:val="20"/>
        </w:rPr>
        <w:t>týchto SP</w:t>
      </w:r>
      <w:r w:rsidRPr="00E401FC">
        <w:rPr>
          <w:rFonts w:ascii="Calibri" w:hAnsi="Calibri" w:cs="Times New Roman"/>
          <w:iCs/>
          <w:sz w:val="20"/>
          <w:szCs w:val="20"/>
        </w:rPr>
        <w:t xml:space="preserve">, </w:t>
      </w:r>
      <w:r w:rsidRPr="00E401FC">
        <w:rPr>
          <w:rFonts w:ascii="Calibri" w:hAnsi="Calibri" w:cs="Times New Roman"/>
          <w:sz w:val="20"/>
          <w:szCs w:val="20"/>
        </w:rPr>
        <w:t>podpísané štatutárnym orgánom, alebo členom štatutárneho orgánu alebo osobou oprávnenou konať za uchádzača – požiadavka na predme</w:t>
      </w:r>
      <w:r w:rsidR="00282213">
        <w:rPr>
          <w:rFonts w:ascii="Calibri" w:hAnsi="Calibri" w:cs="Times New Roman"/>
          <w:sz w:val="20"/>
          <w:szCs w:val="20"/>
        </w:rPr>
        <w:t>t zákazky uvedená v časti „B. Opis predmetu zákazky“ bod 3.1 týchto SP.</w:t>
      </w:r>
    </w:p>
    <w:p w14:paraId="40C64DC4" w14:textId="6A5C3417" w:rsidR="002570B8" w:rsidRPr="008A628A" w:rsidRDefault="002570B8" w:rsidP="002570B8">
      <w:pPr>
        <w:pStyle w:val="tl1"/>
        <w:spacing w:line="288" w:lineRule="auto"/>
        <w:ind w:left="567"/>
        <w:rPr>
          <w:rFonts w:ascii="Calibri" w:hAnsi="Calibri" w:cs="Times New Roman"/>
          <w:b/>
          <w:bCs/>
          <w:sz w:val="20"/>
          <w:szCs w:val="20"/>
        </w:rPr>
      </w:pPr>
      <w:r w:rsidRPr="00E401FC">
        <w:rPr>
          <w:rFonts w:ascii="Calibri" w:hAnsi="Calibri" w:cs="Times New Roman"/>
          <w:sz w:val="20"/>
          <w:szCs w:val="20"/>
        </w:rPr>
        <w:t>14.2.</w:t>
      </w:r>
      <w:r w:rsidR="00316A12">
        <w:rPr>
          <w:rFonts w:ascii="Calibri" w:hAnsi="Calibri" w:cs="Times New Roman"/>
          <w:sz w:val="20"/>
          <w:szCs w:val="20"/>
        </w:rPr>
        <w:t>3</w:t>
      </w:r>
      <w:r w:rsidRPr="00E401FC">
        <w:rPr>
          <w:rFonts w:ascii="Calibri" w:hAnsi="Calibri" w:cs="Times New Roman"/>
          <w:sz w:val="20"/>
          <w:szCs w:val="20"/>
        </w:rPr>
        <w:t xml:space="preserve">  V prípade skupiny dodávateľov </w:t>
      </w:r>
      <w:r w:rsidRPr="001F3EB9">
        <w:rPr>
          <w:rFonts w:ascii="Calibri" w:hAnsi="Calibri" w:cs="Times New Roman"/>
          <w:iCs/>
          <w:caps/>
          <w:sz w:val="20"/>
          <w:szCs w:val="20"/>
        </w:rPr>
        <w:t>čestné vyhlásenie skupiny dodávateľov</w:t>
      </w:r>
      <w:r w:rsidRPr="00E401FC">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E401FC">
        <w:rPr>
          <w:rFonts w:ascii="Calibri" w:hAnsi="Calibri" w:cs="Times New Roman"/>
          <w:b/>
          <w:bCs/>
          <w:sz w:val="20"/>
          <w:szCs w:val="20"/>
        </w:rPr>
        <w:t>vytvoria všetci členovia skupiny dodávateľov pred uzavretím zmluvy s verejným obstarávateľom právne vzťahy potrebné z dôvodu riadneho plnenia zmluvy.</w:t>
      </w:r>
    </w:p>
    <w:p w14:paraId="12A2284E" w14:textId="42157A84" w:rsidR="002570B8" w:rsidRPr="00E401FC" w:rsidRDefault="002570B8" w:rsidP="002570B8">
      <w:pPr>
        <w:pStyle w:val="tl1"/>
        <w:spacing w:line="288" w:lineRule="auto"/>
        <w:ind w:left="567"/>
        <w:rPr>
          <w:rFonts w:ascii="Calibri" w:hAnsi="Calibri" w:cs="Times New Roman"/>
          <w:sz w:val="20"/>
          <w:szCs w:val="20"/>
        </w:rPr>
      </w:pPr>
      <w:r w:rsidRPr="00E401FC">
        <w:rPr>
          <w:rFonts w:ascii="Calibri" w:hAnsi="Calibri" w:cs="Times New Roman"/>
          <w:sz w:val="20"/>
          <w:szCs w:val="20"/>
        </w:rPr>
        <w:t>14.2.</w:t>
      </w:r>
      <w:r w:rsidR="00316A12">
        <w:rPr>
          <w:rFonts w:ascii="Calibri" w:hAnsi="Calibri" w:cs="Times New Roman"/>
          <w:sz w:val="20"/>
          <w:szCs w:val="20"/>
        </w:rPr>
        <w:t>4</w:t>
      </w:r>
      <w:r w:rsidRPr="00E401FC">
        <w:rPr>
          <w:rFonts w:ascii="Calibri" w:hAnsi="Calibri" w:cs="Times New Roman"/>
          <w:sz w:val="20"/>
          <w:szCs w:val="20"/>
        </w:rPr>
        <w:t xml:space="preserve">  V prípade skupiny dodávateľov vystavené plnomocenstvo </w:t>
      </w:r>
      <w:r w:rsidRPr="00E401FC">
        <w:rPr>
          <w:rFonts w:ascii="Calibri" w:hAnsi="Calibri" w:cs="Times New Roman"/>
          <w:iCs/>
          <w:sz w:val="20"/>
          <w:szCs w:val="20"/>
        </w:rPr>
        <w:t>pre jedného z členov skupiny</w:t>
      </w:r>
      <w:r w:rsidRPr="00E401FC">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71F0F27A" w14:textId="3217CA7E" w:rsidR="002570B8" w:rsidRPr="00E401FC" w:rsidRDefault="002570B8" w:rsidP="002570B8">
      <w:pPr>
        <w:pStyle w:val="tl1"/>
        <w:spacing w:line="288" w:lineRule="auto"/>
        <w:ind w:left="567"/>
        <w:rPr>
          <w:rFonts w:ascii="Calibri" w:hAnsi="Calibri" w:cs="Times New Roman"/>
          <w:sz w:val="20"/>
          <w:szCs w:val="20"/>
        </w:rPr>
      </w:pPr>
      <w:r w:rsidRPr="00E401FC">
        <w:rPr>
          <w:rFonts w:ascii="Calibri" w:hAnsi="Calibri" w:cs="Times New Roman"/>
          <w:sz w:val="20"/>
          <w:szCs w:val="20"/>
        </w:rPr>
        <w:t>14.2.</w:t>
      </w:r>
      <w:r w:rsidR="00316A12">
        <w:rPr>
          <w:rFonts w:ascii="Calibri" w:hAnsi="Calibri" w:cs="Times New Roman"/>
          <w:sz w:val="20"/>
          <w:szCs w:val="20"/>
        </w:rPr>
        <w:t>5</w:t>
      </w:r>
      <w:r w:rsidRPr="00E401FC">
        <w:rPr>
          <w:rFonts w:ascii="Calibri" w:hAnsi="Calibri" w:cs="Times New Roman"/>
          <w:sz w:val="20"/>
          <w:szCs w:val="20"/>
        </w:rPr>
        <w:t xml:space="preserve">  </w:t>
      </w:r>
      <w:r w:rsidRPr="00E401FC">
        <w:rPr>
          <w:rFonts w:ascii="Calibri" w:hAnsi="Calibri" w:cs="Times New Roman"/>
          <w:b/>
          <w:sz w:val="20"/>
          <w:szCs w:val="20"/>
        </w:rPr>
        <w:t>NÁVRH UCHÁDZAČA NA PLNENIE KRITÉRIA</w:t>
      </w:r>
      <w:r w:rsidRPr="00E401FC">
        <w:rPr>
          <w:rFonts w:ascii="Calibri" w:hAnsi="Calibri" w:cs="Times New Roman"/>
          <w:sz w:val="20"/>
          <w:szCs w:val="20"/>
        </w:rPr>
        <w:t xml:space="preserve">, vypracovaný podľa časti "E. Kritéria na hodnotenie ponúk a pravidlá ich uplatnenia" a časti "D. Spôsob </w:t>
      </w:r>
      <w:r w:rsidRPr="00DF0D3B">
        <w:rPr>
          <w:rFonts w:asciiTheme="minorHAnsi" w:hAnsiTheme="minorHAnsi" w:cstheme="minorHAnsi"/>
          <w:sz w:val="20"/>
          <w:szCs w:val="20"/>
        </w:rPr>
        <w:t>určenia ceny". Formulár „Návrh na plnenie kritéria“ tvorí Prílohu č. 1</w:t>
      </w:r>
      <w:r w:rsidR="00DF0D3B" w:rsidRPr="00DF0D3B">
        <w:rPr>
          <w:rFonts w:asciiTheme="minorHAnsi" w:hAnsiTheme="minorHAnsi" w:cstheme="minorHAnsi"/>
          <w:sz w:val="20"/>
          <w:szCs w:val="20"/>
        </w:rPr>
        <w:t>a/1b</w:t>
      </w:r>
      <w:r w:rsidRPr="00DF0D3B">
        <w:rPr>
          <w:rFonts w:asciiTheme="minorHAnsi" w:hAnsiTheme="minorHAnsi" w:cstheme="minorHAnsi"/>
          <w:sz w:val="20"/>
          <w:szCs w:val="20"/>
        </w:rPr>
        <w:t xml:space="preserve"> SP</w:t>
      </w:r>
      <w:r w:rsidR="00DF0D3B" w:rsidRPr="00DF0D3B">
        <w:rPr>
          <w:rFonts w:asciiTheme="minorHAnsi" w:hAnsiTheme="minorHAnsi" w:cstheme="minorHAnsi"/>
          <w:sz w:val="20"/>
          <w:szCs w:val="20"/>
        </w:rPr>
        <w:t xml:space="preserve"> </w:t>
      </w:r>
      <w:r w:rsidR="00DF0D3B" w:rsidRPr="00DF0D3B">
        <w:rPr>
          <w:rFonts w:asciiTheme="minorHAnsi" w:hAnsiTheme="minorHAnsi" w:cstheme="minorHAnsi"/>
          <w:sz w:val="20"/>
          <w:szCs w:val="20"/>
          <w:u w:val="single"/>
          <w:shd w:val="clear" w:color="auto" w:fill="FFFFFF"/>
        </w:rPr>
        <w:t xml:space="preserve">v závislosti od toho, či </w:t>
      </w:r>
      <w:r w:rsidR="00D35F3B">
        <w:rPr>
          <w:rFonts w:asciiTheme="minorHAnsi" w:hAnsiTheme="minorHAnsi" w:cstheme="minorHAnsi"/>
          <w:sz w:val="20"/>
          <w:szCs w:val="20"/>
          <w:u w:val="single"/>
          <w:shd w:val="clear" w:color="auto" w:fill="FFFFFF"/>
        </w:rPr>
        <w:t xml:space="preserve">uchádzač </w:t>
      </w:r>
      <w:r w:rsidR="00DF0D3B" w:rsidRPr="00DF0D3B">
        <w:rPr>
          <w:rFonts w:asciiTheme="minorHAnsi" w:hAnsiTheme="minorHAnsi" w:cstheme="minorHAnsi"/>
          <w:sz w:val="20"/>
          <w:szCs w:val="20"/>
          <w:u w:val="single"/>
          <w:shd w:val="clear" w:color="auto" w:fill="FFFFFF"/>
        </w:rPr>
        <w:t>predkladá položku s názvom „</w:t>
      </w:r>
      <w:r w:rsidR="00DF0D3B" w:rsidRPr="00DF0D3B">
        <w:rPr>
          <w:rFonts w:asciiTheme="minorHAnsi" w:hAnsiTheme="minorHAnsi" w:cstheme="minorHAnsi"/>
          <w:sz w:val="20"/>
          <w:szCs w:val="20"/>
          <w:u w:val="single"/>
        </w:rPr>
        <w:t xml:space="preserve">Univerzálna výmenná nadstavba </w:t>
      </w:r>
      <w:proofErr w:type="spellStart"/>
      <w:r w:rsidR="00DF0D3B" w:rsidRPr="00DF0D3B">
        <w:rPr>
          <w:rFonts w:asciiTheme="minorHAnsi" w:hAnsiTheme="minorHAnsi" w:cstheme="minorHAnsi"/>
          <w:sz w:val="20"/>
          <w:szCs w:val="20"/>
          <w:u w:val="single"/>
        </w:rPr>
        <w:t>sypacia</w:t>
      </w:r>
      <w:proofErr w:type="spellEnd"/>
      <w:r w:rsidR="00DF0D3B" w:rsidRPr="00DF0D3B">
        <w:rPr>
          <w:rFonts w:asciiTheme="minorHAnsi" w:hAnsiTheme="minorHAnsi" w:cstheme="minorHAnsi"/>
          <w:sz w:val="20"/>
          <w:szCs w:val="20"/>
          <w:u w:val="single"/>
        </w:rPr>
        <w:t xml:space="preserve"> s objemom min. 5 m³</w:t>
      </w:r>
      <w:r w:rsidR="00DF0D3B">
        <w:rPr>
          <w:rFonts w:asciiTheme="minorHAnsi" w:hAnsiTheme="minorHAnsi" w:cstheme="minorHAnsi"/>
          <w:sz w:val="20"/>
          <w:szCs w:val="20"/>
          <w:u w:val="single"/>
        </w:rPr>
        <w:t>“ ako univerzálnu nadstavbu (leto aj zima</w:t>
      </w:r>
      <w:r w:rsidR="009C34FE">
        <w:rPr>
          <w:rFonts w:asciiTheme="minorHAnsi" w:hAnsiTheme="minorHAnsi" w:cstheme="minorHAnsi"/>
          <w:sz w:val="20"/>
          <w:szCs w:val="20"/>
          <w:u w:val="single"/>
        </w:rPr>
        <w:t xml:space="preserve"> - </w:t>
      </w:r>
      <w:r w:rsidR="009C34FE" w:rsidRPr="009C34FE">
        <w:rPr>
          <w:rFonts w:asciiTheme="minorHAnsi" w:hAnsiTheme="minorHAnsi" w:cstheme="minorHAnsi"/>
          <w:sz w:val="20"/>
          <w:szCs w:val="20"/>
          <w:u w:val="single"/>
        </w:rPr>
        <w:t>Príloha č. 1a</w:t>
      </w:r>
      <w:r w:rsidR="009C34FE">
        <w:rPr>
          <w:rFonts w:asciiTheme="minorHAnsi" w:hAnsiTheme="minorHAnsi" w:cstheme="minorHAnsi"/>
          <w:sz w:val="20"/>
          <w:szCs w:val="20"/>
          <w:u w:val="single"/>
        </w:rPr>
        <w:t xml:space="preserve"> SP</w:t>
      </w:r>
      <w:r w:rsidR="00DF0D3B">
        <w:rPr>
          <w:rFonts w:asciiTheme="minorHAnsi" w:hAnsiTheme="minorHAnsi" w:cstheme="minorHAnsi"/>
          <w:sz w:val="20"/>
          <w:szCs w:val="20"/>
          <w:u w:val="single"/>
        </w:rPr>
        <w:t xml:space="preserve">) </w:t>
      </w:r>
      <w:r w:rsidR="00DF0D3B" w:rsidRPr="00DF0D3B">
        <w:rPr>
          <w:rFonts w:asciiTheme="minorHAnsi" w:hAnsiTheme="minorHAnsi" w:cstheme="minorHAnsi"/>
          <w:sz w:val="20"/>
          <w:szCs w:val="20"/>
          <w:u w:val="single"/>
          <w:shd w:val="clear" w:color="auto" w:fill="FFFFFF"/>
        </w:rPr>
        <w:t>alebo samostatn</w:t>
      </w:r>
      <w:r w:rsidR="00DF0D3B">
        <w:rPr>
          <w:rFonts w:asciiTheme="minorHAnsi" w:hAnsiTheme="minorHAnsi" w:cstheme="minorHAnsi"/>
          <w:sz w:val="20"/>
          <w:szCs w:val="20"/>
          <w:u w:val="single"/>
          <w:shd w:val="clear" w:color="auto" w:fill="FFFFFF"/>
        </w:rPr>
        <w:t>é nadstavby</w:t>
      </w:r>
      <w:r w:rsidR="00DF0D3B" w:rsidRPr="00DF0D3B">
        <w:rPr>
          <w:rFonts w:asciiTheme="minorHAnsi" w:hAnsiTheme="minorHAnsi" w:cstheme="minorHAnsi"/>
          <w:sz w:val="20"/>
          <w:szCs w:val="20"/>
          <w:u w:val="single"/>
          <w:shd w:val="clear" w:color="auto" w:fill="FFFFFF"/>
        </w:rPr>
        <w:t xml:space="preserve"> </w:t>
      </w:r>
      <w:r w:rsidR="009C34FE">
        <w:rPr>
          <w:rFonts w:asciiTheme="minorHAnsi" w:hAnsiTheme="minorHAnsi" w:cstheme="minorHAnsi"/>
          <w:sz w:val="20"/>
          <w:szCs w:val="20"/>
          <w:u w:val="single"/>
          <w:shd w:val="clear" w:color="auto" w:fill="FFFFFF"/>
        </w:rPr>
        <w:t>(</w:t>
      </w:r>
      <w:r w:rsidR="00DF0D3B">
        <w:rPr>
          <w:rFonts w:asciiTheme="minorHAnsi" w:hAnsiTheme="minorHAnsi" w:cstheme="minorHAnsi"/>
          <w:sz w:val="20"/>
          <w:szCs w:val="20"/>
          <w:u w:val="single"/>
          <w:shd w:val="clear" w:color="auto" w:fill="FFFFFF"/>
        </w:rPr>
        <w:t>leto</w:t>
      </w:r>
      <w:r w:rsidR="00DF0D3B" w:rsidRPr="00DF0D3B">
        <w:rPr>
          <w:rFonts w:asciiTheme="minorHAnsi" w:hAnsiTheme="minorHAnsi" w:cstheme="minorHAnsi"/>
          <w:sz w:val="20"/>
          <w:szCs w:val="20"/>
          <w:u w:val="single"/>
          <w:shd w:val="clear" w:color="auto" w:fill="FFFFFF"/>
        </w:rPr>
        <w:t xml:space="preserve"> a </w:t>
      </w:r>
      <w:r w:rsidR="00DF0D3B">
        <w:rPr>
          <w:rFonts w:asciiTheme="minorHAnsi" w:hAnsiTheme="minorHAnsi" w:cstheme="minorHAnsi"/>
          <w:sz w:val="20"/>
          <w:szCs w:val="20"/>
          <w:u w:val="single"/>
          <w:shd w:val="clear" w:color="auto" w:fill="FFFFFF"/>
        </w:rPr>
        <w:t>zima</w:t>
      </w:r>
      <w:r w:rsidR="00DF0D3B" w:rsidRPr="00DF0D3B">
        <w:rPr>
          <w:rFonts w:asciiTheme="minorHAnsi" w:hAnsiTheme="minorHAnsi" w:cstheme="minorHAnsi"/>
          <w:sz w:val="20"/>
          <w:szCs w:val="20"/>
          <w:u w:val="single"/>
          <w:shd w:val="clear" w:color="auto" w:fill="FFFFFF"/>
        </w:rPr>
        <w:t xml:space="preserve"> </w:t>
      </w:r>
      <w:r w:rsidR="00DF0D3B" w:rsidRPr="009C34FE">
        <w:rPr>
          <w:rFonts w:asciiTheme="minorHAnsi" w:hAnsiTheme="minorHAnsi" w:cstheme="minorHAnsi"/>
          <w:sz w:val="20"/>
          <w:szCs w:val="20"/>
          <w:u w:val="single"/>
          <w:shd w:val="clear" w:color="auto" w:fill="FFFFFF"/>
        </w:rPr>
        <w:t>zvlášť</w:t>
      </w:r>
      <w:r w:rsidR="009C34FE" w:rsidRPr="009C34FE">
        <w:rPr>
          <w:rFonts w:asciiTheme="minorHAnsi" w:hAnsiTheme="minorHAnsi" w:cstheme="minorHAnsi"/>
          <w:sz w:val="20"/>
          <w:szCs w:val="20"/>
          <w:u w:val="single"/>
        </w:rPr>
        <w:t xml:space="preserve"> </w:t>
      </w:r>
      <w:r w:rsidR="009B13F0">
        <w:rPr>
          <w:rFonts w:asciiTheme="minorHAnsi" w:hAnsiTheme="minorHAnsi" w:cstheme="minorHAnsi"/>
          <w:sz w:val="20"/>
          <w:szCs w:val="20"/>
          <w:u w:val="single"/>
        </w:rPr>
        <w:t xml:space="preserve">- </w:t>
      </w:r>
      <w:r w:rsidR="009C34FE" w:rsidRPr="009C34FE">
        <w:rPr>
          <w:rFonts w:asciiTheme="minorHAnsi" w:hAnsiTheme="minorHAnsi" w:cstheme="minorHAnsi"/>
          <w:sz w:val="20"/>
          <w:szCs w:val="20"/>
          <w:u w:val="single"/>
        </w:rPr>
        <w:t>Príloh</w:t>
      </w:r>
      <w:r w:rsidR="001866F9">
        <w:rPr>
          <w:rFonts w:asciiTheme="minorHAnsi" w:hAnsiTheme="minorHAnsi" w:cstheme="minorHAnsi"/>
          <w:sz w:val="20"/>
          <w:szCs w:val="20"/>
          <w:u w:val="single"/>
        </w:rPr>
        <w:t>a</w:t>
      </w:r>
      <w:r w:rsidR="009C34FE" w:rsidRPr="009C34FE">
        <w:rPr>
          <w:rFonts w:asciiTheme="minorHAnsi" w:hAnsiTheme="minorHAnsi" w:cstheme="minorHAnsi"/>
          <w:sz w:val="20"/>
          <w:szCs w:val="20"/>
          <w:u w:val="single"/>
        </w:rPr>
        <w:t xml:space="preserve"> č. 1b SP</w:t>
      </w:r>
      <w:r w:rsidR="00DF0D3B" w:rsidRPr="009C34FE">
        <w:rPr>
          <w:rFonts w:asciiTheme="minorHAnsi" w:hAnsiTheme="minorHAnsi" w:cstheme="minorHAnsi"/>
          <w:sz w:val="20"/>
          <w:szCs w:val="20"/>
          <w:u w:val="single"/>
          <w:shd w:val="clear" w:color="auto" w:fill="FFFFFF"/>
        </w:rPr>
        <w:t>).</w:t>
      </w:r>
      <w:r w:rsidR="00DF0D3B" w:rsidRPr="00DF0D3B">
        <w:rPr>
          <w:rFonts w:asciiTheme="minorHAnsi" w:hAnsiTheme="minorHAnsi" w:cstheme="minorHAnsi"/>
          <w:sz w:val="20"/>
          <w:szCs w:val="20"/>
          <w:u w:val="single"/>
          <w:shd w:val="clear" w:color="auto" w:fill="FFFFFF"/>
        </w:rPr>
        <w:t xml:space="preserve"> Ak uchádzač predloží </w:t>
      </w:r>
      <w:r w:rsidR="009C34FE">
        <w:rPr>
          <w:rFonts w:asciiTheme="minorHAnsi" w:hAnsiTheme="minorHAnsi" w:cstheme="minorHAnsi"/>
          <w:sz w:val="20"/>
          <w:szCs w:val="20"/>
          <w:u w:val="single"/>
          <w:shd w:val="clear" w:color="auto" w:fill="FFFFFF"/>
        </w:rPr>
        <w:t>všetky tri</w:t>
      </w:r>
      <w:r w:rsidR="00DF0D3B" w:rsidRPr="00DF0D3B">
        <w:rPr>
          <w:rFonts w:asciiTheme="minorHAnsi" w:hAnsiTheme="minorHAnsi" w:cstheme="minorHAnsi"/>
          <w:sz w:val="20"/>
          <w:szCs w:val="20"/>
          <w:u w:val="single"/>
          <w:shd w:val="clear" w:color="auto" w:fill="FFFFFF"/>
        </w:rPr>
        <w:t xml:space="preserve"> typy</w:t>
      </w:r>
      <w:r w:rsidR="009C34FE">
        <w:rPr>
          <w:rFonts w:asciiTheme="minorHAnsi" w:hAnsiTheme="minorHAnsi" w:cstheme="minorHAnsi"/>
          <w:sz w:val="20"/>
          <w:szCs w:val="20"/>
          <w:u w:val="single"/>
          <w:shd w:val="clear" w:color="auto" w:fill="FFFFFF"/>
        </w:rPr>
        <w:t xml:space="preserve"> nadstavieb</w:t>
      </w:r>
      <w:r w:rsidR="00DF0D3B" w:rsidRPr="00DF0D3B">
        <w:rPr>
          <w:rFonts w:asciiTheme="minorHAnsi" w:hAnsiTheme="minorHAnsi" w:cstheme="minorHAnsi"/>
          <w:sz w:val="20"/>
          <w:szCs w:val="20"/>
          <w:u w:val="single"/>
          <w:shd w:val="clear" w:color="auto" w:fill="FFFFFF"/>
        </w:rPr>
        <w:t xml:space="preserve">, vyplní oba návrhy na plnenie </w:t>
      </w:r>
      <w:r w:rsidR="00DF0D3B" w:rsidRPr="00443CDB">
        <w:rPr>
          <w:rFonts w:asciiTheme="minorHAnsi" w:hAnsiTheme="minorHAnsi" w:cstheme="minorHAnsi"/>
          <w:sz w:val="20"/>
          <w:szCs w:val="20"/>
          <w:u w:val="single"/>
          <w:shd w:val="clear" w:color="auto" w:fill="FFFFFF"/>
        </w:rPr>
        <w:t xml:space="preserve">kritérií </w:t>
      </w:r>
      <w:r w:rsidR="00DF0D3B" w:rsidRPr="00F346EC">
        <w:rPr>
          <w:rFonts w:asciiTheme="minorHAnsi" w:hAnsiTheme="minorHAnsi" w:cstheme="minorHAnsi"/>
          <w:sz w:val="20"/>
          <w:szCs w:val="20"/>
          <w:u w:val="single"/>
          <w:shd w:val="clear" w:color="auto" w:fill="FFFFFF"/>
        </w:rPr>
        <w:t xml:space="preserve">(príloha </w:t>
      </w:r>
      <w:r w:rsidR="00443CDB">
        <w:rPr>
          <w:rFonts w:asciiTheme="minorHAnsi" w:hAnsiTheme="minorHAnsi" w:cstheme="minorHAnsi"/>
          <w:sz w:val="20"/>
          <w:szCs w:val="20"/>
          <w:u w:val="single"/>
          <w:shd w:val="clear" w:color="auto" w:fill="FFFFFF"/>
        </w:rPr>
        <w:t>1</w:t>
      </w:r>
      <w:r w:rsidR="00DF0D3B" w:rsidRPr="00F346EC">
        <w:rPr>
          <w:rFonts w:asciiTheme="minorHAnsi" w:hAnsiTheme="minorHAnsi" w:cstheme="minorHAnsi"/>
          <w:sz w:val="20"/>
          <w:szCs w:val="20"/>
          <w:u w:val="single"/>
          <w:shd w:val="clear" w:color="auto" w:fill="FFFFFF"/>
        </w:rPr>
        <w:t>a a </w:t>
      </w:r>
      <w:r w:rsidR="00443CDB">
        <w:rPr>
          <w:rFonts w:asciiTheme="minorHAnsi" w:hAnsiTheme="minorHAnsi" w:cstheme="minorHAnsi"/>
          <w:sz w:val="20"/>
          <w:szCs w:val="20"/>
          <w:u w:val="single"/>
          <w:shd w:val="clear" w:color="auto" w:fill="FFFFFF"/>
        </w:rPr>
        <w:t>1</w:t>
      </w:r>
      <w:r w:rsidR="00DF0D3B" w:rsidRPr="00F346EC">
        <w:rPr>
          <w:rFonts w:asciiTheme="minorHAnsi" w:hAnsiTheme="minorHAnsi" w:cstheme="minorHAnsi"/>
          <w:sz w:val="20"/>
          <w:szCs w:val="20"/>
          <w:u w:val="single"/>
          <w:shd w:val="clear" w:color="auto" w:fill="FFFFFF"/>
        </w:rPr>
        <w:t xml:space="preserve">b SP) a počty v nich alikvotne upraví </w:t>
      </w:r>
      <w:r w:rsidR="00DF0D3B" w:rsidRPr="00F346EC">
        <w:rPr>
          <w:rFonts w:asciiTheme="minorHAnsi" w:hAnsiTheme="minorHAnsi" w:cstheme="minorHAnsi"/>
          <w:sz w:val="20"/>
          <w:szCs w:val="20"/>
          <w:u w:val="single"/>
        </w:rPr>
        <w:t xml:space="preserve">tak, aby výsledný súčet kusov </w:t>
      </w:r>
      <w:r w:rsidR="009C34FE" w:rsidRPr="00F346EC">
        <w:rPr>
          <w:rFonts w:asciiTheme="minorHAnsi" w:hAnsiTheme="minorHAnsi" w:cstheme="minorHAnsi"/>
          <w:sz w:val="20"/>
          <w:szCs w:val="20"/>
          <w:u w:val="single"/>
        </w:rPr>
        <w:t>spĺňal požiadavku verejného obstarávateľa na minimálny počet nadstavieb s ohľadom na ich použiteľnosť v lete a v zime</w:t>
      </w:r>
      <w:r w:rsidR="00DF0D3B" w:rsidRPr="00F346EC">
        <w:rPr>
          <w:rFonts w:asciiTheme="minorHAnsi" w:hAnsiTheme="minorHAnsi" w:cstheme="minorHAnsi"/>
          <w:sz w:val="20"/>
          <w:szCs w:val="20"/>
          <w:u w:val="single"/>
        </w:rPr>
        <w:t>.</w:t>
      </w:r>
      <w:r w:rsidR="00DF0D3B" w:rsidRPr="00F346EC">
        <w:rPr>
          <w:rFonts w:asciiTheme="minorHAnsi" w:hAnsiTheme="minorHAnsi" w:cstheme="minorHAnsi"/>
          <w:sz w:val="20"/>
          <w:szCs w:val="20"/>
        </w:rPr>
        <w:t xml:space="preserve"> </w:t>
      </w:r>
      <w:r w:rsidRPr="00F346EC">
        <w:rPr>
          <w:rFonts w:asciiTheme="minorHAnsi" w:hAnsiTheme="minorHAnsi" w:cstheme="minorHAnsi"/>
          <w:sz w:val="20"/>
          <w:szCs w:val="20"/>
        </w:rPr>
        <w:t>Formulár musí</w:t>
      </w:r>
      <w:r w:rsidRPr="00443CDB">
        <w:rPr>
          <w:rFonts w:ascii="Calibri" w:hAnsi="Calibri" w:cs="Times New Roman"/>
          <w:sz w:val="20"/>
          <w:szCs w:val="20"/>
        </w:rPr>
        <w:t xml:space="preserve"> byť</w:t>
      </w:r>
      <w:r w:rsidRPr="00E401FC">
        <w:rPr>
          <w:rFonts w:ascii="Calibri" w:hAnsi="Calibri" w:cs="Times New Roman"/>
          <w:sz w:val="20"/>
          <w:szCs w:val="20"/>
        </w:rPr>
        <w:t xml:space="preserve"> podpísaný osobou/osobami oprávnenými konať za uchádzača. V prípade skupiny dodávateľov musí byť podpísaný každým členom skupiny alebo osobou/osobami oprávnenými konať v danej veci za člena skupiny.</w:t>
      </w:r>
    </w:p>
    <w:p w14:paraId="19823B5F" w14:textId="4D59018D" w:rsidR="002570B8" w:rsidRPr="002570B8" w:rsidRDefault="002570B8" w:rsidP="002570B8">
      <w:pPr>
        <w:pStyle w:val="tl1"/>
        <w:spacing w:line="288" w:lineRule="auto"/>
        <w:ind w:left="567"/>
        <w:rPr>
          <w:rFonts w:ascii="Calibri" w:hAnsi="Calibri" w:cs="Times New Roman"/>
          <w:sz w:val="20"/>
          <w:szCs w:val="20"/>
        </w:rPr>
      </w:pPr>
      <w:r w:rsidRPr="00E401FC">
        <w:rPr>
          <w:rFonts w:ascii="Calibri" w:hAnsi="Calibri" w:cs="Times New Roman"/>
          <w:sz w:val="20"/>
          <w:szCs w:val="20"/>
        </w:rPr>
        <w:t>14.2.</w:t>
      </w:r>
      <w:r w:rsidR="00316A12">
        <w:rPr>
          <w:rFonts w:ascii="Calibri" w:hAnsi="Calibri" w:cs="Times New Roman"/>
          <w:sz w:val="20"/>
          <w:szCs w:val="20"/>
        </w:rPr>
        <w:t>6</w:t>
      </w:r>
      <w:r w:rsidR="00282213">
        <w:rPr>
          <w:rFonts w:ascii="Calibri" w:hAnsi="Calibri" w:cs="Times New Roman"/>
          <w:sz w:val="20"/>
          <w:szCs w:val="20"/>
        </w:rPr>
        <w:t xml:space="preserve"> </w:t>
      </w:r>
      <w:r w:rsidRPr="00E401FC">
        <w:rPr>
          <w:rFonts w:ascii="Calibri" w:hAnsi="Calibri" w:cs="Times New Roman"/>
          <w:sz w:val="20"/>
          <w:szCs w:val="20"/>
        </w:rPr>
        <w:t>Ďalšie dokumenty, ak to vyžadujú tieto SP.</w:t>
      </w:r>
    </w:p>
    <w:p w14:paraId="1289C6AD" w14:textId="1E53D892" w:rsidR="00FF3118" w:rsidRPr="002570B8" w:rsidRDefault="00FF3118" w:rsidP="00771851">
      <w:pPr>
        <w:pStyle w:val="tl1"/>
        <w:numPr>
          <w:ilvl w:val="0"/>
          <w:numId w:val="38"/>
        </w:numPr>
        <w:spacing w:line="288" w:lineRule="auto"/>
        <w:ind w:left="567" w:hanging="567"/>
        <w:rPr>
          <w:rFonts w:ascii="Calibri" w:hAnsi="Calibri" w:cs="Times New Roman"/>
          <w:sz w:val="20"/>
          <w:szCs w:val="20"/>
        </w:rPr>
      </w:pPr>
      <w:r w:rsidRPr="002570B8">
        <w:rPr>
          <w:rFonts w:ascii="Calibri" w:hAnsi="Calibri"/>
          <w:sz w:val="20"/>
          <w:szCs w:val="20"/>
        </w:rPr>
        <w:t xml:space="preserve">Z dôvodu zabezpečenia prehľadnosti ponuky a bezproblémovej komunikácie verejný obstarávateľ </w:t>
      </w:r>
      <w:r w:rsidRPr="002570B8">
        <w:rPr>
          <w:rFonts w:ascii="Calibri" w:hAnsi="Calibri"/>
          <w:b/>
          <w:sz w:val="20"/>
          <w:szCs w:val="20"/>
        </w:rPr>
        <w:t>odporúča</w:t>
      </w:r>
      <w:r w:rsidRPr="002570B8">
        <w:rPr>
          <w:rFonts w:ascii="Calibri" w:hAnsi="Calibri"/>
          <w:sz w:val="20"/>
          <w:szCs w:val="20"/>
        </w:rPr>
        <w:t xml:space="preserve"> uchádzačom predložiť aj:</w:t>
      </w:r>
    </w:p>
    <w:p w14:paraId="32C5FD21" w14:textId="65450F46" w:rsidR="00FF3118" w:rsidRPr="002570B8" w:rsidRDefault="00016F02" w:rsidP="002570B8">
      <w:pPr>
        <w:pStyle w:val="tl1"/>
        <w:spacing w:line="288" w:lineRule="auto"/>
        <w:ind w:left="567"/>
        <w:rPr>
          <w:rFonts w:ascii="Calibri" w:hAnsi="Calibri" w:cs="Times New Roman"/>
          <w:sz w:val="20"/>
          <w:szCs w:val="20"/>
        </w:rPr>
      </w:pPr>
      <w:r w:rsidRPr="00E401FC">
        <w:rPr>
          <w:rFonts w:ascii="Calibri" w:hAnsi="Calibri" w:cs="Times New Roman"/>
          <w:iCs/>
          <w:caps/>
          <w:sz w:val="20"/>
          <w:szCs w:val="20"/>
        </w:rPr>
        <w:t>14.3.1</w:t>
      </w:r>
      <w:r w:rsidR="00FF3118" w:rsidRPr="00E401FC">
        <w:rPr>
          <w:rFonts w:ascii="Calibri" w:hAnsi="Calibri" w:cs="Times New Roman"/>
          <w:iCs/>
          <w:caps/>
          <w:sz w:val="20"/>
          <w:szCs w:val="20"/>
        </w:rPr>
        <w:t xml:space="preserve"> obsah ponuky</w:t>
      </w:r>
      <w:r w:rsidR="00FF3118" w:rsidRPr="00E401FC">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2B6BD2FE" w14:textId="07E20664" w:rsidR="00A6006E" w:rsidRPr="00E401FC" w:rsidRDefault="00016F02" w:rsidP="00300D71">
      <w:pPr>
        <w:pStyle w:val="tl1"/>
        <w:spacing w:line="288" w:lineRule="auto"/>
        <w:ind w:left="567"/>
        <w:rPr>
          <w:rFonts w:ascii="Calibri" w:hAnsi="Calibri" w:cs="Times New Roman"/>
          <w:b/>
          <w:bCs/>
          <w:sz w:val="20"/>
          <w:szCs w:val="20"/>
        </w:rPr>
      </w:pPr>
      <w:r w:rsidRPr="00E401FC">
        <w:rPr>
          <w:rFonts w:ascii="Calibri" w:hAnsi="Calibri" w:cs="Times New Roman"/>
          <w:iCs/>
          <w:caps/>
          <w:sz w:val="20"/>
          <w:szCs w:val="20"/>
        </w:rPr>
        <w:t xml:space="preserve">14.3.2 </w:t>
      </w:r>
      <w:r w:rsidR="00FF3118" w:rsidRPr="00E401FC">
        <w:rPr>
          <w:rFonts w:ascii="Calibri" w:hAnsi="Calibri" w:cs="Times New Roman"/>
          <w:iCs/>
          <w:caps/>
          <w:sz w:val="20"/>
          <w:szCs w:val="20"/>
        </w:rPr>
        <w:t xml:space="preserve"> identifikačné údaje uchádzača</w:t>
      </w:r>
      <w:r w:rsidR="00FF3118" w:rsidRPr="00E401FC">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00FF3118" w:rsidRPr="00E401FC">
        <w:rPr>
          <w:rFonts w:ascii="Calibri" w:hAnsi="Calibri" w:cs="Times New Roman"/>
          <w:iCs/>
          <w:sz w:val="20"/>
          <w:szCs w:val="20"/>
        </w:rPr>
        <w:t>(názov, adresa a sídlo peňažného ústavu/banky)</w:t>
      </w:r>
      <w:r w:rsidR="00FF3118" w:rsidRPr="00E401FC">
        <w:rPr>
          <w:rFonts w:ascii="Calibri" w:hAnsi="Calibri" w:cs="Times New Roman"/>
          <w:sz w:val="20"/>
          <w:szCs w:val="20"/>
        </w:rPr>
        <w:t xml:space="preserve">, číslo bankového účtu, kontaktné telefónne číslo, </w:t>
      </w:r>
      <w:r w:rsidR="00FF3118" w:rsidRPr="00E401FC">
        <w:rPr>
          <w:rFonts w:ascii="Calibri" w:hAnsi="Calibri" w:cs="Times New Roman"/>
          <w:b/>
          <w:bCs/>
          <w:sz w:val="20"/>
          <w:szCs w:val="20"/>
        </w:rPr>
        <w:t>e-mail.</w:t>
      </w:r>
    </w:p>
    <w:p w14:paraId="2E3211D4" w14:textId="77777777" w:rsidR="00FF3118" w:rsidRPr="00E401FC" w:rsidRDefault="00FF3118" w:rsidP="00300D71">
      <w:pPr>
        <w:pStyle w:val="tl1"/>
        <w:spacing w:line="288" w:lineRule="auto"/>
        <w:rPr>
          <w:rFonts w:ascii="Calibri" w:hAnsi="Calibri" w:cs="Calibri"/>
          <w:b/>
          <w:bCs/>
          <w:sz w:val="20"/>
          <w:szCs w:val="20"/>
        </w:rPr>
      </w:pPr>
    </w:p>
    <w:p w14:paraId="6E21B231" w14:textId="77777777" w:rsidR="00513D8E" w:rsidRPr="00E401FC" w:rsidRDefault="001C4EF8" w:rsidP="00300D71">
      <w:pPr>
        <w:pStyle w:val="tl1"/>
        <w:spacing w:line="288" w:lineRule="auto"/>
        <w:rPr>
          <w:rFonts w:ascii="Calibri" w:hAnsi="Calibri" w:cs="Calibri"/>
          <w:b/>
          <w:sz w:val="20"/>
          <w:szCs w:val="20"/>
        </w:rPr>
      </w:pPr>
      <w:r w:rsidRPr="00E401FC">
        <w:rPr>
          <w:rFonts w:ascii="Calibri" w:hAnsi="Calibri" w:cs="Calibri"/>
          <w:b/>
          <w:bCs/>
          <w:sz w:val="20"/>
          <w:szCs w:val="20"/>
        </w:rPr>
        <w:t>15</w:t>
      </w:r>
      <w:r w:rsidR="00513D8E" w:rsidRPr="00E401FC">
        <w:rPr>
          <w:rFonts w:ascii="Calibri" w:hAnsi="Calibri" w:cs="Calibri"/>
          <w:b/>
          <w:bCs/>
          <w:sz w:val="20"/>
          <w:szCs w:val="20"/>
        </w:rPr>
        <w:t>. NÁKLADY NA PONUKU</w:t>
      </w:r>
    </w:p>
    <w:p w14:paraId="1DBE04DA" w14:textId="3D92C9D5" w:rsidR="00513D8E" w:rsidRPr="00E401FC" w:rsidRDefault="00513D8E" w:rsidP="00771851">
      <w:pPr>
        <w:pStyle w:val="tl1"/>
        <w:numPr>
          <w:ilvl w:val="0"/>
          <w:numId w:val="39"/>
        </w:numPr>
        <w:spacing w:line="288" w:lineRule="auto"/>
        <w:ind w:left="567" w:hanging="567"/>
        <w:rPr>
          <w:rFonts w:ascii="Calibri" w:hAnsi="Calibri" w:cs="Calibri"/>
          <w:sz w:val="20"/>
          <w:szCs w:val="20"/>
        </w:rPr>
      </w:pPr>
      <w:r w:rsidRPr="00E401FC">
        <w:rPr>
          <w:rFonts w:ascii="Calibri" w:hAnsi="Calibri" w:cs="Calibri"/>
          <w:sz w:val="20"/>
          <w:szCs w:val="20"/>
        </w:rPr>
        <w:t>Všetky náklady a výdavky</w:t>
      </w:r>
      <w:r w:rsidRPr="00E401FC">
        <w:rPr>
          <w:rFonts w:ascii="Calibri" w:hAnsi="Calibri" w:cs="Calibri"/>
          <w:b/>
          <w:bCs/>
          <w:sz w:val="20"/>
          <w:szCs w:val="20"/>
        </w:rPr>
        <w:t xml:space="preserve"> </w:t>
      </w:r>
      <w:r w:rsidRPr="00E401FC">
        <w:rPr>
          <w:rFonts w:ascii="Calibri" w:hAnsi="Calibri" w:cs="Calibri"/>
          <w:sz w:val="20"/>
          <w:szCs w:val="20"/>
        </w:rPr>
        <w:t>spojené s prípravou a predložením ponuky znáša uchádzač bez finančného nároku voči verejnému obstarávateľovi, bez ohľadu na výsledok verejného obstarávania.</w:t>
      </w:r>
    </w:p>
    <w:p w14:paraId="744D3F10" w14:textId="77777777" w:rsidR="00FF3118" w:rsidRPr="00E401FC" w:rsidRDefault="00FF3118" w:rsidP="00300D71">
      <w:pPr>
        <w:pStyle w:val="tl1"/>
        <w:spacing w:line="288" w:lineRule="auto"/>
        <w:rPr>
          <w:rFonts w:ascii="Calibri" w:hAnsi="Calibri" w:cs="Calibri"/>
          <w:b/>
          <w:bCs/>
          <w:sz w:val="20"/>
          <w:szCs w:val="20"/>
        </w:rPr>
      </w:pPr>
    </w:p>
    <w:p w14:paraId="64788F8B" w14:textId="77777777" w:rsidR="00FF3118" w:rsidRPr="00E401FC" w:rsidRDefault="00FF3118" w:rsidP="00300D71">
      <w:pPr>
        <w:pStyle w:val="tl1"/>
        <w:spacing w:line="288" w:lineRule="auto"/>
        <w:rPr>
          <w:rFonts w:ascii="Calibri" w:hAnsi="Calibri" w:cs="Calibri"/>
          <w:b/>
          <w:bCs/>
          <w:sz w:val="20"/>
          <w:szCs w:val="20"/>
        </w:rPr>
      </w:pPr>
      <w:r w:rsidRPr="00E401FC">
        <w:rPr>
          <w:rFonts w:ascii="Calibri" w:hAnsi="Calibri" w:cs="Calibri"/>
          <w:b/>
          <w:bCs/>
          <w:sz w:val="20"/>
          <w:szCs w:val="20"/>
        </w:rPr>
        <w:t>16. PREDKLADANIE PONÚK</w:t>
      </w:r>
    </w:p>
    <w:p w14:paraId="4C9D7D96" w14:textId="77777777" w:rsidR="007B2B5E" w:rsidRDefault="00FF3118" w:rsidP="00771851">
      <w:pPr>
        <w:pStyle w:val="tl1"/>
        <w:numPr>
          <w:ilvl w:val="0"/>
          <w:numId w:val="40"/>
        </w:numPr>
        <w:spacing w:line="288" w:lineRule="auto"/>
        <w:ind w:left="567" w:hanging="567"/>
        <w:rPr>
          <w:rFonts w:ascii="Calibri" w:hAnsi="Calibri" w:cs="Calibri"/>
          <w:sz w:val="20"/>
          <w:szCs w:val="20"/>
        </w:rPr>
      </w:pPr>
      <w:r w:rsidRPr="00E401FC">
        <w:rPr>
          <w:rFonts w:ascii="Calibri" w:hAnsi="Calibri" w:cs="Calibri"/>
          <w:sz w:val="20"/>
          <w:szCs w:val="20"/>
        </w:rPr>
        <w:t xml:space="preserve">Ponuky musia byť doručené </w:t>
      </w:r>
      <w:r w:rsidRPr="00E401FC">
        <w:rPr>
          <w:rFonts w:ascii="Calibri" w:hAnsi="Calibri" w:cs="Calibri"/>
          <w:sz w:val="20"/>
          <w:szCs w:val="20"/>
          <w:u w:val="single"/>
        </w:rPr>
        <w:t>v lehote na predkladanie ponúk</w:t>
      </w:r>
      <w:r w:rsidRPr="00E401FC">
        <w:rPr>
          <w:rFonts w:ascii="Calibri" w:hAnsi="Calibri" w:cs="Calibri"/>
          <w:sz w:val="20"/>
          <w:szCs w:val="20"/>
        </w:rPr>
        <w:t xml:space="preserve">, ktorá je uvedená </w:t>
      </w:r>
      <w:r w:rsidR="002B3FA2" w:rsidRPr="00E401FC">
        <w:rPr>
          <w:rFonts w:ascii="Calibri" w:hAnsi="Calibri" w:cs="Calibri"/>
          <w:b/>
          <w:sz w:val="20"/>
          <w:szCs w:val="20"/>
        </w:rPr>
        <w:t>v oznámení o vyhlásení verejného obstarávania</w:t>
      </w:r>
      <w:r w:rsidRPr="00E401FC">
        <w:rPr>
          <w:rFonts w:ascii="Calibri" w:hAnsi="Calibri" w:cs="Calibri"/>
          <w:sz w:val="20"/>
          <w:szCs w:val="20"/>
        </w:rPr>
        <w:t>, prostredníctvom ktor</w:t>
      </w:r>
      <w:r w:rsidR="002B3FA2" w:rsidRPr="00E401FC">
        <w:rPr>
          <w:rFonts w:ascii="Calibri" w:hAnsi="Calibri" w:cs="Calibri"/>
          <w:sz w:val="20"/>
          <w:szCs w:val="20"/>
        </w:rPr>
        <w:t>ého</w:t>
      </w:r>
      <w:r w:rsidRPr="00E401FC">
        <w:rPr>
          <w:rFonts w:ascii="Calibri" w:hAnsi="Calibri" w:cs="Calibri"/>
          <w:sz w:val="20"/>
          <w:szCs w:val="20"/>
        </w:rPr>
        <w:t xml:space="preserve"> bolo vyhlásené toto verejné obstarávanie. Ponuka uchádzača predložená po uplynutí lehoty na predkladanie ponúk sa elektronicky neotvorí.</w:t>
      </w:r>
    </w:p>
    <w:p w14:paraId="5C4B7F00" w14:textId="77777777" w:rsidR="007B2B5E" w:rsidRDefault="00FF3118" w:rsidP="00771851">
      <w:pPr>
        <w:pStyle w:val="tl1"/>
        <w:numPr>
          <w:ilvl w:val="0"/>
          <w:numId w:val="40"/>
        </w:numPr>
        <w:spacing w:line="288" w:lineRule="auto"/>
        <w:ind w:left="567" w:hanging="567"/>
        <w:rPr>
          <w:rFonts w:ascii="Calibri" w:hAnsi="Calibri" w:cs="Calibri"/>
          <w:sz w:val="20"/>
          <w:szCs w:val="20"/>
        </w:rPr>
      </w:pPr>
      <w:r w:rsidRPr="007B2B5E">
        <w:rPr>
          <w:rFonts w:ascii="Calibri" w:hAnsi="Calibri" w:cs="Arial"/>
          <w:sz w:val="20"/>
          <w:szCs w:val="20"/>
        </w:rPr>
        <w:lastRenderedPageBreak/>
        <w:t xml:space="preserve">Ponuky sa budú predkladať elektronicky v zmysle </w:t>
      </w:r>
      <w:r w:rsidR="005F050F" w:rsidRPr="007B2B5E">
        <w:rPr>
          <w:rFonts w:ascii="Calibri" w:hAnsi="Calibri" w:cs="Arial"/>
          <w:sz w:val="20"/>
          <w:szCs w:val="20"/>
        </w:rPr>
        <w:t xml:space="preserve">ustanovenia </w:t>
      </w:r>
      <w:r w:rsidRPr="007B2B5E">
        <w:rPr>
          <w:rFonts w:ascii="Calibri" w:hAnsi="Calibri" w:cs="Arial"/>
          <w:sz w:val="20"/>
          <w:szCs w:val="20"/>
        </w:rPr>
        <w:t xml:space="preserve">§ 49 ods. 1 písm. a) ZVO prostredníctvom systému JOSEPHINE, umiestnenom na webovej adrese </w:t>
      </w:r>
      <w:hyperlink r:id="rId13" w:history="1">
        <w:r w:rsidRPr="007B2B5E">
          <w:rPr>
            <w:rStyle w:val="Hypertextovprepojenie"/>
            <w:rFonts w:ascii="Calibri" w:hAnsi="Calibri" w:cs="Arial"/>
            <w:sz w:val="20"/>
            <w:szCs w:val="20"/>
          </w:rPr>
          <w:t>https://josephine.proebiz.com</w:t>
        </w:r>
      </w:hyperlink>
      <w:r w:rsidRPr="007B2B5E">
        <w:rPr>
          <w:rFonts w:ascii="Calibri" w:hAnsi="Calibri" w:cs="Arial"/>
          <w:sz w:val="20"/>
          <w:szCs w:val="20"/>
        </w:rPr>
        <w:t xml:space="preserve">. </w:t>
      </w:r>
    </w:p>
    <w:p w14:paraId="717DA66C" w14:textId="77777777" w:rsidR="007B2B5E" w:rsidRDefault="00FF3118" w:rsidP="00771851">
      <w:pPr>
        <w:pStyle w:val="tl1"/>
        <w:numPr>
          <w:ilvl w:val="0"/>
          <w:numId w:val="40"/>
        </w:numPr>
        <w:spacing w:line="288" w:lineRule="auto"/>
        <w:ind w:left="567" w:hanging="567"/>
        <w:rPr>
          <w:rFonts w:ascii="Calibri" w:hAnsi="Calibri" w:cs="Calibri"/>
          <w:sz w:val="20"/>
          <w:szCs w:val="20"/>
        </w:rPr>
      </w:pPr>
      <w:r w:rsidRPr="007B2B5E">
        <w:rPr>
          <w:rFonts w:ascii="Calibri" w:hAnsi="Calibri" w:cs="Arial"/>
          <w:sz w:val="20"/>
          <w:szCs w:val="20"/>
        </w:rPr>
        <w:t>Na ponuky predložené iným spôsobom (v listinnej podobe) sa nebude prihliadať.</w:t>
      </w:r>
    </w:p>
    <w:p w14:paraId="626139C6" w14:textId="77777777" w:rsidR="007B2B5E" w:rsidRDefault="00FF3118" w:rsidP="00771851">
      <w:pPr>
        <w:pStyle w:val="tl1"/>
        <w:numPr>
          <w:ilvl w:val="0"/>
          <w:numId w:val="40"/>
        </w:numPr>
        <w:spacing w:line="288" w:lineRule="auto"/>
        <w:ind w:left="567" w:hanging="567"/>
        <w:rPr>
          <w:rFonts w:ascii="Calibri" w:hAnsi="Calibri" w:cs="Calibri"/>
          <w:sz w:val="20"/>
          <w:szCs w:val="20"/>
        </w:rPr>
      </w:pPr>
      <w:r w:rsidRPr="007B2B5E">
        <w:rPr>
          <w:rFonts w:ascii="Calibri" w:hAnsi="Calibri" w:cs="Arial"/>
          <w:sz w:val="20"/>
          <w:szCs w:val="20"/>
        </w:rPr>
        <w:t>Uchádzač má možnosť sa registrovať do systému JOSEPHINE pomocou hesla i registráciou a prihlásen</w:t>
      </w:r>
      <w:r w:rsidR="001F3EB9" w:rsidRPr="007B2B5E">
        <w:rPr>
          <w:rFonts w:ascii="Calibri" w:hAnsi="Calibri" w:cs="Arial"/>
          <w:sz w:val="20"/>
          <w:szCs w:val="20"/>
        </w:rPr>
        <w:t>ím pomocou občianskeho preukazu</w:t>
      </w:r>
      <w:r w:rsidRPr="007B2B5E">
        <w:rPr>
          <w:rFonts w:ascii="Calibri" w:hAnsi="Calibri" w:cs="Arial"/>
          <w:sz w:val="20"/>
          <w:szCs w:val="20"/>
        </w:rPr>
        <w:t xml:space="preserve"> s elektronickým čipom a bezpečnostným osobnostným kódom (</w:t>
      </w:r>
      <w:proofErr w:type="spellStart"/>
      <w:r w:rsidRPr="007B2B5E">
        <w:rPr>
          <w:rFonts w:ascii="Calibri" w:hAnsi="Calibri" w:cs="Arial"/>
          <w:sz w:val="20"/>
          <w:szCs w:val="20"/>
        </w:rPr>
        <w:t>eID</w:t>
      </w:r>
      <w:proofErr w:type="spellEnd"/>
      <w:r w:rsidRPr="007B2B5E">
        <w:rPr>
          <w:rFonts w:ascii="Calibri" w:hAnsi="Calibri" w:cs="Arial"/>
          <w:sz w:val="20"/>
          <w:szCs w:val="20"/>
        </w:rPr>
        <w:t>).</w:t>
      </w:r>
    </w:p>
    <w:p w14:paraId="1B42EE31" w14:textId="7BA2A4ED" w:rsidR="007B2B5E" w:rsidRPr="007B2B5E" w:rsidRDefault="00167BF0" w:rsidP="00771851">
      <w:pPr>
        <w:pStyle w:val="tl1"/>
        <w:numPr>
          <w:ilvl w:val="0"/>
          <w:numId w:val="40"/>
        </w:numPr>
        <w:spacing w:line="288" w:lineRule="auto"/>
        <w:ind w:left="567" w:hanging="567"/>
        <w:rPr>
          <w:rFonts w:ascii="Calibri" w:hAnsi="Calibri" w:cs="Calibri"/>
          <w:sz w:val="20"/>
          <w:szCs w:val="20"/>
        </w:rPr>
      </w:pPr>
      <w:r w:rsidRPr="007B2B5E">
        <w:rPr>
          <w:rFonts w:ascii="Calibri" w:hAnsi="Calibri" w:cs="Arial"/>
          <w:sz w:val="20"/>
          <w:szCs w:val="20"/>
        </w:rPr>
        <w:t>Predkladanie ponúk je umožnené iba autentifikovaným uchádzačom. Autentifikáciu je možné previesť nasledovnými spôsobmi:</w:t>
      </w:r>
    </w:p>
    <w:p w14:paraId="4A037B5A" w14:textId="77777777" w:rsidR="007B2B5E" w:rsidRPr="00E401FC" w:rsidRDefault="007B2B5E" w:rsidP="00771851">
      <w:pPr>
        <w:pStyle w:val="Odsekzoznamu"/>
        <w:numPr>
          <w:ilvl w:val="0"/>
          <w:numId w:val="9"/>
        </w:numPr>
        <w:spacing w:line="288" w:lineRule="auto"/>
        <w:ind w:left="851" w:hanging="284"/>
        <w:jc w:val="both"/>
        <w:rPr>
          <w:rFonts w:asciiTheme="minorHAnsi" w:hAnsiTheme="minorHAnsi" w:cstheme="minorHAnsi"/>
          <w:sz w:val="20"/>
          <w:szCs w:val="20"/>
        </w:rPr>
      </w:pPr>
      <w:r w:rsidRPr="00E401FC">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E401FC">
        <w:rPr>
          <w:rFonts w:asciiTheme="minorHAnsi" w:hAnsiTheme="minorHAnsi" w:cstheme="minorHAnsi"/>
          <w:sz w:val="20"/>
          <w:szCs w:val="20"/>
        </w:rPr>
        <w:t>eID</w:t>
      </w:r>
      <w:proofErr w:type="spellEnd"/>
      <w:r w:rsidRPr="00E401FC">
        <w:rPr>
          <w:rFonts w:asciiTheme="minorHAnsi" w:hAnsiTheme="minorHAnsi" w:cstheme="minorHAnsi"/>
          <w:sz w:val="20"/>
          <w:szCs w:val="20"/>
        </w:rPr>
        <w:t xml:space="preserve">). V systéme je autentifikovaná spoločnosť, ktorú pomocou </w:t>
      </w:r>
      <w:proofErr w:type="spellStart"/>
      <w:r w:rsidRPr="00E401FC">
        <w:rPr>
          <w:rFonts w:asciiTheme="minorHAnsi" w:hAnsiTheme="minorHAnsi" w:cstheme="minorHAnsi"/>
          <w:sz w:val="20"/>
          <w:szCs w:val="20"/>
        </w:rPr>
        <w:t>eID</w:t>
      </w:r>
      <w:proofErr w:type="spellEnd"/>
      <w:r w:rsidRPr="00E401FC">
        <w:rPr>
          <w:rFonts w:asciiTheme="minorHAnsi" w:hAnsiTheme="minorHAnsi" w:cstheme="minorHAnsi"/>
          <w:sz w:val="20"/>
          <w:szCs w:val="20"/>
        </w:rPr>
        <w:t xml:space="preserve"> registruje štatutár danej spoločnosti. Autentifikáciu vykonáva poskytovateľ systému JOSEPHINE a to v pracovných dňoch v čase 8.00 – 16.00 hod.,</w:t>
      </w:r>
    </w:p>
    <w:p w14:paraId="02A003BD" w14:textId="77777777" w:rsidR="007B2B5E" w:rsidRPr="00E401FC" w:rsidRDefault="007B2B5E" w:rsidP="00771851">
      <w:pPr>
        <w:pStyle w:val="Odsekzoznamu"/>
        <w:numPr>
          <w:ilvl w:val="0"/>
          <w:numId w:val="9"/>
        </w:numPr>
        <w:spacing w:line="288" w:lineRule="auto"/>
        <w:ind w:left="851" w:hanging="284"/>
        <w:jc w:val="both"/>
        <w:rPr>
          <w:rFonts w:asciiTheme="minorHAnsi" w:hAnsiTheme="minorHAnsi"/>
          <w:sz w:val="20"/>
          <w:szCs w:val="20"/>
        </w:rPr>
      </w:pPr>
      <w:r w:rsidRPr="00E401FC">
        <w:rPr>
          <w:rFonts w:asciiTheme="minorHAnsi" w:hAnsiTheme="minorHAnsi"/>
          <w:sz w:val="20"/>
          <w:szCs w:val="20"/>
        </w:rPr>
        <w:t xml:space="preserve">nahraním kvalifikovaného elektronického podpisu (napríklad podpisu </w:t>
      </w:r>
      <w:proofErr w:type="spellStart"/>
      <w:r w:rsidRPr="00E401FC">
        <w:rPr>
          <w:rFonts w:asciiTheme="minorHAnsi" w:hAnsiTheme="minorHAnsi"/>
          <w:sz w:val="20"/>
          <w:szCs w:val="20"/>
        </w:rPr>
        <w:t>eID</w:t>
      </w:r>
      <w:proofErr w:type="spellEnd"/>
      <w:r w:rsidRPr="00E401FC">
        <w:rPr>
          <w:rFonts w:asciiTheme="minorHAnsi" w:hAnsiTheme="minorHAnsi"/>
          <w:sz w:val="20"/>
          <w:szCs w:val="20"/>
        </w:rPr>
        <w:t>) štatutára danej spoločnosti na kartu užívateľa po registrácii a prihlásení do systému JOSEPHINE. Autentifikáciu vykoná poskytovateľ systému JOSEPHINE a to v pracovných dňoch v čase 8.00 – 16.00 hod.,</w:t>
      </w:r>
    </w:p>
    <w:p w14:paraId="4FBC2D8B" w14:textId="77777777" w:rsidR="007B2B5E" w:rsidRPr="00E401FC" w:rsidRDefault="007B2B5E" w:rsidP="00771851">
      <w:pPr>
        <w:pStyle w:val="Odsekzoznamu"/>
        <w:numPr>
          <w:ilvl w:val="0"/>
          <w:numId w:val="9"/>
        </w:numPr>
        <w:spacing w:line="288" w:lineRule="auto"/>
        <w:ind w:left="851" w:hanging="284"/>
        <w:jc w:val="both"/>
        <w:rPr>
          <w:rFonts w:asciiTheme="minorHAnsi" w:hAnsiTheme="minorHAnsi" w:cstheme="minorHAnsi"/>
          <w:sz w:val="20"/>
          <w:szCs w:val="20"/>
        </w:rPr>
      </w:pPr>
      <w:r w:rsidRPr="00E401FC">
        <w:rPr>
          <w:rFonts w:asciiTheme="minorHAnsi" w:hAnsiTheme="minorHAnsi"/>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1B89667" w14:textId="0EA838AE" w:rsidR="007B2B5E" w:rsidRPr="007B2B5E" w:rsidRDefault="007B2B5E" w:rsidP="00771851">
      <w:pPr>
        <w:pStyle w:val="Odsekzoznamu"/>
        <w:numPr>
          <w:ilvl w:val="0"/>
          <w:numId w:val="9"/>
        </w:numPr>
        <w:spacing w:line="288" w:lineRule="auto"/>
        <w:ind w:left="851" w:hanging="284"/>
        <w:jc w:val="both"/>
        <w:rPr>
          <w:rFonts w:asciiTheme="minorHAnsi" w:hAnsiTheme="minorHAnsi" w:cstheme="minorHAnsi"/>
          <w:sz w:val="20"/>
          <w:szCs w:val="20"/>
        </w:rPr>
      </w:pPr>
      <w:r w:rsidRPr="00E401FC">
        <w:rPr>
          <w:rFonts w:asciiTheme="minorHAnsi" w:hAnsiTheme="minorHAnsi" w:cstheme="minorHAnsi"/>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59D5A295" w14:textId="77777777" w:rsidR="007B2B5E" w:rsidRDefault="001F3EB9" w:rsidP="00771851">
      <w:pPr>
        <w:pStyle w:val="tl1"/>
        <w:numPr>
          <w:ilvl w:val="0"/>
          <w:numId w:val="40"/>
        </w:numPr>
        <w:spacing w:line="288" w:lineRule="auto"/>
        <w:ind w:left="567" w:hanging="567"/>
        <w:rPr>
          <w:rFonts w:ascii="Calibri" w:hAnsi="Calibri" w:cs="Calibri"/>
          <w:sz w:val="20"/>
          <w:szCs w:val="20"/>
        </w:rPr>
      </w:pPr>
      <w:r w:rsidRPr="007B2B5E">
        <w:rPr>
          <w:rFonts w:ascii="Calibri" w:hAnsi="Calibri" w:cs="Arial"/>
          <w:sz w:val="20"/>
          <w:szCs w:val="20"/>
        </w:rPr>
        <w:t>Aute</w:t>
      </w:r>
      <w:r w:rsidR="00FF3118" w:rsidRPr="007B2B5E">
        <w:rPr>
          <w:rFonts w:ascii="Calibri" w:hAnsi="Calibri" w:cs="Arial"/>
          <w:sz w:val="20"/>
          <w:szCs w:val="20"/>
        </w:rPr>
        <w:t>ntifikovaný uchádzač si po prihlásení do systému JOSEPHINE v Prehľade zákaziek vyberie predmetnú zákazku a vloží svoju ponuku do určeného formulára na príjem ponúk, ktorý nájde v</w:t>
      </w:r>
      <w:r w:rsidR="00BA3BA9" w:rsidRPr="007B2B5E">
        <w:rPr>
          <w:rFonts w:ascii="Calibri" w:hAnsi="Calibri" w:cs="Arial"/>
          <w:sz w:val="20"/>
          <w:szCs w:val="20"/>
        </w:rPr>
        <w:t xml:space="preserve"> </w:t>
      </w:r>
      <w:r w:rsidR="00FF3118" w:rsidRPr="007B2B5E">
        <w:rPr>
          <w:rFonts w:ascii="Calibri" w:hAnsi="Calibri" w:cs="Arial"/>
          <w:sz w:val="20"/>
          <w:szCs w:val="20"/>
        </w:rPr>
        <w:t>záložke</w:t>
      </w:r>
      <w:r w:rsidR="00BA3BA9" w:rsidRPr="007B2B5E">
        <w:rPr>
          <w:rFonts w:ascii="Calibri" w:hAnsi="Calibri" w:cs="Arial"/>
          <w:sz w:val="20"/>
          <w:szCs w:val="20"/>
        </w:rPr>
        <w:t xml:space="preserve"> „Ponuky a žiadosti“</w:t>
      </w:r>
      <w:r w:rsidR="00FF3118" w:rsidRPr="007B2B5E">
        <w:rPr>
          <w:rFonts w:ascii="Calibri" w:hAnsi="Calibri" w:cs="Arial"/>
          <w:sz w:val="20"/>
          <w:szCs w:val="20"/>
        </w:rPr>
        <w:t>.</w:t>
      </w:r>
    </w:p>
    <w:p w14:paraId="1A73FDD8" w14:textId="77777777" w:rsidR="007B2B5E" w:rsidRDefault="00BA3BA9" w:rsidP="00771851">
      <w:pPr>
        <w:pStyle w:val="tl1"/>
        <w:numPr>
          <w:ilvl w:val="0"/>
          <w:numId w:val="40"/>
        </w:numPr>
        <w:spacing w:line="288" w:lineRule="auto"/>
        <w:ind w:left="567" w:hanging="567"/>
        <w:rPr>
          <w:rFonts w:ascii="Calibri" w:hAnsi="Calibri" w:cs="Calibri"/>
          <w:sz w:val="20"/>
          <w:szCs w:val="20"/>
        </w:rPr>
      </w:pPr>
      <w:r w:rsidRPr="007B2B5E">
        <w:rPr>
          <w:rFonts w:asciiTheme="minorHAnsi" w:hAnsiTheme="minorHAnsi" w:cs="Arial"/>
          <w:sz w:val="20"/>
          <w:szCs w:val="20"/>
        </w:rPr>
        <w:t xml:space="preserve">Elektronická ponuka sa vloží vyplnením ponukového formulára a vložením požadovaných dokladov a dokumentov v systéme JOSEPHINE umiestnenom na webovej adrese </w:t>
      </w:r>
      <w:hyperlink r:id="rId14" w:history="1">
        <w:r w:rsidRPr="007B2B5E">
          <w:rPr>
            <w:rStyle w:val="Hypertextovprepojenie"/>
            <w:rFonts w:asciiTheme="minorHAnsi" w:hAnsiTheme="minorHAnsi" w:cs="Arial"/>
            <w:sz w:val="20"/>
            <w:szCs w:val="20"/>
          </w:rPr>
          <w:t>https://josephine.proebiz.com</w:t>
        </w:r>
      </w:hyperlink>
      <w:r w:rsidRPr="007B2B5E">
        <w:rPr>
          <w:rFonts w:asciiTheme="minorHAnsi" w:hAnsiTheme="minorHAnsi" w:cs="Arial"/>
          <w:sz w:val="20"/>
          <w:szCs w:val="20"/>
        </w:rPr>
        <w:t xml:space="preserve"> </w:t>
      </w:r>
    </w:p>
    <w:p w14:paraId="4673256D" w14:textId="37B2E6CF" w:rsidR="007B2B5E" w:rsidRDefault="00BA3BA9" w:rsidP="00771851">
      <w:pPr>
        <w:pStyle w:val="tl1"/>
        <w:numPr>
          <w:ilvl w:val="0"/>
          <w:numId w:val="40"/>
        </w:numPr>
        <w:spacing w:line="288" w:lineRule="auto"/>
        <w:ind w:left="567" w:hanging="567"/>
        <w:rPr>
          <w:rFonts w:ascii="Calibri" w:hAnsi="Calibri" w:cs="Calibri"/>
          <w:sz w:val="20"/>
          <w:szCs w:val="20"/>
        </w:rPr>
      </w:pPr>
      <w:r w:rsidRPr="007B2B5E">
        <w:rPr>
          <w:rFonts w:asciiTheme="minorHAnsi" w:hAnsiTheme="minorHAnsi" w:cs="Arial"/>
          <w:sz w:val="20"/>
          <w:szCs w:val="20"/>
        </w:rPr>
        <w:t xml:space="preserve">V predloženej ponuke prostredníctvom systému JOSEPHINE musia byť pripojené požadované naskenované doklady (odporúčaný formát je „PDF“) tak, ako je uvedené v týchto súťažných </w:t>
      </w:r>
      <w:r w:rsidR="000F1A64">
        <w:rPr>
          <w:rFonts w:asciiTheme="minorHAnsi" w:hAnsiTheme="minorHAnsi" w:cs="Arial"/>
          <w:sz w:val="20"/>
          <w:szCs w:val="20"/>
        </w:rPr>
        <w:t xml:space="preserve">podkladoch a vyplnenie </w:t>
      </w:r>
      <w:proofErr w:type="spellStart"/>
      <w:r w:rsidR="000F1A64">
        <w:rPr>
          <w:rFonts w:asciiTheme="minorHAnsi" w:hAnsiTheme="minorHAnsi" w:cs="Arial"/>
          <w:sz w:val="20"/>
          <w:szCs w:val="20"/>
        </w:rPr>
        <w:t>položkové</w:t>
      </w:r>
      <w:r w:rsidRPr="007B2B5E">
        <w:rPr>
          <w:rFonts w:asciiTheme="minorHAnsi" w:hAnsiTheme="minorHAnsi" w:cs="Arial"/>
          <w:sz w:val="20"/>
          <w:szCs w:val="20"/>
        </w:rPr>
        <w:t>ho</w:t>
      </w:r>
      <w:proofErr w:type="spellEnd"/>
      <w:r w:rsidRPr="007B2B5E">
        <w:rPr>
          <w:rFonts w:asciiTheme="minorHAnsi" w:hAnsiTheme="minorHAnsi" w:cs="Arial"/>
          <w:sz w:val="20"/>
          <w:szCs w:val="20"/>
        </w:rPr>
        <w:t xml:space="preserve"> elektronického formulára, ktorý zodpovedá návrhu na plnenie kritérií uvedenom v súťažných podkladoch. </w:t>
      </w:r>
    </w:p>
    <w:p w14:paraId="5F495BEB" w14:textId="77777777" w:rsidR="007B2B5E" w:rsidRDefault="00BA3BA9" w:rsidP="00771851">
      <w:pPr>
        <w:pStyle w:val="tl1"/>
        <w:numPr>
          <w:ilvl w:val="0"/>
          <w:numId w:val="40"/>
        </w:numPr>
        <w:spacing w:line="288" w:lineRule="auto"/>
        <w:ind w:left="567" w:hanging="567"/>
        <w:rPr>
          <w:rFonts w:ascii="Calibri" w:hAnsi="Calibri" w:cs="Calibri"/>
          <w:sz w:val="20"/>
          <w:szCs w:val="20"/>
        </w:rPr>
      </w:pPr>
      <w:r w:rsidRPr="007B2B5E">
        <w:rPr>
          <w:rFonts w:asciiTheme="minorHAnsi" w:hAnsiTheme="minorHAnsi" w:cs="Arial"/>
          <w:sz w:val="20"/>
          <w:szCs w:val="20"/>
        </w:rPr>
        <w:t xml:space="preserve">Ak ponuka obsahuje dôverné informácie, uchádzač ich v ponuke viditeľne označí. </w:t>
      </w:r>
    </w:p>
    <w:p w14:paraId="0C02BA6C" w14:textId="77777777" w:rsidR="007B2B5E" w:rsidRDefault="00BA3BA9" w:rsidP="00771851">
      <w:pPr>
        <w:pStyle w:val="tl1"/>
        <w:numPr>
          <w:ilvl w:val="0"/>
          <w:numId w:val="40"/>
        </w:numPr>
        <w:spacing w:line="288" w:lineRule="auto"/>
        <w:ind w:left="567" w:hanging="567"/>
        <w:rPr>
          <w:rFonts w:ascii="Calibri" w:hAnsi="Calibri" w:cs="Calibri"/>
          <w:sz w:val="20"/>
          <w:szCs w:val="20"/>
        </w:rPr>
      </w:pPr>
      <w:r w:rsidRPr="007B2B5E">
        <w:rPr>
          <w:rFonts w:asciiTheme="minorHAnsi" w:hAnsiTheme="minorHAnsi" w:cs="Arial"/>
          <w:sz w:val="20"/>
          <w:szCs w:val="20"/>
        </w:rPr>
        <w:t>Uchádzačom navrhovaná cena za požadovaný predmet zákazky, uvedená v ponuke uchádzača bude vyjadrená v EUR s presnosťou na 2 desatinné miesta a vložená do systému JOSEPHINE v tejto štruktúre: cena bez DPH, sadzba DPH, cena s DPH (pri vkladaní do systému JOSEPHINE označená ako „Jednotková cena bez DPH, sadzba DPH, cena s DPH (pri vkladaní do systému JOSEPHINE označená ako „Jednotková cena (kritérium hodnotenia)“). Systém automaticky prenásobí uvedenú jednotkovú cenu celkovým množstvom.</w:t>
      </w:r>
    </w:p>
    <w:p w14:paraId="42ED505A" w14:textId="77777777" w:rsidR="007B2B5E" w:rsidRDefault="00BA3BA9" w:rsidP="00771851">
      <w:pPr>
        <w:pStyle w:val="tl1"/>
        <w:numPr>
          <w:ilvl w:val="0"/>
          <w:numId w:val="40"/>
        </w:numPr>
        <w:spacing w:line="288" w:lineRule="auto"/>
        <w:ind w:left="567" w:hanging="567"/>
        <w:rPr>
          <w:rFonts w:ascii="Calibri" w:hAnsi="Calibri" w:cs="Calibri"/>
          <w:sz w:val="20"/>
          <w:szCs w:val="20"/>
        </w:rPr>
      </w:pPr>
      <w:r w:rsidRPr="007B2B5E">
        <w:rPr>
          <w:rFonts w:asciiTheme="minorHAnsi" w:hAnsiTheme="minorHAnsi" w:cs="Arial"/>
          <w:sz w:val="20"/>
          <w:szCs w:val="20"/>
        </w:rPr>
        <w:t xml:space="preserve">Po úspešnom nahraní ponuky do systému JOSEPHINE je uchádzačovi odoslaný notifikačný informatívny e-mail (a to na e-mailovú adresu užívateľa uchádzača, ktorý ponuku nahral). </w:t>
      </w:r>
    </w:p>
    <w:p w14:paraId="54210DEF" w14:textId="2530767F" w:rsidR="00FF3118" w:rsidRPr="007B2B5E" w:rsidRDefault="00BA3BA9" w:rsidP="00771851">
      <w:pPr>
        <w:pStyle w:val="tl1"/>
        <w:numPr>
          <w:ilvl w:val="0"/>
          <w:numId w:val="40"/>
        </w:numPr>
        <w:spacing w:line="288" w:lineRule="auto"/>
        <w:ind w:left="567" w:hanging="567"/>
        <w:rPr>
          <w:rFonts w:ascii="Calibri" w:hAnsi="Calibri" w:cs="Calibri"/>
          <w:sz w:val="20"/>
          <w:szCs w:val="20"/>
        </w:rPr>
      </w:pPr>
      <w:r w:rsidRPr="007B2B5E">
        <w:rPr>
          <w:rFonts w:asciiTheme="minorHAnsi" w:hAnsiTheme="minorHAnsi" w:cs="Arial"/>
          <w:sz w:val="20"/>
          <w:szCs w:val="20"/>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2D5FFB3A" w14:textId="77777777" w:rsidR="00B45761" w:rsidRPr="00E401FC" w:rsidRDefault="00B45761" w:rsidP="00300D71">
      <w:pPr>
        <w:pStyle w:val="tl1"/>
        <w:spacing w:line="288" w:lineRule="auto"/>
        <w:rPr>
          <w:rFonts w:ascii="Calibri" w:hAnsi="Calibri" w:cs="Calibri"/>
          <w:sz w:val="20"/>
          <w:szCs w:val="20"/>
        </w:rPr>
      </w:pPr>
    </w:p>
    <w:p w14:paraId="132069F6" w14:textId="77777777" w:rsidR="00FF3118" w:rsidRPr="00E401FC" w:rsidRDefault="00FF3118" w:rsidP="00300D71">
      <w:pPr>
        <w:pStyle w:val="tl1"/>
        <w:spacing w:line="288" w:lineRule="auto"/>
        <w:rPr>
          <w:rFonts w:ascii="Calibri" w:hAnsi="Calibri" w:cs="Cambria"/>
          <w:b/>
          <w:bCs/>
          <w:sz w:val="20"/>
          <w:szCs w:val="20"/>
        </w:rPr>
      </w:pPr>
      <w:r w:rsidRPr="00E401FC">
        <w:rPr>
          <w:rFonts w:ascii="Calibri" w:hAnsi="Calibri" w:cs="Cambria"/>
          <w:b/>
          <w:bCs/>
          <w:sz w:val="20"/>
          <w:szCs w:val="20"/>
        </w:rPr>
        <w:t>17. OTVÁRANIE PONÚK</w:t>
      </w:r>
    </w:p>
    <w:p w14:paraId="31191532" w14:textId="3964D816" w:rsidR="007B2B5E" w:rsidRDefault="00FF3118" w:rsidP="00771851">
      <w:pPr>
        <w:pStyle w:val="tl1"/>
        <w:numPr>
          <w:ilvl w:val="0"/>
          <w:numId w:val="41"/>
        </w:numPr>
        <w:spacing w:line="288" w:lineRule="auto"/>
        <w:ind w:left="567" w:hanging="567"/>
        <w:rPr>
          <w:rFonts w:ascii="Calibri" w:hAnsi="Calibri" w:cs="Cambria"/>
          <w:sz w:val="20"/>
          <w:szCs w:val="20"/>
        </w:rPr>
      </w:pPr>
      <w:r w:rsidRPr="00E401FC">
        <w:rPr>
          <w:rFonts w:ascii="Calibri" w:hAnsi="Calibri" w:cs="Cambria"/>
          <w:sz w:val="20"/>
          <w:szCs w:val="20"/>
        </w:rPr>
        <w:t>Otváranie ponúk sa uskutoční elektronicky</w:t>
      </w:r>
      <w:r w:rsidR="00647DC0">
        <w:rPr>
          <w:rFonts w:ascii="Calibri" w:hAnsi="Calibri" w:cs="Cambria"/>
          <w:sz w:val="20"/>
          <w:szCs w:val="20"/>
        </w:rPr>
        <w:t xml:space="preserve"> (online)</w:t>
      </w:r>
      <w:r w:rsidRPr="00E401FC">
        <w:rPr>
          <w:rFonts w:ascii="Calibri" w:hAnsi="Calibri" w:cs="Cambria"/>
          <w:sz w:val="20"/>
          <w:szCs w:val="20"/>
        </w:rPr>
        <w:t>.</w:t>
      </w:r>
    </w:p>
    <w:p w14:paraId="54142325" w14:textId="29946FE1" w:rsidR="007B2B5E" w:rsidRDefault="00647DC0" w:rsidP="00771851">
      <w:pPr>
        <w:pStyle w:val="tl1"/>
        <w:numPr>
          <w:ilvl w:val="0"/>
          <w:numId w:val="41"/>
        </w:numPr>
        <w:spacing w:line="288" w:lineRule="auto"/>
        <w:ind w:left="567" w:hanging="567"/>
        <w:rPr>
          <w:rFonts w:ascii="Calibri" w:hAnsi="Calibri" w:cs="Cambria"/>
          <w:sz w:val="20"/>
          <w:szCs w:val="20"/>
        </w:rPr>
      </w:pPr>
      <w:r w:rsidRPr="0063030B">
        <w:rPr>
          <w:rFonts w:asciiTheme="minorHAnsi" w:hAnsiTheme="minorHAnsi" w:cstheme="minorHAnsi"/>
          <w:bCs/>
          <w:sz w:val="20"/>
          <w:szCs w:val="20"/>
        </w:rPr>
        <w:t xml:space="preserve">Miestom „on-line“ sprístupnenia ponúk je webová adresa </w:t>
      </w:r>
      <w:hyperlink r:id="rId15" w:history="1">
        <w:r w:rsidRPr="0063030B">
          <w:rPr>
            <w:rFonts w:asciiTheme="minorHAnsi" w:hAnsiTheme="minorHAnsi" w:cstheme="minorHAnsi"/>
            <w:bCs/>
            <w:sz w:val="20"/>
            <w:szCs w:val="20"/>
          </w:rPr>
          <w:t>https://josephine.proebiz.com/</w:t>
        </w:r>
      </w:hyperlink>
      <w:r w:rsidRPr="0063030B">
        <w:rPr>
          <w:rFonts w:asciiTheme="minorHAnsi" w:hAnsiTheme="minorHAnsi" w:cstheme="minorHAnsi"/>
          <w:bCs/>
          <w:sz w:val="20"/>
          <w:szCs w:val="20"/>
        </w:rPr>
        <w:t xml:space="preserve"> a totožná záložka ako pri predkladaní ponúk. Čas otvárania ponúk je uvedený </w:t>
      </w:r>
      <w:r w:rsidR="00F64C93">
        <w:rPr>
          <w:rFonts w:asciiTheme="minorHAnsi" w:hAnsiTheme="minorHAnsi" w:cstheme="minorHAnsi"/>
          <w:bCs/>
          <w:sz w:val="20"/>
          <w:szCs w:val="20"/>
        </w:rPr>
        <w:t>v oznámení o vyhlásení verejného obstarávania</w:t>
      </w:r>
      <w:r>
        <w:rPr>
          <w:rFonts w:asciiTheme="minorHAnsi" w:hAnsiTheme="minorHAnsi" w:cstheme="minorHAnsi"/>
          <w:bCs/>
          <w:sz w:val="20"/>
          <w:szCs w:val="20"/>
        </w:rPr>
        <w:t>.</w:t>
      </w:r>
      <w:r w:rsidR="000536DF" w:rsidRPr="007B2B5E">
        <w:rPr>
          <w:rFonts w:ascii="Calibri" w:hAnsi="Calibri" w:cs="Cambria"/>
          <w:sz w:val="20"/>
          <w:szCs w:val="20"/>
        </w:rPr>
        <w:t xml:space="preserve"> </w:t>
      </w:r>
    </w:p>
    <w:p w14:paraId="1F628E70" w14:textId="77777777" w:rsidR="00647DC0" w:rsidRPr="009B56D6" w:rsidRDefault="00647DC0" w:rsidP="00300D71">
      <w:pPr>
        <w:pStyle w:val="tl1"/>
        <w:numPr>
          <w:ilvl w:val="0"/>
          <w:numId w:val="41"/>
        </w:numPr>
        <w:spacing w:line="288" w:lineRule="auto"/>
        <w:ind w:left="567" w:hanging="567"/>
        <w:rPr>
          <w:rFonts w:ascii="Calibri" w:hAnsi="Calibri" w:cs="Cambria"/>
          <w:sz w:val="20"/>
          <w:szCs w:val="20"/>
        </w:rPr>
      </w:pPr>
      <w:r w:rsidRPr="0063030B">
        <w:rPr>
          <w:rFonts w:asciiTheme="minorHAnsi" w:hAnsiTheme="minorHAnsi" w:cs="Cambria"/>
          <w:sz w:val="20"/>
          <w:szCs w:val="20"/>
        </w:rPr>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r>
        <w:rPr>
          <w:rFonts w:asciiTheme="minorHAnsi" w:hAnsiTheme="minorHAnsi" w:cs="Cambria"/>
          <w:sz w:val="20"/>
          <w:szCs w:val="20"/>
        </w:rPr>
        <w:t>.</w:t>
      </w:r>
    </w:p>
    <w:p w14:paraId="2B5ADA63" w14:textId="5123D6D6" w:rsidR="00124FAC" w:rsidRPr="00F474B5" w:rsidRDefault="00647DC0" w:rsidP="00300D71">
      <w:pPr>
        <w:pStyle w:val="tl1"/>
        <w:numPr>
          <w:ilvl w:val="0"/>
          <w:numId w:val="41"/>
        </w:numPr>
        <w:spacing w:line="288" w:lineRule="auto"/>
        <w:ind w:left="567" w:hanging="567"/>
        <w:rPr>
          <w:rFonts w:ascii="Calibri" w:hAnsi="Calibri" w:cs="Cambria"/>
          <w:sz w:val="20"/>
          <w:szCs w:val="20"/>
        </w:rPr>
      </w:pPr>
      <w:r w:rsidRPr="0063584C">
        <w:rPr>
          <w:rFonts w:ascii="Calibri" w:hAnsi="Calibri" w:cs="Cambria"/>
          <w:sz w:val="20"/>
          <w:szCs w:val="20"/>
        </w:rPr>
        <w:lastRenderedPageBreak/>
        <w:t xml:space="preserve">Verejný obstarávateľ najneskôr do </w:t>
      </w:r>
      <w:r w:rsidRPr="00EF3A20">
        <w:rPr>
          <w:rFonts w:ascii="Calibri" w:hAnsi="Calibri" w:cs="Cambria"/>
          <w:sz w:val="20"/>
          <w:szCs w:val="20"/>
        </w:rPr>
        <w:t>piatich dní</w:t>
      </w:r>
      <w:r w:rsidRPr="0063584C">
        <w:rPr>
          <w:rFonts w:ascii="Calibri" w:hAnsi="Calibri" w:cs="Cambria"/>
          <w:sz w:val="20"/>
          <w:szCs w:val="20"/>
        </w:rPr>
        <w:t xml:space="preserve"> odo dňa otvárania ponúk pošle všetkým uchádzačom, ktorí predložili ponuky v lehote na predkladanie ponúk, zápisnicu z otvárania ponúk, ktorá obsahuje údaje zverejnené na otváraní ponúk</w:t>
      </w:r>
      <w:r>
        <w:rPr>
          <w:rFonts w:ascii="Calibri" w:hAnsi="Calibri" w:cs="Cambria"/>
          <w:sz w:val="20"/>
          <w:szCs w:val="20"/>
        </w:rPr>
        <w:t>.</w:t>
      </w:r>
      <w:r w:rsidR="00D06FA0">
        <w:rPr>
          <w:rFonts w:ascii="Calibri" w:hAnsi="Calibri" w:cs="Cambria"/>
          <w:sz w:val="20"/>
          <w:szCs w:val="20"/>
        </w:rPr>
        <w:t>.</w:t>
      </w:r>
    </w:p>
    <w:p w14:paraId="0416495C" w14:textId="58623A61" w:rsidR="00FF3118" w:rsidRDefault="00FF3118" w:rsidP="00300D71">
      <w:pPr>
        <w:pStyle w:val="tl1"/>
        <w:spacing w:line="288" w:lineRule="auto"/>
        <w:rPr>
          <w:rFonts w:ascii="Calibri" w:hAnsi="Calibri" w:cs="Calibri"/>
          <w:b/>
          <w:bCs/>
          <w:sz w:val="20"/>
          <w:szCs w:val="20"/>
        </w:rPr>
      </w:pPr>
      <w:r w:rsidRPr="00E401FC">
        <w:rPr>
          <w:rFonts w:ascii="Calibri" w:hAnsi="Calibri" w:cs="Calibri"/>
          <w:b/>
          <w:bCs/>
          <w:sz w:val="20"/>
          <w:szCs w:val="20"/>
        </w:rPr>
        <w:t>18. VYHODNOTENIE SPLNENIA PODMIENOK ÚČASTI</w:t>
      </w:r>
    </w:p>
    <w:p w14:paraId="5F32A357" w14:textId="77777777" w:rsidR="007B2B5E" w:rsidRDefault="007B2B5E" w:rsidP="00771851">
      <w:pPr>
        <w:pStyle w:val="Odsekzoznamu"/>
        <w:numPr>
          <w:ilvl w:val="0"/>
          <w:numId w:val="42"/>
        </w:numPr>
        <w:spacing w:line="288" w:lineRule="auto"/>
        <w:ind w:left="567" w:hanging="567"/>
        <w:jc w:val="both"/>
        <w:rPr>
          <w:rFonts w:ascii="Calibri" w:hAnsi="Calibri"/>
          <w:sz w:val="20"/>
          <w:szCs w:val="20"/>
        </w:rPr>
      </w:pPr>
      <w:r>
        <w:rPr>
          <w:rFonts w:ascii="Calibri" w:hAnsi="Calibri"/>
          <w:sz w:val="20"/>
          <w:szCs w:val="20"/>
        </w:rPr>
        <w:t>Na proces vyhodnocovania splnenia podmienok účasti uchádzačov budú aplikované postupy uvedené v ustanovení § 40 ZVO a ustanovení § 152 ods. 4 ZVO</w:t>
      </w:r>
    </w:p>
    <w:p w14:paraId="2FDE341D" w14:textId="2EF51207" w:rsidR="007B2B5E" w:rsidRDefault="00FF3118" w:rsidP="00771851">
      <w:pPr>
        <w:pStyle w:val="Odsekzoznamu"/>
        <w:numPr>
          <w:ilvl w:val="0"/>
          <w:numId w:val="42"/>
        </w:numPr>
        <w:spacing w:line="288" w:lineRule="auto"/>
        <w:ind w:left="567" w:hanging="567"/>
        <w:jc w:val="both"/>
        <w:rPr>
          <w:rFonts w:ascii="Calibri" w:hAnsi="Calibri"/>
          <w:sz w:val="20"/>
          <w:szCs w:val="20"/>
        </w:rPr>
      </w:pPr>
      <w:r w:rsidRPr="007B2B5E">
        <w:rPr>
          <w:rFonts w:ascii="Calibri" w:hAnsi="Calibri"/>
          <w:sz w:val="20"/>
          <w:szCs w:val="20"/>
        </w:rPr>
        <w:t xml:space="preserve">V zmysle </w:t>
      </w:r>
      <w:r w:rsidR="00CC06D6" w:rsidRPr="007B2B5E">
        <w:rPr>
          <w:rFonts w:ascii="Calibri" w:hAnsi="Calibri"/>
          <w:sz w:val="20"/>
          <w:szCs w:val="20"/>
        </w:rPr>
        <w:t xml:space="preserve">ustanovenia </w:t>
      </w:r>
      <w:r w:rsidR="00D06FA0">
        <w:rPr>
          <w:rFonts w:ascii="Calibri" w:hAnsi="Calibri"/>
          <w:sz w:val="20"/>
          <w:szCs w:val="20"/>
        </w:rPr>
        <w:t>§ 152 ods. 5</w:t>
      </w:r>
      <w:r w:rsidRPr="007B2B5E">
        <w:rPr>
          <w:rFonts w:ascii="Calibri" w:hAnsi="Calibri"/>
          <w:sz w:val="20"/>
          <w:szCs w:val="20"/>
        </w:rPr>
        <w:t xml:space="preserve"> ZVO, verejný obstarávateľ je bez ohľadu na</w:t>
      </w:r>
      <w:r w:rsidR="00CC06D6" w:rsidRPr="007B2B5E">
        <w:rPr>
          <w:rFonts w:ascii="Calibri" w:hAnsi="Calibri"/>
          <w:sz w:val="20"/>
          <w:szCs w:val="20"/>
        </w:rPr>
        <w:t xml:space="preserve"> ustanovenie</w:t>
      </w:r>
      <w:r w:rsidRPr="007B2B5E">
        <w:rPr>
          <w:rFonts w:ascii="Calibri" w:hAnsi="Calibri"/>
          <w:sz w:val="20"/>
          <w:szCs w:val="20"/>
        </w:rPr>
        <w:t xml:space="preserve"> § 152 ods.</w:t>
      </w:r>
      <w:r w:rsidR="00D06FA0">
        <w:rPr>
          <w:rFonts w:ascii="Calibri" w:hAnsi="Calibri"/>
          <w:sz w:val="20"/>
          <w:szCs w:val="20"/>
        </w:rPr>
        <w:t xml:space="preserve"> 4</w:t>
      </w:r>
      <w:r w:rsidRPr="007B2B5E">
        <w:rPr>
          <w:rFonts w:ascii="Calibri" w:hAnsi="Calibri"/>
          <w:sz w:val="20"/>
          <w:szCs w:val="20"/>
        </w:rPr>
        <w:t xml:space="preserve"> ZVO oprávnený od uchádzača dodatočne vyžiadať doklad podľa</w:t>
      </w:r>
      <w:r w:rsidR="00CC06D6" w:rsidRPr="007B2B5E">
        <w:rPr>
          <w:rFonts w:ascii="Calibri" w:hAnsi="Calibri"/>
          <w:sz w:val="20"/>
          <w:szCs w:val="20"/>
        </w:rPr>
        <w:t xml:space="preserve"> ustanovenia</w:t>
      </w:r>
      <w:r w:rsidR="00D06FA0">
        <w:rPr>
          <w:rFonts w:ascii="Calibri" w:hAnsi="Calibri"/>
          <w:sz w:val="20"/>
          <w:szCs w:val="20"/>
        </w:rPr>
        <w:t xml:space="preserve"> § 32 ods. 2</w:t>
      </w:r>
      <w:r w:rsidRPr="007B2B5E">
        <w:rPr>
          <w:rFonts w:ascii="Calibri" w:hAnsi="Calibri"/>
          <w:sz w:val="20"/>
          <w:szCs w:val="20"/>
        </w:rPr>
        <w:t xml:space="preserve"> písm. b) a c) ZVO.</w:t>
      </w:r>
    </w:p>
    <w:p w14:paraId="680AC7EE" w14:textId="2A62DC41" w:rsidR="007B2B5E" w:rsidRPr="00550B13" w:rsidRDefault="00D06FA0" w:rsidP="00771851">
      <w:pPr>
        <w:pStyle w:val="Odsekzoznamu"/>
        <w:numPr>
          <w:ilvl w:val="0"/>
          <w:numId w:val="42"/>
        </w:numPr>
        <w:spacing w:line="288" w:lineRule="auto"/>
        <w:ind w:left="567" w:hanging="567"/>
        <w:jc w:val="both"/>
        <w:rPr>
          <w:rFonts w:ascii="Calibri" w:hAnsi="Calibri"/>
          <w:sz w:val="20"/>
          <w:szCs w:val="20"/>
        </w:rPr>
      </w:pPr>
      <w:r w:rsidRPr="00550B13">
        <w:rPr>
          <w:rFonts w:ascii="Calibri" w:hAnsi="Calibri"/>
          <w:sz w:val="20"/>
          <w:szCs w:val="20"/>
        </w:rPr>
        <w:t>Vzhľadom na skutočnosť</w:t>
      </w:r>
      <w:r w:rsidR="00B71919" w:rsidRPr="00550B13">
        <w:rPr>
          <w:rFonts w:ascii="Calibri" w:hAnsi="Calibri"/>
          <w:sz w:val="20"/>
          <w:szCs w:val="20"/>
        </w:rPr>
        <w:t xml:space="preserve">, že verejný obstarávateľ v predmetnom verejnom obstarávaní využije postup v súlade s ustanovením § </w:t>
      </w:r>
      <w:r w:rsidR="00DD23D4" w:rsidRPr="00550B13">
        <w:rPr>
          <w:rFonts w:ascii="Calibri" w:hAnsi="Calibri"/>
          <w:sz w:val="20"/>
          <w:szCs w:val="20"/>
        </w:rPr>
        <w:t>66</w:t>
      </w:r>
      <w:r w:rsidR="00B71919" w:rsidRPr="00550B13">
        <w:rPr>
          <w:rFonts w:ascii="Calibri" w:hAnsi="Calibri"/>
          <w:sz w:val="20"/>
          <w:szCs w:val="20"/>
        </w:rPr>
        <w:t xml:space="preserve"> ods. </w:t>
      </w:r>
      <w:r w:rsidR="00DD23D4" w:rsidRPr="00550B13">
        <w:rPr>
          <w:rFonts w:ascii="Calibri" w:hAnsi="Calibri"/>
          <w:sz w:val="20"/>
          <w:szCs w:val="20"/>
        </w:rPr>
        <w:t>7</w:t>
      </w:r>
      <w:r w:rsidR="00B71919" w:rsidRPr="00550B13">
        <w:rPr>
          <w:rFonts w:ascii="Calibri" w:hAnsi="Calibri"/>
          <w:sz w:val="20"/>
          <w:szCs w:val="20"/>
        </w:rPr>
        <w:t xml:space="preserve"> </w:t>
      </w:r>
      <w:r w:rsidR="009F26B2" w:rsidRPr="00550B13">
        <w:rPr>
          <w:rFonts w:ascii="Calibri" w:hAnsi="Calibri"/>
          <w:sz w:val="20"/>
          <w:szCs w:val="20"/>
        </w:rPr>
        <w:t>druhá</w:t>
      </w:r>
      <w:r w:rsidR="00B71919" w:rsidRPr="00550B13">
        <w:rPr>
          <w:rFonts w:ascii="Calibri" w:hAnsi="Calibri"/>
          <w:sz w:val="20"/>
          <w:szCs w:val="20"/>
        </w:rPr>
        <w:t xml:space="preserve"> veta ZVO (reverzná súťaž), </w:t>
      </w:r>
      <w:r w:rsidR="00647DC0" w:rsidRPr="00012F81">
        <w:rPr>
          <w:rFonts w:asciiTheme="minorHAnsi" w:hAnsiTheme="minorHAnsi" w:cstheme="minorHAnsi"/>
          <w:sz w:val="20"/>
          <w:szCs w:val="20"/>
        </w:rPr>
        <w:t>vyhodnotenie splnenia podmienok účasti a vyhodnotenie ponúk z hľadiska splnenia požiadaviek na predmet zákazky sa uskutoční po vyhodnotení ponúk na základe kritérií na vyhodnotenie ponúk</w:t>
      </w:r>
      <w:r w:rsidR="00B71919" w:rsidRPr="00550B13">
        <w:rPr>
          <w:rFonts w:ascii="Calibri" w:hAnsi="Calibri"/>
          <w:sz w:val="20"/>
          <w:szCs w:val="20"/>
        </w:rPr>
        <w:t>.</w:t>
      </w:r>
    </w:p>
    <w:p w14:paraId="062FB1DF" w14:textId="0720DB11" w:rsidR="00FF3118" w:rsidRPr="00282213" w:rsidRDefault="007C77C2" w:rsidP="00300D71">
      <w:pPr>
        <w:pStyle w:val="Odsekzoznamu"/>
        <w:numPr>
          <w:ilvl w:val="0"/>
          <w:numId w:val="42"/>
        </w:numPr>
        <w:spacing w:line="288" w:lineRule="auto"/>
        <w:ind w:left="567" w:hanging="567"/>
        <w:jc w:val="both"/>
        <w:rPr>
          <w:rFonts w:ascii="Calibri" w:hAnsi="Calibri"/>
          <w:sz w:val="20"/>
          <w:szCs w:val="20"/>
        </w:rPr>
      </w:pPr>
      <w:r w:rsidRPr="007B2B5E">
        <w:rPr>
          <w:rFonts w:ascii="Calibri" w:hAnsi="Calibri" w:cs="Calibri"/>
          <w:sz w:val="20"/>
          <w:szCs w:val="20"/>
        </w:rPr>
        <w:t xml:space="preserve">V súvislosti s vyššie uvedením verejný obstarávateľ v zmysle </w:t>
      </w:r>
      <w:r w:rsidR="001F3EB9" w:rsidRPr="007B2B5E">
        <w:rPr>
          <w:rFonts w:ascii="Calibri" w:hAnsi="Calibri" w:cs="Calibri"/>
          <w:sz w:val="20"/>
          <w:szCs w:val="20"/>
        </w:rPr>
        <w:t>ustanovenia</w:t>
      </w:r>
      <w:r w:rsidR="00327658" w:rsidRPr="007B2B5E">
        <w:rPr>
          <w:rFonts w:ascii="Calibri" w:hAnsi="Calibri" w:cs="Calibri"/>
          <w:sz w:val="20"/>
          <w:szCs w:val="20"/>
        </w:rPr>
        <w:t xml:space="preserve"> </w:t>
      </w:r>
      <w:r w:rsidRPr="007B2B5E">
        <w:rPr>
          <w:rFonts w:ascii="Calibri" w:hAnsi="Calibri" w:cs="Calibri"/>
          <w:sz w:val="20"/>
          <w:szCs w:val="20"/>
        </w:rPr>
        <w:t xml:space="preserve">§ 55 ods. 1 ZVO vyhodnotí splnenie podmienok účasti podľa </w:t>
      </w:r>
      <w:r w:rsidR="00327658" w:rsidRPr="007B2B5E">
        <w:rPr>
          <w:rFonts w:ascii="Calibri" w:hAnsi="Calibri" w:cs="Calibri"/>
          <w:sz w:val="20"/>
          <w:szCs w:val="20"/>
        </w:rPr>
        <w:t xml:space="preserve">ustanovenia </w:t>
      </w:r>
      <w:r w:rsidRPr="007B2B5E">
        <w:rPr>
          <w:rFonts w:ascii="Calibri" w:hAnsi="Calibri" w:cs="Calibri"/>
          <w:sz w:val="20"/>
          <w:szCs w:val="20"/>
        </w:rPr>
        <w:t xml:space="preserve">§ 40 ZVO </w:t>
      </w:r>
      <w:r w:rsidR="00D06FA0">
        <w:rPr>
          <w:rFonts w:ascii="Calibri" w:hAnsi="Calibri" w:cs="Calibri"/>
          <w:sz w:val="20"/>
          <w:szCs w:val="20"/>
        </w:rPr>
        <w:t xml:space="preserve">a splnenie </w:t>
      </w:r>
      <w:r w:rsidR="00550B13">
        <w:rPr>
          <w:rFonts w:ascii="Calibri" w:hAnsi="Calibri" w:cs="Calibri"/>
          <w:sz w:val="20"/>
          <w:szCs w:val="20"/>
        </w:rPr>
        <w:t>požiadaviek na predmet zákazky</w:t>
      </w:r>
      <w:r w:rsidR="00D06FA0">
        <w:rPr>
          <w:rFonts w:ascii="Calibri" w:hAnsi="Calibri" w:cs="Calibri"/>
          <w:sz w:val="20"/>
          <w:szCs w:val="20"/>
        </w:rPr>
        <w:t xml:space="preserve"> podľa ustanovenia §</w:t>
      </w:r>
      <w:r w:rsidR="00550B13">
        <w:rPr>
          <w:rFonts w:ascii="Calibri" w:hAnsi="Calibri" w:cs="Calibri"/>
          <w:sz w:val="20"/>
          <w:szCs w:val="20"/>
        </w:rPr>
        <w:t xml:space="preserve"> 53 ZVO </w:t>
      </w:r>
      <w:r w:rsidRPr="007B2B5E">
        <w:rPr>
          <w:rFonts w:ascii="Calibri" w:hAnsi="Calibri" w:cs="Calibri"/>
          <w:sz w:val="20"/>
          <w:szCs w:val="20"/>
        </w:rPr>
        <w:t>u uchádzača, ktorý sa umiestnil na prvom mieste v poradí alebo u uchádzačov, ktorí sa umiestnili na prvom až treťom mieste v poradí.</w:t>
      </w:r>
    </w:p>
    <w:p w14:paraId="3A50804E" w14:textId="77777777" w:rsidR="00282213" w:rsidRPr="00FB0BB9" w:rsidRDefault="00282213" w:rsidP="00282213">
      <w:pPr>
        <w:pStyle w:val="Odsekzoznamu"/>
        <w:spacing w:line="288" w:lineRule="auto"/>
        <w:ind w:left="567"/>
        <w:jc w:val="both"/>
        <w:rPr>
          <w:rFonts w:ascii="Calibri" w:hAnsi="Calibri"/>
          <w:sz w:val="20"/>
          <w:szCs w:val="20"/>
        </w:rPr>
      </w:pPr>
    </w:p>
    <w:p w14:paraId="6EC77CB8" w14:textId="77777777" w:rsidR="00FF3118" w:rsidRPr="00E401FC" w:rsidRDefault="00FF3118" w:rsidP="00300D71">
      <w:pPr>
        <w:pStyle w:val="tl1"/>
        <w:spacing w:line="288" w:lineRule="auto"/>
        <w:rPr>
          <w:rFonts w:ascii="Calibri" w:hAnsi="Calibri" w:cs="Calibri"/>
          <w:b/>
          <w:sz w:val="20"/>
          <w:szCs w:val="20"/>
        </w:rPr>
      </w:pPr>
      <w:r w:rsidRPr="00E401FC">
        <w:rPr>
          <w:rFonts w:ascii="Calibri" w:hAnsi="Calibri" w:cs="Calibri"/>
          <w:b/>
          <w:bCs/>
          <w:sz w:val="20"/>
          <w:szCs w:val="20"/>
        </w:rPr>
        <w:t xml:space="preserve">19. VYHODNOCOVANIE PONÚK </w:t>
      </w:r>
    </w:p>
    <w:p w14:paraId="38D02EF5" w14:textId="2526E969" w:rsidR="007B2B5E" w:rsidRDefault="00B45761" w:rsidP="00771851">
      <w:pPr>
        <w:pStyle w:val="tl1"/>
        <w:numPr>
          <w:ilvl w:val="0"/>
          <w:numId w:val="43"/>
        </w:numPr>
        <w:spacing w:line="288" w:lineRule="auto"/>
        <w:ind w:left="567" w:hanging="567"/>
        <w:rPr>
          <w:rFonts w:ascii="Calibri" w:hAnsi="Calibri" w:cs="Calibri"/>
          <w:sz w:val="20"/>
          <w:szCs w:val="20"/>
        </w:rPr>
      </w:pPr>
      <w:r w:rsidRPr="00E401FC">
        <w:rPr>
          <w:rFonts w:ascii="Calibri" w:hAnsi="Calibri" w:cs="Calibri"/>
          <w:sz w:val="20"/>
          <w:szCs w:val="20"/>
        </w:rPr>
        <w:t xml:space="preserve">Komisia na vyhodnotenie ponúk preskúma, či </w:t>
      </w:r>
      <w:r w:rsidR="00550B13">
        <w:rPr>
          <w:rFonts w:ascii="Calibri" w:hAnsi="Calibri" w:cs="Calibri"/>
          <w:sz w:val="20"/>
          <w:szCs w:val="20"/>
        </w:rPr>
        <w:t>ponuka úspešného uchádza, ktorý sa umiestnil na prvom mieste v poradí alebo u uchádzačov, ktorí sa umiestnili na prvom až treťom mieste v poradí</w:t>
      </w:r>
      <w:r w:rsidRPr="00E401FC">
        <w:rPr>
          <w:rFonts w:ascii="Calibri" w:hAnsi="Calibri" w:cs="Calibri"/>
          <w:sz w:val="20"/>
          <w:szCs w:val="20"/>
        </w:rPr>
        <w:t xml:space="preserve"> spĺňajú požiadavky verejného obstarávateľa na predmet zákazky a bude postupovať pri vyhodnocovaní ponúk v súlade s ustanovením § 53 ZVO. </w:t>
      </w:r>
    </w:p>
    <w:p w14:paraId="4F8020AF" w14:textId="11C9E8C8" w:rsidR="007B2B5E" w:rsidRPr="007B2B5E" w:rsidRDefault="00FF3118" w:rsidP="00771851">
      <w:pPr>
        <w:pStyle w:val="tl1"/>
        <w:numPr>
          <w:ilvl w:val="0"/>
          <w:numId w:val="43"/>
        </w:numPr>
        <w:spacing w:line="288" w:lineRule="auto"/>
        <w:ind w:left="567" w:hanging="567"/>
        <w:rPr>
          <w:rFonts w:ascii="Calibri" w:hAnsi="Calibri" w:cs="Calibri"/>
          <w:sz w:val="20"/>
          <w:szCs w:val="20"/>
        </w:rPr>
      </w:pPr>
      <w:r w:rsidRPr="007B2B5E">
        <w:rPr>
          <w:rFonts w:ascii="Calibri" w:hAnsi="Calibri" w:cs="Calibri"/>
          <w:sz w:val="20"/>
          <w:szCs w:val="20"/>
        </w:rPr>
        <w:t>V prípade ak verejný obstarávateľ požiada uchádzača o vysvetlenie mimoriadne nízkej ponuky, vysvetlenie uchádzača sa musí týkať:</w:t>
      </w:r>
    </w:p>
    <w:p w14:paraId="049A90B5" w14:textId="77777777" w:rsidR="007B2B5E" w:rsidRPr="00E401FC" w:rsidRDefault="007B2B5E" w:rsidP="00771851">
      <w:pPr>
        <w:pStyle w:val="tl1"/>
        <w:numPr>
          <w:ilvl w:val="0"/>
          <w:numId w:val="6"/>
        </w:numPr>
        <w:spacing w:line="288" w:lineRule="auto"/>
        <w:ind w:left="851" w:hanging="284"/>
        <w:rPr>
          <w:rFonts w:ascii="Calibri" w:hAnsi="Calibri" w:cs="Calibri"/>
          <w:sz w:val="20"/>
          <w:szCs w:val="20"/>
        </w:rPr>
      </w:pPr>
      <w:r w:rsidRPr="00E401FC">
        <w:rPr>
          <w:rFonts w:ascii="Calibri" w:hAnsi="Calibri" w:cs="Calibri"/>
          <w:sz w:val="20"/>
          <w:szCs w:val="20"/>
        </w:rPr>
        <w:t>hospodárnosti stavebných postupov, hospodárnosti výrobných postupov alebo hospodárnosti poskytovaných služieb,</w:t>
      </w:r>
    </w:p>
    <w:p w14:paraId="38AE17F4" w14:textId="77777777" w:rsidR="007B2B5E" w:rsidRPr="00E401FC" w:rsidRDefault="007B2B5E" w:rsidP="00771851">
      <w:pPr>
        <w:pStyle w:val="tl1"/>
        <w:numPr>
          <w:ilvl w:val="0"/>
          <w:numId w:val="6"/>
        </w:numPr>
        <w:spacing w:line="288" w:lineRule="auto"/>
        <w:ind w:left="851" w:hanging="284"/>
        <w:rPr>
          <w:rFonts w:ascii="Calibri" w:hAnsi="Calibri" w:cs="Calibri"/>
          <w:sz w:val="20"/>
          <w:szCs w:val="20"/>
        </w:rPr>
      </w:pPr>
      <w:r w:rsidRPr="00E401FC">
        <w:rPr>
          <w:rFonts w:ascii="Calibri" w:hAnsi="Calibri" w:cs="Calibri"/>
          <w:sz w:val="20"/>
          <w:szCs w:val="20"/>
        </w:rPr>
        <w:t>technického riešenia alebo osobitne výhodných podmienok, ktoré má uchádzač k dispozícii na dodanie tovaru, na uskutočnenie stavebných prác, na poskytnutie služby,</w:t>
      </w:r>
    </w:p>
    <w:p w14:paraId="09D9C393" w14:textId="77777777" w:rsidR="007B2B5E" w:rsidRPr="00E401FC" w:rsidRDefault="007B2B5E" w:rsidP="00771851">
      <w:pPr>
        <w:pStyle w:val="tl1"/>
        <w:numPr>
          <w:ilvl w:val="0"/>
          <w:numId w:val="6"/>
        </w:numPr>
        <w:spacing w:line="288" w:lineRule="auto"/>
        <w:ind w:left="851" w:hanging="284"/>
        <w:rPr>
          <w:rFonts w:ascii="Calibri" w:hAnsi="Calibri" w:cs="Calibri"/>
          <w:sz w:val="20"/>
          <w:szCs w:val="20"/>
        </w:rPr>
      </w:pPr>
      <w:r w:rsidRPr="00E401FC">
        <w:rPr>
          <w:rFonts w:ascii="Calibri" w:hAnsi="Calibri" w:cs="Calibri"/>
          <w:sz w:val="20"/>
          <w:szCs w:val="20"/>
        </w:rPr>
        <w:t>osobitosti tovaru, osobitosti stavebných prác alebo osobitosti služby navrhovanej uchádzačom,</w:t>
      </w:r>
    </w:p>
    <w:p w14:paraId="0230849F" w14:textId="77777777" w:rsidR="007B2B5E" w:rsidRPr="00E401FC" w:rsidRDefault="007B2B5E" w:rsidP="00771851">
      <w:pPr>
        <w:pStyle w:val="tl1"/>
        <w:numPr>
          <w:ilvl w:val="0"/>
          <w:numId w:val="6"/>
        </w:numPr>
        <w:spacing w:line="288" w:lineRule="auto"/>
        <w:ind w:left="851" w:hanging="284"/>
        <w:rPr>
          <w:rFonts w:ascii="Calibri" w:hAnsi="Calibri" w:cs="Calibri"/>
          <w:sz w:val="20"/>
          <w:szCs w:val="20"/>
        </w:rPr>
      </w:pPr>
      <w:r w:rsidRPr="00E401FC">
        <w:rPr>
          <w:rFonts w:ascii="Calibri" w:hAnsi="Calibri" w:cs="Calibri"/>
          <w:sz w:val="20"/>
          <w:szCs w:val="20"/>
        </w:rPr>
        <w:t>dodržiavania povinností v oblasti ochrany životného prostredia, sociálneho práva alebo pracovného práva podľa osobitných predpisov,</w:t>
      </w:r>
    </w:p>
    <w:p w14:paraId="1A5C6D4E" w14:textId="77777777" w:rsidR="007B2B5E" w:rsidRPr="00E401FC" w:rsidRDefault="007B2B5E" w:rsidP="00771851">
      <w:pPr>
        <w:pStyle w:val="tl1"/>
        <w:numPr>
          <w:ilvl w:val="0"/>
          <w:numId w:val="6"/>
        </w:numPr>
        <w:spacing w:line="288" w:lineRule="auto"/>
        <w:ind w:left="851" w:hanging="284"/>
        <w:rPr>
          <w:rFonts w:ascii="Calibri" w:hAnsi="Calibri" w:cs="Calibri"/>
          <w:sz w:val="20"/>
          <w:szCs w:val="20"/>
        </w:rPr>
      </w:pPr>
      <w:r w:rsidRPr="00E401FC">
        <w:rPr>
          <w:rFonts w:ascii="Calibri" w:hAnsi="Calibri" w:cs="Calibri"/>
          <w:sz w:val="20"/>
          <w:szCs w:val="20"/>
        </w:rPr>
        <w:t>dodržiavania povinností voči subdodávateľom,</w:t>
      </w:r>
    </w:p>
    <w:p w14:paraId="0172AF12" w14:textId="5B6CCDD9" w:rsidR="007B2B5E" w:rsidRPr="007B2B5E" w:rsidRDefault="007B2B5E" w:rsidP="00771851">
      <w:pPr>
        <w:pStyle w:val="tl1"/>
        <w:numPr>
          <w:ilvl w:val="0"/>
          <w:numId w:val="6"/>
        </w:numPr>
        <w:spacing w:line="288" w:lineRule="auto"/>
        <w:ind w:left="851" w:hanging="284"/>
        <w:rPr>
          <w:rFonts w:ascii="Calibri" w:hAnsi="Calibri" w:cs="Calibri"/>
          <w:sz w:val="20"/>
          <w:szCs w:val="20"/>
        </w:rPr>
      </w:pPr>
      <w:r w:rsidRPr="00E401FC">
        <w:rPr>
          <w:rFonts w:ascii="Calibri" w:hAnsi="Calibri" w:cs="Calibri"/>
          <w:sz w:val="20"/>
          <w:szCs w:val="20"/>
        </w:rPr>
        <w:t>možnosti uchádzača získať štátnu pomoc.</w:t>
      </w:r>
    </w:p>
    <w:p w14:paraId="6F28CB2D" w14:textId="663A161C" w:rsidR="007B2B5E" w:rsidRDefault="007B2B5E" w:rsidP="007B2B5E">
      <w:pPr>
        <w:pStyle w:val="tl1"/>
        <w:spacing w:line="288" w:lineRule="auto"/>
        <w:ind w:left="567"/>
        <w:rPr>
          <w:rFonts w:ascii="Calibri" w:hAnsi="Calibri" w:cs="Calibri"/>
          <w:sz w:val="20"/>
          <w:szCs w:val="20"/>
        </w:rPr>
      </w:pPr>
      <w:r w:rsidRPr="00E401FC">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2658AE58" w14:textId="77777777" w:rsidR="007B2B5E" w:rsidRPr="007B2B5E" w:rsidRDefault="00F01F8F" w:rsidP="00771851">
      <w:pPr>
        <w:pStyle w:val="tl1"/>
        <w:numPr>
          <w:ilvl w:val="0"/>
          <w:numId w:val="43"/>
        </w:numPr>
        <w:spacing w:line="288" w:lineRule="auto"/>
        <w:ind w:left="567" w:hanging="567"/>
        <w:rPr>
          <w:rFonts w:ascii="Calibri" w:hAnsi="Calibri" w:cs="Calibri"/>
          <w:sz w:val="20"/>
          <w:szCs w:val="20"/>
        </w:rPr>
      </w:pPr>
      <w:r w:rsidRPr="007B2B5E">
        <w:rPr>
          <w:rFonts w:asciiTheme="minorHAnsi" w:hAnsiTheme="minorHAnsi"/>
          <w:sz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5B324C5F" w14:textId="32F92C03" w:rsidR="00FF3118" w:rsidRPr="002A3DF8" w:rsidRDefault="00690A43" w:rsidP="002A3DF8">
      <w:pPr>
        <w:pStyle w:val="tl1"/>
        <w:numPr>
          <w:ilvl w:val="0"/>
          <w:numId w:val="43"/>
        </w:numPr>
        <w:spacing w:line="288" w:lineRule="auto"/>
        <w:ind w:left="567" w:hanging="567"/>
        <w:rPr>
          <w:rFonts w:ascii="Calibri" w:hAnsi="Calibri" w:cs="Calibri"/>
          <w:sz w:val="20"/>
          <w:szCs w:val="20"/>
        </w:rPr>
      </w:pPr>
      <w:r w:rsidRPr="007B2B5E">
        <w:rPr>
          <w:rFonts w:asciiTheme="minorHAnsi" w:hAnsiTheme="minorHAnsi"/>
          <w:sz w:val="20"/>
          <w:szCs w:val="20"/>
        </w:rPr>
        <w:t>Verejný o</w:t>
      </w:r>
      <w:r w:rsidR="00F01F8F" w:rsidRPr="007B2B5E">
        <w:rPr>
          <w:rFonts w:asciiTheme="minorHAnsi" w:hAnsiTheme="minorHAnsi"/>
          <w:sz w:val="20"/>
          <w:szCs w:val="20"/>
        </w:rPr>
        <w:t>bstarávateľ bezodkladne prostredníctvom komunikačného rozhrania systému JOSEPHINE upovedomí uchádzača, že bol vylúčený alebo, že jeho ponuka bola vylúčená s uvedením dôvodu a lehoty, v ktorej môže byť doručená námietka.</w:t>
      </w:r>
    </w:p>
    <w:p w14:paraId="33A8B80C" w14:textId="24A07967" w:rsidR="00FF3118" w:rsidRPr="00E401FC" w:rsidRDefault="007B2B5E" w:rsidP="00300D71">
      <w:pPr>
        <w:pStyle w:val="tl1"/>
        <w:spacing w:line="288" w:lineRule="auto"/>
        <w:jc w:val="left"/>
        <w:rPr>
          <w:rStyle w:val="apple-style-span"/>
          <w:rFonts w:ascii="Calibri" w:hAnsi="Calibri" w:cs="Calibri"/>
          <w:b/>
          <w:bCs/>
          <w:sz w:val="20"/>
          <w:szCs w:val="20"/>
        </w:rPr>
      </w:pPr>
      <w:r>
        <w:rPr>
          <w:rFonts w:ascii="Calibri" w:hAnsi="Calibri" w:cs="Calibri"/>
          <w:b/>
          <w:bCs/>
          <w:sz w:val="20"/>
          <w:szCs w:val="20"/>
        </w:rPr>
        <w:t>20</w:t>
      </w:r>
      <w:r w:rsidR="00FF3118" w:rsidRPr="00E401FC">
        <w:rPr>
          <w:rFonts w:ascii="Calibri" w:hAnsi="Calibri" w:cs="Calibri"/>
          <w:b/>
          <w:bCs/>
          <w:sz w:val="20"/>
          <w:szCs w:val="20"/>
        </w:rPr>
        <w:t>. INFORMÁCIA O VÝSLEDKU VYHODNOTENIA PONÚK</w:t>
      </w:r>
    </w:p>
    <w:p w14:paraId="4C59D29C" w14:textId="6DFFB6C7" w:rsidR="00282213" w:rsidRDefault="00633331" w:rsidP="00300D71">
      <w:pPr>
        <w:pStyle w:val="tl1"/>
        <w:numPr>
          <w:ilvl w:val="0"/>
          <w:numId w:val="44"/>
        </w:numPr>
        <w:spacing w:line="288" w:lineRule="auto"/>
        <w:ind w:left="567" w:hanging="567"/>
        <w:rPr>
          <w:rStyle w:val="apple-style-span"/>
          <w:rFonts w:ascii="Calibri" w:hAnsi="Calibri" w:cs="Arial"/>
          <w:color w:val="000000"/>
          <w:sz w:val="20"/>
          <w:szCs w:val="20"/>
        </w:rPr>
      </w:pPr>
      <w:r w:rsidRPr="00E401FC">
        <w:rPr>
          <w:rStyle w:val="apple-style-span"/>
          <w:rFonts w:asciiTheme="minorHAnsi" w:hAnsiTheme="minorHAnsi" w:cs="Arial"/>
          <w:color w:val="000000"/>
          <w:sz w:val="20"/>
          <w:szCs w:val="20"/>
        </w:rPr>
        <w:t>Verejný obstarávateľ po vyhodnotení ponúk, po ukončení</w:t>
      </w:r>
      <w:r w:rsidRPr="00E401FC">
        <w:rPr>
          <w:rStyle w:val="apple-style-span"/>
          <w:rFonts w:ascii="Calibri" w:hAnsi="Calibri" w:cs="Arial"/>
          <w:color w:val="000000"/>
          <w:sz w:val="20"/>
          <w:szCs w:val="20"/>
        </w:rPr>
        <w:t xml:space="preserve"> postupu podľa </w:t>
      </w:r>
      <w:r w:rsidR="00CD78EE" w:rsidRPr="00E401FC">
        <w:rPr>
          <w:rStyle w:val="apple-style-span"/>
          <w:rFonts w:ascii="Calibri" w:hAnsi="Calibri" w:cs="Arial"/>
          <w:color w:val="000000"/>
          <w:sz w:val="20"/>
          <w:szCs w:val="20"/>
        </w:rPr>
        <w:t xml:space="preserve">ustanovenia </w:t>
      </w:r>
      <w:r w:rsidRPr="00E401FC">
        <w:rPr>
          <w:rStyle w:val="apple-style-span"/>
          <w:rFonts w:ascii="Calibri" w:hAnsi="Calibri" w:cs="Arial"/>
          <w:color w:val="000000"/>
          <w:sz w:val="20"/>
          <w:szCs w:val="20"/>
        </w:rPr>
        <w:t xml:space="preserve">§ 55 ods. 1 ZVO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w:t>
      </w:r>
      <w:r w:rsidRPr="00E401FC">
        <w:rPr>
          <w:rStyle w:val="apple-style-span"/>
          <w:rFonts w:ascii="Calibri" w:hAnsi="Calibri" w:cs="Arial"/>
          <w:color w:val="000000"/>
          <w:sz w:val="20"/>
          <w:szCs w:val="20"/>
        </w:rPr>
        <w:lastRenderedPageBreak/>
        <w:t>v profile. Úspešnému uchádzačovi alebo uchádzačom oznámi, že jeho ponuku alebo ponuky prijíma. Neúspešnému uchádzačovi oznámi, že neuspel a</w:t>
      </w:r>
      <w:r w:rsidR="00D06FA0">
        <w:rPr>
          <w:rStyle w:val="apple-style-span"/>
          <w:rFonts w:ascii="Calibri" w:hAnsi="Calibri" w:cs="Arial"/>
          <w:color w:val="000000"/>
          <w:sz w:val="20"/>
          <w:szCs w:val="20"/>
        </w:rPr>
        <w:t xml:space="preserve"> uvedie </w:t>
      </w:r>
      <w:r w:rsidRPr="00E401FC">
        <w:rPr>
          <w:rStyle w:val="apple-style-span"/>
          <w:rFonts w:ascii="Calibri" w:hAnsi="Calibri" w:cs="Arial"/>
          <w:color w:val="000000"/>
          <w:sz w:val="20"/>
          <w:szCs w:val="20"/>
        </w:rPr>
        <w:t>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0613DCDE" w14:textId="77777777" w:rsidR="00F474B5" w:rsidRPr="00F474B5" w:rsidRDefault="00F474B5" w:rsidP="00F474B5">
      <w:pPr>
        <w:pStyle w:val="tl1"/>
        <w:spacing w:line="288" w:lineRule="auto"/>
        <w:ind w:left="567"/>
        <w:rPr>
          <w:rFonts w:ascii="Calibri" w:hAnsi="Calibri" w:cs="Arial"/>
          <w:color w:val="000000"/>
          <w:sz w:val="20"/>
          <w:szCs w:val="20"/>
        </w:rPr>
      </w:pPr>
    </w:p>
    <w:p w14:paraId="56A4D6C4" w14:textId="123EC409" w:rsidR="00FF3118" w:rsidRPr="00E401FC" w:rsidRDefault="007B2B5E" w:rsidP="00300D71">
      <w:pPr>
        <w:pStyle w:val="tl1"/>
        <w:spacing w:line="288" w:lineRule="auto"/>
        <w:rPr>
          <w:rFonts w:ascii="Calibri" w:hAnsi="Calibri" w:cs="Calibri"/>
          <w:b/>
          <w:bCs/>
          <w:sz w:val="20"/>
          <w:szCs w:val="20"/>
        </w:rPr>
      </w:pPr>
      <w:r>
        <w:rPr>
          <w:rFonts w:ascii="Calibri" w:hAnsi="Calibri" w:cs="Calibri"/>
          <w:b/>
          <w:bCs/>
          <w:sz w:val="20"/>
          <w:szCs w:val="20"/>
        </w:rPr>
        <w:t>21</w:t>
      </w:r>
      <w:r w:rsidR="00FF3118" w:rsidRPr="00E401FC">
        <w:rPr>
          <w:rFonts w:ascii="Calibri" w:hAnsi="Calibri" w:cs="Calibri"/>
          <w:b/>
          <w:bCs/>
          <w:sz w:val="20"/>
          <w:szCs w:val="20"/>
        </w:rPr>
        <w:t>. UZAVRETIE ZMLUVY</w:t>
      </w:r>
    </w:p>
    <w:p w14:paraId="19F5A062" w14:textId="77777777" w:rsidR="007B2B5E" w:rsidRDefault="00410C67" w:rsidP="00771851">
      <w:pPr>
        <w:pStyle w:val="Odsekzoznamu"/>
        <w:numPr>
          <w:ilvl w:val="0"/>
          <w:numId w:val="45"/>
        </w:numPr>
        <w:shd w:val="clear" w:color="auto" w:fill="FFFFFF"/>
        <w:spacing w:line="288" w:lineRule="auto"/>
        <w:ind w:left="567" w:hanging="567"/>
        <w:jc w:val="both"/>
        <w:rPr>
          <w:rFonts w:ascii="Calibri" w:hAnsi="Calibri" w:cs="Calibri"/>
          <w:sz w:val="20"/>
          <w:szCs w:val="20"/>
        </w:rPr>
      </w:pPr>
      <w:r w:rsidRPr="007B2B5E">
        <w:rPr>
          <w:rFonts w:ascii="Calibri" w:hAnsi="Calibri" w:cs="Calibri"/>
          <w:sz w:val="20"/>
          <w:szCs w:val="20"/>
        </w:rPr>
        <w:t>Verejný obstarávateľ uzatvorí zmluvu s úspešným uchádzačom postupom podľa</w:t>
      </w:r>
      <w:r w:rsidR="00CD78EE" w:rsidRPr="007B2B5E">
        <w:rPr>
          <w:rFonts w:ascii="Calibri" w:hAnsi="Calibri" w:cs="Calibri"/>
          <w:sz w:val="20"/>
          <w:szCs w:val="20"/>
        </w:rPr>
        <w:t xml:space="preserve"> ustanovenia</w:t>
      </w:r>
      <w:r w:rsidRPr="007B2B5E">
        <w:rPr>
          <w:rFonts w:ascii="Calibri" w:hAnsi="Calibri" w:cs="Calibri"/>
          <w:sz w:val="20"/>
          <w:szCs w:val="20"/>
        </w:rPr>
        <w:t xml:space="preserve"> § 56 ZVO. Uzavretá zmluva nesmie byť v rozpore so súťažnými podkladmi a s ponukou predloženou úspešným uchádzačom. Úspešný uchádzač, jeho subdodávatelia podľa</w:t>
      </w:r>
      <w:r w:rsidR="00CD78EE" w:rsidRPr="007B2B5E">
        <w:rPr>
          <w:rFonts w:ascii="Calibri" w:hAnsi="Calibri" w:cs="Calibri"/>
          <w:sz w:val="20"/>
          <w:szCs w:val="20"/>
        </w:rPr>
        <w:t xml:space="preserve"> ustanovenia</w:t>
      </w:r>
      <w:r w:rsidRPr="007B2B5E">
        <w:rPr>
          <w:rFonts w:ascii="Calibri" w:hAnsi="Calibri" w:cs="Calibri"/>
          <w:sz w:val="20"/>
          <w:szCs w:val="20"/>
        </w:rPr>
        <w:t xml:space="preserve"> § 11 ods. 1 ZVO a jeho osoby podľa</w:t>
      </w:r>
      <w:r w:rsidR="00CD78EE" w:rsidRPr="007B2B5E">
        <w:rPr>
          <w:rFonts w:ascii="Calibri" w:hAnsi="Calibri" w:cs="Calibri"/>
          <w:sz w:val="20"/>
          <w:szCs w:val="20"/>
        </w:rPr>
        <w:t xml:space="preserve"> ustanovenia</w:t>
      </w:r>
      <w:r w:rsidRPr="007B2B5E">
        <w:rPr>
          <w:rFonts w:ascii="Calibri" w:hAnsi="Calibri" w:cs="Calibri"/>
          <w:sz w:val="20"/>
          <w:szCs w:val="20"/>
        </w:rPr>
        <w:t xml:space="preserve"> § 33 ods. 2 a</w:t>
      </w:r>
      <w:r w:rsidR="00CD78EE" w:rsidRPr="007B2B5E">
        <w:rPr>
          <w:rFonts w:ascii="Calibri" w:hAnsi="Calibri" w:cs="Calibri"/>
          <w:sz w:val="20"/>
          <w:szCs w:val="20"/>
        </w:rPr>
        <w:t xml:space="preserve"> ustanovenia </w:t>
      </w:r>
      <w:r w:rsidRPr="007B2B5E">
        <w:rPr>
          <w:rFonts w:ascii="Calibri" w:hAnsi="Calibri" w:cs="Calibri"/>
          <w:sz w:val="20"/>
          <w:szCs w:val="20"/>
        </w:rPr>
        <w:t>§ 34 ods. 3  ZVO sú povinní na účely poskytnutia riadnej súčinnosti potrebnej na uzavretie zmluvy mať v registri partnerov verejného sektora zapísaných konečných užívateľov výhod.</w:t>
      </w:r>
    </w:p>
    <w:p w14:paraId="413C3DA8" w14:textId="7F4EBC91" w:rsidR="00B22983" w:rsidRPr="00D05720" w:rsidRDefault="00410C67" w:rsidP="00771851">
      <w:pPr>
        <w:pStyle w:val="Odsekzoznamu"/>
        <w:numPr>
          <w:ilvl w:val="0"/>
          <w:numId w:val="45"/>
        </w:numPr>
        <w:shd w:val="clear" w:color="auto" w:fill="FFFFFF"/>
        <w:spacing w:line="288" w:lineRule="auto"/>
        <w:ind w:left="567" w:hanging="567"/>
        <w:jc w:val="both"/>
        <w:rPr>
          <w:rFonts w:ascii="Calibri" w:hAnsi="Calibri" w:cs="Calibri"/>
          <w:sz w:val="20"/>
          <w:szCs w:val="20"/>
        </w:rPr>
      </w:pPr>
      <w:r w:rsidRPr="007B2B5E">
        <w:rPr>
          <w:rFonts w:ascii="Calibri" w:hAnsi="Calibri" w:cs="Cambria"/>
          <w:sz w:val="20"/>
          <w:szCs w:val="20"/>
        </w:rPr>
        <w:t xml:space="preserve">Verejný obstarávateľ požaduje </w:t>
      </w:r>
      <w:r w:rsidRPr="007B2B5E">
        <w:rPr>
          <w:rFonts w:ascii="Calibri" w:hAnsi="Calibri" w:cs="Cambria"/>
          <w:b/>
          <w:sz w:val="20"/>
          <w:szCs w:val="20"/>
        </w:rPr>
        <w:t>od úspešného uchádzača</w:t>
      </w:r>
      <w:r w:rsidR="001B5A66" w:rsidRPr="007B2B5E">
        <w:rPr>
          <w:rFonts w:ascii="Calibri" w:hAnsi="Calibri" w:cs="Cambria"/>
          <w:b/>
          <w:sz w:val="20"/>
          <w:szCs w:val="20"/>
        </w:rPr>
        <w:t xml:space="preserve"> </w:t>
      </w:r>
      <w:r w:rsidR="001B5A66" w:rsidRPr="007B2B5E">
        <w:rPr>
          <w:rFonts w:ascii="Calibri" w:hAnsi="Calibri" w:cs="Cambria"/>
          <w:sz w:val="20"/>
          <w:szCs w:val="20"/>
        </w:rPr>
        <w:t>(</w:t>
      </w:r>
      <w:r w:rsidR="000B5D90">
        <w:rPr>
          <w:rFonts w:ascii="Calibri" w:hAnsi="Calibri" w:cs="Cambria"/>
          <w:sz w:val="20"/>
          <w:szCs w:val="20"/>
        </w:rPr>
        <w:t>predávajúceho</w:t>
      </w:r>
      <w:r w:rsidR="001B5A66" w:rsidRPr="007B2B5E">
        <w:rPr>
          <w:rFonts w:ascii="Calibri" w:hAnsi="Calibri" w:cs="Cambria"/>
          <w:sz w:val="20"/>
          <w:szCs w:val="20"/>
        </w:rPr>
        <w:t>)</w:t>
      </w:r>
      <w:r w:rsidRPr="007B2B5E">
        <w:rPr>
          <w:rFonts w:ascii="Calibri" w:hAnsi="Calibri" w:cs="Cambria"/>
          <w:sz w:val="20"/>
          <w:szCs w:val="20"/>
        </w:rPr>
        <w:t xml:space="preserve">, aby </w:t>
      </w:r>
      <w:r w:rsidR="00AA5B26" w:rsidRPr="007B2B5E">
        <w:rPr>
          <w:rFonts w:ascii="Calibri" w:hAnsi="Calibri" w:cs="Cambria"/>
          <w:sz w:val="20"/>
          <w:szCs w:val="20"/>
        </w:rPr>
        <w:t xml:space="preserve">s dostatočným časovým predstihom pred podpisom zmluvy, ale </w:t>
      </w:r>
      <w:r w:rsidRPr="007B2B5E">
        <w:rPr>
          <w:rFonts w:ascii="Calibri" w:hAnsi="Calibri" w:cs="Cambria"/>
          <w:sz w:val="20"/>
          <w:szCs w:val="20"/>
        </w:rPr>
        <w:t>najneskôr ku dňu podpisu zmluvy predložil verejnému obstarávateľovi</w:t>
      </w:r>
      <w:r w:rsidR="004818EC" w:rsidRPr="007B2B5E">
        <w:rPr>
          <w:rFonts w:ascii="Calibri" w:hAnsi="Calibri" w:cs="Cambria"/>
          <w:sz w:val="20"/>
          <w:szCs w:val="20"/>
        </w:rPr>
        <w:t xml:space="preserve"> nasledovné doklady a dokumenty:</w:t>
      </w:r>
    </w:p>
    <w:p w14:paraId="0AA4FC3E" w14:textId="77777777" w:rsidR="00D05720" w:rsidRPr="00B22983" w:rsidRDefault="00D05720" w:rsidP="00D05720">
      <w:pPr>
        <w:pStyle w:val="Odsekzoznamu"/>
        <w:shd w:val="clear" w:color="auto" w:fill="FFFFFF"/>
        <w:spacing w:line="288" w:lineRule="auto"/>
        <w:ind w:left="567"/>
        <w:jc w:val="both"/>
        <w:rPr>
          <w:rFonts w:ascii="Calibri" w:hAnsi="Calibri" w:cs="Calibri"/>
          <w:sz w:val="20"/>
          <w:szCs w:val="20"/>
        </w:rPr>
      </w:pPr>
    </w:p>
    <w:p w14:paraId="45DF67AB" w14:textId="71884D31" w:rsidR="00B22983" w:rsidRDefault="00D05720" w:rsidP="00771851">
      <w:pPr>
        <w:pStyle w:val="Odsekzoznamu"/>
        <w:numPr>
          <w:ilvl w:val="0"/>
          <w:numId w:val="12"/>
        </w:numPr>
        <w:spacing w:line="288" w:lineRule="auto"/>
        <w:ind w:left="851" w:hanging="284"/>
        <w:jc w:val="both"/>
        <w:rPr>
          <w:rFonts w:ascii="Calibri" w:hAnsi="Calibri" w:cs="Cambria"/>
          <w:sz w:val="20"/>
          <w:szCs w:val="20"/>
        </w:rPr>
      </w:pPr>
      <w:r>
        <w:rPr>
          <w:rFonts w:ascii="Calibri" w:hAnsi="Calibri" w:cs="Cambria"/>
          <w:b/>
          <w:iCs/>
          <w:sz w:val="20"/>
          <w:szCs w:val="20"/>
        </w:rPr>
        <w:t>z</w:t>
      </w:r>
      <w:r w:rsidR="00B22983" w:rsidRPr="009B56D6">
        <w:rPr>
          <w:rFonts w:ascii="Calibri" w:hAnsi="Calibri" w:cs="Cambria"/>
          <w:b/>
          <w:iCs/>
          <w:sz w:val="20"/>
          <w:szCs w:val="20"/>
        </w:rPr>
        <w:t>oznam všetkých subdodávateľov</w:t>
      </w:r>
      <w:r w:rsidR="00B22983" w:rsidRPr="00E401FC">
        <w:rPr>
          <w:rFonts w:ascii="Calibri" w:hAnsi="Calibri" w:cs="Cambria"/>
          <w:sz w:val="20"/>
          <w:szCs w:val="20"/>
        </w:rPr>
        <w:t xml:space="preserve"> s uvedením identifikačných údajov, predmetu subdodávky, podielu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ustanovenia § 32 ods. 1 písm. e) ZVO a dôkaz o zápise do registra partnerov verejného sektora, ak zákon pre takéhoto subdodávateľa tento zápis vyžaduje;</w:t>
      </w:r>
      <w:r w:rsidR="00B22983" w:rsidRPr="00E401FC">
        <w:rPr>
          <w:rFonts w:ascii="Calibri" w:hAnsi="Calibri" w:cs="Cambria"/>
          <w:color w:val="FF0000"/>
          <w:sz w:val="20"/>
          <w:szCs w:val="20"/>
        </w:rPr>
        <w:t xml:space="preserve"> </w:t>
      </w:r>
      <w:r w:rsidR="00B22983" w:rsidRPr="00E401FC">
        <w:rPr>
          <w:rFonts w:ascii="Calibri" w:hAnsi="Calibri" w:cs="Cambria"/>
          <w:sz w:val="20"/>
          <w:szCs w:val="20"/>
        </w:rPr>
        <w:t>v prípade subdodávateľa, prostredníctvom ktorého uchádzač preukazoval splnenie podmienky účasti podľa ustanovenia § 34 ods. 1 písm. a) ZVO (t. j. využil inštitút upravený v ustanovení § 34 ods. 3 ZVO) predloží úspešný uchádzač doklady preukazujúce splnenie všetkých podmienok účasti osobného postavenia podľa ustanovenia § 32 ZVO. Takýto subdodávateľ (t. j. osoba podľa ustanovenia § 34 ods. 3 ZVO), bude zároveň v zmysle ustanovenia § 34 ods. 4 ZVO</w:t>
      </w:r>
      <w:r w:rsidR="00B22983" w:rsidRPr="00E401FC">
        <w:rPr>
          <w:rFonts w:ascii="Calibri" w:hAnsi="Calibri" w:cs="Cambria"/>
          <w:sz w:val="20"/>
          <w:szCs w:val="20"/>
          <w:shd w:val="clear" w:color="auto" w:fill="FFFFFF" w:themeFill="background1"/>
        </w:rPr>
        <w:t xml:space="preserve"> zodpovedať za plnenie </w:t>
      </w:r>
      <w:r w:rsidR="00A944E4">
        <w:rPr>
          <w:rFonts w:ascii="Calibri" w:hAnsi="Calibri" w:cs="Cambria"/>
          <w:sz w:val="20"/>
          <w:szCs w:val="20"/>
          <w:shd w:val="clear" w:color="auto" w:fill="FFFFFF" w:themeFill="background1"/>
        </w:rPr>
        <w:t>Kúpnej zmluvy</w:t>
      </w:r>
      <w:r w:rsidR="00B22983" w:rsidRPr="00E401FC">
        <w:rPr>
          <w:rFonts w:ascii="Calibri" w:hAnsi="Calibri" w:cs="Cambria"/>
          <w:sz w:val="20"/>
          <w:szCs w:val="20"/>
          <w:shd w:val="clear" w:color="auto" w:fill="FFFFFF" w:themeFill="background1"/>
        </w:rPr>
        <w:t xml:space="preserve"> spoločne s úspešným </w:t>
      </w:r>
      <w:r w:rsidR="00B22983" w:rsidRPr="00E401FC">
        <w:rPr>
          <w:rFonts w:ascii="Calibri" w:hAnsi="Calibri" w:cs="Cambria"/>
          <w:sz w:val="20"/>
          <w:szCs w:val="20"/>
        </w:rPr>
        <w:t>uchádzačom, t. j. stane sa spolu s úspešným uchádzačom zmluvou stranou</w:t>
      </w:r>
      <w:r w:rsidR="00B22983">
        <w:rPr>
          <w:rFonts w:ascii="Calibri" w:hAnsi="Calibri" w:cs="Cambria"/>
          <w:sz w:val="20"/>
          <w:szCs w:val="20"/>
        </w:rPr>
        <w:t>,</w:t>
      </w:r>
    </w:p>
    <w:p w14:paraId="6102106D" w14:textId="77777777" w:rsidR="00D05720" w:rsidRDefault="00D05720" w:rsidP="00D05720">
      <w:pPr>
        <w:pStyle w:val="Odsekzoznamu"/>
        <w:spacing w:line="288" w:lineRule="auto"/>
        <w:ind w:left="851"/>
        <w:jc w:val="both"/>
        <w:rPr>
          <w:rFonts w:ascii="Calibri" w:hAnsi="Calibri" w:cs="Cambria"/>
          <w:sz w:val="20"/>
          <w:szCs w:val="20"/>
        </w:rPr>
      </w:pPr>
    </w:p>
    <w:p w14:paraId="44D0782F" w14:textId="43EE8636" w:rsidR="00D05720" w:rsidRDefault="00D05720" w:rsidP="00D05720">
      <w:pPr>
        <w:pStyle w:val="Odsekzoznamu"/>
        <w:numPr>
          <w:ilvl w:val="0"/>
          <w:numId w:val="12"/>
        </w:numPr>
        <w:spacing w:line="288" w:lineRule="auto"/>
        <w:ind w:left="851" w:hanging="284"/>
        <w:jc w:val="both"/>
        <w:rPr>
          <w:rFonts w:ascii="Calibri" w:hAnsi="Calibri" w:cs="Cambria"/>
          <w:b/>
          <w:iCs/>
          <w:sz w:val="20"/>
          <w:szCs w:val="20"/>
        </w:rPr>
      </w:pPr>
      <w:r>
        <w:rPr>
          <w:rFonts w:ascii="Calibri" w:hAnsi="Calibri" w:cs="Cambria"/>
          <w:b/>
          <w:iCs/>
          <w:sz w:val="20"/>
          <w:szCs w:val="20"/>
        </w:rPr>
        <w:t>z</w:t>
      </w:r>
      <w:r w:rsidR="00EC35EB" w:rsidRPr="009B56D6">
        <w:rPr>
          <w:rFonts w:ascii="Calibri" w:hAnsi="Calibri" w:cs="Cambria"/>
          <w:b/>
          <w:iCs/>
          <w:sz w:val="20"/>
          <w:szCs w:val="20"/>
        </w:rPr>
        <w:t>oznam servisných stredísk</w:t>
      </w:r>
      <w:r w:rsidR="008B47DD">
        <w:rPr>
          <w:rFonts w:ascii="Calibri" w:hAnsi="Calibri" w:cs="Cambria"/>
          <w:b/>
          <w:iCs/>
          <w:sz w:val="20"/>
          <w:szCs w:val="20"/>
        </w:rPr>
        <w:t xml:space="preserve"> vrátane presnej adresy</w:t>
      </w:r>
      <w:r w:rsidR="001E41E5">
        <w:rPr>
          <w:rFonts w:ascii="Calibri" w:hAnsi="Calibri" w:cs="Cambria"/>
          <w:b/>
          <w:iCs/>
          <w:sz w:val="20"/>
          <w:szCs w:val="20"/>
        </w:rPr>
        <w:t>,</w:t>
      </w:r>
      <w:r w:rsidR="00EC35EB" w:rsidRPr="009B56D6">
        <w:rPr>
          <w:rFonts w:ascii="Calibri" w:hAnsi="Calibri" w:cs="Cambria"/>
          <w:b/>
          <w:iCs/>
          <w:sz w:val="20"/>
          <w:szCs w:val="20"/>
        </w:rPr>
        <w:t xml:space="preserve"> </w:t>
      </w:r>
      <w:r w:rsidR="00C845A3" w:rsidRPr="001D15D6">
        <w:rPr>
          <w:rFonts w:ascii="Calibri" w:hAnsi="Calibri" w:cs="Cambria"/>
          <w:bCs/>
          <w:iCs/>
          <w:sz w:val="20"/>
          <w:szCs w:val="20"/>
        </w:rPr>
        <w:t>zabezpečujúcich záručný a pozáručný servis</w:t>
      </w:r>
      <w:r w:rsidR="00C845A3">
        <w:rPr>
          <w:rFonts w:ascii="Calibri" w:hAnsi="Calibri" w:cs="Cambria"/>
          <w:b/>
          <w:iCs/>
          <w:sz w:val="20"/>
          <w:szCs w:val="20"/>
        </w:rPr>
        <w:t>,</w:t>
      </w:r>
    </w:p>
    <w:p w14:paraId="5DC44BF6" w14:textId="77777777" w:rsidR="00D05720" w:rsidRDefault="00D05720" w:rsidP="00D05720">
      <w:pPr>
        <w:pStyle w:val="Odsekzoznamu"/>
        <w:spacing w:line="288" w:lineRule="auto"/>
        <w:ind w:left="851"/>
        <w:jc w:val="both"/>
        <w:rPr>
          <w:rFonts w:ascii="Calibri" w:hAnsi="Calibri" w:cs="Cambria"/>
          <w:b/>
          <w:iCs/>
          <w:sz w:val="20"/>
          <w:szCs w:val="20"/>
        </w:rPr>
      </w:pPr>
    </w:p>
    <w:p w14:paraId="40CFA767" w14:textId="04E1C643" w:rsidR="00D05720" w:rsidRPr="00D05720" w:rsidRDefault="00D05720" w:rsidP="00D05720">
      <w:pPr>
        <w:pStyle w:val="Odsekzoznamu"/>
        <w:numPr>
          <w:ilvl w:val="0"/>
          <w:numId w:val="12"/>
        </w:numPr>
        <w:spacing w:line="288" w:lineRule="auto"/>
        <w:ind w:left="851" w:hanging="284"/>
        <w:jc w:val="both"/>
        <w:rPr>
          <w:rFonts w:ascii="Calibri" w:hAnsi="Calibri" w:cs="Cambria"/>
          <w:b/>
          <w:iCs/>
          <w:sz w:val="20"/>
          <w:szCs w:val="20"/>
        </w:rPr>
      </w:pPr>
      <w:r w:rsidRPr="00D05720">
        <w:rPr>
          <w:rFonts w:asciiTheme="minorHAnsi" w:hAnsiTheme="minorHAnsi" w:cstheme="minorHAnsi"/>
          <w:b/>
          <w:bCs/>
          <w:sz w:val="20"/>
          <w:szCs w:val="20"/>
        </w:rPr>
        <w:t>potvrdenie o autorizovanom obchodnom zastúpení</w:t>
      </w:r>
      <w:r w:rsidRPr="00D05720">
        <w:rPr>
          <w:rFonts w:asciiTheme="minorHAnsi" w:hAnsiTheme="minorHAnsi" w:cstheme="minorHAnsi"/>
          <w:sz w:val="20"/>
          <w:szCs w:val="20"/>
        </w:rPr>
        <w:t xml:space="preserve"> uchádzača vzťahujúce sa na predmet zákazky (napr. obchodná zmluva, resp. iná forma dohody), resp. o priamom zastúpení výrobcu </w:t>
      </w:r>
      <w:r w:rsidRPr="00D05720">
        <w:rPr>
          <w:rFonts w:ascii="Calibri" w:hAnsi="Calibri" w:cs="Calibri"/>
          <w:color w:val="000000"/>
          <w:sz w:val="20"/>
          <w:szCs w:val="20"/>
          <w:lang w:eastAsia="sk-SK"/>
        </w:rPr>
        <w:t>na predmet zákazky ako celku alebo na každú súčasť predmetu zákazky samostatne (podvozok, príslušná nadstavba, radlica).</w:t>
      </w:r>
    </w:p>
    <w:p w14:paraId="5CCC2785" w14:textId="77777777" w:rsidR="00647DC0" w:rsidRDefault="00647DC0" w:rsidP="005C372B">
      <w:pPr>
        <w:shd w:val="clear" w:color="auto" w:fill="FFFFFF"/>
        <w:spacing w:line="288" w:lineRule="auto"/>
        <w:jc w:val="both"/>
        <w:rPr>
          <w:rFonts w:ascii="Calibri" w:hAnsi="Calibri" w:cs="Cambria"/>
          <w:sz w:val="20"/>
          <w:szCs w:val="20"/>
        </w:rPr>
      </w:pPr>
    </w:p>
    <w:p w14:paraId="3F162ADA" w14:textId="38096DF5" w:rsidR="00B22983" w:rsidRPr="00B22983" w:rsidRDefault="00B22983" w:rsidP="009B56D6">
      <w:pPr>
        <w:shd w:val="clear" w:color="auto" w:fill="FFFFFF"/>
        <w:spacing w:line="288" w:lineRule="auto"/>
        <w:ind w:left="851"/>
        <w:jc w:val="both"/>
        <w:rPr>
          <w:rFonts w:ascii="Calibri" w:hAnsi="Calibri" w:cs="Cambria"/>
          <w:b/>
          <w:sz w:val="20"/>
          <w:szCs w:val="20"/>
        </w:rPr>
      </w:pPr>
      <w:r w:rsidRPr="00E401FC">
        <w:rPr>
          <w:rFonts w:ascii="Calibri" w:hAnsi="Calibri" w:cs="Cambria"/>
          <w:sz w:val="20"/>
          <w:szCs w:val="20"/>
        </w:rPr>
        <w:t xml:space="preserve">Verejný obstarávateľ zároveň požaduje </w:t>
      </w:r>
      <w:r w:rsidRPr="00E401FC">
        <w:rPr>
          <w:rFonts w:ascii="Calibri" w:hAnsi="Calibri" w:cs="Cambria"/>
          <w:b/>
          <w:sz w:val="20"/>
          <w:szCs w:val="20"/>
        </w:rPr>
        <w:t xml:space="preserve">od úspešného uchádzača </w:t>
      </w:r>
      <w:r w:rsidRPr="00E401FC">
        <w:rPr>
          <w:rFonts w:ascii="Calibri" w:hAnsi="Calibri" w:cs="Cambria"/>
          <w:sz w:val="20"/>
          <w:szCs w:val="20"/>
        </w:rPr>
        <w:t>(</w:t>
      </w:r>
      <w:r w:rsidR="000B5D90">
        <w:rPr>
          <w:rFonts w:ascii="Calibri" w:hAnsi="Calibri" w:cs="Cambria"/>
          <w:sz w:val="20"/>
          <w:szCs w:val="20"/>
        </w:rPr>
        <w:t>predávajúceho</w:t>
      </w:r>
      <w:r w:rsidRPr="00E401FC">
        <w:rPr>
          <w:rFonts w:ascii="Calibri" w:hAnsi="Calibri" w:cs="Cambria"/>
          <w:sz w:val="20"/>
          <w:szCs w:val="20"/>
        </w:rPr>
        <w:t xml:space="preserve">), aby doručil verejnému obstarávateľovi vyplnenú a podpísanú </w:t>
      </w:r>
      <w:r w:rsidR="00E21088">
        <w:rPr>
          <w:rFonts w:ascii="Calibri" w:hAnsi="Calibri" w:cs="Cambria"/>
          <w:b/>
          <w:sz w:val="20"/>
          <w:szCs w:val="20"/>
        </w:rPr>
        <w:t>K</w:t>
      </w:r>
      <w:r>
        <w:rPr>
          <w:rFonts w:ascii="Calibri" w:hAnsi="Calibri" w:cs="Cambria"/>
          <w:b/>
          <w:sz w:val="20"/>
          <w:szCs w:val="20"/>
        </w:rPr>
        <w:t>úpnu zmluvu</w:t>
      </w:r>
      <w:r w:rsidRPr="00E401FC">
        <w:rPr>
          <w:rFonts w:ascii="Calibri" w:hAnsi="Calibri" w:cs="Cambria"/>
          <w:b/>
          <w:sz w:val="20"/>
          <w:szCs w:val="20"/>
        </w:rPr>
        <w:t xml:space="preserve"> v 2 vyhotoveniach </w:t>
      </w:r>
      <w:r w:rsidRPr="00E401FC">
        <w:rPr>
          <w:rFonts w:ascii="Calibri" w:hAnsi="Calibri" w:cs="Cambria"/>
          <w:sz w:val="20"/>
          <w:szCs w:val="20"/>
        </w:rPr>
        <w:t xml:space="preserve">s platnosťou originálu (rovnopisoch), a to </w:t>
      </w:r>
      <w:r w:rsidRPr="00E401FC">
        <w:rPr>
          <w:rFonts w:ascii="Calibri" w:hAnsi="Calibri" w:cs="Cambria"/>
          <w:b/>
          <w:sz w:val="20"/>
          <w:szCs w:val="20"/>
        </w:rPr>
        <w:t>v listinnej podobe</w:t>
      </w:r>
      <w:r w:rsidRPr="00E401FC">
        <w:rPr>
          <w:rFonts w:ascii="Calibri" w:hAnsi="Calibri" w:cs="Cambria"/>
          <w:sz w:val="20"/>
          <w:szCs w:val="20"/>
        </w:rPr>
        <w:t xml:space="preserve"> osobne alebo prostredníctvom poštovej prepravy </w:t>
      </w:r>
      <w:r w:rsidRPr="00B449F8">
        <w:rPr>
          <w:rFonts w:ascii="Calibri" w:hAnsi="Calibri" w:cs="Cambria"/>
          <w:sz w:val="20"/>
          <w:szCs w:val="20"/>
        </w:rPr>
        <w:t xml:space="preserve">resp. využitím inej doručovateľskej služby, na adresu verejného obstarávateľa </w:t>
      </w:r>
      <w:r w:rsidRPr="00B449F8">
        <w:rPr>
          <w:rFonts w:asciiTheme="minorHAnsi" w:hAnsiTheme="minorHAnsi" w:cs="Calibri"/>
          <w:sz w:val="20"/>
          <w:szCs w:val="20"/>
        </w:rPr>
        <w:t>Banskobystrická regionálna správa ciest, a.</w:t>
      </w:r>
      <w:r w:rsidR="000F1A64">
        <w:rPr>
          <w:rFonts w:asciiTheme="minorHAnsi" w:hAnsiTheme="minorHAnsi" w:cs="Calibri"/>
          <w:sz w:val="20"/>
          <w:szCs w:val="20"/>
        </w:rPr>
        <w:t xml:space="preserve"> </w:t>
      </w:r>
      <w:r w:rsidRPr="00B449F8">
        <w:rPr>
          <w:rFonts w:asciiTheme="minorHAnsi" w:hAnsiTheme="minorHAnsi" w:cs="Calibri"/>
          <w:sz w:val="20"/>
          <w:szCs w:val="20"/>
        </w:rPr>
        <w:t>s.</w:t>
      </w:r>
      <w:r w:rsidRPr="00B449F8">
        <w:rPr>
          <w:rFonts w:ascii="Calibri" w:hAnsi="Calibri" w:cs="Cambria"/>
          <w:sz w:val="20"/>
          <w:szCs w:val="20"/>
        </w:rPr>
        <w:t xml:space="preserve">, </w:t>
      </w:r>
      <w:r w:rsidRPr="00B449F8">
        <w:rPr>
          <w:rFonts w:asciiTheme="minorHAnsi" w:hAnsiTheme="minorHAnsi" w:cs="Calibri"/>
          <w:sz w:val="20"/>
          <w:szCs w:val="20"/>
        </w:rPr>
        <w:t>Majerská cesta 94, 974 96 Banská Bystrica</w:t>
      </w:r>
      <w:r w:rsidRPr="00B449F8">
        <w:rPr>
          <w:rFonts w:ascii="Calibri" w:hAnsi="Calibri" w:cs="Cambria"/>
          <w:sz w:val="20"/>
          <w:szCs w:val="20"/>
        </w:rPr>
        <w:t xml:space="preserve">, </w:t>
      </w:r>
      <w:r w:rsidRPr="00B449F8">
        <w:rPr>
          <w:rFonts w:ascii="Calibri" w:hAnsi="Calibri" w:cs="Cambria"/>
          <w:b/>
          <w:sz w:val="20"/>
          <w:szCs w:val="20"/>
        </w:rPr>
        <w:t>a to v lehote do 10 pracovných dní odo dňa doručenia písomnej výzvy na uzavretie zmluvy.</w:t>
      </w:r>
    </w:p>
    <w:p w14:paraId="65485001" w14:textId="37ECC220" w:rsidR="00B22983" w:rsidRPr="00B22983" w:rsidRDefault="00164466" w:rsidP="00771851">
      <w:pPr>
        <w:pStyle w:val="Odsekzoznamu"/>
        <w:numPr>
          <w:ilvl w:val="0"/>
          <w:numId w:val="45"/>
        </w:numPr>
        <w:shd w:val="clear" w:color="auto" w:fill="FFFFFF"/>
        <w:spacing w:line="288" w:lineRule="auto"/>
        <w:ind w:left="567" w:hanging="567"/>
        <w:jc w:val="both"/>
        <w:rPr>
          <w:rFonts w:ascii="Calibri" w:hAnsi="Calibri" w:cs="Calibri"/>
          <w:sz w:val="20"/>
          <w:szCs w:val="20"/>
        </w:rPr>
      </w:pPr>
      <w:r w:rsidRPr="00B22983">
        <w:rPr>
          <w:rFonts w:ascii="Calibri" w:hAnsi="Calibri" w:cs="Cambria"/>
          <w:sz w:val="20"/>
          <w:szCs w:val="20"/>
        </w:rPr>
        <w:t xml:space="preserve">Verejný obstarávateľ si vyhradzuje právo vyhodnotiť </w:t>
      </w:r>
      <w:r w:rsidR="00AA5B26" w:rsidRPr="00B22983">
        <w:rPr>
          <w:rFonts w:ascii="Calibri" w:hAnsi="Calibri" w:cs="Cambria"/>
          <w:sz w:val="20"/>
          <w:szCs w:val="20"/>
        </w:rPr>
        <w:t xml:space="preserve">pred podpisom zmluvy </w:t>
      </w:r>
      <w:r w:rsidRPr="00B22983">
        <w:rPr>
          <w:rFonts w:ascii="Calibri" w:hAnsi="Calibri" w:cs="Cambria"/>
          <w:sz w:val="20"/>
          <w:szCs w:val="20"/>
        </w:rPr>
        <w:t>dok</w:t>
      </w:r>
      <w:r w:rsidR="00633331" w:rsidRPr="00B22983">
        <w:rPr>
          <w:rFonts w:ascii="Calibri" w:hAnsi="Calibri" w:cs="Cambria"/>
          <w:sz w:val="20"/>
          <w:szCs w:val="20"/>
        </w:rPr>
        <w:t>lady a dokumenty pod</w:t>
      </w:r>
      <w:r w:rsidR="00B22983">
        <w:rPr>
          <w:rFonts w:ascii="Calibri" w:hAnsi="Calibri" w:cs="Cambria"/>
          <w:sz w:val="20"/>
          <w:szCs w:val="20"/>
        </w:rPr>
        <w:t>ľa bodu 21</w:t>
      </w:r>
      <w:r w:rsidR="00633331" w:rsidRPr="00B22983">
        <w:rPr>
          <w:rFonts w:ascii="Calibri" w:hAnsi="Calibri" w:cs="Cambria"/>
          <w:sz w:val="20"/>
          <w:szCs w:val="20"/>
        </w:rPr>
        <w:t>.2</w:t>
      </w:r>
      <w:r w:rsidRPr="00B22983">
        <w:rPr>
          <w:rFonts w:ascii="Calibri" w:hAnsi="Calibri" w:cs="Cambria"/>
          <w:sz w:val="20"/>
          <w:szCs w:val="20"/>
        </w:rPr>
        <w:t xml:space="preserve"> z pohľad</w:t>
      </w:r>
      <w:r w:rsidR="00AA5B26" w:rsidRPr="00B22983">
        <w:rPr>
          <w:rFonts w:ascii="Calibri" w:hAnsi="Calibri" w:cs="Cambria"/>
          <w:sz w:val="20"/>
          <w:szCs w:val="20"/>
        </w:rPr>
        <w:t>u obsahovej a vecnej správnosti.</w:t>
      </w:r>
    </w:p>
    <w:p w14:paraId="3BAFDA84" w14:textId="77777777" w:rsidR="00B22983" w:rsidRPr="00B22983" w:rsidRDefault="00410C67" w:rsidP="00771851">
      <w:pPr>
        <w:pStyle w:val="Odsekzoznamu"/>
        <w:numPr>
          <w:ilvl w:val="0"/>
          <w:numId w:val="45"/>
        </w:numPr>
        <w:shd w:val="clear" w:color="auto" w:fill="FFFFFF"/>
        <w:spacing w:line="288" w:lineRule="auto"/>
        <w:ind w:left="567" w:hanging="567"/>
        <w:jc w:val="both"/>
        <w:rPr>
          <w:rFonts w:ascii="Calibri" w:hAnsi="Calibri" w:cs="Calibri"/>
          <w:sz w:val="20"/>
          <w:szCs w:val="20"/>
        </w:rPr>
      </w:pPr>
      <w:r w:rsidRPr="00B22983">
        <w:rPr>
          <w:rFonts w:ascii="Calibri" w:hAnsi="Calibri" w:cs="Cambria"/>
          <w:sz w:val="20"/>
          <w:szCs w:val="20"/>
        </w:rPr>
        <w:t xml:space="preserve">Zmluva uzavretá ako výsledok tohto verejného obstarávania nadobúda platnosť dňom podpisu oboma zmluvnými stranami. </w:t>
      </w:r>
    </w:p>
    <w:p w14:paraId="509400E2" w14:textId="77777777" w:rsidR="00B22983" w:rsidRDefault="00410C67" w:rsidP="00771851">
      <w:pPr>
        <w:pStyle w:val="Odsekzoznamu"/>
        <w:numPr>
          <w:ilvl w:val="0"/>
          <w:numId w:val="45"/>
        </w:numPr>
        <w:shd w:val="clear" w:color="auto" w:fill="FFFFFF"/>
        <w:spacing w:line="288" w:lineRule="auto"/>
        <w:ind w:left="567" w:hanging="567"/>
        <w:jc w:val="both"/>
        <w:rPr>
          <w:rFonts w:ascii="Calibri" w:hAnsi="Calibri" w:cs="Calibri"/>
          <w:sz w:val="20"/>
          <w:szCs w:val="20"/>
        </w:rPr>
      </w:pPr>
      <w:r w:rsidRPr="00B22983">
        <w:rPr>
          <w:rFonts w:ascii="Calibri" w:hAnsi="Calibri" w:cs="Calibri"/>
          <w:sz w:val="20"/>
          <w:szCs w:val="20"/>
        </w:rPr>
        <w:t>Zmluva uzavretá týmto postupom verejného obstarávania nadobudne účinnosť po dni jej zverejnenia v súlade s ust</w:t>
      </w:r>
      <w:r w:rsidR="005A6BCB" w:rsidRPr="00B22983">
        <w:rPr>
          <w:rFonts w:ascii="Calibri" w:hAnsi="Calibri" w:cs="Calibri"/>
          <w:sz w:val="20"/>
          <w:szCs w:val="20"/>
        </w:rPr>
        <w:t>anovením</w:t>
      </w:r>
      <w:r w:rsidRPr="00B22983">
        <w:rPr>
          <w:rFonts w:ascii="Calibri" w:hAnsi="Calibri" w:cs="Calibri"/>
          <w:sz w:val="20"/>
          <w:szCs w:val="20"/>
        </w:rPr>
        <w:t xml:space="preserve"> § 47a Občianskeho zákonníka na webovom sídle verejného obstarávateľa.</w:t>
      </w:r>
    </w:p>
    <w:p w14:paraId="39D8E135" w14:textId="1AF540E1" w:rsidR="003A6662" w:rsidRPr="00B22983" w:rsidRDefault="003A6662" w:rsidP="00771851">
      <w:pPr>
        <w:pStyle w:val="Odsekzoznamu"/>
        <w:numPr>
          <w:ilvl w:val="0"/>
          <w:numId w:val="45"/>
        </w:numPr>
        <w:shd w:val="clear" w:color="auto" w:fill="FFFFFF"/>
        <w:spacing w:line="288" w:lineRule="auto"/>
        <w:ind w:left="567" w:hanging="567"/>
        <w:jc w:val="both"/>
        <w:rPr>
          <w:rFonts w:ascii="Calibri" w:hAnsi="Calibri" w:cs="Calibri"/>
          <w:sz w:val="20"/>
          <w:szCs w:val="20"/>
        </w:rPr>
      </w:pPr>
      <w:r w:rsidRPr="00B22983">
        <w:rPr>
          <w:rFonts w:ascii="Calibri" w:hAnsi="Calibri" w:cs="Cambria"/>
          <w:sz w:val="20"/>
          <w:szCs w:val="20"/>
        </w:rPr>
        <w:t>Nepredloženie doklado</w:t>
      </w:r>
      <w:r w:rsidR="00327658" w:rsidRPr="00B22983">
        <w:rPr>
          <w:rFonts w:ascii="Calibri" w:hAnsi="Calibri" w:cs="Cambria"/>
          <w:sz w:val="20"/>
          <w:szCs w:val="20"/>
        </w:rPr>
        <w:t>v a dokumentov podľa bodu 2</w:t>
      </w:r>
      <w:r w:rsidR="00B22983">
        <w:rPr>
          <w:rFonts w:ascii="Calibri" w:hAnsi="Calibri" w:cs="Cambria"/>
          <w:sz w:val="20"/>
          <w:szCs w:val="20"/>
        </w:rPr>
        <w:t>1</w:t>
      </w:r>
      <w:r w:rsidR="00327658" w:rsidRPr="00B22983">
        <w:rPr>
          <w:rFonts w:ascii="Calibri" w:hAnsi="Calibri" w:cs="Cambria"/>
          <w:sz w:val="20"/>
          <w:szCs w:val="20"/>
        </w:rPr>
        <w:t xml:space="preserve">.2 </w:t>
      </w:r>
      <w:r w:rsidRPr="00B22983">
        <w:rPr>
          <w:rFonts w:ascii="Calibri" w:hAnsi="Calibri" w:cs="Cambria"/>
          <w:sz w:val="20"/>
          <w:szCs w:val="20"/>
        </w:rPr>
        <w:t xml:space="preserve">bude verejný obstarávateľ považovať za porušenie povinnosti úspešného uchádzača poskytnúť verejnému obstarávateľovi riadnu súčinnosť </w:t>
      </w:r>
      <w:r w:rsidRPr="00B22983">
        <w:rPr>
          <w:rFonts w:ascii="Calibri" w:hAnsi="Calibri" w:cs="Cambria"/>
          <w:sz w:val="20"/>
          <w:szCs w:val="20"/>
        </w:rPr>
        <w:lastRenderedPageBreak/>
        <w:t xml:space="preserve">potrebnú na uzavretie zmluvy podľa </w:t>
      </w:r>
      <w:r w:rsidR="00327658" w:rsidRPr="00B22983">
        <w:rPr>
          <w:rFonts w:ascii="Calibri" w:hAnsi="Calibri" w:cs="Cambria"/>
          <w:sz w:val="20"/>
          <w:szCs w:val="20"/>
        </w:rPr>
        <w:t xml:space="preserve">ustanovenia </w:t>
      </w:r>
      <w:r w:rsidRPr="00B22983">
        <w:rPr>
          <w:rFonts w:ascii="Calibri" w:hAnsi="Calibri" w:cs="Cambria"/>
          <w:sz w:val="20"/>
          <w:szCs w:val="20"/>
        </w:rPr>
        <w:t xml:space="preserve">§ 56 ods. 8 ZVO v lehote určenej podľa </w:t>
      </w:r>
      <w:r w:rsidR="00327658" w:rsidRPr="00B22983">
        <w:rPr>
          <w:rFonts w:ascii="Calibri" w:hAnsi="Calibri" w:cs="Cambria"/>
          <w:sz w:val="20"/>
          <w:szCs w:val="20"/>
        </w:rPr>
        <w:t xml:space="preserve">ustanovenia </w:t>
      </w:r>
      <w:r w:rsidRPr="00B22983">
        <w:rPr>
          <w:rFonts w:ascii="Calibri" w:hAnsi="Calibri" w:cs="Cambria"/>
          <w:sz w:val="20"/>
          <w:szCs w:val="20"/>
        </w:rPr>
        <w:t>§ 56 ods. 12 ZVO.</w:t>
      </w:r>
    </w:p>
    <w:p w14:paraId="76C68C68" w14:textId="77777777" w:rsidR="003A6662" w:rsidRPr="00E401FC" w:rsidRDefault="003A6662" w:rsidP="00300D71">
      <w:pPr>
        <w:shd w:val="clear" w:color="auto" w:fill="FFFFFF"/>
        <w:spacing w:line="288" w:lineRule="auto"/>
        <w:rPr>
          <w:rFonts w:ascii="Calibri" w:hAnsi="Calibri" w:cs="Calibri"/>
          <w:b/>
          <w:sz w:val="22"/>
          <w:szCs w:val="20"/>
        </w:rPr>
      </w:pPr>
    </w:p>
    <w:p w14:paraId="6AD48F08" w14:textId="5A2D2872" w:rsidR="00FF3118" w:rsidRPr="00E401FC" w:rsidRDefault="00B22983" w:rsidP="00300D71">
      <w:pPr>
        <w:shd w:val="clear" w:color="auto" w:fill="FFFFFF"/>
        <w:spacing w:line="288" w:lineRule="auto"/>
        <w:rPr>
          <w:rFonts w:ascii="Calibri" w:hAnsi="Calibri" w:cs="Calibri"/>
          <w:b/>
          <w:sz w:val="20"/>
          <w:szCs w:val="20"/>
        </w:rPr>
      </w:pPr>
      <w:r>
        <w:rPr>
          <w:rFonts w:ascii="Calibri" w:hAnsi="Calibri" w:cs="Calibri"/>
          <w:b/>
          <w:sz w:val="20"/>
          <w:szCs w:val="20"/>
        </w:rPr>
        <w:t>22</w:t>
      </w:r>
      <w:r w:rsidR="00FF3118" w:rsidRPr="00E401FC">
        <w:rPr>
          <w:rFonts w:ascii="Calibri" w:hAnsi="Calibri" w:cs="Calibri"/>
          <w:b/>
          <w:sz w:val="20"/>
          <w:szCs w:val="20"/>
        </w:rPr>
        <w:t>. ZÁVEREČNÉ USTANOVENIA</w:t>
      </w:r>
    </w:p>
    <w:p w14:paraId="7361C756" w14:textId="77777777" w:rsidR="00B22983" w:rsidRDefault="00FF3118" w:rsidP="00771851">
      <w:pPr>
        <w:pStyle w:val="Odsekzoznamu"/>
        <w:numPr>
          <w:ilvl w:val="0"/>
          <w:numId w:val="46"/>
        </w:numPr>
        <w:shd w:val="clear" w:color="auto" w:fill="FFFFFF"/>
        <w:spacing w:line="288" w:lineRule="auto"/>
        <w:ind w:left="567" w:hanging="567"/>
        <w:jc w:val="both"/>
        <w:rPr>
          <w:rFonts w:ascii="Calibri" w:hAnsi="Calibri" w:cs="Calibri"/>
          <w:sz w:val="20"/>
          <w:szCs w:val="20"/>
        </w:rPr>
      </w:pPr>
      <w:r w:rsidRPr="00B22983">
        <w:rPr>
          <w:rFonts w:ascii="Calibri" w:hAnsi="Calibri" w:cs="Calibri"/>
          <w:sz w:val="20"/>
          <w:szCs w:val="20"/>
        </w:rPr>
        <w:t>Verejný obstarávateľ si vyhradzuje právo overenia všetkých skutočností uvedených v ponukách uchádzačov, bez predchádzajúceho súhlasu uchádzačov.</w:t>
      </w:r>
    </w:p>
    <w:p w14:paraId="23E52107" w14:textId="77777777" w:rsidR="00B22983" w:rsidRDefault="00FF3118" w:rsidP="00771851">
      <w:pPr>
        <w:pStyle w:val="Odsekzoznamu"/>
        <w:numPr>
          <w:ilvl w:val="0"/>
          <w:numId w:val="46"/>
        </w:numPr>
        <w:shd w:val="clear" w:color="auto" w:fill="FFFFFF"/>
        <w:spacing w:line="288" w:lineRule="auto"/>
        <w:ind w:left="567" w:hanging="567"/>
        <w:jc w:val="both"/>
        <w:rPr>
          <w:rFonts w:ascii="Calibri" w:hAnsi="Calibri" w:cs="Calibri"/>
          <w:sz w:val="20"/>
          <w:szCs w:val="20"/>
        </w:rPr>
      </w:pPr>
      <w:r w:rsidRPr="00B22983">
        <w:rPr>
          <w:rFonts w:ascii="Calibri" w:hAnsi="Calibri" w:cs="Calibri"/>
          <w:sz w:val="20"/>
          <w:szCs w:val="20"/>
        </w:rPr>
        <w:t>Skutočnosti uvedené v SP a </w:t>
      </w:r>
      <w:r w:rsidR="002B3FA2" w:rsidRPr="00B22983">
        <w:rPr>
          <w:rFonts w:ascii="Calibri" w:hAnsi="Calibri" w:cs="Calibri"/>
          <w:sz w:val="20"/>
          <w:szCs w:val="20"/>
        </w:rPr>
        <w:t>v oznámení o vyhlásení verejného obstarávania</w:t>
      </w:r>
      <w:r w:rsidRPr="00B22983">
        <w:rPr>
          <w:rFonts w:ascii="Calibri" w:hAnsi="Calibri" w:cs="Calibri"/>
          <w:sz w:val="20"/>
          <w:szCs w:val="20"/>
        </w:rPr>
        <w:t xml:space="preserve"> platia pre všetky časti predmetu zákazky, pokiaľ nie je v SP alebo </w:t>
      </w:r>
      <w:r w:rsidR="002B3FA2" w:rsidRPr="00B22983">
        <w:rPr>
          <w:rFonts w:ascii="Calibri" w:hAnsi="Calibri" w:cs="Calibri"/>
          <w:sz w:val="20"/>
          <w:szCs w:val="20"/>
        </w:rPr>
        <w:t xml:space="preserve">v oznámení o vyhlásení verejného obstarávania </w:t>
      </w:r>
      <w:r w:rsidRPr="00B22983">
        <w:rPr>
          <w:rFonts w:ascii="Calibri" w:hAnsi="Calibri" w:cs="Calibri"/>
          <w:sz w:val="20"/>
          <w:szCs w:val="20"/>
        </w:rPr>
        <w:t>uvedené inak.</w:t>
      </w:r>
    </w:p>
    <w:p w14:paraId="4777815E" w14:textId="6E514F16" w:rsidR="00E21088" w:rsidRPr="002A3DF8" w:rsidRDefault="003A6662" w:rsidP="00F474B5">
      <w:pPr>
        <w:pStyle w:val="Odsekzoznamu"/>
        <w:numPr>
          <w:ilvl w:val="0"/>
          <w:numId w:val="46"/>
        </w:numPr>
        <w:shd w:val="clear" w:color="auto" w:fill="FFFFFF"/>
        <w:spacing w:line="288" w:lineRule="auto"/>
        <w:ind w:left="567" w:hanging="567"/>
        <w:jc w:val="both"/>
        <w:rPr>
          <w:rFonts w:ascii="Calibri" w:hAnsi="Calibri" w:cs="Calibri"/>
          <w:sz w:val="20"/>
          <w:szCs w:val="20"/>
        </w:rPr>
      </w:pPr>
      <w:r w:rsidRPr="00B22983">
        <w:rPr>
          <w:rFonts w:asciiTheme="minorHAnsi" w:hAnsiTheme="minorHAns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1C1A311B" w14:textId="77777777" w:rsidR="002A3DF8" w:rsidRDefault="002A3DF8" w:rsidP="002A3DF8">
      <w:pPr>
        <w:shd w:val="clear" w:color="auto" w:fill="FFFFFF"/>
        <w:spacing w:line="288" w:lineRule="auto"/>
        <w:jc w:val="both"/>
        <w:rPr>
          <w:rFonts w:ascii="Calibri" w:hAnsi="Calibri" w:cs="Calibri"/>
          <w:sz w:val="20"/>
          <w:szCs w:val="20"/>
        </w:rPr>
      </w:pPr>
    </w:p>
    <w:p w14:paraId="6D84D65E" w14:textId="77777777" w:rsidR="002A3DF8" w:rsidRDefault="002A3DF8" w:rsidP="002A3DF8">
      <w:pPr>
        <w:shd w:val="clear" w:color="auto" w:fill="FFFFFF"/>
        <w:spacing w:line="288" w:lineRule="auto"/>
        <w:jc w:val="both"/>
        <w:rPr>
          <w:rFonts w:ascii="Calibri" w:hAnsi="Calibri" w:cs="Calibri"/>
          <w:sz w:val="20"/>
          <w:szCs w:val="20"/>
        </w:rPr>
      </w:pPr>
    </w:p>
    <w:p w14:paraId="1C20CD63" w14:textId="77777777" w:rsidR="002A3DF8" w:rsidRDefault="002A3DF8" w:rsidP="002A3DF8">
      <w:pPr>
        <w:shd w:val="clear" w:color="auto" w:fill="FFFFFF"/>
        <w:spacing w:line="288" w:lineRule="auto"/>
        <w:jc w:val="both"/>
        <w:rPr>
          <w:rFonts w:ascii="Calibri" w:hAnsi="Calibri" w:cs="Calibri"/>
          <w:sz w:val="20"/>
          <w:szCs w:val="20"/>
        </w:rPr>
      </w:pPr>
    </w:p>
    <w:p w14:paraId="3173FE8C" w14:textId="77777777" w:rsidR="002A3DF8" w:rsidRDefault="002A3DF8" w:rsidP="002A3DF8">
      <w:pPr>
        <w:shd w:val="clear" w:color="auto" w:fill="FFFFFF"/>
        <w:spacing w:line="288" w:lineRule="auto"/>
        <w:jc w:val="both"/>
        <w:rPr>
          <w:rFonts w:ascii="Calibri" w:hAnsi="Calibri" w:cs="Calibri"/>
          <w:sz w:val="20"/>
          <w:szCs w:val="20"/>
        </w:rPr>
      </w:pPr>
    </w:p>
    <w:p w14:paraId="49F90173" w14:textId="77777777" w:rsidR="002A3DF8" w:rsidRDefault="002A3DF8" w:rsidP="002A3DF8">
      <w:pPr>
        <w:shd w:val="clear" w:color="auto" w:fill="FFFFFF"/>
        <w:spacing w:line="288" w:lineRule="auto"/>
        <w:jc w:val="both"/>
        <w:rPr>
          <w:rFonts w:ascii="Calibri" w:hAnsi="Calibri" w:cs="Calibri"/>
          <w:sz w:val="20"/>
          <w:szCs w:val="20"/>
        </w:rPr>
      </w:pPr>
    </w:p>
    <w:p w14:paraId="70B96248" w14:textId="77777777" w:rsidR="002A3DF8" w:rsidRDefault="002A3DF8" w:rsidP="002A3DF8">
      <w:pPr>
        <w:shd w:val="clear" w:color="auto" w:fill="FFFFFF"/>
        <w:spacing w:line="288" w:lineRule="auto"/>
        <w:jc w:val="both"/>
        <w:rPr>
          <w:rFonts w:ascii="Calibri" w:hAnsi="Calibri" w:cs="Calibri"/>
          <w:sz w:val="20"/>
          <w:szCs w:val="20"/>
        </w:rPr>
      </w:pPr>
    </w:p>
    <w:p w14:paraId="12FC4544" w14:textId="77777777" w:rsidR="002A3DF8" w:rsidRDefault="002A3DF8" w:rsidP="002A3DF8">
      <w:pPr>
        <w:shd w:val="clear" w:color="auto" w:fill="FFFFFF"/>
        <w:spacing w:line="288" w:lineRule="auto"/>
        <w:jc w:val="both"/>
        <w:rPr>
          <w:rFonts w:ascii="Calibri" w:hAnsi="Calibri" w:cs="Calibri"/>
          <w:sz w:val="20"/>
          <w:szCs w:val="20"/>
        </w:rPr>
      </w:pPr>
    </w:p>
    <w:p w14:paraId="72FA04C3" w14:textId="77777777" w:rsidR="002A3DF8" w:rsidRDefault="002A3DF8" w:rsidP="002A3DF8">
      <w:pPr>
        <w:shd w:val="clear" w:color="auto" w:fill="FFFFFF"/>
        <w:spacing w:line="288" w:lineRule="auto"/>
        <w:jc w:val="both"/>
        <w:rPr>
          <w:rFonts w:ascii="Calibri" w:hAnsi="Calibri" w:cs="Calibri"/>
          <w:sz w:val="20"/>
          <w:szCs w:val="20"/>
        </w:rPr>
      </w:pPr>
    </w:p>
    <w:p w14:paraId="7C959C7B" w14:textId="77777777" w:rsidR="002A3DF8" w:rsidRDefault="002A3DF8" w:rsidP="002A3DF8">
      <w:pPr>
        <w:shd w:val="clear" w:color="auto" w:fill="FFFFFF"/>
        <w:spacing w:line="288" w:lineRule="auto"/>
        <w:jc w:val="both"/>
        <w:rPr>
          <w:rFonts w:ascii="Calibri" w:hAnsi="Calibri" w:cs="Calibri"/>
          <w:sz w:val="20"/>
          <w:szCs w:val="20"/>
        </w:rPr>
      </w:pPr>
    </w:p>
    <w:p w14:paraId="12A10D67" w14:textId="77777777" w:rsidR="002A3DF8" w:rsidRDefault="002A3DF8" w:rsidP="002A3DF8">
      <w:pPr>
        <w:shd w:val="clear" w:color="auto" w:fill="FFFFFF"/>
        <w:spacing w:line="288" w:lineRule="auto"/>
        <w:jc w:val="both"/>
        <w:rPr>
          <w:rFonts w:ascii="Calibri" w:hAnsi="Calibri" w:cs="Calibri"/>
          <w:sz w:val="20"/>
          <w:szCs w:val="20"/>
        </w:rPr>
      </w:pPr>
    </w:p>
    <w:p w14:paraId="478BDF7D" w14:textId="77777777" w:rsidR="002A3DF8" w:rsidRDefault="002A3DF8" w:rsidP="002A3DF8">
      <w:pPr>
        <w:shd w:val="clear" w:color="auto" w:fill="FFFFFF"/>
        <w:spacing w:line="288" w:lineRule="auto"/>
        <w:jc w:val="both"/>
        <w:rPr>
          <w:rFonts w:ascii="Calibri" w:hAnsi="Calibri" w:cs="Calibri"/>
          <w:sz w:val="20"/>
          <w:szCs w:val="20"/>
        </w:rPr>
      </w:pPr>
    </w:p>
    <w:p w14:paraId="5C09ABA7" w14:textId="77777777" w:rsidR="002A3DF8" w:rsidRDefault="002A3DF8" w:rsidP="002A3DF8">
      <w:pPr>
        <w:shd w:val="clear" w:color="auto" w:fill="FFFFFF"/>
        <w:spacing w:line="288" w:lineRule="auto"/>
        <w:jc w:val="both"/>
        <w:rPr>
          <w:rFonts w:ascii="Calibri" w:hAnsi="Calibri" w:cs="Calibri"/>
          <w:sz w:val="20"/>
          <w:szCs w:val="20"/>
        </w:rPr>
      </w:pPr>
    </w:p>
    <w:p w14:paraId="7A0B1F6C" w14:textId="77777777" w:rsidR="002A3DF8" w:rsidRDefault="002A3DF8" w:rsidP="002A3DF8">
      <w:pPr>
        <w:shd w:val="clear" w:color="auto" w:fill="FFFFFF"/>
        <w:spacing w:line="288" w:lineRule="auto"/>
        <w:jc w:val="both"/>
        <w:rPr>
          <w:rFonts w:ascii="Calibri" w:hAnsi="Calibri" w:cs="Calibri"/>
          <w:sz w:val="20"/>
          <w:szCs w:val="20"/>
        </w:rPr>
      </w:pPr>
    </w:p>
    <w:p w14:paraId="17C178CF" w14:textId="77777777" w:rsidR="002A3DF8" w:rsidRDefault="002A3DF8" w:rsidP="002A3DF8">
      <w:pPr>
        <w:shd w:val="clear" w:color="auto" w:fill="FFFFFF"/>
        <w:spacing w:line="288" w:lineRule="auto"/>
        <w:jc w:val="both"/>
        <w:rPr>
          <w:rFonts w:ascii="Calibri" w:hAnsi="Calibri" w:cs="Calibri"/>
          <w:sz w:val="20"/>
          <w:szCs w:val="20"/>
        </w:rPr>
      </w:pPr>
    </w:p>
    <w:p w14:paraId="7444595D" w14:textId="77777777" w:rsidR="002A3DF8" w:rsidRDefault="002A3DF8" w:rsidP="002A3DF8">
      <w:pPr>
        <w:shd w:val="clear" w:color="auto" w:fill="FFFFFF"/>
        <w:spacing w:line="288" w:lineRule="auto"/>
        <w:jc w:val="both"/>
        <w:rPr>
          <w:rFonts w:ascii="Calibri" w:hAnsi="Calibri" w:cs="Calibri"/>
          <w:sz w:val="20"/>
          <w:szCs w:val="20"/>
        </w:rPr>
      </w:pPr>
    </w:p>
    <w:p w14:paraId="7D253F84" w14:textId="77777777" w:rsidR="002A3DF8" w:rsidRDefault="002A3DF8" w:rsidP="002A3DF8">
      <w:pPr>
        <w:shd w:val="clear" w:color="auto" w:fill="FFFFFF"/>
        <w:spacing w:line="288" w:lineRule="auto"/>
        <w:jc w:val="both"/>
        <w:rPr>
          <w:rFonts w:ascii="Calibri" w:hAnsi="Calibri" w:cs="Calibri"/>
          <w:sz w:val="20"/>
          <w:szCs w:val="20"/>
        </w:rPr>
      </w:pPr>
    </w:p>
    <w:p w14:paraId="1902992D" w14:textId="77777777" w:rsidR="002A3DF8" w:rsidRDefault="002A3DF8" w:rsidP="002A3DF8">
      <w:pPr>
        <w:shd w:val="clear" w:color="auto" w:fill="FFFFFF"/>
        <w:spacing w:line="288" w:lineRule="auto"/>
        <w:jc w:val="both"/>
        <w:rPr>
          <w:rFonts w:ascii="Calibri" w:hAnsi="Calibri" w:cs="Calibri"/>
          <w:sz w:val="20"/>
          <w:szCs w:val="20"/>
        </w:rPr>
      </w:pPr>
    </w:p>
    <w:p w14:paraId="13BB0E52" w14:textId="77777777" w:rsidR="002A3DF8" w:rsidRDefault="002A3DF8" w:rsidP="002A3DF8">
      <w:pPr>
        <w:shd w:val="clear" w:color="auto" w:fill="FFFFFF"/>
        <w:spacing w:line="288" w:lineRule="auto"/>
        <w:jc w:val="both"/>
        <w:rPr>
          <w:rFonts w:ascii="Calibri" w:hAnsi="Calibri" w:cs="Calibri"/>
          <w:sz w:val="20"/>
          <w:szCs w:val="20"/>
        </w:rPr>
      </w:pPr>
    </w:p>
    <w:p w14:paraId="0A211165" w14:textId="77777777" w:rsidR="002A3DF8" w:rsidRDefault="002A3DF8" w:rsidP="002A3DF8">
      <w:pPr>
        <w:shd w:val="clear" w:color="auto" w:fill="FFFFFF"/>
        <w:spacing w:line="288" w:lineRule="auto"/>
        <w:jc w:val="both"/>
        <w:rPr>
          <w:rFonts w:ascii="Calibri" w:hAnsi="Calibri" w:cs="Calibri"/>
          <w:sz w:val="20"/>
          <w:szCs w:val="20"/>
        </w:rPr>
      </w:pPr>
    </w:p>
    <w:p w14:paraId="31A50C9C" w14:textId="77777777" w:rsidR="002A3DF8" w:rsidRDefault="002A3DF8" w:rsidP="002A3DF8">
      <w:pPr>
        <w:shd w:val="clear" w:color="auto" w:fill="FFFFFF"/>
        <w:spacing w:line="288" w:lineRule="auto"/>
        <w:jc w:val="both"/>
        <w:rPr>
          <w:rFonts w:ascii="Calibri" w:hAnsi="Calibri" w:cs="Calibri"/>
          <w:sz w:val="20"/>
          <w:szCs w:val="20"/>
        </w:rPr>
      </w:pPr>
    </w:p>
    <w:p w14:paraId="23E18A00" w14:textId="77777777" w:rsidR="002A3DF8" w:rsidRDefault="002A3DF8" w:rsidP="002A3DF8">
      <w:pPr>
        <w:shd w:val="clear" w:color="auto" w:fill="FFFFFF"/>
        <w:spacing w:line="288" w:lineRule="auto"/>
        <w:jc w:val="both"/>
        <w:rPr>
          <w:rFonts w:ascii="Calibri" w:hAnsi="Calibri" w:cs="Calibri"/>
          <w:sz w:val="20"/>
          <w:szCs w:val="20"/>
        </w:rPr>
      </w:pPr>
    </w:p>
    <w:p w14:paraId="1E77E6DD" w14:textId="77777777" w:rsidR="002A3DF8" w:rsidRDefault="002A3DF8" w:rsidP="002A3DF8">
      <w:pPr>
        <w:shd w:val="clear" w:color="auto" w:fill="FFFFFF"/>
        <w:spacing w:line="288" w:lineRule="auto"/>
        <w:jc w:val="both"/>
        <w:rPr>
          <w:rFonts w:ascii="Calibri" w:hAnsi="Calibri" w:cs="Calibri"/>
          <w:sz w:val="20"/>
          <w:szCs w:val="20"/>
        </w:rPr>
      </w:pPr>
    </w:p>
    <w:p w14:paraId="78E05CFC" w14:textId="77777777" w:rsidR="002A3DF8" w:rsidRDefault="002A3DF8" w:rsidP="002A3DF8">
      <w:pPr>
        <w:shd w:val="clear" w:color="auto" w:fill="FFFFFF"/>
        <w:spacing w:line="288" w:lineRule="auto"/>
        <w:jc w:val="both"/>
        <w:rPr>
          <w:rFonts w:ascii="Calibri" w:hAnsi="Calibri" w:cs="Calibri"/>
          <w:sz w:val="20"/>
          <w:szCs w:val="20"/>
        </w:rPr>
      </w:pPr>
    </w:p>
    <w:p w14:paraId="525C324C" w14:textId="77777777" w:rsidR="002A3DF8" w:rsidRDefault="002A3DF8" w:rsidP="002A3DF8">
      <w:pPr>
        <w:shd w:val="clear" w:color="auto" w:fill="FFFFFF"/>
        <w:spacing w:line="288" w:lineRule="auto"/>
        <w:jc w:val="both"/>
        <w:rPr>
          <w:rFonts w:ascii="Calibri" w:hAnsi="Calibri" w:cs="Calibri"/>
          <w:sz w:val="20"/>
          <w:szCs w:val="20"/>
        </w:rPr>
      </w:pPr>
    </w:p>
    <w:p w14:paraId="3602661A" w14:textId="77777777" w:rsidR="002A3DF8" w:rsidRDefault="002A3DF8" w:rsidP="002A3DF8">
      <w:pPr>
        <w:shd w:val="clear" w:color="auto" w:fill="FFFFFF"/>
        <w:spacing w:line="288" w:lineRule="auto"/>
        <w:jc w:val="both"/>
        <w:rPr>
          <w:rFonts w:ascii="Calibri" w:hAnsi="Calibri" w:cs="Calibri"/>
          <w:sz w:val="20"/>
          <w:szCs w:val="20"/>
        </w:rPr>
      </w:pPr>
    </w:p>
    <w:p w14:paraId="1513BAC8" w14:textId="77777777" w:rsidR="002A3DF8" w:rsidRDefault="002A3DF8" w:rsidP="002A3DF8">
      <w:pPr>
        <w:shd w:val="clear" w:color="auto" w:fill="FFFFFF"/>
        <w:spacing w:line="288" w:lineRule="auto"/>
        <w:jc w:val="both"/>
        <w:rPr>
          <w:rFonts w:ascii="Calibri" w:hAnsi="Calibri" w:cs="Calibri"/>
          <w:sz w:val="20"/>
          <w:szCs w:val="20"/>
        </w:rPr>
      </w:pPr>
    </w:p>
    <w:p w14:paraId="30F13B23" w14:textId="77777777" w:rsidR="002A3DF8" w:rsidRDefault="002A3DF8" w:rsidP="002A3DF8">
      <w:pPr>
        <w:shd w:val="clear" w:color="auto" w:fill="FFFFFF"/>
        <w:spacing w:line="288" w:lineRule="auto"/>
        <w:jc w:val="both"/>
        <w:rPr>
          <w:rFonts w:ascii="Calibri" w:hAnsi="Calibri" w:cs="Calibri"/>
          <w:sz w:val="20"/>
          <w:szCs w:val="20"/>
        </w:rPr>
      </w:pPr>
    </w:p>
    <w:p w14:paraId="31767533" w14:textId="77777777" w:rsidR="002A3DF8" w:rsidRDefault="002A3DF8" w:rsidP="002A3DF8">
      <w:pPr>
        <w:shd w:val="clear" w:color="auto" w:fill="FFFFFF"/>
        <w:spacing w:line="288" w:lineRule="auto"/>
        <w:jc w:val="both"/>
        <w:rPr>
          <w:rFonts w:ascii="Calibri" w:hAnsi="Calibri" w:cs="Calibri"/>
          <w:sz w:val="20"/>
          <w:szCs w:val="20"/>
        </w:rPr>
      </w:pPr>
    </w:p>
    <w:p w14:paraId="287AE3F2" w14:textId="77777777" w:rsidR="002A3DF8" w:rsidRDefault="002A3DF8" w:rsidP="002A3DF8">
      <w:pPr>
        <w:shd w:val="clear" w:color="auto" w:fill="FFFFFF"/>
        <w:spacing w:line="288" w:lineRule="auto"/>
        <w:jc w:val="both"/>
        <w:rPr>
          <w:rFonts w:ascii="Calibri" w:hAnsi="Calibri" w:cs="Calibri"/>
          <w:sz w:val="20"/>
          <w:szCs w:val="20"/>
        </w:rPr>
      </w:pPr>
    </w:p>
    <w:p w14:paraId="0D877A28" w14:textId="77777777" w:rsidR="002A3DF8" w:rsidRDefault="002A3DF8" w:rsidP="002A3DF8">
      <w:pPr>
        <w:shd w:val="clear" w:color="auto" w:fill="FFFFFF"/>
        <w:spacing w:line="288" w:lineRule="auto"/>
        <w:jc w:val="both"/>
        <w:rPr>
          <w:rFonts w:ascii="Calibri" w:hAnsi="Calibri" w:cs="Calibri"/>
          <w:sz w:val="20"/>
          <w:szCs w:val="20"/>
        </w:rPr>
      </w:pPr>
    </w:p>
    <w:p w14:paraId="21660FB3" w14:textId="77777777" w:rsidR="002A3DF8" w:rsidRDefault="002A3DF8" w:rsidP="002A3DF8">
      <w:pPr>
        <w:shd w:val="clear" w:color="auto" w:fill="FFFFFF"/>
        <w:spacing w:line="288" w:lineRule="auto"/>
        <w:jc w:val="both"/>
        <w:rPr>
          <w:rFonts w:ascii="Calibri" w:hAnsi="Calibri" w:cs="Calibri"/>
          <w:sz w:val="20"/>
          <w:szCs w:val="20"/>
        </w:rPr>
      </w:pPr>
    </w:p>
    <w:p w14:paraId="6374FE39" w14:textId="77777777" w:rsidR="002A3DF8" w:rsidRDefault="002A3DF8" w:rsidP="002A3DF8">
      <w:pPr>
        <w:shd w:val="clear" w:color="auto" w:fill="FFFFFF"/>
        <w:spacing w:line="288" w:lineRule="auto"/>
        <w:jc w:val="both"/>
        <w:rPr>
          <w:rFonts w:ascii="Calibri" w:hAnsi="Calibri" w:cs="Calibri"/>
          <w:sz w:val="20"/>
          <w:szCs w:val="20"/>
        </w:rPr>
      </w:pPr>
    </w:p>
    <w:p w14:paraId="1A49B364" w14:textId="77777777" w:rsidR="002A3DF8" w:rsidRDefault="002A3DF8" w:rsidP="002A3DF8">
      <w:pPr>
        <w:shd w:val="clear" w:color="auto" w:fill="FFFFFF"/>
        <w:spacing w:line="288" w:lineRule="auto"/>
        <w:jc w:val="both"/>
        <w:rPr>
          <w:rFonts w:ascii="Calibri" w:hAnsi="Calibri" w:cs="Calibri"/>
          <w:sz w:val="20"/>
          <w:szCs w:val="20"/>
        </w:rPr>
      </w:pPr>
    </w:p>
    <w:p w14:paraId="1873BF46" w14:textId="5FEE0BD4" w:rsidR="00743EB8" w:rsidRDefault="00743EB8">
      <w:pPr>
        <w:rPr>
          <w:rFonts w:ascii="Calibri" w:hAnsi="Calibri" w:cs="Calibri"/>
          <w:sz w:val="20"/>
          <w:szCs w:val="20"/>
        </w:rPr>
      </w:pPr>
      <w:r>
        <w:rPr>
          <w:rFonts w:ascii="Calibri" w:hAnsi="Calibri" w:cs="Calibri"/>
          <w:sz w:val="20"/>
          <w:szCs w:val="20"/>
        </w:rPr>
        <w:br w:type="page"/>
      </w:r>
    </w:p>
    <w:p w14:paraId="65011663" w14:textId="70D31A5B" w:rsidR="00513D8E" w:rsidRPr="00E401FC" w:rsidRDefault="00513D8E" w:rsidP="001F3EB9">
      <w:pPr>
        <w:spacing w:line="288" w:lineRule="auto"/>
        <w:rPr>
          <w:rFonts w:ascii="Calibri" w:hAnsi="Calibri" w:cs="Calibri"/>
          <w:b/>
          <w:bCs/>
          <w:iCs/>
          <w:szCs w:val="20"/>
        </w:rPr>
      </w:pPr>
      <w:r w:rsidRPr="00E401FC">
        <w:rPr>
          <w:rFonts w:ascii="Calibri" w:hAnsi="Calibri" w:cs="Calibri"/>
          <w:b/>
          <w:bCs/>
          <w:iCs/>
          <w:szCs w:val="20"/>
        </w:rPr>
        <w:lastRenderedPageBreak/>
        <w:t>B. OPIS  PREDMETU  ZÁKAZKY.</w:t>
      </w:r>
    </w:p>
    <w:p w14:paraId="75C4CE78" w14:textId="77777777" w:rsidR="00DE2594" w:rsidRPr="00E401FC" w:rsidRDefault="00DE2594" w:rsidP="00300D71">
      <w:pPr>
        <w:pStyle w:val="tl1"/>
        <w:spacing w:line="288" w:lineRule="auto"/>
        <w:rPr>
          <w:rFonts w:ascii="Calibri" w:hAnsi="Calibri" w:cs="Calibri"/>
          <w:b/>
          <w:bCs/>
          <w:iCs/>
          <w:sz w:val="20"/>
          <w:szCs w:val="20"/>
        </w:rPr>
      </w:pPr>
    </w:p>
    <w:p w14:paraId="22D07574" w14:textId="60D7A32A" w:rsidR="00BB482F" w:rsidRPr="00E401FC" w:rsidRDefault="006E48FF" w:rsidP="00300D71">
      <w:pPr>
        <w:pStyle w:val="Zkladntext"/>
        <w:spacing w:line="288" w:lineRule="auto"/>
        <w:rPr>
          <w:rFonts w:ascii="Calibri" w:hAnsi="Calibri"/>
          <w:sz w:val="20"/>
          <w:lang w:val="sk-SK"/>
        </w:rPr>
      </w:pPr>
      <w:r w:rsidRPr="00E401FC">
        <w:rPr>
          <w:rFonts w:ascii="Calibri" w:hAnsi="Calibri"/>
          <w:sz w:val="20"/>
          <w:lang w:val="sk-SK"/>
        </w:rPr>
        <w:t>1. ZÁKLADNÉ ÚDAJE CHARAKTERIZUJÚCE PREDMET ZÁKAZKY.</w:t>
      </w:r>
    </w:p>
    <w:p w14:paraId="5EEE918E" w14:textId="5D5FA9D7" w:rsidR="00217CE2" w:rsidRPr="00F97265" w:rsidRDefault="00217CE2" w:rsidP="00217CE2">
      <w:pPr>
        <w:pStyle w:val="Odsekzoznamu"/>
        <w:numPr>
          <w:ilvl w:val="1"/>
          <w:numId w:val="48"/>
        </w:numPr>
        <w:spacing w:line="288" w:lineRule="auto"/>
        <w:ind w:left="567" w:right="108" w:hanging="567"/>
        <w:jc w:val="both"/>
        <w:rPr>
          <w:rFonts w:asciiTheme="minorHAnsi" w:hAnsiTheme="minorHAnsi" w:cstheme="minorHAnsi"/>
          <w:sz w:val="20"/>
          <w:szCs w:val="20"/>
        </w:rPr>
      </w:pPr>
      <w:r w:rsidRPr="00300D71">
        <w:rPr>
          <w:rFonts w:asciiTheme="minorHAnsi" w:hAnsiTheme="minorHAnsi" w:cstheme="minorHAnsi"/>
          <w:sz w:val="20"/>
          <w:szCs w:val="20"/>
        </w:rPr>
        <w:t>Predmetom zákazky je dodanie tovaru, nových podvozkov sériovo vyrábaných nákladných vozidiel kategórie N3G v prevedení 4 x 4.2 s príslušnými nadstavbami, pričom každé vozidlo bude vybavené snehovou radlicou v</w:t>
      </w:r>
      <w:r>
        <w:rPr>
          <w:rFonts w:asciiTheme="minorHAnsi" w:hAnsiTheme="minorHAnsi" w:cstheme="minorHAnsi"/>
          <w:sz w:val="20"/>
          <w:szCs w:val="20"/>
        </w:rPr>
        <w:t xml:space="preserve"> celkovom počte 18 ks. </w:t>
      </w:r>
      <w:r w:rsidRPr="00300D71">
        <w:rPr>
          <w:rFonts w:asciiTheme="minorHAnsi" w:hAnsiTheme="minorHAnsi" w:cstheme="minorHAnsi"/>
          <w:sz w:val="20"/>
          <w:szCs w:val="20"/>
        </w:rPr>
        <w:t>Predmet zákazky bude slúžiť najmä pre účely výkonu zimnej údržby ciest ako viacúčelový sypač na posyp prostredníctvom inertného posypového materiálu</w:t>
      </w:r>
      <w:r>
        <w:rPr>
          <w:rFonts w:asciiTheme="minorHAnsi" w:hAnsiTheme="minorHAnsi" w:cstheme="minorHAnsi"/>
          <w:sz w:val="20"/>
          <w:szCs w:val="20"/>
        </w:rPr>
        <w:t xml:space="preserve"> (kamenivo </w:t>
      </w:r>
      <w:proofErr w:type="spellStart"/>
      <w:r>
        <w:rPr>
          <w:rFonts w:asciiTheme="minorHAnsi" w:hAnsiTheme="minorHAnsi" w:cstheme="minorHAnsi"/>
          <w:sz w:val="20"/>
          <w:szCs w:val="20"/>
        </w:rPr>
        <w:t>fr</w:t>
      </w:r>
      <w:proofErr w:type="spellEnd"/>
      <w:r>
        <w:rPr>
          <w:rFonts w:asciiTheme="minorHAnsi" w:hAnsiTheme="minorHAnsi" w:cstheme="minorHAnsi"/>
          <w:sz w:val="20"/>
          <w:szCs w:val="20"/>
        </w:rPr>
        <w:t>. 4/8)</w:t>
      </w:r>
      <w:r w:rsidRPr="00300D71">
        <w:rPr>
          <w:rFonts w:asciiTheme="minorHAnsi" w:hAnsiTheme="minorHAnsi" w:cstheme="minorHAnsi"/>
          <w:sz w:val="20"/>
          <w:szCs w:val="20"/>
        </w:rPr>
        <w:t>, chemickej posypovej soli</w:t>
      </w:r>
      <w:r>
        <w:rPr>
          <w:rFonts w:asciiTheme="minorHAnsi" w:hAnsiTheme="minorHAnsi" w:cstheme="minorHAnsi"/>
          <w:sz w:val="20"/>
          <w:szCs w:val="20"/>
        </w:rPr>
        <w:t xml:space="preserve"> (</w:t>
      </w:r>
      <w:proofErr w:type="spellStart"/>
      <w:r>
        <w:rPr>
          <w:rFonts w:asciiTheme="minorHAnsi" w:hAnsiTheme="minorHAnsi" w:cstheme="minorHAnsi"/>
          <w:sz w:val="20"/>
          <w:szCs w:val="20"/>
        </w:rPr>
        <w:t>NaCl</w:t>
      </w:r>
      <w:proofErr w:type="spellEnd"/>
      <w:r>
        <w:rPr>
          <w:rFonts w:asciiTheme="minorHAnsi" w:hAnsiTheme="minorHAnsi" w:cstheme="minorHAnsi"/>
          <w:sz w:val="20"/>
          <w:szCs w:val="20"/>
        </w:rPr>
        <w:t>)</w:t>
      </w:r>
      <w:r w:rsidRPr="00300D71">
        <w:rPr>
          <w:rFonts w:asciiTheme="minorHAnsi" w:hAnsiTheme="minorHAnsi" w:cstheme="minorHAnsi"/>
          <w:sz w:val="20"/>
          <w:szCs w:val="20"/>
        </w:rPr>
        <w:t xml:space="preserve"> a roztokom soľanky. V letnom období budú vozidlá využívané na prevoz</w:t>
      </w:r>
      <w:r>
        <w:rPr>
          <w:rFonts w:asciiTheme="minorHAnsi" w:hAnsiTheme="minorHAnsi" w:cstheme="minorHAnsi"/>
          <w:sz w:val="20"/>
          <w:szCs w:val="20"/>
        </w:rPr>
        <w:t xml:space="preserve"> a aplikáciu</w:t>
      </w:r>
      <w:r w:rsidRPr="00300D71">
        <w:rPr>
          <w:rFonts w:asciiTheme="minorHAnsi" w:hAnsiTheme="minorHAnsi" w:cstheme="minorHAnsi"/>
          <w:sz w:val="20"/>
          <w:szCs w:val="20"/>
        </w:rPr>
        <w:t xml:space="preserve"> bitúmenovej obaľovanej zmesi za tepla. Predmet zákazky musí spĺňať minimálne požadované technické parametre podvozkov, radlice a príslušných nadstavieb stanovené verejným obstarávateľom vzhľadom na účel využitia predmetu zákazky, bližšie špecifikované v Prílohe č. </w:t>
      </w:r>
      <w:r w:rsidR="009669E3">
        <w:rPr>
          <w:rFonts w:asciiTheme="minorHAnsi" w:hAnsiTheme="minorHAnsi" w:cstheme="minorHAnsi"/>
          <w:sz w:val="20"/>
          <w:szCs w:val="20"/>
        </w:rPr>
        <w:t>3</w:t>
      </w:r>
      <w:r w:rsidRPr="00300D71">
        <w:rPr>
          <w:rFonts w:asciiTheme="minorHAnsi" w:hAnsiTheme="minorHAnsi" w:cstheme="minorHAnsi"/>
          <w:sz w:val="20"/>
          <w:szCs w:val="20"/>
        </w:rPr>
        <w:t xml:space="preserve"> týchto Súťažných podkladov – Opis predmetu zákazky.</w:t>
      </w:r>
    </w:p>
    <w:p w14:paraId="110021F9" w14:textId="77777777" w:rsidR="00217CE2" w:rsidRPr="00217CE2" w:rsidRDefault="00217CE2" w:rsidP="00217CE2">
      <w:pPr>
        <w:pStyle w:val="Odsekzoznamu"/>
        <w:numPr>
          <w:ilvl w:val="1"/>
          <w:numId w:val="48"/>
        </w:numPr>
        <w:spacing w:line="288" w:lineRule="auto"/>
        <w:ind w:left="567" w:right="108" w:hanging="567"/>
        <w:jc w:val="both"/>
        <w:rPr>
          <w:rFonts w:asciiTheme="minorHAnsi" w:hAnsiTheme="minorHAnsi" w:cstheme="minorHAnsi"/>
          <w:sz w:val="20"/>
          <w:szCs w:val="20"/>
        </w:rPr>
      </w:pPr>
      <w:r w:rsidRPr="00300D71">
        <w:rPr>
          <w:rFonts w:ascii="Calibri" w:hAnsi="Calibri" w:cs="Calibri"/>
          <w:sz w:val="20"/>
          <w:szCs w:val="20"/>
        </w:rPr>
        <w:t>Spoločný slovník obstarávania (CPV):</w:t>
      </w:r>
    </w:p>
    <w:p w14:paraId="78697276" w14:textId="29B3504A" w:rsidR="00E02701" w:rsidRPr="00E02701" w:rsidRDefault="00E02701" w:rsidP="00E02701">
      <w:pPr>
        <w:pStyle w:val="Odsekzoznamu"/>
        <w:shd w:val="clear" w:color="auto" w:fill="FFFFFF"/>
        <w:tabs>
          <w:tab w:val="left" w:pos="3544"/>
        </w:tabs>
        <w:spacing w:line="288" w:lineRule="auto"/>
        <w:ind w:left="567"/>
        <w:rPr>
          <w:rFonts w:asciiTheme="minorHAnsi" w:hAnsiTheme="minorHAnsi" w:cstheme="minorHAnsi"/>
          <w:color w:val="333333"/>
          <w:sz w:val="20"/>
          <w:szCs w:val="20"/>
        </w:rPr>
      </w:pPr>
      <w:r w:rsidRPr="00E02701">
        <w:rPr>
          <w:rFonts w:asciiTheme="minorHAnsi" w:hAnsiTheme="minorHAnsi" w:cstheme="minorHAnsi"/>
          <w:sz w:val="20"/>
          <w:szCs w:val="20"/>
        </w:rPr>
        <w:t>Hlavný CPV:</w:t>
      </w:r>
      <w:r w:rsidRPr="00E02701">
        <w:rPr>
          <w:rFonts w:asciiTheme="minorHAnsi" w:hAnsiTheme="minorHAnsi" w:cstheme="minorHAnsi"/>
          <w:sz w:val="20"/>
          <w:szCs w:val="20"/>
        </w:rPr>
        <w:tab/>
        <w:t>34143</w:t>
      </w:r>
      <w:r w:rsidRPr="00E02701">
        <w:rPr>
          <w:rFonts w:asciiTheme="minorHAnsi" w:hAnsiTheme="minorHAnsi" w:cstheme="minorHAnsi"/>
          <w:color w:val="333333"/>
          <w:sz w:val="20"/>
          <w:szCs w:val="20"/>
        </w:rPr>
        <w:t>000-1  Vozidlá na zimnú údržbu ciest</w:t>
      </w:r>
    </w:p>
    <w:p w14:paraId="00591E8B" w14:textId="77777777" w:rsidR="00E02701" w:rsidRPr="00E02701" w:rsidRDefault="00E02701" w:rsidP="00E02701">
      <w:pPr>
        <w:pStyle w:val="Odsekzoznamu"/>
        <w:shd w:val="clear" w:color="auto" w:fill="FFFFFF"/>
        <w:tabs>
          <w:tab w:val="left" w:pos="3544"/>
        </w:tabs>
        <w:spacing w:line="288" w:lineRule="auto"/>
        <w:ind w:left="567"/>
        <w:rPr>
          <w:rFonts w:asciiTheme="minorHAnsi" w:hAnsiTheme="minorHAnsi" w:cstheme="minorHAnsi"/>
          <w:color w:val="333333"/>
          <w:sz w:val="20"/>
          <w:szCs w:val="20"/>
        </w:rPr>
      </w:pPr>
      <w:r w:rsidRPr="00E02701">
        <w:rPr>
          <w:rFonts w:asciiTheme="minorHAnsi" w:hAnsiTheme="minorHAnsi" w:cstheme="minorHAnsi"/>
          <w:color w:val="333333"/>
          <w:sz w:val="20"/>
          <w:szCs w:val="20"/>
        </w:rPr>
        <w:t>Doplnkový CPV:</w:t>
      </w:r>
      <w:r w:rsidRPr="00E02701">
        <w:rPr>
          <w:rFonts w:asciiTheme="minorHAnsi" w:hAnsiTheme="minorHAnsi" w:cstheme="minorHAnsi"/>
          <w:color w:val="333333"/>
          <w:sz w:val="20"/>
          <w:szCs w:val="20"/>
        </w:rPr>
        <w:tab/>
      </w:r>
      <w:r w:rsidRPr="00E02701">
        <w:rPr>
          <w:rFonts w:asciiTheme="minorHAnsi" w:hAnsiTheme="minorHAnsi" w:cstheme="minorHAnsi"/>
          <w:sz w:val="20"/>
          <w:szCs w:val="20"/>
          <w:lang w:val="en-US" w:eastAsia="sk-SK"/>
        </w:rPr>
        <w:t xml:space="preserve">50000000-5 </w:t>
      </w:r>
      <w:proofErr w:type="spellStart"/>
      <w:r w:rsidRPr="00E02701">
        <w:rPr>
          <w:rFonts w:asciiTheme="minorHAnsi" w:hAnsiTheme="minorHAnsi" w:cstheme="minorHAnsi"/>
          <w:sz w:val="20"/>
          <w:szCs w:val="20"/>
          <w:lang w:val="en-US" w:eastAsia="sk-SK"/>
        </w:rPr>
        <w:t>Opravárske</w:t>
      </w:r>
      <w:proofErr w:type="spellEnd"/>
      <w:r w:rsidRPr="00E02701">
        <w:rPr>
          <w:rFonts w:asciiTheme="minorHAnsi" w:hAnsiTheme="minorHAnsi" w:cstheme="minorHAnsi"/>
          <w:sz w:val="20"/>
          <w:szCs w:val="20"/>
          <w:lang w:val="en-US" w:eastAsia="sk-SK"/>
        </w:rPr>
        <w:t xml:space="preserve"> a </w:t>
      </w:r>
      <w:proofErr w:type="spellStart"/>
      <w:r w:rsidRPr="00E02701">
        <w:rPr>
          <w:rFonts w:asciiTheme="minorHAnsi" w:hAnsiTheme="minorHAnsi" w:cstheme="minorHAnsi"/>
          <w:sz w:val="20"/>
          <w:szCs w:val="20"/>
          <w:lang w:val="en-US" w:eastAsia="sk-SK"/>
        </w:rPr>
        <w:t>údržbárske</w:t>
      </w:r>
      <w:proofErr w:type="spellEnd"/>
      <w:r w:rsidRPr="00E02701">
        <w:rPr>
          <w:rFonts w:asciiTheme="minorHAnsi" w:hAnsiTheme="minorHAnsi" w:cstheme="minorHAnsi"/>
          <w:sz w:val="20"/>
          <w:szCs w:val="20"/>
          <w:lang w:val="en-US" w:eastAsia="sk-SK"/>
        </w:rPr>
        <w:t xml:space="preserve"> </w:t>
      </w:r>
      <w:proofErr w:type="spellStart"/>
      <w:r w:rsidRPr="00E02701">
        <w:rPr>
          <w:rFonts w:asciiTheme="minorHAnsi" w:hAnsiTheme="minorHAnsi" w:cstheme="minorHAnsi"/>
          <w:sz w:val="20"/>
          <w:szCs w:val="20"/>
          <w:lang w:val="en-US" w:eastAsia="sk-SK"/>
        </w:rPr>
        <w:t>služby</w:t>
      </w:r>
      <w:proofErr w:type="spellEnd"/>
    </w:p>
    <w:p w14:paraId="08B9B4E2" w14:textId="77777777" w:rsidR="00820898" w:rsidRPr="00E401FC" w:rsidRDefault="00820898" w:rsidP="00300D71">
      <w:pPr>
        <w:spacing w:line="288" w:lineRule="auto"/>
        <w:jc w:val="both"/>
        <w:rPr>
          <w:rFonts w:asciiTheme="minorHAnsi" w:hAnsiTheme="minorHAnsi" w:cs="Arial"/>
          <w:bCs/>
          <w:color w:val="000000"/>
          <w:sz w:val="20"/>
          <w:szCs w:val="20"/>
        </w:rPr>
      </w:pPr>
    </w:p>
    <w:p w14:paraId="0F96EB93" w14:textId="4B9B696F" w:rsidR="001767BF" w:rsidRPr="00217CE2" w:rsidRDefault="006E48FF" w:rsidP="00300D71">
      <w:pPr>
        <w:pStyle w:val="Zkladntext"/>
        <w:spacing w:line="288" w:lineRule="auto"/>
        <w:rPr>
          <w:rFonts w:ascii="Calibri" w:hAnsi="Calibri"/>
          <w:sz w:val="20"/>
          <w:lang w:val="sk-SK"/>
        </w:rPr>
      </w:pPr>
      <w:r w:rsidRPr="00E401FC">
        <w:rPr>
          <w:rFonts w:ascii="Calibri" w:hAnsi="Calibri"/>
          <w:sz w:val="20"/>
          <w:lang w:val="sk-SK"/>
        </w:rPr>
        <w:t xml:space="preserve">2. VŠEOBECNÉ </w:t>
      </w:r>
      <w:r w:rsidR="00124FAC" w:rsidRPr="00E401FC">
        <w:rPr>
          <w:rFonts w:ascii="Calibri" w:hAnsi="Calibri"/>
          <w:sz w:val="20"/>
          <w:lang w:val="sk-SK"/>
        </w:rPr>
        <w:t xml:space="preserve">A </w:t>
      </w:r>
      <w:r w:rsidR="003A641C" w:rsidRPr="00E401FC">
        <w:rPr>
          <w:rFonts w:ascii="Calibri" w:hAnsi="Calibri"/>
          <w:sz w:val="20"/>
          <w:lang w:val="sk-SK"/>
        </w:rPr>
        <w:t xml:space="preserve">KVALITATÍVNE </w:t>
      </w:r>
      <w:r w:rsidRPr="00E401FC">
        <w:rPr>
          <w:rFonts w:ascii="Calibri" w:hAnsi="Calibri"/>
          <w:sz w:val="20"/>
          <w:lang w:val="sk-SK"/>
        </w:rPr>
        <w:t>POŽIADAVKY NA PREDMET ZÁKAZKY.</w:t>
      </w:r>
    </w:p>
    <w:p w14:paraId="45E592CF" w14:textId="2D8A9305" w:rsidR="00A234A6" w:rsidRPr="00A234A6" w:rsidRDefault="009A6E4A" w:rsidP="00C24E13">
      <w:pPr>
        <w:pStyle w:val="Odsekzoznamu"/>
        <w:numPr>
          <w:ilvl w:val="0"/>
          <w:numId w:val="51"/>
        </w:numPr>
        <w:spacing w:line="288" w:lineRule="auto"/>
        <w:ind w:left="567" w:hanging="567"/>
        <w:jc w:val="both"/>
        <w:rPr>
          <w:rFonts w:ascii="Calibri" w:hAnsi="Calibri" w:cs="Calibri"/>
          <w:sz w:val="20"/>
          <w:szCs w:val="20"/>
        </w:rPr>
      </w:pPr>
      <w:r w:rsidRPr="00E2755C">
        <w:rPr>
          <w:rFonts w:ascii="Calibri" w:hAnsi="Calibri"/>
          <w:sz w:val="20"/>
        </w:rPr>
        <w:t xml:space="preserve">Miestom </w:t>
      </w:r>
      <w:r w:rsidR="00E2755C">
        <w:rPr>
          <w:rFonts w:ascii="Calibri" w:hAnsi="Calibri"/>
          <w:sz w:val="20"/>
        </w:rPr>
        <w:t>dodania/</w:t>
      </w:r>
      <w:r w:rsidRPr="00E2755C">
        <w:rPr>
          <w:rFonts w:ascii="Calibri" w:hAnsi="Calibri"/>
          <w:sz w:val="20"/>
        </w:rPr>
        <w:t>plnenia</w:t>
      </w:r>
      <w:r w:rsidR="00E2755C" w:rsidRPr="000679CF">
        <w:rPr>
          <w:rFonts w:ascii="Calibri" w:hAnsi="Calibri" w:cs="Calibri"/>
          <w:sz w:val="20"/>
          <w:szCs w:val="20"/>
        </w:rPr>
        <w:t xml:space="preserve"> predmetu zákazky je sídlo verejného obstarávateľa</w:t>
      </w:r>
      <w:r w:rsidR="00C24E13">
        <w:rPr>
          <w:rFonts w:ascii="Calibri" w:hAnsi="Calibri" w:cs="Calibri"/>
          <w:sz w:val="20"/>
          <w:szCs w:val="20"/>
        </w:rPr>
        <w:t xml:space="preserve">, </w:t>
      </w:r>
      <w:r w:rsidR="00A234A6" w:rsidRPr="00A234A6">
        <w:rPr>
          <w:rFonts w:asciiTheme="minorHAnsi" w:hAnsiTheme="minorHAnsi" w:cstheme="minorHAnsi"/>
          <w:sz w:val="20"/>
          <w:szCs w:val="20"/>
        </w:rPr>
        <w:t>pričom predmet zákazky (18 ks plnohodnotných a funkčne spôsobilých špeciálnych vozidiel vrátane podvozku, príslušnej nadstavby a radlice) bude dodaný v lehote podľa bodu 4.2</w:t>
      </w:r>
      <w:r w:rsidR="00A234A6">
        <w:rPr>
          <w:rFonts w:asciiTheme="minorHAnsi" w:hAnsiTheme="minorHAnsi" w:cstheme="minorHAnsi"/>
          <w:sz w:val="20"/>
          <w:szCs w:val="20"/>
        </w:rPr>
        <w:t xml:space="preserve"> „</w:t>
      </w:r>
      <w:r w:rsidR="00BB0132">
        <w:rPr>
          <w:rFonts w:asciiTheme="minorHAnsi" w:hAnsiTheme="minorHAnsi" w:cstheme="minorHAnsi"/>
          <w:sz w:val="20"/>
          <w:szCs w:val="20"/>
        </w:rPr>
        <w:t>Časti</w:t>
      </w:r>
      <w:r w:rsidR="00A234A6">
        <w:rPr>
          <w:rFonts w:asciiTheme="minorHAnsi" w:hAnsiTheme="minorHAnsi" w:cstheme="minorHAnsi"/>
          <w:sz w:val="20"/>
          <w:szCs w:val="20"/>
        </w:rPr>
        <w:t xml:space="preserve"> A</w:t>
      </w:r>
      <w:r w:rsidR="00BB0132">
        <w:rPr>
          <w:rFonts w:asciiTheme="minorHAnsi" w:hAnsiTheme="minorHAnsi" w:cstheme="minorHAnsi"/>
          <w:sz w:val="20"/>
          <w:szCs w:val="20"/>
        </w:rPr>
        <w:t>.</w:t>
      </w:r>
      <w:r w:rsidR="00A234A6">
        <w:rPr>
          <w:rFonts w:asciiTheme="minorHAnsi" w:hAnsiTheme="minorHAnsi" w:cstheme="minorHAnsi"/>
          <w:sz w:val="20"/>
          <w:szCs w:val="20"/>
        </w:rPr>
        <w:t> P</w:t>
      </w:r>
      <w:r w:rsidR="00BB0132">
        <w:rPr>
          <w:rFonts w:asciiTheme="minorHAnsi" w:hAnsiTheme="minorHAnsi" w:cstheme="minorHAnsi"/>
          <w:sz w:val="20"/>
          <w:szCs w:val="20"/>
        </w:rPr>
        <w:t>okyny</w:t>
      </w:r>
      <w:r w:rsidR="00A234A6">
        <w:rPr>
          <w:rFonts w:asciiTheme="minorHAnsi" w:hAnsiTheme="minorHAnsi" w:cstheme="minorHAnsi"/>
          <w:sz w:val="20"/>
          <w:szCs w:val="20"/>
        </w:rPr>
        <w:t xml:space="preserve"> na vypracovanie ponuky“</w:t>
      </w:r>
      <w:r w:rsidR="00BB0132">
        <w:rPr>
          <w:rFonts w:asciiTheme="minorHAnsi" w:hAnsiTheme="minorHAnsi" w:cstheme="minorHAnsi"/>
          <w:sz w:val="20"/>
          <w:szCs w:val="20"/>
        </w:rPr>
        <w:t xml:space="preserve"> týchto </w:t>
      </w:r>
      <w:r w:rsidR="00A234A6" w:rsidRPr="00A234A6">
        <w:rPr>
          <w:rFonts w:asciiTheme="minorHAnsi" w:hAnsiTheme="minorHAnsi" w:cstheme="minorHAnsi"/>
          <w:sz w:val="20"/>
          <w:szCs w:val="20"/>
        </w:rPr>
        <w:t>súťažných podkladov spôsobom uvedeným v zmysle Prílohy č. 2 týchto SP – Kúpna zmluva</w:t>
      </w:r>
    </w:p>
    <w:p w14:paraId="3C4F3E52" w14:textId="28E647D2" w:rsidR="00217CE2" w:rsidRPr="00E2755C" w:rsidRDefault="00217CE2" w:rsidP="00E21088">
      <w:pPr>
        <w:pStyle w:val="Zkladntext"/>
        <w:numPr>
          <w:ilvl w:val="0"/>
          <w:numId w:val="51"/>
        </w:numPr>
        <w:spacing w:line="288" w:lineRule="auto"/>
        <w:ind w:left="567" w:hanging="567"/>
        <w:rPr>
          <w:rFonts w:ascii="Calibri" w:hAnsi="Calibri"/>
          <w:b w:val="0"/>
          <w:sz w:val="20"/>
          <w:lang w:val="sk-SK"/>
        </w:rPr>
      </w:pPr>
      <w:proofErr w:type="spellStart"/>
      <w:r w:rsidRPr="00E2755C">
        <w:rPr>
          <w:rFonts w:asciiTheme="minorHAnsi" w:hAnsiTheme="minorHAnsi" w:cstheme="minorHAnsi"/>
          <w:b w:val="0"/>
          <w:sz w:val="20"/>
        </w:rPr>
        <w:t>Súčasťou</w:t>
      </w:r>
      <w:proofErr w:type="spellEnd"/>
      <w:r w:rsidRPr="00E2755C">
        <w:rPr>
          <w:rFonts w:asciiTheme="minorHAnsi" w:hAnsiTheme="minorHAnsi" w:cstheme="minorHAnsi"/>
          <w:b w:val="0"/>
          <w:sz w:val="20"/>
        </w:rPr>
        <w:t xml:space="preserve"> </w:t>
      </w:r>
      <w:proofErr w:type="spellStart"/>
      <w:r w:rsidRPr="00E2755C">
        <w:rPr>
          <w:rFonts w:asciiTheme="minorHAnsi" w:hAnsiTheme="minorHAnsi" w:cstheme="minorHAnsi"/>
          <w:b w:val="0"/>
          <w:sz w:val="20"/>
        </w:rPr>
        <w:t>predmetu</w:t>
      </w:r>
      <w:proofErr w:type="spellEnd"/>
      <w:r w:rsidRPr="00E2755C">
        <w:rPr>
          <w:rFonts w:asciiTheme="minorHAnsi" w:hAnsiTheme="minorHAnsi" w:cstheme="minorHAnsi"/>
          <w:b w:val="0"/>
          <w:sz w:val="20"/>
        </w:rPr>
        <w:t xml:space="preserve"> </w:t>
      </w:r>
      <w:proofErr w:type="spellStart"/>
      <w:r w:rsidRPr="00E2755C">
        <w:rPr>
          <w:rFonts w:asciiTheme="minorHAnsi" w:hAnsiTheme="minorHAnsi" w:cstheme="minorHAnsi"/>
          <w:b w:val="0"/>
          <w:sz w:val="20"/>
        </w:rPr>
        <w:t>zákazky</w:t>
      </w:r>
      <w:proofErr w:type="spellEnd"/>
      <w:r w:rsidRPr="00E2755C">
        <w:rPr>
          <w:rFonts w:asciiTheme="minorHAnsi" w:hAnsiTheme="minorHAnsi" w:cstheme="minorHAnsi"/>
          <w:b w:val="0"/>
          <w:sz w:val="20"/>
        </w:rPr>
        <w:t xml:space="preserve"> </w:t>
      </w:r>
      <w:proofErr w:type="spellStart"/>
      <w:r w:rsidRPr="00E2755C">
        <w:rPr>
          <w:rFonts w:asciiTheme="minorHAnsi" w:hAnsiTheme="minorHAnsi" w:cstheme="minorHAnsi"/>
          <w:b w:val="0"/>
          <w:sz w:val="20"/>
        </w:rPr>
        <w:t>musí</w:t>
      </w:r>
      <w:proofErr w:type="spellEnd"/>
      <w:r w:rsidRPr="00E2755C">
        <w:rPr>
          <w:rFonts w:asciiTheme="minorHAnsi" w:hAnsiTheme="minorHAnsi" w:cstheme="minorHAnsi"/>
          <w:b w:val="0"/>
          <w:sz w:val="20"/>
        </w:rPr>
        <w:t xml:space="preserve"> </w:t>
      </w:r>
      <w:proofErr w:type="spellStart"/>
      <w:r w:rsidRPr="00E2755C">
        <w:rPr>
          <w:rFonts w:asciiTheme="minorHAnsi" w:hAnsiTheme="minorHAnsi" w:cstheme="minorHAnsi"/>
          <w:b w:val="0"/>
          <w:sz w:val="20"/>
        </w:rPr>
        <w:t>byť</w:t>
      </w:r>
      <w:proofErr w:type="spellEnd"/>
      <w:r w:rsidRPr="00E2755C">
        <w:rPr>
          <w:rFonts w:asciiTheme="minorHAnsi" w:hAnsiTheme="minorHAnsi" w:cstheme="minorHAnsi"/>
          <w:b w:val="0"/>
          <w:sz w:val="20"/>
        </w:rPr>
        <w:t>:</w:t>
      </w:r>
    </w:p>
    <w:p w14:paraId="20816566" w14:textId="77777777" w:rsidR="00217CE2" w:rsidRPr="00300D71" w:rsidRDefault="00217CE2" w:rsidP="00217CE2">
      <w:pPr>
        <w:pStyle w:val="Bezriadkovania"/>
        <w:spacing w:line="288" w:lineRule="auto"/>
        <w:ind w:left="851" w:right="112"/>
        <w:jc w:val="both"/>
        <w:rPr>
          <w:rFonts w:asciiTheme="minorHAnsi" w:hAnsiTheme="minorHAnsi" w:cstheme="minorHAnsi"/>
          <w:sz w:val="20"/>
          <w:szCs w:val="20"/>
        </w:rPr>
      </w:pPr>
      <w:r>
        <w:rPr>
          <w:rFonts w:asciiTheme="minorHAnsi" w:hAnsiTheme="minorHAnsi" w:cstheme="minorHAnsi"/>
          <w:sz w:val="20"/>
          <w:szCs w:val="20"/>
        </w:rPr>
        <w:t xml:space="preserve">A/ výbava vozidla a to v zmysle ustanovení Vyhlášky Ministerstva dopravy a výstavby SR č. 134/2018 Z. z. minimálne v rozsahu povinnej výbavy: </w:t>
      </w:r>
    </w:p>
    <w:p w14:paraId="1F1BC91B" w14:textId="77777777" w:rsidR="00217CE2" w:rsidRDefault="00217CE2" w:rsidP="00217CE2">
      <w:pPr>
        <w:pStyle w:val="Bezriadkovania"/>
        <w:numPr>
          <w:ilvl w:val="0"/>
          <w:numId w:val="16"/>
        </w:numPr>
        <w:spacing w:line="288" w:lineRule="auto"/>
        <w:ind w:right="112"/>
        <w:jc w:val="both"/>
        <w:rPr>
          <w:rFonts w:asciiTheme="minorHAnsi" w:hAnsiTheme="minorHAnsi" w:cstheme="minorHAnsi"/>
          <w:sz w:val="20"/>
          <w:szCs w:val="20"/>
        </w:rPr>
      </w:pPr>
      <w:r>
        <w:rPr>
          <w:rFonts w:asciiTheme="minorHAnsi" w:hAnsiTheme="minorHAnsi" w:cstheme="minorHAnsi"/>
          <w:sz w:val="20"/>
          <w:szCs w:val="20"/>
        </w:rPr>
        <w:t>Prenosný výstražný trojuholník</w:t>
      </w:r>
    </w:p>
    <w:p w14:paraId="07FEDC7D" w14:textId="77777777" w:rsidR="00217CE2" w:rsidRDefault="00217CE2" w:rsidP="00217CE2">
      <w:pPr>
        <w:pStyle w:val="Bezriadkovania"/>
        <w:numPr>
          <w:ilvl w:val="0"/>
          <w:numId w:val="16"/>
        </w:numPr>
        <w:spacing w:line="288" w:lineRule="auto"/>
        <w:ind w:right="112"/>
        <w:jc w:val="both"/>
        <w:rPr>
          <w:rFonts w:asciiTheme="minorHAnsi" w:hAnsiTheme="minorHAnsi" w:cstheme="minorHAnsi"/>
          <w:sz w:val="20"/>
          <w:szCs w:val="20"/>
        </w:rPr>
      </w:pPr>
      <w:r>
        <w:rPr>
          <w:rFonts w:asciiTheme="minorHAnsi" w:hAnsiTheme="minorHAnsi" w:cstheme="minorHAnsi"/>
          <w:sz w:val="20"/>
          <w:szCs w:val="20"/>
        </w:rPr>
        <w:t>Bezpečnostný reflexný odev (reflexná vesta)</w:t>
      </w:r>
    </w:p>
    <w:p w14:paraId="575D6C6B" w14:textId="77777777" w:rsidR="00217CE2" w:rsidRPr="000F1A64" w:rsidRDefault="00217CE2" w:rsidP="00217CE2">
      <w:pPr>
        <w:pStyle w:val="Bezriadkovania"/>
        <w:numPr>
          <w:ilvl w:val="0"/>
          <w:numId w:val="16"/>
        </w:numPr>
        <w:spacing w:line="288" w:lineRule="auto"/>
        <w:ind w:right="112"/>
        <w:jc w:val="both"/>
        <w:rPr>
          <w:rFonts w:asciiTheme="minorHAnsi" w:hAnsiTheme="minorHAnsi" w:cstheme="minorHAnsi"/>
          <w:sz w:val="20"/>
          <w:szCs w:val="20"/>
        </w:rPr>
      </w:pPr>
      <w:r w:rsidRPr="000F1A64">
        <w:rPr>
          <w:rFonts w:asciiTheme="minorHAnsi" w:hAnsiTheme="minorHAnsi" w:cstheme="minorHAnsi"/>
          <w:sz w:val="20"/>
          <w:szCs w:val="20"/>
        </w:rPr>
        <w:t>Náhradné koleso (disk s pneumatikou)</w:t>
      </w:r>
    </w:p>
    <w:p w14:paraId="361529E0" w14:textId="77777777" w:rsidR="00217CE2" w:rsidRPr="000F1A64" w:rsidRDefault="00217CE2" w:rsidP="00217CE2">
      <w:pPr>
        <w:pStyle w:val="Bezriadkovania"/>
        <w:numPr>
          <w:ilvl w:val="0"/>
          <w:numId w:val="16"/>
        </w:numPr>
        <w:spacing w:line="288" w:lineRule="auto"/>
        <w:ind w:right="112"/>
        <w:jc w:val="both"/>
        <w:rPr>
          <w:rFonts w:asciiTheme="minorHAnsi" w:hAnsiTheme="minorHAnsi" w:cstheme="minorHAnsi"/>
          <w:sz w:val="20"/>
          <w:szCs w:val="20"/>
        </w:rPr>
      </w:pPr>
      <w:r w:rsidRPr="000F1A64">
        <w:rPr>
          <w:rFonts w:asciiTheme="minorHAnsi" w:hAnsiTheme="minorHAnsi" w:cstheme="minorHAnsi"/>
          <w:sz w:val="20"/>
          <w:szCs w:val="20"/>
        </w:rPr>
        <w:t>Kľúč na matice alebo skrutky kolies</w:t>
      </w:r>
    </w:p>
    <w:p w14:paraId="64F44A84" w14:textId="77777777" w:rsidR="00217CE2" w:rsidRPr="000F1A64" w:rsidRDefault="00217CE2" w:rsidP="00217CE2">
      <w:pPr>
        <w:pStyle w:val="Bezriadkovania"/>
        <w:numPr>
          <w:ilvl w:val="0"/>
          <w:numId w:val="16"/>
        </w:numPr>
        <w:spacing w:line="288" w:lineRule="auto"/>
        <w:ind w:right="112"/>
        <w:jc w:val="both"/>
        <w:rPr>
          <w:rFonts w:asciiTheme="minorHAnsi" w:hAnsiTheme="minorHAnsi" w:cstheme="minorHAnsi"/>
          <w:sz w:val="20"/>
          <w:szCs w:val="20"/>
        </w:rPr>
      </w:pPr>
      <w:r w:rsidRPr="000F1A64">
        <w:rPr>
          <w:rFonts w:asciiTheme="minorHAnsi" w:hAnsiTheme="minorHAnsi" w:cstheme="minorHAnsi"/>
          <w:sz w:val="20"/>
          <w:szCs w:val="20"/>
        </w:rPr>
        <w:t>Príručný zdvihák s adekvátnou nosnosťou</w:t>
      </w:r>
    </w:p>
    <w:p w14:paraId="0ADBA97C" w14:textId="787EE1CE" w:rsidR="00217CE2" w:rsidRDefault="00217CE2" w:rsidP="00217CE2">
      <w:pPr>
        <w:pStyle w:val="Bezriadkovania"/>
        <w:numPr>
          <w:ilvl w:val="0"/>
          <w:numId w:val="16"/>
        </w:numPr>
        <w:spacing w:line="288" w:lineRule="auto"/>
        <w:ind w:right="112"/>
        <w:jc w:val="both"/>
        <w:rPr>
          <w:rFonts w:asciiTheme="minorHAnsi" w:hAnsiTheme="minorHAnsi" w:cstheme="minorHAnsi"/>
          <w:sz w:val="20"/>
          <w:szCs w:val="20"/>
        </w:rPr>
      </w:pPr>
      <w:r>
        <w:rPr>
          <w:rFonts w:asciiTheme="minorHAnsi" w:hAnsiTheme="minorHAnsi" w:cstheme="minorHAnsi"/>
          <w:sz w:val="20"/>
          <w:szCs w:val="20"/>
        </w:rPr>
        <w:t>Lekárnička</w:t>
      </w:r>
    </w:p>
    <w:p w14:paraId="3876D4F7" w14:textId="77777777" w:rsidR="00D05720" w:rsidRDefault="00D05720" w:rsidP="00217CE2">
      <w:pPr>
        <w:pStyle w:val="Bezriadkovania"/>
        <w:spacing w:line="288" w:lineRule="auto"/>
        <w:ind w:left="851" w:right="112"/>
        <w:jc w:val="both"/>
        <w:rPr>
          <w:rFonts w:asciiTheme="minorHAnsi" w:hAnsiTheme="minorHAnsi" w:cstheme="minorHAnsi"/>
          <w:sz w:val="20"/>
          <w:szCs w:val="20"/>
        </w:rPr>
      </w:pPr>
    </w:p>
    <w:p w14:paraId="2801B35E" w14:textId="41D4DF9F" w:rsidR="00217CE2" w:rsidRDefault="00217CE2" w:rsidP="00217CE2">
      <w:pPr>
        <w:pStyle w:val="Bezriadkovania"/>
        <w:spacing w:line="288" w:lineRule="auto"/>
        <w:ind w:left="851" w:right="112"/>
        <w:jc w:val="both"/>
        <w:rPr>
          <w:rFonts w:asciiTheme="minorHAnsi" w:hAnsiTheme="minorHAnsi" w:cstheme="minorHAnsi"/>
          <w:sz w:val="20"/>
          <w:szCs w:val="20"/>
        </w:rPr>
      </w:pPr>
      <w:r w:rsidRPr="000F70EC">
        <w:rPr>
          <w:rFonts w:asciiTheme="minorHAnsi" w:hAnsiTheme="minorHAnsi" w:cstheme="minorHAnsi"/>
          <w:sz w:val="20"/>
          <w:szCs w:val="20"/>
        </w:rPr>
        <w:t>B/ predpredajný servis, ktorý zahŕňa prípravu predmetu zákazky na odovzdanie (PDI-Pre-</w:t>
      </w:r>
      <w:proofErr w:type="spellStart"/>
      <w:r w:rsidRPr="000F70EC">
        <w:rPr>
          <w:rFonts w:asciiTheme="minorHAnsi" w:hAnsiTheme="minorHAnsi" w:cstheme="minorHAnsi"/>
          <w:sz w:val="20"/>
          <w:szCs w:val="20"/>
        </w:rPr>
        <w:t>Delivery</w:t>
      </w:r>
      <w:proofErr w:type="spellEnd"/>
      <w:r w:rsidRPr="000F70EC">
        <w:rPr>
          <w:rFonts w:asciiTheme="minorHAnsi" w:hAnsiTheme="minorHAnsi" w:cstheme="minorHAnsi"/>
          <w:sz w:val="20"/>
          <w:szCs w:val="20"/>
        </w:rPr>
        <w:t xml:space="preserve"> </w:t>
      </w:r>
      <w:proofErr w:type="spellStart"/>
      <w:r w:rsidRPr="000F70EC">
        <w:rPr>
          <w:rFonts w:asciiTheme="minorHAnsi" w:hAnsiTheme="minorHAnsi" w:cstheme="minorHAnsi"/>
          <w:sz w:val="20"/>
          <w:szCs w:val="20"/>
        </w:rPr>
        <w:t>Inspection</w:t>
      </w:r>
      <w:proofErr w:type="spellEnd"/>
      <w:r w:rsidRPr="000F70EC">
        <w:rPr>
          <w:rFonts w:asciiTheme="minorHAnsi" w:hAnsiTheme="minorHAnsi" w:cstheme="minorHAnsi"/>
          <w:sz w:val="20"/>
          <w:szCs w:val="20"/>
        </w:rPr>
        <w:t>) v rozsahu úkonov predpísaných výrobcom.</w:t>
      </w:r>
    </w:p>
    <w:p w14:paraId="1E93B313" w14:textId="77777777" w:rsidR="00D05720" w:rsidRPr="000F70EC" w:rsidRDefault="00D05720" w:rsidP="00217CE2">
      <w:pPr>
        <w:pStyle w:val="Bezriadkovania"/>
        <w:spacing w:line="288" w:lineRule="auto"/>
        <w:ind w:left="851" w:right="112"/>
        <w:jc w:val="both"/>
        <w:rPr>
          <w:rFonts w:asciiTheme="minorHAnsi" w:hAnsiTheme="minorHAnsi" w:cstheme="minorHAnsi"/>
          <w:sz w:val="20"/>
          <w:szCs w:val="20"/>
        </w:rPr>
      </w:pPr>
    </w:p>
    <w:p w14:paraId="4716A4FC" w14:textId="2ACE8491" w:rsidR="00217CE2" w:rsidRPr="00E2755C" w:rsidRDefault="00217CE2" w:rsidP="00E2755C">
      <w:pPr>
        <w:pStyle w:val="Bezriadkovania"/>
        <w:spacing w:line="288" w:lineRule="auto"/>
        <w:ind w:left="851" w:right="112"/>
        <w:jc w:val="both"/>
        <w:rPr>
          <w:rFonts w:asciiTheme="minorHAnsi" w:hAnsiTheme="minorHAnsi" w:cstheme="minorHAnsi"/>
          <w:sz w:val="20"/>
          <w:szCs w:val="20"/>
        </w:rPr>
      </w:pPr>
      <w:r>
        <w:rPr>
          <w:rFonts w:asciiTheme="minorHAnsi" w:hAnsiTheme="minorHAnsi" w:cstheme="minorHAnsi"/>
          <w:sz w:val="20"/>
          <w:szCs w:val="20"/>
        </w:rPr>
        <w:t>C/ z</w:t>
      </w:r>
      <w:r w:rsidRPr="00085B97">
        <w:rPr>
          <w:rFonts w:asciiTheme="minorHAnsi" w:hAnsiTheme="minorHAnsi" w:cstheme="minorHAnsi"/>
          <w:sz w:val="20"/>
          <w:szCs w:val="20"/>
        </w:rPr>
        <w:t>áručný a pozáručný servis v rozsahu bližšie definovaný v prílohe č. 4 týchto súťažných podkladov, ktorý je uchádzač povinný vykonávať v servisných strediskách zmluvných partnerov, ktorých zoznam je povinný poskytnúť verejnému obstarávateľovi najneskôr v deň podpisu zmluvy.</w:t>
      </w:r>
    </w:p>
    <w:p w14:paraId="2EBCC0F3" w14:textId="503CE7CA" w:rsidR="00E2755C" w:rsidRPr="00E2755C" w:rsidRDefault="00217CE2" w:rsidP="00E21088">
      <w:pPr>
        <w:pStyle w:val="Zkladntext"/>
        <w:numPr>
          <w:ilvl w:val="0"/>
          <w:numId w:val="51"/>
        </w:numPr>
        <w:spacing w:line="288" w:lineRule="auto"/>
        <w:ind w:left="567" w:hanging="567"/>
        <w:rPr>
          <w:rFonts w:ascii="Calibri" w:hAnsi="Calibri"/>
          <w:b w:val="0"/>
          <w:sz w:val="20"/>
          <w:lang w:val="sk-SK"/>
        </w:rPr>
      </w:pPr>
      <w:proofErr w:type="spellStart"/>
      <w:r w:rsidRPr="00217CE2">
        <w:rPr>
          <w:rFonts w:asciiTheme="minorHAnsi" w:hAnsiTheme="minorHAnsi" w:cstheme="minorHAnsi"/>
          <w:b w:val="0"/>
          <w:sz w:val="20"/>
        </w:rPr>
        <w:t>Ako</w:t>
      </w:r>
      <w:proofErr w:type="spellEnd"/>
      <w:r w:rsidRPr="00217CE2">
        <w:rPr>
          <w:rFonts w:asciiTheme="minorHAnsi" w:hAnsiTheme="minorHAnsi" w:cstheme="minorHAnsi"/>
          <w:b w:val="0"/>
          <w:sz w:val="20"/>
        </w:rPr>
        <w:t xml:space="preserve"> </w:t>
      </w:r>
      <w:proofErr w:type="spellStart"/>
      <w:r w:rsidRPr="00217CE2">
        <w:rPr>
          <w:rFonts w:asciiTheme="minorHAnsi" w:hAnsiTheme="minorHAnsi" w:cstheme="minorHAnsi"/>
          <w:b w:val="0"/>
          <w:sz w:val="20"/>
        </w:rPr>
        <w:t>súčasť</w:t>
      </w:r>
      <w:proofErr w:type="spellEnd"/>
      <w:r w:rsidRPr="00217CE2">
        <w:rPr>
          <w:rFonts w:asciiTheme="minorHAnsi" w:hAnsiTheme="minorHAnsi" w:cstheme="minorHAnsi"/>
          <w:b w:val="0"/>
          <w:sz w:val="20"/>
        </w:rPr>
        <w:t xml:space="preserve"> </w:t>
      </w:r>
      <w:proofErr w:type="spellStart"/>
      <w:r w:rsidRPr="00217CE2">
        <w:rPr>
          <w:rFonts w:asciiTheme="minorHAnsi" w:hAnsiTheme="minorHAnsi" w:cstheme="minorHAnsi"/>
          <w:b w:val="0"/>
          <w:sz w:val="20"/>
        </w:rPr>
        <w:t>dodania</w:t>
      </w:r>
      <w:proofErr w:type="spellEnd"/>
      <w:r w:rsidRPr="00217CE2">
        <w:rPr>
          <w:rFonts w:asciiTheme="minorHAnsi" w:hAnsiTheme="minorHAnsi" w:cstheme="minorHAnsi"/>
          <w:b w:val="0"/>
          <w:sz w:val="20"/>
        </w:rPr>
        <w:t xml:space="preserve"> </w:t>
      </w:r>
      <w:proofErr w:type="spellStart"/>
      <w:r w:rsidRPr="00217CE2">
        <w:rPr>
          <w:rFonts w:asciiTheme="minorHAnsi" w:hAnsiTheme="minorHAnsi" w:cstheme="minorHAnsi"/>
          <w:b w:val="0"/>
          <w:sz w:val="20"/>
        </w:rPr>
        <w:t>predmetu</w:t>
      </w:r>
      <w:proofErr w:type="spellEnd"/>
      <w:r w:rsidRPr="00217CE2">
        <w:rPr>
          <w:rFonts w:asciiTheme="minorHAnsi" w:hAnsiTheme="minorHAnsi" w:cstheme="minorHAnsi"/>
          <w:b w:val="0"/>
          <w:sz w:val="20"/>
        </w:rPr>
        <w:t xml:space="preserve"> </w:t>
      </w:r>
      <w:proofErr w:type="spellStart"/>
      <w:r w:rsidRPr="00217CE2">
        <w:rPr>
          <w:rFonts w:asciiTheme="minorHAnsi" w:hAnsiTheme="minorHAnsi" w:cstheme="minorHAnsi"/>
          <w:b w:val="0"/>
          <w:sz w:val="20"/>
        </w:rPr>
        <w:t>zákazky</w:t>
      </w:r>
      <w:proofErr w:type="spellEnd"/>
      <w:r w:rsidRPr="00217CE2">
        <w:rPr>
          <w:rFonts w:asciiTheme="minorHAnsi" w:hAnsiTheme="minorHAnsi" w:cstheme="minorHAnsi"/>
          <w:b w:val="0"/>
          <w:sz w:val="20"/>
        </w:rPr>
        <w:t xml:space="preserve">, </w:t>
      </w:r>
      <w:proofErr w:type="spellStart"/>
      <w:r w:rsidRPr="00217CE2">
        <w:rPr>
          <w:rFonts w:asciiTheme="minorHAnsi" w:hAnsiTheme="minorHAnsi" w:cstheme="minorHAnsi"/>
          <w:b w:val="0"/>
          <w:sz w:val="20"/>
          <w:u w:val="single"/>
        </w:rPr>
        <w:t>najneskôr</w:t>
      </w:r>
      <w:proofErr w:type="spellEnd"/>
      <w:r w:rsidRPr="00217CE2">
        <w:rPr>
          <w:rFonts w:asciiTheme="minorHAnsi" w:hAnsiTheme="minorHAnsi" w:cstheme="minorHAnsi"/>
          <w:b w:val="0"/>
          <w:sz w:val="20"/>
          <w:u w:val="single"/>
        </w:rPr>
        <w:t xml:space="preserve"> </w:t>
      </w:r>
      <w:proofErr w:type="spellStart"/>
      <w:r w:rsidRPr="00217CE2">
        <w:rPr>
          <w:rFonts w:asciiTheme="minorHAnsi" w:hAnsiTheme="minorHAnsi" w:cstheme="minorHAnsi"/>
          <w:b w:val="0"/>
          <w:sz w:val="20"/>
          <w:u w:val="single"/>
        </w:rPr>
        <w:t>však</w:t>
      </w:r>
      <w:proofErr w:type="spellEnd"/>
      <w:r w:rsidRPr="00217CE2">
        <w:rPr>
          <w:rFonts w:asciiTheme="minorHAnsi" w:hAnsiTheme="minorHAnsi" w:cstheme="minorHAnsi"/>
          <w:b w:val="0"/>
          <w:sz w:val="20"/>
          <w:u w:val="single"/>
        </w:rPr>
        <w:t xml:space="preserve"> v </w:t>
      </w:r>
      <w:proofErr w:type="spellStart"/>
      <w:r w:rsidRPr="00217CE2">
        <w:rPr>
          <w:rFonts w:asciiTheme="minorHAnsi" w:hAnsiTheme="minorHAnsi" w:cstheme="minorHAnsi"/>
          <w:b w:val="0"/>
          <w:sz w:val="20"/>
          <w:u w:val="single"/>
        </w:rPr>
        <w:t>deň</w:t>
      </w:r>
      <w:proofErr w:type="spellEnd"/>
      <w:r w:rsidRPr="00217CE2">
        <w:rPr>
          <w:rFonts w:asciiTheme="minorHAnsi" w:hAnsiTheme="minorHAnsi" w:cstheme="minorHAnsi"/>
          <w:b w:val="0"/>
          <w:sz w:val="20"/>
          <w:u w:val="single"/>
        </w:rPr>
        <w:t xml:space="preserve"> </w:t>
      </w:r>
      <w:proofErr w:type="spellStart"/>
      <w:r w:rsidRPr="00217CE2">
        <w:rPr>
          <w:rFonts w:asciiTheme="minorHAnsi" w:hAnsiTheme="minorHAnsi" w:cstheme="minorHAnsi"/>
          <w:b w:val="0"/>
          <w:sz w:val="20"/>
          <w:u w:val="single"/>
        </w:rPr>
        <w:t>odovzdania</w:t>
      </w:r>
      <w:proofErr w:type="spellEnd"/>
      <w:r w:rsidRPr="00217CE2">
        <w:rPr>
          <w:rFonts w:asciiTheme="minorHAnsi" w:hAnsiTheme="minorHAnsi" w:cstheme="minorHAnsi"/>
          <w:b w:val="0"/>
          <w:sz w:val="20"/>
          <w:u w:val="single"/>
        </w:rPr>
        <w:t xml:space="preserve"> </w:t>
      </w:r>
      <w:proofErr w:type="spellStart"/>
      <w:r w:rsidRPr="00217CE2">
        <w:rPr>
          <w:rFonts w:asciiTheme="minorHAnsi" w:hAnsiTheme="minorHAnsi" w:cstheme="minorHAnsi"/>
          <w:b w:val="0"/>
          <w:sz w:val="20"/>
          <w:u w:val="single"/>
        </w:rPr>
        <w:t>predmetu</w:t>
      </w:r>
      <w:proofErr w:type="spellEnd"/>
      <w:r w:rsidRPr="00217CE2">
        <w:rPr>
          <w:rFonts w:asciiTheme="minorHAnsi" w:hAnsiTheme="minorHAnsi" w:cstheme="minorHAnsi"/>
          <w:b w:val="0"/>
          <w:sz w:val="20"/>
          <w:u w:val="single"/>
        </w:rPr>
        <w:t xml:space="preserve"> </w:t>
      </w:r>
      <w:proofErr w:type="spellStart"/>
      <w:r w:rsidRPr="00217CE2">
        <w:rPr>
          <w:rFonts w:asciiTheme="minorHAnsi" w:hAnsiTheme="minorHAnsi" w:cstheme="minorHAnsi"/>
          <w:b w:val="0"/>
          <w:sz w:val="20"/>
          <w:u w:val="single"/>
        </w:rPr>
        <w:t>zákazky</w:t>
      </w:r>
      <w:proofErr w:type="spellEnd"/>
      <w:r w:rsidRPr="00217CE2">
        <w:rPr>
          <w:rFonts w:asciiTheme="minorHAnsi" w:hAnsiTheme="minorHAnsi" w:cstheme="minorHAnsi"/>
          <w:b w:val="0"/>
          <w:sz w:val="20"/>
        </w:rPr>
        <w:t xml:space="preserve">, je </w:t>
      </w:r>
      <w:proofErr w:type="spellStart"/>
      <w:r w:rsidRPr="00217CE2">
        <w:rPr>
          <w:rFonts w:asciiTheme="minorHAnsi" w:hAnsiTheme="minorHAnsi" w:cstheme="minorHAnsi"/>
          <w:b w:val="0"/>
          <w:sz w:val="20"/>
        </w:rPr>
        <w:t>uchádzač</w:t>
      </w:r>
      <w:proofErr w:type="spellEnd"/>
      <w:r w:rsidRPr="00217CE2">
        <w:rPr>
          <w:rFonts w:asciiTheme="minorHAnsi" w:hAnsiTheme="minorHAnsi" w:cstheme="minorHAnsi"/>
          <w:b w:val="0"/>
          <w:sz w:val="20"/>
        </w:rPr>
        <w:t xml:space="preserve"> </w:t>
      </w:r>
      <w:proofErr w:type="spellStart"/>
      <w:r w:rsidRPr="00217CE2">
        <w:rPr>
          <w:rFonts w:asciiTheme="minorHAnsi" w:hAnsiTheme="minorHAnsi" w:cstheme="minorHAnsi"/>
          <w:b w:val="0"/>
          <w:sz w:val="20"/>
        </w:rPr>
        <w:t>povinný</w:t>
      </w:r>
      <w:proofErr w:type="spellEnd"/>
      <w:r w:rsidRPr="00217CE2">
        <w:rPr>
          <w:rFonts w:asciiTheme="minorHAnsi" w:hAnsiTheme="minorHAnsi" w:cstheme="minorHAnsi"/>
          <w:b w:val="0"/>
          <w:sz w:val="20"/>
        </w:rPr>
        <w:t xml:space="preserve"> </w:t>
      </w:r>
      <w:proofErr w:type="spellStart"/>
      <w:r w:rsidRPr="00217CE2">
        <w:rPr>
          <w:rFonts w:asciiTheme="minorHAnsi" w:hAnsiTheme="minorHAnsi" w:cstheme="minorHAnsi"/>
          <w:b w:val="0"/>
          <w:sz w:val="20"/>
        </w:rPr>
        <w:t>predložiť</w:t>
      </w:r>
      <w:proofErr w:type="spellEnd"/>
      <w:r w:rsidRPr="00217CE2">
        <w:rPr>
          <w:rFonts w:asciiTheme="minorHAnsi" w:hAnsiTheme="minorHAnsi" w:cstheme="minorHAnsi"/>
          <w:b w:val="0"/>
          <w:sz w:val="20"/>
        </w:rPr>
        <w:t xml:space="preserve">: </w:t>
      </w:r>
    </w:p>
    <w:p w14:paraId="47313DB8" w14:textId="77777777" w:rsidR="00BF1305" w:rsidRPr="00300D71" w:rsidRDefault="00BF1305" w:rsidP="00BF1305">
      <w:pPr>
        <w:pStyle w:val="Odsekzoznamu"/>
        <w:numPr>
          <w:ilvl w:val="0"/>
          <w:numId w:val="52"/>
        </w:numPr>
        <w:spacing w:line="288" w:lineRule="auto"/>
        <w:ind w:left="1560" w:right="112"/>
        <w:contextualSpacing/>
        <w:jc w:val="both"/>
        <w:rPr>
          <w:rFonts w:asciiTheme="minorHAnsi" w:hAnsiTheme="minorHAnsi" w:cstheme="minorHAnsi"/>
          <w:sz w:val="20"/>
          <w:szCs w:val="20"/>
        </w:rPr>
      </w:pPr>
      <w:r w:rsidRPr="00300D71">
        <w:rPr>
          <w:rFonts w:asciiTheme="minorHAnsi" w:hAnsiTheme="minorHAnsi" w:cstheme="minorHAnsi"/>
          <w:b/>
          <w:i/>
          <w:sz w:val="20"/>
          <w:szCs w:val="20"/>
        </w:rPr>
        <w:t>Osvedčenie o evidencii vozidla časť II</w:t>
      </w:r>
      <w:r w:rsidRPr="00300D71">
        <w:rPr>
          <w:rFonts w:asciiTheme="minorHAnsi" w:hAnsiTheme="minorHAnsi" w:cstheme="minorHAnsi"/>
          <w:sz w:val="20"/>
          <w:szCs w:val="20"/>
        </w:rPr>
        <w:t xml:space="preserve"> pre potrebu evidencie na ODI ORPZ a pridelenie evidenčného čísla, </w:t>
      </w:r>
      <w:r>
        <w:rPr>
          <w:rFonts w:asciiTheme="minorHAnsi" w:hAnsiTheme="minorHAnsi" w:cstheme="minorHAnsi"/>
          <w:sz w:val="20"/>
          <w:szCs w:val="20"/>
        </w:rPr>
        <w:t>pre každú súčasť predmetu zákazky samostatne (podvozok, príslušná nadstavba, radlica)</w:t>
      </w:r>
      <w:r w:rsidRPr="00300D71">
        <w:rPr>
          <w:rFonts w:asciiTheme="minorHAnsi" w:hAnsiTheme="minorHAnsi" w:cstheme="minorHAnsi"/>
          <w:sz w:val="20"/>
          <w:szCs w:val="20"/>
        </w:rPr>
        <w:t xml:space="preserve">. </w:t>
      </w:r>
    </w:p>
    <w:p w14:paraId="4719A1D2" w14:textId="77777777" w:rsidR="00BF1305" w:rsidRPr="00300D71" w:rsidRDefault="00BF1305" w:rsidP="00BF1305">
      <w:pPr>
        <w:pStyle w:val="Odsekzoznamu"/>
        <w:numPr>
          <w:ilvl w:val="0"/>
          <w:numId w:val="52"/>
        </w:numPr>
        <w:spacing w:line="288" w:lineRule="auto"/>
        <w:ind w:left="1560" w:right="112"/>
        <w:contextualSpacing/>
        <w:jc w:val="both"/>
        <w:rPr>
          <w:rFonts w:asciiTheme="minorHAnsi" w:hAnsiTheme="minorHAnsi" w:cstheme="minorHAnsi"/>
          <w:sz w:val="20"/>
          <w:szCs w:val="20"/>
        </w:rPr>
      </w:pPr>
      <w:r w:rsidRPr="00300D71">
        <w:rPr>
          <w:rFonts w:asciiTheme="minorHAnsi" w:hAnsiTheme="minorHAnsi" w:cstheme="minorHAnsi"/>
          <w:b/>
          <w:i/>
          <w:sz w:val="20"/>
          <w:szCs w:val="20"/>
        </w:rPr>
        <w:t>Certifikát konformity (COC)</w:t>
      </w:r>
      <w:r w:rsidRPr="00300D71">
        <w:rPr>
          <w:rFonts w:asciiTheme="minorHAnsi" w:hAnsiTheme="minorHAnsi" w:cstheme="minorHAnsi"/>
          <w:sz w:val="20"/>
          <w:szCs w:val="20"/>
        </w:rPr>
        <w:t xml:space="preserve">, ktorý potvrdzuje, že vozidlo má  </w:t>
      </w:r>
      <w:r w:rsidRPr="00300D71">
        <w:rPr>
          <w:rFonts w:asciiTheme="minorHAnsi" w:hAnsiTheme="minorHAnsi" w:cstheme="minorHAnsi"/>
          <w:spacing w:val="1"/>
          <w:sz w:val="20"/>
          <w:szCs w:val="20"/>
          <w:shd w:val="clear" w:color="auto" w:fill="FFFFFF"/>
        </w:rPr>
        <w:t>udelené typové schválenie EÚ celého vozidla podľa osobitných predpisov (smernica 2007/46/ES, nariadenie EÚ č. 167/2013 a nariadenie EÚ č. 168/2013) iným členským štátom.</w:t>
      </w:r>
    </w:p>
    <w:p w14:paraId="3D61D74C" w14:textId="77777777" w:rsidR="00BF1305" w:rsidRPr="00283ED2" w:rsidRDefault="00BF1305" w:rsidP="00BF1305">
      <w:pPr>
        <w:pStyle w:val="Odsekzoznamu"/>
        <w:numPr>
          <w:ilvl w:val="0"/>
          <w:numId w:val="52"/>
        </w:numPr>
        <w:spacing w:line="288" w:lineRule="auto"/>
        <w:ind w:left="1560" w:right="112"/>
        <w:contextualSpacing/>
        <w:jc w:val="both"/>
        <w:rPr>
          <w:rFonts w:asciiTheme="minorHAnsi" w:hAnsiTheme="minorHAnsi" w:cstheme="minorHAnsi"/>
          <w:b/>
          <w:i/>
          <w:sz w:val="20"/>
          <w:szCs w:val="20"/>
        </w:rPr>
      </w:pPr>
      <w:r w:rsidRPr="00300D71">
        <w:rPr>
          <w:rFonts w:asciiTheme="minorHAnsi" w:hAnsiTheme="minorHAnsi" w:cstheme="minorHAnsi"/>
          <w:b/>
          <w:i/>
          <w:sz w:val="20"/>
          <w:szCs w:val="20"/>
        </w:rPr>
        <w:t>Servisnú knižku vozidla</w:t>
      </w:r>
      <w:r w:rsidRPr="00300D71">
        <w:rPr>
          <w:rFonts w:asciiTheme="minorHAnsi" w:hAnsiTheme="minorHAnsi" w:cstheme="minorHAnsi"/>
          <w:b/>
          <w:sz w:val="20"/>
          <w:szCs w:val="20"/>
        </w:rPr>
        <w:t xml:space="preserve"> </w:t>
      </w:r>
      <w:r w:rsidRPr="00283ED2">
        <w:rPr>
          <w:rFonts w:asciiTheme="minorHAnsi" w:hAnsiTheme="minorHAnsi" w:cstheme="minorHAnsi"/>
          <w:b/>
          <w:i/>
          <w:sz w:val="20"/>
          <w:szCs w:val="20"/>
        </w:rPr>
        <w:t>v tlačenej alebo elektronickej podobe</w:t>
      </w:r>
    </w:p>
    <w:p w14:paraId="6D8D4890" w14:textId="77777777" w:rsidR="00BF1305" w:rsidRDefault="00BF1305" w:rsidP="00BF1305">
      <w:pPr>
        <w:pStyle w:val="Odsekzoznamu"/>
        <w:numPr>
          <w:ilvl w:val="0"/>
          <w:numId w:val="52"/>
        </w:numPr>
        <w:spacing w:line="288" w:lineRule="auto"/>
        <w:ind w:left="1560" w:right="112"/>
        <w:contextualSpacing/>
        <w:jc w:val="both"/>
        <w:rPr>
          <w:rFonts w:asciiTheme="minorHAnsi" w:hAnsiTheme="minorHAnsi" w:cstheme="minorHAnsi"/>
          <w:sz w:val="20"/>
          <w:szCs w:val="20"/>
        </w:rPr>
      </w:pPr>
      <w:r w:rsidRPr="00300D71">
        <w:rPr>
          <w:rFonts w:asciiTheme="minorHAnsi" w:hAnsiTheme="minorHAnsi" w:cstheme="minorHAnsi"/>
          <w:b/>
          <w:i/>
          <w:sz w:val="20"/>
          <w:szCs w:val="20"/>
        </w:rPr>
        <w:t>Návod na obsluhu</w:t>
      </w:r>
      <w:r w:rsidRPr="00300D71">
        <w:rPr>
          <w:rFonts w:asciiTheme="minorHAnsi" w:hAnsiTheme="minorHAnsi" w:cstheme="minorHAnsi"/>
          <w:sz w:val="20"/>
          <w:szCs w:val="20"/>
        </w:rPr>
        <w:t xml:space="preserve"> </w:t>
      </w:r>
      <w:r>
        <w:rPr>
          <w:rFonts w:asciiTheme="minorHAnsi" w:hAnsiTheme="minorHAnsi" w:cstheme="minorHAnsi"/>
          <w:sz w:val="20"/>
          <w:szCs w:val="20"/>
        </w:rPr>
        <w:t>pre každú súčasť predmetu zákazky samostatne (podvozok, príslušná nadstavba, radlica)</w:t>
      </w:r>
      <w:r w:rsidRPr="00300D71">
        <w:rPr>
          <w:rFonts w:asciiTheme="minorHAnsi" w:hAnsiTheme="minorHAnsi" w:cstheme="minorHAnsi"/>
          <w:sz w:val="20"/>
          <w:szCs w:val="20"/>
        </w:rPr>
        <w:t xml:space="preserve">, užívateľskú príručku, príručku na údržbu alebo iný dokument, ktorým sa opisujú všetky osobitné podmienky alebo obmedzenia viažuce sa na ich používanie v slovenskom jazyku. </w:t>
      </w:r>
    </w:p>
    <w:p w14:paraId="6025A0DD" w14:textId="77777777" w:rsidR="00BF1305" w:rsidRDefault="00BF1305" w:rsidP="00BF1305">
      <w:pPr>
        <w:pStyle w:val="Odsekzoznamu"/>
        <w:numPr>
          <w:ilvl w:val="0"/>
          <w:numId w:val="52"/>
        </w:numPr>
        <w:spacing w:line="288" w:lineRule="auto"/>
        <w:ind w:left="1560" w:right="112"/>
        <w:contextualSpacing/>
        <w:jc w:val="both"/>
        <w:rPr>
          <w:rFonts w:asciiTheme="minorHAnsi" w:hAnsiTheme="minorHAnsi" w:cstheme="minorHAnsi"/>
          <w:sz w:val="20"/>
          <w:szCs w:val="20"/>
        </w:rPr>
      </w:pPr>
      <w:r>
        <w:rPr>
          <w:rFonts w:asciiTheme="minorHAnsi" w:hAnsiTheme="minorHAnsi" w:cstheme="minorHAnsi"/>
          <w:b/>
          <w:i/>
          <w:sz w:val="20"/>
          <w:szCs w:val="20"/>
        </w:rPr>
        <w:lastRenderedPageBreak/>
        <w:t>Protokol z typovej skúšky vozidla</w:t>
      </w:r>
      <w:r>
        <w:rPr>
          <w:rFonts w:asciiTheme="minorHAnsi" w:hAnsiTheme="minorHAnsi" w:cstheme="minorHAnsi"/>
          <w:sz w:val="20"/>
          <w:szCs w:val="20"/>
        </w:rPr>
        <w:t xml:space="preserve"> vydaný autorizovanou osobou (skúšobňou) v zmysle Vyhlášky Ministerstva dopravy a výstavby SR č. 131/2018 Z. z., ktorou sa ustanovujú podrobnosti v oblasti schvaľovania vozidiel.</w:t>
      </w:r>
    </w:p>
    <w:p w14:paraId="1E993580" w14:textId="77777777" w:rsidR="00BF1305" w:rsidRDefault="00BF1305" w:rsidP="00BF1305">
      <w:pPr>
        <w:pStyle w:val="Odsekzoznamu"/>
        <w:numPr>
          <w:ilvl w:val="0"/>
          <w:numId w:val="52"/>
        </w:numPr>
        <w:spacing w:line="288" w:lineRule="auto"/>
        <w:ind w:left="1560" w:right="112"/>
        <w:contextualSpacing/>
        <w:jc w:val="both"/>
        <w:rPr>
          <w:rFonts w:asciiTheme="minorHAnsi" w:hAnsiTheme="minorHAnsi" w:cstheme="minorHAnsi"/>
          <w:sz w:val="20"/>
          <w:szCs w:val="20"/>
        </w:rPr>
      </w:pPr>
      <w:r w:rsidRPr="001D5D0D">
        <w:rPr>
          <w:rFonts w:asciiTheme="minorHAnsi" w:hAnsiTheme="minorHAnsi" w:cstheme="minorHAnsi"/>
          <w:b/>
          <w:i/>
          <w:sz w:val="20"/>
          <w:szCs w:val="20"/>
        </w:rPr>
        <w:t xml:space="preserve">Certifikát o meraní pre meracie zariadenie dávkovania posypových materiálov (g/m2) </w:t>
      </w:r>
      <w:proofErr w:type="spellStart"/>
      <w:r w:rsidRPr="001D5D0D">
        <w:rPr>
          <w:rFonts w:asciiTheme="minorHAnsi" w:hAnsiTheme="minorHAnsi" w:cstheme="minorHAnsi"/>
          <w:b/>
          <w:i/>
          <w:sz w:val="20"/>
          <w:szCs w:val="20"/>
        </w:rPr>
        <w:t>sypacej</w:t>
      </w:r>
      <w:proofErr w:type="spellEnd"/>
      <w:r w:rsidRPr="001D5D0D">
        <w:rPr>
          <w:rFonts w:asciiTheme="minorHAnsi" w:hAnsiTheme="minorHAnsi" w:cstheme="minorHAnsi"/>
          <w:b/>
          <w:i/>
          <w:sz w:val="20"/>
          <w:szCs w:val="20"/>
        </w:rPr>
        <w:t xml:space="preserve"> nadstavby</w:t>
      </w:r>
      <w:r>
        <w:rPr>
          <w:rFonts w:asciiTheme="minorHAnsi" w:hAnsiTheme="minorHAnsi" w:cstheme="minorHAnsi"/>
          <w:b/>
          <w:i/>
          <w:sz w:val="20"/>
          <w:szCs w:val="20"/>
        </w:rPr>
        <w:t xml:space="preserve"> </w:t>
      </w:r>
      <w:r w:rsidRPr="001D5D0D">
        <w:rPr>
          <w:rFonts w:asciiTheme="minorHAnsi" w:hAnsiTheme="minorHAnsi" w:cstheme="minorHAnsi"/>
          <w:sz w:val="20"/>
          <w:szCs w:val="20"/>
        </w:rPr>
        <w:t>vydaný autorizovanou</w:t>
      </w:r>
      <w:r>
        <w:rPr>
          <w:rFonts w:asciiTheme="minorHAnsi" w:hAnsiTheme="minorHAnsi" w:cstheme="minorHAnsi"/>
          <w:sz w:val="20"/>
          <w:szCs w:val="20"/>
        </w:rPr>
        <w:t xml:space="preserve"> osobou</w:t>
      </w:r>
      <w:r w:rsidRPr="001D5D0D">
        <w:rPr>
          <w:rFonts w:asciiTheme="minorHAnsi" w:hAnsiTheme="minorHAnsi" w:cstheme="minorHAnsi"/>
          <w:sz w:val="20"/>
          <w:szCs w:val="20"/>
        </w:rPr>
        <w:t xml:space="preserve"> </w:t>
      </w:r>
      <w:r>
        <w:rPr>
          <w:rFonts w:asciiTheme="minorHAnsi" w:hAnsiTheme="minorHAnsi" w:cstheme="minorHAnsi"/>
          <w:sz w:val="20"/>
          <w:szCs w:val="20"/>
        </w:rPr>
        <w:t>(</w:t>
      </w:r>
      <w:r w:rsidRPr="001D5D0D">
        <w:rPr>
          <w:rFonts w:asciiTheme="minorHAnsi" w:hAnsiTheme="minorHAnsi" w:cstheme="minorHAnsi"/>
          <w:sz w:val="20"/>
          <w:szCs w:val="20"/>
        </w:rPr>
        <w:t>skúšobňou</w:t>
      </w:r>
      <w:r>
        <w:rPr>
          <w:rFonts w:asciiTheme="minorHAnsi" w:hAnsiTheme="minorHAnsi" w:cstheme="minorHAnsi"/>
          <w:sz w:val="20"/>
          <w:szCs w:val="20"/>
        </w:rPr>
        <w:t>)</w:t>
      </w:r>
      <w:r w:rsidRPr="001D5D0D">
        <w:rPr>
          <w:rFonts w:asciiTheme="minorHAnsi" w:hAnsiTheme="minorHAnsi" w:cstheme="minorHAnsi"/>
          <w:sz w:val="20"/>
          <w:szCs w:val="20"/>
        </w:rPr>
        <w:t xml:space="preserve"> výrobcovi pre </w:t>
      </w:r>
      <w:r>
        <w:rPr>
          <w:rFonts w:asciiTheme="minorHAnsi" w:hAnsiTheme="minorHAnsi" w:cstheme="minorHAnsi"/>
          <w:sz w:val="20"/>
          <w:szCs w:val="20"/>
        </w:rPr>
        <w:t>jednotlivé</w:t>
      </w:r>
      <w:r w:rsidRPr="001D5D0D">
        <w:rPr>
          <w:rFonts w:asciiTheme="minorHAnsi" w:hAnsiTheme="minorHAnsi" w:cstheme="minorHAnsi"/>
          <w:sz w:val="20"/>
          <w:szCs w:val="20"/>
        </w:rPr>
        <w:t xml:space="preserve"> typy nadstavieb </w:t>
      </w:r>
      <w:r>
        <w:rPr>
          <w:rFonts w:asciiTheme="minorHAnsi" w:hAnsiTheme="minorHAnsi" w:cstheme="minorHAnsi"/>
          <w:sz w:val="20"/>
          <w:szCs w:val="20"/>
        </w:rPr>
        <w:t>ako súčasti špeciálneho nákladného vozidla</w:t>
      </w:r>
      <w:r w:rsidRPr="001D5D0D">
        <w:rPr>
          <w:rFonts w:asciiTheme="minorHAnsi" w:hAnsiTheme="minorHAnsi" w:cstheme="minorHAnsi"/>
          <w:sz w:val="20"/>
          <w:szCs w:val="20"/>
        </w:rPr>
        <w:t xml:space="preserve"> s potvrdením presnosti a spôsobu merania dávkovania, alebo iný hodnoverný doklad potvrdzujúci požadované parametre posypu</w:t>
      </w:r>
      <w:r>
        <w:rPr>
          <w:rFonts w:asciiTheme="minorHAnsi" w:hAnsiTheme="minorHAnsi" w:cstheme="minorHAnsi"/>
          <w:sz w:val="20"/>
          <w:szCs w:val="20"/>
        </w:rPr>
        <w:t>.</w:t>
      </w:r>
    </w:p>
    <w:p w14:paraId="678C70A4" w14:textId="1E3B222F" w:rsidR="00FB7A9E" w:rsidRPr="00F346EC" w:rsidRDefault="003A449D" w:rsidP="00F346EC">
      <w:pPr>
        <w:pStyle w:val="Odsekzoznamu"/>
        <w:numPr>
          <w:ilvl w:val="0"/>
          <w:numId w:val="52"/>
        </w:numPr>
        <w:spacing w:line="288" w:lineRule="auto"/>
        <w:ind w:left="1560" w:right="112"/>
        <w:contextualSpacing/>
        <w:jc w:val="both"/>
        <w:rPr>
          <w:rFonts w:asciiTheme="minorHAnsi" w:hAnsiTheme="minorHAnsi" w:cstheme="minorHAnsi"/>
          <w:sz w:val="20"/>
          <w:szCs w:val="20"/>
        </w:rPr>
      </w:pPr>
      <w:r w:rsidRPr="00F346EC">
        <w:rPr>
          <w:rFonts w:asciiTheme="minorHAnsi" w:hAnsiTheme="minorHAnsi" w:cstheme="minorHAnsi"/>
          <w:b/>
          <w:i/>
          <w:sz w:val="20"/>
          <w:szCs w:val="20"/>
        </w:rPr>
        <w:t>Elektronický katalóg náhradných dielov predmetu kúpy na nosiči USB</w:t>
      </w:r>
    </w:p>
    <w:p w14:paraId="76A62299" w14:textId="77777777" w:rsidR="00BF1305" w:rsidRDefault="00BF1305" w:rsidP="00BF1305">
      <w:pPr>
        <w:pStyle w:val="Odsekzoznamu"/>
        <w:numPr>
          <w:ilvl w:val="0"/>
          <w:numId w:val="52"/>
        </w:numPr>
        <w:spacing w:line="288" w:lineRule="auto"/>
        <w:ind w:left="1560" w:right="112"/>
        <w:contextualSpacing/>
        <w:jc w:val="both"/>
        <w:rPr>
          <w:rFonts w:asciiTheme="minorHAnsi" w:hAnsiTheme="minorHAnsi" w:cstheme="minorHAnsi"/>
          <w:sz w:val="20"/>
          <w:szCs w:val="20"/>
        </w:rPr>
      </w:pPr>
      <w:r>
        <w:rPr>
          <w:rFonts w:asciiTheme="minorHAnsi" w:hAnsiTheme="minorHAnsi" w:cstheme="minorHAnsi"/>
          <w:b/>
          <w:i/>
          <w:sz w:val="20"/>
          <w:szCs w:val="20"/>
        </w:rPr>
        <w:t xml:space="preserve">Revíznu správu o plynovom zariadení </w:t>
      </w:r>
      <w:r w:rsidRPr="001D5D0D">
        <w:rPr>
          <w:rFonts w:asciiTheme="minorHAnsi" w:hAnsiTheme="minorHAnsi" w:cstheme="minorHAnsi"/>
          <w:sz w:val="20"/>
          <w:szCs w:val="20"/>
        </w:rPr>
        <w:t>vydanú autorizovanou osobou</w:t>
      </w:r>
      <w:r>
        <w:rPr>
          <w:rFonts w:asciiTheme="minorHAnsi" w:hAnsiTheme="minorHAnsi" w:cstheme="minorHAnsi"/>
          <w:sz w:val="20"/>
          <w:szCs w:val="20"/>
        </w:rPr>
        <w:t xml:space="preserve"> </w:t>
      </w:r>
      <w:r>
        <w:rPr>
          <w:rFonts w:asciiTheme="minorHAnsi" w:hAnsiTheme="minorHAnsi" w:cstheme="minorHAnsi"/>
          <w:bCs/>
          <w:sz w:val="20"/>
          <w:szCs w:val="20"/>
          <w:shd w:val="clear" w:color="auto" w:fill="FFFFFF"/>
        </w:rPr>
        <w:t xml:space="preserve">v zmysle STN EN 14336 </w:t>
      </w:r>
      <w:r w:rsidRPr="001D5D0D">
        <w:rPr>
          <w:rFonts w:asciiTheme="minorHAnsi" w:hAnsiTheme="minorHAnsi" w:cstheme="minorHAnsi"/>
          <w:sz w:val="20"/>
          <w:szCs w:val="20"/>
        </w:rPr>
        <w:t xml:space="preserve"> pre univerzálnu výmennú nadstavbu </w:t>
      </w:r>
      <w:proofErr w:type="spellStart"/>
      <w:r w:rsidRPr="001D5D0D">
        <w:rPr>
          <w:rFonts w:asciiTheme="minorHAnsi" w:hAnsiTheme="minorHAnsi" w:cstheme="minorHAnsi"/>
          <w:sz w:val="20"/>
          <w:szCs w:val="20"/>
        </w:rPr>
        <w:t>sypaciu</w:t>
      </w:r>
      <w:proofErr w:type="spellEnd"/>
      <w:r>
        <w:rPr>
          <w:rFonts w:asciiTheme="minorHAnsi" w:hAnsiTheme="minorHAnsi" w:cstheme="minorHAnsi"/>
          <w:sz w:val="20"/>
          <w:szCs w:val="20"/>
        </w:rPr>
        <w:t>.</w:t>
      </w:r>
    </w:p>
    <w:p w14:paraId="0F9F12BF" w14:textId="5D258E2E" w:rsidR="005C372B" w:rsidRPr="00D05720" w:rsidRDefault="00316A12" w:rsidP="005C372B">
      <w:pPr>
        <w:pStyle w:val="Odsekzoznamu"/>
        <w:numPr>
          <w:ilvl w:val="0"/>
          <w:numId w:val="52"/>
        </w:numPr>
        <w:spacing w:line="288" w:lineRule="auto"/>
        <w:ind w:left="1560" w:right="112"/>
        <w:contextualSpacing/>
        <w:jc w:val="both"/>
        <w:rPr>
          <w:rFonts w:asciiTheme="minorHAnsi" w:hAnsiTheme="minorHAnsi" w:cstheme="minorHAnsi"/>
          <w:sz w:val="20"/>
          <w:szCs w:val="20"/>
        </w:rPr>
      </w:pPr>
      <w:r w:rsidRPr="005C1ED0">
        <w:rPr>
          <w:rFonts w:asciiTheme="minorHAnsi" w:hAnsiTheme="minorHAnsi" w:cstheme="minorHAnsi"/>
          <w:b/>
          <w:i/>
          <w:sz w:val="20"/>
          <w:szCs w:val="20"/>
        </w:rPr>
        <w:t>Osvedčenia o typovom schválení SR</w:t>
      </w:r>
      <w:r>
        <w:rPr>
          <w:rFonts w:asciiTheme="minorHAnsi" w:hAnsiTheme="minorHAnsi" w:cstheme="minorHAnsi"/>
          <w:i/>
          <w:sz w:val="20"/>
          <w:szCs w:val="20"/>
        </w:rPr>
        <w:t xml:space="preserve"> </w:t>
      </w:r>
      <w:r w:rsidRPr="00185449">
        <w:rPr>
          <w:rFonts w:asciiTheme="minorHAnsi" w:hAnsiTheme="minorHAnsi" w:cstheme="minorHAnsi"/>
          <w:sz w:val="20"/>
          <w:szCs w:val="20"/>
        </w:rPr>
        <w:t xml:space="preserve">na každú </w:t>
      </w:r>
      <w:r>
        <w:rPr>
          <w:rFonts w:asciiTheme="minorHAnsi" w:hAnsiTheme="minorHAnsi" w:cstheme="minorHAnsi"/>
          <w:sz w:val="20"/>
          <w:szCs w:val="20"/>
        </w:rPr>
        <w:t>sú</w:t>
      </w:r>
      <w:r w:rsidRPr="00185449">
        <w:rPr>
          <w:rFonts w:asciiTheme="minorHAnsi" w:hAnsiTheme="minorHAnsi" w:cstheme="minorHAnsi"/>
          <w:sz w:val="20"/>
          <w:szCs w:val="20"/>
        </w:rPr>
        <w:t>časť predm</w:t>
      </w:r>
      <w:r>
        <w:rPr>
          <w:rFonts w:asciiTheme="minorHAnsi" w:hAnsiTheme="minorHAnsi" w:cstheme="minorHAnsi"/>
          <w:sz w:val="20"/>
          <w:szCs w:val="20"/>
        </w:rPr>
        <w:t>e</w:t>
      </w:r>
      <w:r w:rsidRPr="00185449">
        <w:rPr>
          <w:rFonts w:asciiTheme="minorHAnsi" w:hAnsiTheme="minorHAnsi" w:cstheme="minorHAnsi"/>
          <w:sz w:val="20"/>
          <w:szCs w:val="20"/>
        </w:rPr>
        <w:t>tu zákazky samostatne (podvozok, príslušná nadstavba, radlica)</w:t>
      </w:r>
      <w:r>
        <w:rPr>
          <w:rFonts w:asciiTheme="minorHAnsi" w:hAnsiTheme="minorHAnsi" w:cstheme="minorHAnsi"/>
          <w:sz w:val="20"/>
          <w:szCs w:val="20"/>
        </w:rPr>
        <w:t xml:space="preserve"> vydané </w:t>
      </w:r>
      <w:r w:rsidRPr="00300D71">
        <w:rPr>
          <w:rFonts w:asciiTheme="minorHAnsi" w:hAnsiTheme="minorHAnsi" w:cstheme="minorHAnsi"/>
          <w:sz w:val="20"/>
          <w:szCs w:val="20"/>
        </w:rPr>
        <w:t xml:space="preserve">typovým schvaľovacím </w:t>
      </w:r>
      <w:r w:rsidRPr="00EC35EB">
        <w:rPr>
          <w:rFonts w:asciiTheme="minorHAnsi" w:hAnsiTheme="minorHAnsi" w:cstheme="minorHAnsi"/>
          <w:sz w:val="20"/>
          <w:szCs w:val="20"/>
        </w:rPr>
        <w:t xml:space="preserve">orgánom v zmysle ustanovení zákona č. 106/2018 Z. z. </w:t>
      </w:r>
      <w:r w:rsidRPr="00EC35EB">
        <w:rPr>
          <w:rFonts w:asciiTheme="minorHAnsi" w:hAnsiTheme="minorHAnsi" w:cstheme="minorHAnsi"/>
          <w:sz w:val="20"/>
          <w:szCs w:val="20"/>
          <w:shd w:val="clear" w:color="auto" w:fill="FFFFFF"/>
        </w:rPr>
        <w:t>o prevádzke vozidiel v cestnej premávke a o zmene a doplnení niektorých zákonov</w:t>
      </w:r>
      <w:r w:rsidR="00D05720">
        <w:rPr>
          <w:rFonts w:asciiTheme="minorHAnsi" w:hAnsiTheme="minorHAnsi" w:cstheme="minorHAnsi"/>
          <w:sz w:val="20"/>
          <w:szCs w:val="20"/>
          <w:shd w:val="clear" w:color="auto" w:fill="FFFFFF"/>
        </w:rPr>
        <w:t>.</w:t>
      </w:r>
    </w:p>
    <w:p w14:paraId="04CC554E" w14:textId="77777777" w:rsidR="00D05720" w:rsidRPr="005C372B" w:rsidRDefault="00D05720" w:rsidP="00D05720">
      <w:pPr>
        <w:pStyle w:val="Odsekzoznamu"/>
        <w:spacing w:line="288" w:lineRule="auto"/>
        <w:ind w:left="1560" w:right="112"/>
        <w:contextualSpacing/>
        <w:jc w:val="both"/>
        <w:rPr>
          <w:rFonts w:asciiTheme="minorHAnsi" w:hAnsiTheme="minorHAnsi" w:cstheme="minorHAnsi"/>
          <w:sz w:val="20"/>
          <w:szCs w:val="20"/>
        </w:rPr>
      </w:pPr>
    </w:p>
    <w:p w14:paraId="7FA77BDA" w14:textId="7F150170" w:rsidR="00F474B5" w:rsidRDefault="00F474B5" w:rsidP="00F474B5">
      <w:pPr>
        <w:pStyle w:val="Odsekzoznamu"/>
        <w:numPr>
          <w:ilvl w:val="1"/>
          <w:numId w:val="50"/>
        </w:numPr>
        <w:spacing w:line="288" w:lineRule="auto"/>
        <w:ind w:left="567" w:right="112" w:hanging="567"/>
        <w:contextualSpacing/>
        <w:jc w:val="both"/>
        <w:rPr>
          <w:rFonts w:asciiTheme="minorHAnsi" w:hAnsiTheme="minorHAnsi" w:cstheme="minorHAnsi"/>
          <w:sz w:val="20"/>
          <w:szCs w:val="20"/>
        </w:rPr>
      </w:pPr>
      <w:r w:rsidRPr="00F474B5">
        <w:rPr>
          <w:rFonts w:asciiTheme="minorHAnsi" w:hAnsiTheme="minorHAnsi" w:cstheme="minorHAnsi"/>
          <w:sz w:val="20"/>
          <w:szCs w:val="20"/>
        </w:rPr>
        <w:t xml:space="preserve">Verejný obstarávateľ požaduje </w:t>
      </w:r>
      <w:r w:rsidR="00A234A6" w:rsidRPr="00A234A6">
        <w:rPr>
          <w:rFonts w:asciiTheme="minorHAnsi" w:hAnsiTheme="minorHAnsi" w:cstheme="minorHAnsi"/>
          <w:sz w:val="20"/>
          <w:szCs w:val="20"/>
        </w:rPr>
        <w:t>v rámci dodania predmetu zákazky zaškoliť zamestnancov na obsluhu na každú časť predmetu zákazky (rozumej 1 ks plnohodnotného a funkčne spôsobilého špeciálneho vozidla vrátane podvozku, príslušnej nadstavby a</w:t>
      </w:r>
      <w:r w:rsidR="00A234A6">
        <w:rPr>
          <w:rFonts w:asciiTheme="minorHAnsi" w:hAnsiTheme="minorHAnsi" w:cstheme="minorHAnsi"/>
          <w:sz w:val="20"/>
          <w:szCs w:val="20"/>
        </w:rPr>
        <w:t> </w:t>
      </w:r>
      <w:r w:rsidR="00A234A6" w:rsidRPr="00A234A6">
        <w:rPr>
          <w:rFonts w:asciiTheme="minorHAnsi" w:hAnsiTheme="minorHAnsi" w:cstheme="minorHAnsi"/>
          <w:sz w:val="20"/>
          <w:szCs w:val="20"/>
        </w:rPr>
        <w:t>radlice</w:t>
      </w:r>
      <w:r w:rsidR="00A234A6">
        <w:rPr>
          <w:rFonts w:asciiTheme="minorHAnsi" w:hAnsiTheme="minorHAnsi" w:cstheme="minorHAnsi"/>
          <w:sz w:val="20"/>
          <w:szCs w:val="20"/>
        </w:rPr>
        <w:t>)</w:t>
      </w:r>
      <w:r w:rsidR="00A234A6" w:rsidRPr="00A234A6">
        <w:rPr>
          <w:rFonts w:asciiTheme="minorHAnsi" w:hAnsiTheme="minorHAnsi" w:cstheme="minorHAnsi"/>
          <w:sz w:val="20"/>
          <w:szCs w:val="20"/>
        </w:rPr>
        <w:t>,</w:t>
      </w:r>
      <w:r w:rsidRPr="00F474B5">
        <w:rPr>
          <w:rFonts w:asciiTheme="minorHAnsi" w:hAnsiTheme="minorHAnsi" w:cstheme="minorHAnsi"/>
          <w:sz w:val="20"/>
          <w:szCs w:val="20"/>
        </w:rPr>
        <w:t xml:space="preserve"> kde budú prítomní minimálne dvaja zamestnanci (vodiči) verejného obstarávateľa</w:t>
      </w:r>
      <w:r w:rsidR="00BF1305">
        <w:rPr>
          <w:rFonts w:asciiTheme="minorHAnsi" w:hAnsiTheme="minorHAnsi" w:cstheme="minorHAnsi"/>
          <w:sz w:val="20"/>
          <w:szCs w:val="20"/>
        </w:rPr>
        <w:t xml:space="preserve"> </w:t>
      </w:r>
      <w:r w:rsidR="00BF1305" w:rsidRPr="00A234A6">
        <w:rPr>
          <w:rFonts w:asciiTheme="minorHAnsi" w:hAnsiTheme="minorHAnsi" w:cstheme="minorHAnsi"/>
          <w:sz w:val="20"/>
          <w:szCs w:val="20"/>
        </w:rPr>
        <w:t>na každú časť predmetu zákazky</w:t>
      </w:r>
      <w:r w:rsidR="00BF1305">
        <w:rPr>
          <w:rFonts w:asciiTheme="minorHAnsi" w:hAnsiTheme="minorHAnsi" w:cstheme="minorHAnsi"/>
          <w:sz w:val="20"/>
          <w:szCs w:val="20"/>
        </w:rPr>
        <w:t xml:space="preserve"> samostatne</w:t>
      </w:r>
      <w:r w:rsidRPr="00F474B5">
        <w:rPr>
          <w:rFonts w:asciiTheme="minorHAnsi" w:hAnsiTheme="minorHAnsi" w:cstheme="minorHAnsi"/>
          <w:sz w:val="20"/>
          <w:szCs w:val="20"/>
        </w:rPr>
        <w:t>.</w:t>
      </w:r>
    </w:p>
    <w:p w14:paraId="033E8CD9" w14:textId="34CB52FF" w:rsidR="00F474B5" w:rsidRDefault="00F474B5" w:rsidP="00F474B5">
      <w:pPr>
        <w:pStyle w:val="Odsekzoznamu"/>
        <w:numPr>
          <w:ilvl w:val="1"/>
          <w:numId w:val="50"/>
        </w:numPr>
        <w:spacing w:line="288" w:lineRule="auto"/>
        <w:ind w:left="567" w:right="112" w:hanging="567"/>
        <w:contextualSpacing/>
        <w:jc w:val="both"/>
        <w:rPr>
          <w:rFonts w:asciiTheme="minorHAnsi" w:hAnsiTheme="minorHAnsi" w:cstheme="minorHAnsi"/>
          <w:sz w:val="20"/>
          <w:szCs w:val="20"/>
        </w:rPr>
      </w:pPr>
      <w:r w:rsidRPr="00F474B5">
        <w:rPr>
          <w:rFonts w:asciiTheme="minorHAnsi" w:hAnsiTheme="minorHAnsi" w:cstheme="minorHAnsi"/>
          <w:sz w:val="20"/>
          <w:szCs w:val="20"/>
        </w:rPr>
        <w:t xml:space="preserve">Ďalej verejný obstarávateľ z dôvodu monitorovania vozidiel prostredníctvom GPS systému FLEETWARE žiada od úspešného uchádza poskytnutie plnej súčinnosti spoločnosti DATACAR, s. r. o. pri montáži všetkých potrebných súčastí uvedeného systému spôsobom bližšie identifikovaným v prílohe č. </w:t>
      </w:r>
      <w:r w:rsidR="009669E3">
        <w:rPr>
          <w:rFonts w:asciiTheme="minorHAnsi" w:hAnsiTheme="minorHAnsi" w:cstheme="minorHAnsi"/>
          <w:sz w:val="20"/>
          <w:szCs w:val="20"/>
        </w:rPr>
        <w:t>3</w:t>
      </w:r>
      <w:r w:rsidRPr="00F474B5">
        <w:rPr>
          <w:rFonts w:asciiTheme="minorHAnsi" w:hAnsiTheme="minorHAnsi" w:cstheme="minorHAnsi"/>
          <w:sz w:val="20"/>
          <w:szCs w:val="20"/>
        </w:rPr>
        <w:t xml:space="preserve"> týchto SP – Opis predmetu zákazky, pričom uvedená spoločnosti nebude vystupovať ako tretí subjekt v tomto verejnom obstarávaní a všetky náklady spojené s montážou uhradí verejný obstarávateľ.</w:t>
      </w:r>
    </w:p>
    <w:p w14:paraId="368605D0" w14:textId="11AE2159" w:rsidR="00F474B5" w:rsidRPr="00F474B5" w:rsidRDefault="00F474B5" w:rsidP="00F474B5">
      <w:pPr>
        <w:pStyle w:val="Odsekzoznamu"/>
        <w:numPr>
          <w:ilvl w:val="1"/>
          <w:numId w:val="50"/>
        </w:numPr>
        <w:spacing w:line="288" w:lineRule="auto"/>
        <w:ind w:left="567" w:right="112" w:hanging="567"/>
        <w:contextualSpacing/>
        <w:jc w:val="both"/>
        <w:rPr>
          <w:rFonts w:asciiTheme="minorHAnsi" w:hAnsiTheme="minorHAnsi" w:cstheme="minorHAnsi"/>
          <w:sz w:val="20"/>
          <w:szCs w:val="20"/>
        </w:rPr>
      </w:pPr>
      <w:r w:rsidRPr="00F474B5">
        <w:rPr>
          <w:rFonts w:asciiTheme="minorHAnsi" w:hAnsiTheme="minorHAnsi" w:cstheme="minorHAnsi"/>
          <w:sz w:val="20"/>
          <w:szCs w:val="20"/>
        </w:rPr>
        <w:t>Verejný obstarávateľ je oprávnený vykonať fyzickú obhliadku predmetu zákazky u úspešného uchádzača za účelom posúdenia zhody uchádzačom predložených dokumentov týkajúcich sa technických a iných parametrov so zadanými parametrami verejného obstarávateľa na predmet zákazky v tomto verejnom obstarávaní a v prípade pochybností vykonať skúšku autorizovanou osobou, ktorá preukáže splnenie zadaných parametrov verejným obstarávateľom.</w:t>
      </w:r>
    </w:p>
    <w:p w14:paraId="67A3E4F3" w14:textId="77777777" w:rsidR="00683E7C" w:rsidRPr="00E2755C" w:rsidRDefault="00683E7C" w:rsidP="00F474B5">
      <w:pPr>
        <w:pStyle w:val="tl1"/>
        <w:spacing w:line="288" w:lineRule="auto"/>
        <w:ind w:left="567" w:hanging="567"/>
        <w:rPr>
          <w:rFonts w:ascii="Calibri" w:hAnsi="Calibri" w:cs="Calibri"/>
          <w:bCs/>
          <w:iCs/>
          <w:sz w:val="24"/>
          <w:szCs w:val="20"/>
        </w:rPr>
      </w:pPr>
    </w:p>
    <w:p w14:paraId="210978A4" w14:textId="2B379B00" w:rsidR="009A7F0F" w:rsidRPr="00E2755C" w:rsidRDefault="001767BF" w:rsidP="00300D71">
      <w:pPr>
        <w:autoSpaceDE w:val="0"/>
        <w:autoSpaceDN w:val="0"/>
        <w:adjustRightInd w:val="0"/>
        <w:spacing w:line="288" w:lineRule="auto"/>
        <w:rPr>
          <w:rFonts w:ascii="Calibri" w:hAnsi="Calibri" w:cs="Calibri"/>
          <w:b/>
          <w:bCs/>
          <w:color w:val="000000"/>
          <w:sz w:val="20"/>
          <w:szCs w:val="20"/>
          <w:lang w:eastAsia="sk-SK"/>
        </w:rPr>
      </w:pPr>
      <w:r w:rsidRPr="00E401FC">
        <w:rPr>
          <w:rFonts w:ascii="Calibri" w:hAnsi="Calibri" w:cs="Calibri"/>
          <w:b/>
          <w:bCs/>
          <w:color w:val="000000"/>
          <w:sz w:val="20"/>
          <w:szCs w:val="20"/>
          <w:lang w:eastAsia="sk-SK"/>
        </w:rPr>
        <w:t xml:space="preserve">3. DOKLADY A DOKUMENTY POŽADOVANÉ NA PREUKÁZANIE SPLNENIA POŽIADAVIEK VEREJNÉHO OBSTARÁVATEĽA NA PREDMET ZÁKAZKY. </w:t>
      </w:r>
    </w:p>
    <w:p w14:paraId="0EB85F5C" w14:textId="354B7739" w:rsidR="001767BF" w:rsidRDefault="00EC35EB" w:rsidP="000F1A64">
      <w:pPr>
        <w:pStyle w:val="Odsekzoznamu"/>
        <w:numPr>
          <w:ilvl w:val="0"/>
          <w:numId w:val="49"/>
        </w:numPr>
        <w:autoSpaceDE w:val="0"/>
        <w:autoSpaceDN w:val="0"/>
        <w:adjustRightInd w:val="0"/>
        <w:spacing w:line="288" w:lineRule="auto"/>
        <w:ind w:left="567" w:hanging="567"/>
        <w:jc w:val="both"/>
        <w:rPr>
          <w:rFonts w:ascii="Calibri" w:hAnsi="Calibri" w:cs="Calibri"/>
          <w:color w:val="000000"/>
          <w:sz w:val="20"/>
          <w:szCs w:val="20"/>
          <w:lang w:eastAsia="sk-SK"/>
        </w:rPr>
      </w:pPr>
      <w:r>
        <w:rPr>
          <w:rFonts w:ascii="Calibri" w:hAnsi="Calibri" w:cs="Calibri"/>
          <w:color w:val="000000"/>
          <w:sz w:val="20"/>
          <w:szCs w:val="20"/>
          <w:lang w:eastAsia="sk-SK"/>
        </w:rPr>
        <w:t>N</w:t>
      </w:r>
      <w:r w:rsidR="001767BF" w:rsidRPr="00EC35EB">
        <w:rPr>
          <w:rFonts w:ascii="Calibri" w:hAnsi="Calibri" w:cs="Calibri"/>
          <w:color w:val="000000"/>
          <w:sz w:val="20"/>
          <w:szCs w:val="20"/>
          <w:lang w:eastAsia="sk-SK"/>
        </w:rPr>
        <w:t xml:space="preserve">ávrh </w:t>
      </w:r>
      <w:r w:rsidR="00550B13" w:rsidRPr="00EC35EB">
        <w:rPr>
          <w:rFonts w:ascii="Calibri" w:hAnsi="Calibri" w:cs="Calibri"/>
          <w:color w:val="000000"/>
          <w:sz w:val="20"/>
          <w:szCs w:val="20"/>
          <w:lang w:eastAsia="sk-SK"/>
        </w:rPr>
        <w:t>Kúpnej zmluvy</w:t>
      </w:r>
      <w:r w:rsidR="001767BF" w:rsidRPr="00EC35EB">
        <w:rPr>
          <w:rFonts w:ascii="Calibri" w:hAnsi="Calibri" w:cs="Calibri"/>
          <w:color w:val="000000"/>
          <w:sz w:val="20"/>
          <w:szCs w:val="20"/>
          <w:lang w:eastAsia="sk-SK"/>
        </w:rPr>
        <w:t xml:space="preserve"> v jednom vyhotovení, v ktorom zohľadní podmienky verejného obstarávateľa uvedené v časti "B. Opis predmetu zákazky", "C. Obchodné podmienky" a "D. Spôsob určenia ceny" týchto SP, podpísané štatutárnym orgánom, alebo členom štatutárneho orgánu alebo osobou oprávnenou konať za uchádzača. </w:t>
      </w:r>
    </w:p>
    <w:p w14:paraId="5AA508AE" w14:textId="77777777" w:rsidR="00EC35EB" w:rsidRPr="00E401FC" w:rsidRDefault="00EC35EB" w:rsidP="000F1A64">
      <w:pPr>
        <w:autoSpaceDE w:val="0"/>
        <w:autoSpaceDN w:val="0"/>
        <w:adjustRightInd w:val="0"/>
        <w:spacing w:line="288" w:lineRule="auto"/>
        <w:ind w:left="567" w:hanging="567"/>
        <w:jc w:val="both"/>
        <w:rPr>
          <w:rFonts w:ascii="Calibri" w:hAnsi="Calibri" w:cs="Calibri"/>
          <w:color w:val="000000"/>
          <w:sz w:val="20"/>
          <w:szCs w:val="20"/>
          <w:lang w:eastAsia="sk-SK"/>
        </w:rPr>
      </w:pPr>
    </w:p>
    <w:p w14:paraId="0F2BE5AA" w14:textId="52072A34" w:rsidR="005C372B" w:rsidRDefault="005C372B">
      <w:pPr>
        <w:rPr>
          <w:rFonts w:ascii="Calibri" w:hAnsi="Calibri" w:cs="Calibri"/>
          <w:b/>
          <w:bCs/>
          <w:iCs/>
          <w:szCs w:val="20"/>
          <w:lang w:eastAsia="sk-SK"/>
        </w:rPr>
      </w:pPr>
      <w:r>
        <w:rPr>
          <w:rFonts w:ascii="Calibri" w:hAnsi="Calibri" w:cs="Calibri"/>
          <w:b/>
          <w:bCs/>
          <w:iCs/>
          <w:szCs w:val="20"/>
          <w:lang w:eastAsia="sk-SK"/>
        </w:rPr>
        <w:br w:type="page"/>
      </w:r>
    </w:p>
    <w:p w14:paraId="6DB1B588" w14:textId="533E1156" w:rsidR="00513D8E" w:rsidRPr="00E401FC" w:rsidRDefault="00513D8E" w:rsidP="00300D71">
      <w:pPr>
        <w:spacing w:line="288" w:lineRule="auto"/>
        <w:rPr>
          <w:rFonts w:ascii="Calibri" w:hAnsi="Calibri" w:cs="Calibri"/>
          <w:b/>
          <w:bCs/>
          <w:iCs/>
          <w:szCs w:val="20"/>
          <w:lang w:eastAsia="sk-SK"/>
        </w:rPr>
      </w:pPr>
      <w:r w:rsidRPr="00E401FC">
        <w:rPr>
          <w:rFonts w:ascii="Calibri" w:hAnsi="Calibri" w:cs="Calibri"/>
          <w:b/>
          <w:bCs/>
          <w:iCs/>
          <w:szCs w:val="20"/>
        </w:rPr>
        <w:lastRenderedPageBreak/>
        <w:t>C. OBCHODNÉ PODMIENKY</w:t>
      </w:r>
    </w:p>
    <w:p w14:paraId="558E1379" w14:textId="77777777" w:rsidR="00513D8E" w:rsidRPr="00E401FC" w:rsidRDefault="00513D8E" w:rsidP="00300D71">
      <w:pPr>
        <w:pStyle w:val="tl1"/>
        <w:spacing w:line="288" w:lineRule="auto"/>
        <w:rPr>
          <w:rFonts w:ascii="Calibri" w:hAnsi="Calibri" w:cs="Calibri"/>
          <w:b/>
          <w:bCs/>
          <w:iCs/>
          <w:sz w:val="20"/>
          <w:szCs w:val="20"/>
        </w:rPr>
      </w:pPr>
    </w:p>
    <w:p w14:paraId="468DE68B" w14:textId="002574ED" w:rsidR="00513D8E" w:rsidRPr="00E401FC" w:rsidRDefault="00547477" w:rsidP="00300D71">
      <w:pPr>
        <w:pStyle w:val="tl1"/>
        <w:spacing w:line="288" w:lineRule="auto"/>
        <w:rPr>
          <w:rFonts w:ascii="Calibri" w:hAnsi="Calibri" w:cs="Calibri"/>
          <w:sz w:val="20"/>
          <w:szCs w:val="20"/>
        </w:rPr>
      </w:pPr>
      <w:r w:rsidRPr="00E401FC">
        <w:rPr>
          <w:rFonts w:ascii="Calibri" w:hAnsi="Calibri" w:cs="Calibri"/>
          <w:sz w:val="20"/>
          <w:szCs w:val="20"/>
        </w:rPr>
        <w:t xml:space="preserve">1. </w:t>
      </w:r>
      <w:r w:rsidR="00253B65" w:rsidRPr="00E401FC">
        <w:rPr>
          <w:rFonts w:ascii="Calibri" w:hAnsi="Calibri" w:cs="Calibri"/>
          <w:sz w:val="20"/>
          <w:szCs w:val="20"/>
        </w:rPr>
        <w:t xml:space="preserve">Verejný obstarávateľ určuje svoje obchodné podmienky </w:t>
      </w:r>
      <w:r w:rsidR="00CC6E04" w:rsidRPr="00E401FC">
        <w:rPr>
          <w:rFonts w:ascii="Calibri" w:hAnsi="Calibri" w:cs="Calibri"/>
          <w:sz w:val="20"/>
          <w:szCs w:val="20"/>
        </w:rPr>
        <w:t>dodania</w:t>
      </w:r>
      <w:r w:rsidR="00253B65" w:rsidRPr="00E401FC">
        <w:rPr>
          <w:rFonts w:ascii="Calibri" w:hAnsi="Calibri" w:cs="Calibri"/>
          <w:sz w:val="20"/>
          <w:szCs w:val="20"/>
        </w:rPr>
        <w:t xml:space="preserve"> predmetu zákazky v</w:t>
      </w:r>
      <w:r w:rsidR="00550B13">
        <w:rPr>
          <w:rFonts w:ascii="Calibri" w:hAnsi="Calibri" w:cs="Calibri"/>
          <w:sz w:val="20"/>
          <w:szCs w:val="20"/>
        </w:rPr>
        <w:t> Kúpnej zmluve</w:t>
      </w:r>
      <w:r w:rsidR="00CC6E04" w:rsidRPr="00E401FC">
        <w:rPr>
          <w:rFonts w:ascii="Calibri" w:hAnsi="Calibri" w:cs="Calibri"/>
          <w:sz w:val="20"/>
          <w:szCs w:val="20"/>
        </w:rPr>
        <w:t>, ktorá bude uzavretá</w:t>
      </w:r>
      <w:r w:rsidR="00124FAC" w:rsidRPr="00E401FC">
        <w:rPr>
          <w:rFonts w:ascii="Calibri" w:hAnsi="Calibri" w:cs="Calibri"/>
          <w:sz w:val="20"/>
          <w:szCs w:val="20"/>
        </w:rPr>
        <w:t xml:space="preserve"> s</w:t>
      </w:r>
      <w:r w:rsidR="00764854" w:rsidRPr="00E401FC">
        <w:rPr>
          <w:rFonts w:ascii="Calibri" w:hAnsi="Calibri" w:cs="Calibri"/>
          <w:sz w:val="20"/>
          <w:szCs w:val="20"/>
        </w:rPr>
        <w:t> </w:t>
      </w:r>
      <w:r w:rsidR="00124FAC" w:rsidRPr="00E401FC">
        <w:rPr>
          <w:rFonts w:ascii="Calibri" w:hAnsi="Calibri" w:cs="Calibri"/>
          <w:sz w:val="20"/>
          <w:szCs w:val="20"/>
        </w:rPr>
        <w:t xml:space="preserve">úspešným uchádzačom. </w:t>
      </w:r>
      <w:r w:rsidR="00550B13">
        <w:rPr>
          <w:rFonts w:ascii="Calibri" w:hAnsi="Calibri" w:cs="Calibri"/>
          <w:sz w:val="20"/>
          <w:szCs w:val="20"/>
        </w:rPr>
        <w:t>Kúpna zmluva</w:t>
      </w:r>
      <w:r w:rsidR="00CC6E04" w:rsidRPr="00E401FC">
        <w:rPr>
          <w:rFonts w:ascii="Calibri" w:hAnsi="Calibri" w:cs="Calibri"/>
          <w:sz w:val="20"/>
          <w:szCs w:val="20"/>
        </w:rPr>
        <w:t xml:space="preserve"> tvorí</w:t>
      </w:r>
      <w:r w:rsidR="00745288" w:rsidRPr="00E401FC">
        <w:rPr>
          <w:rFonts w:ascii="Calibri" w:hAnsi="Calibri" w:cs="Calibri"/>
          <w:sz w:val="20"/>
          <w:szCs w:val="20"/>
        </w:rPr>
        <w:t xml:space="preserve"> príloh</w:t>
      </w:r>
      <w:r w:rsidR="00CC6E04" w:rsidRPr="00E401FC">
        <w:rPr>
          <w:rFonts w:ascii="Calibri" w:hAnsi="Calibri" w:cs="Calibri"/>
          <w:sz w:val="20"/>
          <w:szCs w:val="20"/>
        </w:rPr>
        <w:t xml:space="preserve">u č. </w:t>
      </w:r>
      <w:r w:rsidR="00CF124C" w:rsidRPr="00E401FC">
        <w:rPr>
          <w:rFonts w:ascii="Calibri" w:hAnsi="Calibri" w:cs="Calibri"/>
          <w:sz w:val="20"/>
          <w:szCs w:val="20"/>
        </w:rPr>
        <w:t>2</w:t>
      </w:r>
      <w:r w:rsidR="00745288" w:rsidRPr="00E401FC">
        <w:rPr>
          <w:rFonts w:ascii="Calibri" w:hAnsi="Calibri" w:cs="Calibri"/>
          <w:sz w:val="20"/>
          <w:szCs w:val="20"/>
        </w:rPr>
        <w:t xml:space="preserve"> </w:t>
      </w:r>
      <w:r w:rsidR="00124FAC" w:rsidRPr="00E401FC">
        <w:rPr>
          <w:rFonts w:ascii="Calibri" w:hAnsi="Calibri" w:cs="Calibri"/>
          <w:sz w:val="20"/>
          <w:szCs w:val="20"/>
        </w:rPr>
        <w:t>týchto SP.</w:t>
      </w:r>
    </w:p>
    <w:p w14:paraId="4B0184DE" w14:textId="1DD4A6B1" w:rsidR="00547477" w:rsidRPr="00E401FC" w:rsidRDefault="00547477" w:rsidP="00300D71">
      <w:pPr>
        <w:pStyle w:val="tl1"/>
        <w:spacing w:line="288" w:lineRule="auto"/>
        <w:rPr>
          <w:rFonts w:ascii="Calibri" w:hAnsi="Calibri" w:cs="Calibri"/>
          <w:sz w:val="20"/>
          <w:szCs w:val="20"/>
        </w:rPr>
      </w:pPr>
    </w:p>
    <w:p w14:paraId="36CF194C" w14:textId="4F03E414" w:rsidR="00547477" w:rsidRPr="00E401FC" w:rsidRDefault="00547477" w:rsidP="00300D71">
      <w:pPr>
        <w:pStyle w:val="tl1"/>
        <w:spacing w:line="288" w:lineRule="auto"/>
        <w:rPr>
          <w:rFonts w:ascii="Calibri" w:hAnsi="Calibri" w:cs="Calibri"/>
          <w:sz w:val="20"/>
          <w:szCs w:val="20"/>
        </w:rPr>
      </w:pPr>
      <w:r w:rsidRPr="00E401FC">
        <w:rPr>
          <w:rFonts w:ascii="Calibri" w:hAnsi="Calibri" w:cs="Calibri"/>
          <w:sz w:val="20"/>
          <w:szCs w:val="20"/>
        </w:rPr>
        <w:t xml:space="preserve">2. Verejný obstarávateľ si vyhradzuje právo neprijať ani jednu z predložených ponúk, ak zmluvné podmienky uvedené v návrhu záväzných zmluvných podmienok predložených uchádzačom budú v rozpore s </w:t>
      </w:r>
      <w:r w:rsidR="002B3FA2" w:rsidRPr="00E401FC">
        <w:rPr>
          <w:rFonts w:ascii="Calibri" w:hAnsi="Calibri" w:cs="Calibri"/>
          <w:sz w:val="20"/>
          <w:szCs w:val="20"/>
        </w:rPr>
        <w:t>oznámením</w:t>
      </w:r>
      <w:r w:rsidRPr="00E401FC">
        <w:rPr>
          <w:rFonts w:ascii="Calibri" w:hAnsi="Calibri" w:cs="Calibri"/>
          <w:sz w:val="20"/>
          <w:szCs w:val="20"/>
        </w:rPr>
        <w:t>, prostredníctvom ktorej bol postup tohto verejného obstarávania vyhlásený a týmito SP a ak sa budú vymykať obvyklým zmluvným podmienkam a budú znevýhodňovať verejného obstarávateľa.</w:t>
      </w:r>
    </w:p>
    <w:p w14:paraId="4A057A25" w14:textId="77777777" w:rsidR="00547477" w:rsidRPr="00E401FC" w:rsidRDefault="00547477" w:rsidP="00300D71">
      <w:pPr>
        <w:pStyle w:val="tl1"/>
        <w:spacing w:line="288" w:lineRule="auto"/>
        <w:rPr>
          <w:rFonts w:ascii="Calibri" w:hAnsi="Calibri" w:cs="Calibri"/>
          <w:sz w:val="20"/>
          <w:szCs w:val="20"/>
        </w:rPr>
      </w:pPr>
    </w:p>
    <w:p w14:paraId="42E04072" w14:textId="10F98B23" w:rsidR="00CF124C" w:rsidRPr="00E401FC" w:rsidRDefault="00547477" w:rsidP="00300D71">
      <w:pPr>
        <w:pStyle w:val="tl1"/>
        <w:spacing w:line="288" w:lineRule="auto"/>
        <w:rPr>
          <w:rFonts w:ascii="Calibri" w:hAnsi="Calibri" w:cs="Calibri"/>
          <w:sz w:val="20"/>
          <w:szCs w:val="20"/>
        </w:rPr>
      </w:pPr>
      <w:r w:rsidRPr="00E401FC">
        <w:rPr>
          <w:rFonts w:ascii="Calibri" w:hAnsi="Calibri" w:cs="Calibri"/>
          <w:sz w:val="20"/>
          <w:szCs w:val="20"/>
        </w:rPr>
        <w:t>3. 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nachádzajú v</w:t>
      </w:r>
      <w:r w:rsidR="000B5D90">
        <w:rPr>
          <w:rFonts w:ascii="Calibri" w:hAnsi="Calibri" w:cs="Calibri"/>
          <w:sz w:val="20"/>
          <w:szCs w:val="20"/>
        </w:rPr>
        <w:t> Kúpnej zmluve</w:t>
      </w:r>
      <w:r w:rsidR="00ED5A45" w:rsidRPr="00E401FC">
        <w:rPr>
          <w:rFonts w:ascii="Calibri" w:hAnsi="Calibri" w:cs="Calibri"/>
          <w:sz w:val="20"/>
          <w:szCs w:val="20"/>
        </w:rPr>
        <w:t xml:space="preserve"> </w:t>
      </w:r>
      <w:r w:rsidR="00926498" w:rsidRPr="00E401FC">
        <w:rPr>
          <w:rFonts w:ascii="Calibri" w:hAnsi="Calibri" w:cs="Calibri"/>
          <w:sz w:val="20"/>
          <w:szCs w:val="20"/>
        </w:rPr>
        <w:t>a sú uvedené v prílohe</w:t>
      </w:r>
      <w:r w:rsidR="00ED5A45" w:rsidRPr="00E401FC">
        <w:rPr>
          <w:rFonts w:ascii="Calibri" w:hAnsi="Calibri" w:cs="Calibri"/>
          <w:sz w:val="20"/>
          <w:szCs w:val="20"/>
        </w:rPr>
        <w:t xml:space="preserve"> č. </w:t>
      </w:r>
      <w:r w:rsidR="00CF124C" w:rsidRPr="00E401FC">
        <w:rPr>
          <w:rFonts w:ascii="Calibri" w:hAnsi="Calibri" w:cs="Calibri"/>
          <w:sz w:val="20"/>
          <w:szCs w:val="20"/>
        </w:rPr>
        <w:t>2 týchto SP.</w:t>
      </w:r>
    </w:p>
    <w:p w14:paraId="1934E715" w14:textId="1BA56A3A" w:rsidR="003A6662" w:rsidRPr="00E401FC" w:rsidRDefault="003A6662" w:rsidP="00300D71">
      <w:pPr>
        <w:pStyle w:val="tl1"/>
        <w:spacing w:line="288" w:lineRule="auto"/>
        <w:rPr>
          <w:rFonts w:ascii="Calibri" w:hAnsi="Calibri" w:cs="Calibri"/>
          <w:sz w:val="20"/>
          <w:szCs w:val="20"/>
        </w:rPr>
      </w:pPr>
    </w:p>
    <w:p w14:paraId="113FE5B8" w14:textId="6A423560" w:rsidR="003A6662" w:rsidRPr="00E401FC" w:rsidRDefault="003A6662" w:rsidP="00300D71">
      <w:pPr>
        <w:pStyle w:val="tl1"/>
        <w:spacing w:line="288" w:lineRule="auto"/>
        <w:rPr>
          <w:rFonts w:ascii="Calibri" w:hAnsi="Calibri" w:cs="Calibri"/>
          <w:sz w:val="20"/>
          <w:szCs w:val="20"/>
        </w:rPr>
      </w:pPr>
      <w:r w:rsidRPr="00E401FC">
        <w:rPr>
          <w:rFonts w:ascii="Calibri" w:hAnsi="Calibri" w:cs="Calibri"/>
          <w:sz w:val="20"/>
          <w:szCs w:val="20"/>
        </w:rPr>
        <w:t>4. Verejný obstarávateľ považuje zmluvné podmienky uvedené v prílohe č. 2 týchto SP za nemenné s výnimkou zmien vo formálnych náležitostiach zmluvy a takých zmien, ktoré by pozíciu verejného obstarávateľa (</w:t>
      </w:r>
      <w:r w:rsidR="00A944E4">
        <w:rPr>
          <w:rFonts w:ascii="Calibri" w:hAnsi="Calibri" w:cs="Calibri"/>
          <w:sz w:val="20"/>
          <w:szCs w:val="20"/>
        </w:rPr>
        <w:t>kupujúceho</w:t>
      </w:r>
      <w:r w:rsidRPr="00E401FC">
        <w:rPr>
          <w:rFonts w:ascii="Calibri" w:hAnsi="Calibri" w:cs="Calibri"/>
          <w:sz w:val="20"/>
          <w:szCs w:val="20"/>
        </w:rPr>
        <w:t>) oproti úspešnému uchádzačovi (</w:t>
      </w:r>
      <w:r w:rsidR="00A944E4">
        <w:rPr>
          <w:rFonts w:ascii="Calibri" w:hAnsi="Calibri" w:cs="Calibri"/>
          <w:sz w:val="20"/>
          <w:szCs w:val="20"/>
        </w:rPr>
        <w:t>predávajúcemu</w:t>
      </w:r>
      <w:r w:rsidRPr="00E401FC">
        <w:rPr>
          <w:rFonts w:ascii="Calibri" w:hAnsi="Calibri" w:cs="Calibri"/>
          <w:sz w:val="20"/>
          <w:szCs w:val="20"/>
        </w:rPr>
        <w:t>) zvýhodňovali (išli by v neprospech úspešného uchádzača).</w:t>
      </w:r>
    </w:p>
    <w:p w14:paraId="33E8E20D" w14:textId="77777777" w:rsidR="003A6662" w:rsidRPr="00E401FC" w:rsidRDefault="003A6662" w:rsidP="00300D71">
      <w:pPr>
        <w:pStyle w:val="tl1"/>
        <w:spacing w:line="288" w:lineRule="auto"/>
        <w:rPr>
          <w:rFonts w:ascii="Calibri" w:hAnsi="Calibri" w:cs="Calibri"/>
          <w:sz w:val="20"/>
          <w:szCs w:val="20"/>
        </w:rPr>
      </w:pPr>
    </w:p>
    <w:p w14:paraId="020BA1A2" w14:textId="5C1F9692" w:rsidR="00547477" w:rsidRPr="00E401FC" w:rsidRDefault="00547477" w:rsidP="00300D71">
      <w:pPr>
        <w:pStyle w:val="tl1"/>
        <w:spacing w:line="288" w:lineRule="auto"/>
        <w:rPr>
          <w:rFonts w:ascii="Calibri" w:hAnsi="Calibri" w:cs="Calibri"/>
          <w:sz w:val="20"/>
          <w:szCs w:val="20"/>
        </w:rPr>
      </w:pPr>
    </w:p>
    <w:p w14:paraId="4CD23751" w14:textId="77777777" w:rsidR="004369CB" w:rsidRPr="00E401FC" w:rsidRDefault="004369CB" w:rsidP="00300D71">
      <w:pPr>
        <w:pStyle w:val="tl1"/>
        <w:spacing w:line="288" w:lineRule="auto"/>
        <w:rPr>
          <w:rFonts w:ascii="Calibri" w:hAnsi="Calibri" w:cs="Calibri"/>
          <w:sz w:val="20"/>
          <w:szCs w:val="20"/>
        </w:rPr>
      </w:pPr>
    </w:p>
    <w:p w14:paraId="37A0E994" w14:textId="77777777" w:rsidR="00DB0230" w:rsidRPr="00E401FC" w:rsidRDefault="00DB0230" w:rsidP="00300D71">
      <w:pPr>
        <w:pStyle w:val="tl1"/>
        <w:spacing w:line="288" w:lineRule="auto"/>
        <w:rPr>
          <w:rFonts w:ascii="Calibri" w:hAnsi="Calibri" w:cs="Calibri"/>
          <w:b/>
          <w:sz w:val="20"/>
          <w:szCs w:val="20"/>
        </w:rPr>
      </w:pPr>
    </w:p>
    <w:p w14:paraId="26717472" w14:textId="77777777" w:rsidR="00410C67" w:rsidRPr="00E401FC" w:rsidRDefault="00410C67" w:rsidP="00300D71">
      <w:pPr>
        <w:tabs>
          <w:tab w:val="left" w:pos="5010"/>
        </w:tabs>
        <w:spacing w:line="288" w:lineRule="auto"/>
        <w:rPr>
          <w:rFonts w:ascii="Calibri" w:hAnsi="Calibri"/>
          <w:b/>
          <w:bCs/>
          <w:szCs w:val="20"/>
          <w:lang w:eastAsia="sk-SK"/>
        </w:rPr>
      </w:pPr>
    </w:p>
    <w:p w14:paraId="24F6BE9B" w14:textId="77777777" w:rsidR="00410C67" w:rsidRPr="00E401FC" w:rsidRDefault="00410C67" w:rsidP="00300D71">
      <w:pPr>
        <w:tabs>
          <w:tab w:val="left" w:pos="5010"/>
        </w:tabs>
        <w:spacing w:line="288" w:lineRule="auto"/>
        <w:rPr>
          <w:rFonts w:ascii="Calibri" w:hAnsi="Calibri"/>
          <w:b/>
          <w:bCs/>
          <w:szCs w:val="20"/>
          <w:lang w:eastAsia="sk-SK"/>
        </w:rPr>
      </w:pPr>
    </w:p>
    <w:p w14:paraId="07A5F1B8" w14:textId="77777777" w:rsidR="00410C67" w:rsidRPr="00E401FC" w:rsidRDefault="00410C67" w:rsidP="00300D71">
      <w:pPr>
        <w:tabs>
          <w:tab w:val="left" w:pos="5010"/>
        </w:tabs>
        <w:spacing w:line="288" w:lineRule="auto"/>
        <w:rPr>
          <w:rFonts w:ascii="Calibri" w:hAnsi="Calibri"/>
          <w:b/>
          <w:bCs/>
          <w:szCs w:val="20"/>
          <w:lang w:eastAsia="sk-SK"/>
        </w:rPr>
      </w:pPr>
    </w:p>
    <w:p w14:paraId="7A340FAD" w14:textId="77777777" w:rsidR="00410C67" w:rsidRPr="00E401FC" w:rsidRDefault="00410C67" w:rsidP="00300D71">
      <w:pPr>
        <w:tabs>
          <w:tab w:val="left" w:pos="5010"/>
        </w:tabs>
        <w:spacing w:line="288" w:lineRule="auto"/>
        <w:rPr>
          <w:rFonts w:ascii="Calibri" w:hAnsi="Calibri"/>
          <w:b/>
          <w:bCs/>
          <w:szCs w:val="20"/>
          <w:lang w:eastAsia="sk-SK"/>
        </w:rPr>
      </w:pPr>
    </w:p>
    <w:p w14:paraId="1520C30A" w14:textId="77777777" w:rsidR="00410C67" w:rsidRPr="00E401FC" w:rsidRDefault="00410C67" w:rsidP="00300D71">
      <w:pPr>
        <w:tabs>
          <w:tab w:val="left" w:pos="5010"/>
        </w:tabs>
        <w:spacing w:line="288" w:lineRule="auto"/>
        <w:rPr>
          <w:rFonts w:ascii="Calibri" w:hAnsi="Calibri"/>
          <w:b/>
          <w:bCs/>
          <w:szCs w:val="20"/>
          <w:lang w:eastAsia="sk-SK"/>
        </w:rPr>
      </w:pPr>
    </w:p>
    <w:p w14:paraId="515CA812" w14:textId="77777777" w:rsidR="00410C67" w:rsidRPr="00E401FC" w:rsidRDefault="00410C67" w:rsidP="00300D71">
      <w:pPr>
        <w:tabs>
          <w:tab w:val="left" w:pos="5010"/>
        </w:tabs>
        <w:spacing w:line="288" w:lineRule="auto"/>
        <w:rPr>
          <w:rFonts w:ascii="Calibri" w:hAnsi="Calibri"/>
          <w:b/>
          <w:bCs/>
          <w:szCs w:val="20"/>
          <w:lang w:eastAsia="sk-SK"/>
        </w:rPr>
      </w:pPr>
    </w:p>
    <w:p w14:paraId="7DF982FD" w14:textId="77777777" w:rsidR="00410C67" w:rsidRPr="00E401FC" w:rsidRDefault="00410C67" w:rsidP="00300D71">
      <w:pPr>
        <w:tabs>
          <w:tab w:val="left" w:pos="5010"/>
        </w:tabs>
        <w:spacing w:line="288" w:lineRule="auto"/>
        <w:rPr>
          <w:rFonts w:ascii="Calibri" w:hAnsi="Calibri"/>
          <w:b/>
          <w:bCs/>
          <w:szCs w:val="20"/>
          <w:lang w:eastAsia="sk-SK"/>
        </w:rPr>
      </w:pPr>
    </w:p>
    <w:p w14:paraId="4BF7B15F" w14:textId="77777777" w:rsidR="00410C67" w:rsidRPr="00E401FC" w:rsidRDefault="00410C67" w:rsidP="00300D71">
      <w:pPr>
        <w:tabs>
          <w:tab w:val="left" w:pos="5010"/>
        </w:tabs>
        <w:spacing w:line="288" w:lineRule="auto"/>
        <w:rPr>
          <w:rFonts w:ascii="Calibri" w:hAnsi="Calibri"/>
          <w:b/>
          <w:bCs/>
          <w:szCs w:val="20"/>
          <w:lang w:eastAsia="sk-SK"/>
        </w:rPr>
      </w:pPr>
    </w:p>
    <w:p w14:paraId="4DEDA76D" w14:textId="77777777" w:rsidR="00410C67" w:rsidRPr="00E401FC" w:rsidRDefault="00410C67" w:rsidP="00300D71">
      <w:pPr>
        <w:tabs>
          <w:tab w:val="left" w:pos="5010"/>
        </w:tabs>
        <w:spacing w:line="288" w:lineRule="auto"/>
        <w:rPr>
          <w:rFonts w:ascii="Calibri" w:hAnsi="Calibri"/>
          <w:b/>
          <w:bCs/>
          <w:szCs w:val="20"/>
          <w:lang w:eastAsia="sk-SK"/>
        </w:rPr>
      </w:pPr>
    </w:p>
    <w:p w14:paraId="6B8A8F19" w14:textId="77777777" w:rsidR="00410C67" w:rsidRPr="00E401FC" w:rsidRDefault="00410C67" w:rsidP="00300D71">
      <w:pPr>
        <w:tabs>
          <w:tab w:val="left" w:pos="5010"/>
        </w:tabs>
        <w:spacing w:line="288" w:lineRule="auto"/>
        <w:rPr>
          <w:rFonts w:ascii="Calibri" w:hAnsi="Calibri"/>
          <w:b/>
          <w:bCs/>
          <w:szCs w:val="20"/>
          <w:lang w:eastAsia="sk-SK"/>
        </w:rPr>
      </w:pPr>
    </w:p>
    <w:p w14:paraId="4CAE14F9" w14:textId="77777777" w:rsidR="00410C67" w:rsidRPr="00E401FC" w:rsidRDefault="00410C67" w:rsidP="00300D71">
      <w:pPr>
        <w:tabs>
          <w:tab w:val="left" w:pos="5010"/>
        </w:tabs>
        <w:spacing w:line="288" w:lineRule="auto"/>
        <w:rPr>
          <w:rFonts w:ascii="Calibri" w:hAnsi="Calibri"/>
          <w:b/>
          <w:bCs/>
          <w:szCs w:val="20"/>
          <w:lang w:eastAsia="sk-SK"/>
        </w:rPr>
      </w:pPr>
    </w:p>
    <w:p w14:paraId="6D522700" w14:textId="77777777" w:rsidR="00410C67" w:rsidRPr="00E401FC" w:rsidRDefault="00410C67" w:rsidP="00300D71">
      <w:pPr>
        <w:tabs>
          <w:tab w:val="left" w:pos="5010"/>
        </w:tabs>
        <w:spacing w:line="288" w:lineRule="auto"/>
        <w:rPr>
          <w:rFonts w:ascii="Calibri" w:hAnsi="Calibri"/>
          <w:b/>
          <w:bCs/>
          <w:szCs w:val="20"/>
          <w:lang w:eastAsia="sk-SK"/>
        </w:rPr>
      </w:pPr>
    </w:p>
    <w:p w14:paraId="499F7F7C" w14:textId="77777777" w:rsidR="00410C67" w:rsidRPr="00E401FC" w:rsidRDefault="00410C67" w:rsidP="00300D71">
      <w:pPr>
        <w:tabs>
          <w:tab w:val="left" w:pos="5010"/>
        </w:tabs>
        <w:spacing w:line="288" w:lineRule="auto"/>
        <w:rPr>
          <w:rFonts w:ascii="Calibri" w:hAnsi="Calibri"/>
          <w:b/>
          <w:bCs/>
          <w:szCs w:val="20"/>
          <w:lang w:eastAsia="sk-SK"/>
        </w:rPr>
      </w:pPr>
    </w:p>
    <w:p w14:paraId="7535457F" w14:textId="77777777" w:rsidR="00410C67" w:rsidRPr="00E401FC" w:rsidRDefault="00410C67" w:rsidP="00300D71">
      <w:pPr>
        <w:tabs>
          <w:tab w:val="left" w:pos="5010"/>
        </w:tabs>
        <w:spacing w:line="288" w:lineRule="auto"/>
        <w:rPr>
          <w:rFonts w:ascii="Calibri" w:hAnsi="Calibri"/>
          <w:b/>
          <w:bCs/>
          <w:szCs w:val="20"/>
          <w:lang w:eastAsia="sk-SK"/>
        </w:rPr>
      </w:pPr>
    </w:p>
    <w:p w14:paraId="7E8E26C2" w14:textId="77777777" w:rsidR="00410C67" w:rsidRPr="00E401FC" w:rsidRDefault="00410C67" w:rsidP="00300D71">
      <w:pPr>
        <w:tabs>
          <w:tab w:val="left" w:pos="5010"/>
        </w:tabs>
        <w:spacing w:line="288" w:lineRule="auto"/>
        <w:rPr>
          <w:rFonts w:ascii="Calibri" w:hAnsi="Calibri"/>
          <w:b/>
          <w:bCs/>
          <w:szCs w:val="20"/>
          <w:lang w:eastAsia="sk-SK"/>
        </w:rPr>
      </w:pPr>
    </w:p>
    <w:p w14:paraId="71712EC7" w14:textId="77777777" w:rsidR="00410C67" w:rsidRPr="00E401FC" w:rsidRDefault="00410C67" w:rsidP="00300D71">
      <w:pPr>
        <w:tabs>
          <w:tab w:val="left" w:pos="5010"/>
        </w:tabs>
        <w:spacing w:line="288" w:lineRule="auto"/>
        <w:rPr>
          <w:rFonts w:ascii="Calibri" w:hAnsi="Calibri"/>
          <w:b/>
          <w:bCs/>
          <w:szCs w:val="20"/>
          <w:lang w:eastAsia="sk-SK"/>
        </w:rPr>
      </w:pPr>
    </w:p>
    <w:p w14:paraId="0F93930C" w14:textId="660694F7" w:rsidR="00513D8E" w:rsidRPr="00E401FC" w:rsidRDefault="00940341" w:rsidP="001F3EB9">
      <w:pPr>
        <w:spacing w:line="288" w:lineRule="auto"/>
        <w:rPr>
          <w:rFonts w:ascii="Calibri" w:hAnsi="Calibri" w:cs="Calibri"/>
          <w:b/>
          <w:bCs/>
          <w:iCs/>
          <w:szCs w:val="20"/>
        </w:rPr>
      </w:pPr>
      <w:r w:rsidRPr="00E401FC">
        <w:rPr>
          <w:rFonts w:ascii="Calibri" w:hAnsi="Calibri" w:cs="Calibri"/>
          <w:b/>
          <w:bCs/>
          <w:iCs/>
          <w:szCs w:val="20"/>
        </w:rPr>
        <w:br w:type="page"/>
      </w:r>
      <w:r w:rsidR="001F3EB9">
        <w:rPr>
          <w:rFonts w:ascii="Calibri" w:hAnsi="Calibri" w:cs="Calibri"/>
          <w:b/>
          <w:bCs/>
          <w:iCs/>
          <w:szCs w:val="20"/>
        </w:rPr>
        <w:lastRenderedPageBreak/>
        <w:t>D</w:t>
      </w:r>
      <w:r w:rsidR="00513D8E" w:rsidRPr="00E401FC">
        <w:rPr>
          <w:rFonts w:ascii="Calibri" w:hAnsi="Calibri" w:cs="Calibri"/>
          <w:b/>
          <w:bCs/>
          <w:iCs/>
          <w:szCs w:val="20"/>
        </w:rPr>
        <w:t xml:space="preserve">. SPÔSOB URČENIA CENY </w:t>
      </w:r>
    </w:p>
    <w:p w14:paraId="2B7CFF7D" w14:textId="77777777" w:rsidR="00513D8E" w:rsidRPr="00E401FC" w:rsidRDefault="00513D8E" w:rsidP="00300D71">
      <w:pPr>
        <w:tabs>
          <w:tab w:val="left" w:pos="5010"/>
        </w:tabs>
        <w:spacing w:line="288" w:lineRule="auto"/>
        <w:rPr>
          <w:rFonts w:ascii="Calibri" w:hAnsi="Calibri" w:cs="Calibri"/>
          <w:b/>
          <w:bCs/>
          <w:iCs/>
          <w:sz w:val="20"/>
          <w:szCs w:val="20"/>
        </w:rPr>
      </w:pPr>
    </w:p>
    <w:p w14:paraId="46B16921" w14:textId="700BDDF8" w:rsidR="00410C67" w:rsidRPr="00E401FC" w:rsidRDefault="00410C67" w:rsidP="00771851">
      <w:pPr>
        <w:pStyle w:val="Odsekzoznamu"/>
        <w:numPr>
          <w:ilvl w:val="0"/>
          <w:numId w:val="10"/>
        </w:numPr>
        <w:tabs>
          <w:tab w:val="left" w:pos="284"/>
        </w:tabs>
        <w:spacing w:line="288" w:lineRule="auto"/>
        <w:ind w:left="0" w:firstLine="0"/>
        <w:jc w:val="both"/>
        <w:rPr>
          <w:rFonts w:ascii="Calibri" w:hAnsi="Calibri" w:cs="Calibri"/>
          <w:sz w:val="20"/>
          <w:szCs w:val="20"/>
        </w:rPr>
      </w:pPr>
      <w:r w:rsidRPr="00E401FC">
        <w:rPr>
          <w:rFonts w:ascii="Calibri" w:hAnsi="Calibri" w:cs="Calibri"/>
          <w:sz w:val="20"/>
          <w:szCs w:val="20"/>
        </w:rPr>
        <w:t>Do konečnej ceny, ktorá bude zmluvnou cenou, musia byť započítané všetky výdavky uchádzača súvisiace s</w:t>
      </w:r>
      <w:r w:rsidR="000F4FFD" w:rsidRPr="00E401FC">
        <w:rPr>
          <w:rFonts w:ascii="Calibri" w:hAnsi="Calibri" w:cs="Calibri"/>
          <w:sz w:val="20"/>
          <w:szCs w:val="20"/>
        </w:rPr>
        <w:t> </w:t>
      </w:r>
      <w:r w:rsidR="00B8332A">
        <w:rPr>
          <w:rFonts w:ascii="Calibri" w:hAnsi="Calibri" w:cs="Calibri"/>
          <w:sz w:val="20"/>
          <w:szCs w:val="20"/>
        </w:rPr>
        <w:t>dodaním</w:t>
      </w:r>
      <w:r w:rsidR="000F4FFD" w:rsidRPr="00E401FC">
        <w:rPr>
          <w:rFonts w:ascii="Calibri" w:hAnsi="Calibri" w:cs="Calibri"/>
          <w:sz w:val="20"/>
          <w:szCs w:val="20"/>
        </w:rPr>
        <w:t>/</w:t>
      </w:r>
      <w:r w:rsidR="00B8332A">
        <w:rPr>
          <w:rFonts w:ascii="Calibri" w:hAnsi="Calibri" w:cs="Calibri"/>
          <w:sz w:val="20"/>
          <w:szCs w:val="20"/>
        </w:rPr>
        <w:t>poskytnutím</w:t>
      </w:r>
      <w:r w:rsidRPr="00E401FC">
        <w:rPr>
          <w:rFonts w:ascii="Calibri" w:hAnsi="Calibri" w:cs="Calibri"/>
          <w:sz w:val="20"/>
          <w:szCs w:val="20"/>
        </w:rPr>
        <w:t xml:space="preserve"> predmetu zákazky podľa časti B. Opis predmetu zákazky a príslušných príloh týchto SP a podľ</w:t>
      </w:r>
      <w:r w:rsidR="00547477" w:rsidRPr="00E401FC">
        <w:rPr>
          <w:rFonts w:ascii="Calibri" w:hAnsi="Calibri" w:cs="Calibri"/>
          <w:sz w:val="20"/>
          <w:szCs w:val="20"/>
        </w:rPr>
        <w:t>a požiadaviek uvedených v</w:t>
      </w:r>
      <w:r w:rsidR="00A944E4">
        <w:rPr>
          <w:rFonts w:ascii="Calibri" w:hAnsi="Calibri" w:cs="Calibri"/>
          <w:sz w:val="20"/>
          <w:szCs w:val="20"/>
        </w:rPr>
        <w:t> Kúpnej zmluve</w:t>
      </w:r>
      <w:r w:rsidRPr="00E401FC">
        <w:rPr>
          <w:rFonts w:ascii="Calibri" w:hAnsi="Calibri" w:cs="Calibri"/>
          <w:sz w:val="20"/>
          <w:szCs w:val="20"/>
        </w:rPr>
        <w:t xml:space="preserve"> </w:t>
      </w:r>
      <w:r w:rsidR="00547477" w:rsidRPr="00E401FC">
        <w:rPr>
          <w:rFonts w:ascii="Calibri" w:hAnsi="Calibri" w:cs="Calibri"/>
          <w:sz w:val="20"/>
          <w:szCs w:val="20"/>
        </w:rPr>
        <w:t>(prí</w:t>
      </w:r>
      <w:r w:rsidR="000F4FFD" w:rsidRPr="00E401FC">
        <w:rPr>
          <w:rFonts w:ascii="Calibri" w:hAnsi="Calibri" w:cs="Calibri"/>
          <w:sz w:val="20"/>
          <w:szCs w:val="20"/>
        </w:rPr>
        <w:t>loha</w:t>
      </w:r>
      <w:r w:rsidR="000E7DC6" w:rsidRPr="00E401FC">
        <w:rPr>
          <w:rFonts w:ascii="Calibri" w:hAnsi="Calibri" w:cs="Calibri"/>
          <w:sz w:val="20"/>
          <w:szCs w:val="20"/>
        </w:rPr>
        <w:t xml:space="preserve"> č. </w:t>
      </w:r>
      <w:r w:rsidR="00CF124C" w:rsidRPr="00E401FC">
        <w:rPr>
          <w:rFonts w:ascii="Calibri" w:hAnsi="Calibri" w:cs="Calibri"/>
          <w:sz w:val="20"/>
          <w:szCs w:val="20"/>
        </w:rPr>
        <w:t>2 týchto SP</w:t>
      </w:r>
      <w:r w:rsidR="00547477" w:rsidRPr="00E401FC">
        <w:rPr>
          <w:rFonts w:ascii="Calibri" w:hAnsi="Calibri" w:cs="Calibri"/>
          <w:sz w:val="20"/>
          <w:szCs w:val="20"/>
        </w:rPr>
        <w:t>).</w:t>
      </w:r>
    </w:p>
    <w:p w14:paraId="1F1AFE64" w14:textId="77777777" w:rsidR="00410C67" w:rsidRPr="00E401FC" w:rsidRDefault="00410C67" w:rsidP="00300D71">
      <w:pPr>
        <w:pStyle w:val="Odsekzoznamu"/>
        <w:tabs>
          <w:tab w:val="left" w:pos="284"/>
        </w:tabs>
        <w:spacing w:line="288" w:lineRule="auto"/>
        <w:ind w:left="0"/>
        <w:jc w:val="both"/>
        <w:rPr>
          <w:rFonts w:ascii="Calibri" w:hAnsi="Calibri" w:cs="Calibri"/>
          <w:sz w:val="20"/>
          <w:szCs w:val="20"/>
        </w:rPr>
      </w:pPr>
      <w:r w:rsidRPr="00E401FC">
        <w:rPr>
          <w:rFonts w:ascii="Calibri" w:hAnsi="Calibri" w:cs="Calibri"/>
          <w:sz w:val="20"/>
          <w:szCs w:val="20"/>
        </w:rPr>
        <w:t xml:space="preserve"> </w:t>
      </w:r>
    </w:p>
    <w:p w14:paraId="70707DA3" w14:textId="7B4F8D57" w:rsidR="00410C67" w:rsidRPr="00A944E4" w:rsidRDefault="00410C67" w:rsidP="00771851">
      <w:pPr>
        <w:pStyle w:val="Odsekzoznamu"/>
        <w:numPr>
          <w:ilvl w:val="0"/>
          <w:numId w:val="10"/>
        </w:numPr>
        <w:tabs>
          <w:tab w:val="left" w:pos="284"/>
        </w:tabs>
        <w:spacing w:line="288" w:lineRule="auto"/>
        <w:ind w:left="0" w:firstLine="0"/>
        <w:jc w:val="both"/>
        <w:rPr>
          <w:rFonts w:asciiTheme="minorHAnsi" w:hAnsiTheme="minorHAnsi" w:cstheme="minorHAnsi"/>
          <w:sz w:val="20"/>
          <w:szCs w:val="20"/>
        </w:rPr>
      </w:pPr>
      <w:r w:rsidRPr="00E401FC">
        <w:rPr>
          <w:rFonts w:ascii="Calibri" w:hAnsi="Calibri" w:cs="Calibri"/>
          <w:sz w:val="20"/>
          <w:szCs w:val="20"/>
        </w:rPr>
        <w:t>V cene musia byť zahrnuté všetky náklady spojené s</w:t>
      </w:r>
      <w:r w:rsidR="000F4FFD" w:rsidRPr="00E401FC">
        <w:rPr>
          <w:rFonts w:ascii="Calibri" w:hAnsi="Calibri" w:cs="Calibri"/>
          <w:sz w:val="20"/>
          <w:szCs w:val="20"/>
        </w:rPr>
        <w:t> poskytnutím/</w:t>
      </w:r>
      <w:r w:rsidRPr="00E401FC">
        <w:rPr>
          <w:rFonts w:ascii="Calibri" w:hAnsi="Calibri" w:cs="Calibri"/>
          <w:sz w:val="20"/>
          <w:szCs w:val="20"/>
        </w:rPr>
        <w:t xml:space="preserve">realizáciou predmetu zákazky, vrátane </w:t>
      </w:r>
      <w:r w:rsidRPr="00A944E4">
        <w:rPr>
          <w:rFonts w:ascii="Calibri" w:hAnsi="Calibri" w:cs="Calibri"/>
          <w:sz w:val="20"/>
          <w:szCs w:val="20"/>
        </w:rPr>
        <w:t xml:space="preserve">všetkých </w:t>
      </w:r>
      <w:r w:rsidR="00A944E4" w:rsidRPr="00A944E4">
        <w:rPr>
          <w:rFonts w:ascii="Calibri" w:hAnsi="Calibri" w:cs="Calibri"/>
          <w:sz w:val="20"/>
          <w:szCs w:val="20"/>
        </w:rPr>
        <w:t xml:space="preserve">súvisiacich služieb a poplatkov, </w:t>
      </w:r>
      <w:r w:rsidR="00A944E4" w:rsidRPr="00A944E4">
        <w:rPr>
          <w:rStyle w:val="CharStyle8"/>
          <w:rFonts w:asciiTheme="minorHAnsi" w:hAnsiTheme="minorHAnsi" w:cstheme="minorHAnsi"/>
          <w:color w:val="000000"/>
          <w:sz w:val="20"/>
          <w:szCs w:val="20"/>
        </w:rPr>
        <w:t xml:space="preserve">colných poplatkov, poplatkov/výdavkov najmä komplexného zabezpečenia služieb spojených s dodávkou predmetu zákazky, vrátane dopravy do miesta plnenia a vrátane nákladov na dopravu, poistenia, nákladov </w:t>
      </w:r>
      <w:r w:rsidR="00A944E4" w:rsidRPr="00A944E4">
        <w:rPr>
          <w:rFonts w:asciiTheme="minorHAnsi" w:hAnsiTheme="minorHAnsi" w:cstheme="minorHAnsi"/>
          <w:color w:val="000000"/>
          <w:sz w:val="20"/>
          <w:szCs w:val="20"/>
        </w:rPr>
        <w:t xml:space="preserve">odskúšania prevádzky vozidiel, zaškolenia obsluhy, súvisiacej dokumentácie v slovenskom jazyku, povinnej výbavy, kompletného príslušenstva pre plnohodnotnú prevádzku vozidiel, plného objemu prevádzkových hmôt s výnimkou PHL a mazív a vrátane vykonania predpredajného servisu a nákladov na servis. </w:t>
      </w:r>
      <w:r w:rsidRPr="00A944E4">
        <w:rPr>
          <w:rFonts w:ascii="Calibri" w:hAnsi="Calibri" w:cs="Calibri"/>
          <w:sz w:val="20"/>
          <w:szCs w:val="20"/>
        </w:rPr>
        <w:t>Záujemca je pred predložením svojej ponuky povinný vziať do úvahy všetko, čo je nevyhnutné na úplné a riadne plnenie zmluvy, pričom do svojich cien zahrnie všetky náklady spojené s plnením predmetu zákazky.</w:t>
      </w:r>
    </w:p>
    <w:p w14:paraId="786C7871" w14:textId="77777777" w:rsidR="0050736B" w:rsidRPr="00E401FC" w:rsidRDefault="0050736B" w:rsidP="00300D71">
      <w:pPr>
        <w:pStyle w:val="Odsekzoznamu"/>
        <w:tabs>
          <w:tab w:val="left" w:pos="284"/>
        </w:tabs>
        <w:spacing w:line="288" w:lineRule="auto"/>
        <w:ind w:left="0"/>
        <w:jc w:val="both"/>
        <w:rPr>
          <w:rFonts w:asciiTheme="minorHAnsi" w:hAnsiTheme="minorHAnsi" w:cstheme="minorHAnsi"/>
          <w:sz w:val="20"/>
          <w:szCs w:val="20"/>
        </w:rPr>
      </w:pPr>
    </w:p>
    <w:p w14:paraId="209BD9FC" w14:textId="0079741A" w:rsidR="00EB5A9D" w:rsidRPr="00E401FC" w:rsidRDefault="00410C67" w:rsidP="00771851">
      <w:pPr>
        <w:pStyle w:val="Odsekzoznamu"/>
        <w:numPr>
          <w:ilvl w:val="0"/>
          <w:numId w:val="10"/>
        </w:numPr>
        <w:tabs>
          <w:tab w:val="left" w:pos="284"/>
        </w:tabs>
        <w:spacing w:line="288" w:lineRule="auto"/>
        <w:ind w:left="0" w:firstLine="0"/>
        <w:jc w:val="both"/>
        <w:rPr>
          <w:rFonts w:asciiTheme="minorHAnsi" w:hAnsiTheme="minorHAnsi" w:cstheme="minorHAnsi"/>
        </w:rPr>
      </w:pPr>
      <w:r w:rsidRPr="00E401FC">
        <w:rPr>
          <w:rFonts w:asciiTheme="minorHAnsi" w:hAnsiTheme="minorHAnsi" w:cstheme="minorHAnsi"/>
          <w:sz w:val="20"/>
          <w:szCs w:val="20"/>
        </w:rPr>
        <w:t>Navrhnutá cena bude v ponuke v členení:</w:t>
      </w:r>
    </w:p>
    <w:p w14:paraId="16065AF0" w14:textId="2C09DC7E" w:rsidR="00EB5A9D" w:rsidRPr="00E401FC" w:rsidRDefault="00EB5A9D" w:rsidP="00300D71">
      <w:pPr>
        <w:autoSpaceDE w:val="0"/>
        <w:autoSpaceDN w:val="0"/>
        <w:adjustRightInd w:val="0"/>
        <w:spacing w:line="288" w:lineRule="auto"/>
        <w:ind w:left="284"/>
        <w:rPr>
          <w:rFonts w:asciiTheme="minorHAnsi" w:hAnsiTheme="minorHAnsi" w:cstheme="minorHAnsi"/>
          <w:color w:val="000000"/>
          <w:sz w:val="20"/>
          <w:szCs w:val="20"/>
          <w:lang w:eastAsia="sk-SK"/>
        </w:rPr>
      </w:pPr>
      <w:r w:rsidRPr="00E401FC">
        <w:rPr>
          <w:rFonts w:asciiTheme="minorHAnsi" w:hAnsiTheme="minorHAnsi" w:cstheme="minorHAnsi"/>
          <w:color w:val="000000"/>
          <w:sz w:val="20"/>
          <w:szCs w:val="20"/>
          <w:lang w:eastAsia="sk-SK"/>
        </w:rPr>
        <w:t>- cena za 1 m.</w:t>
      </w:r>
      <w:r w:rsidR="00A944E4">
        <w:rPr>
          <w:rFonts w:asciiTheme="minorHAnsi" w:hAnsiTheme="minorHAnsi" w:cstheme="minorHAnsi"/>
          <w:color w:val="000000"/>
          <w:sz w:val="20"/>
          <w:szCs w:val="20"/>
          <w:lang w:eastAsia="sk-SK"/>
        </w:rPr>
        <w:t xml:space="preserve"> </w:t>
      </w:r>
      <w:r w:rsidRPr="00E401FC">
        <w:rPr>
          <w:rFonts w:asciiTheme="minorHAnsi" w:hAnsiTheme="minorHAnsi" w:cstheme="minorHAnsi"/>
          <w:color w:val="000000"/>
          <w:sz w:val="20"/>
          <w:szCs w:val="20"/>
          <w:lang w:eastAsia="sk-SK"/>
        </w:rPr>
        <w:t xml:space="preserve">j. v EUR bez DPH, </w:t>
      </w:r>
    </w:p>
    <w:p w14:paraId="0CDB5A1E" w14:textId="77777777" w:rsidR="00EB5A9D" w:rsidRPr="00E401FC" w:rsidRDefault="00EB5A9D" w:rsidP="00300D71">
      <w:pPr>
        <w:autoSpaceDE w:val="0"/>
        <w:autoSpaceDN w:val="0"/>
        <w:adjustRightInd w:val="0"/>
        <w:spacing w:line="288" w:lineRule="auto"/>
        <w:ind w:left="284"/>
        <w:rPr>
          <w:rFonts w:asciiTheme="minorHAnsi" w:hAnsiTheme="minorHAnsi" w:cstheme="minorHAnsi"/>
          <w:color w:val="000000"/>
          <w:sz w:val="20"/>
          <w:szCs w:val="20"/>
          <w:lang w:eastAsia="sk-SK"/>
        </w:rPr>
      </w:pPr>
      <w:r w:rsidRPr="00E401FC">
        <w:rPr>
          <w:rFonts w:asciiTheme="minorHAnsi" w:hAnsiTheme="minorHAnsi" w:cstheme="minorHAnsi"/>
          <w:color w:val="000000"/>
          <w:sz w:val="20"/>
          <w:szCs w:val="20"/>
          <w:lang w:eastAsia="sk-SK"/>
        </w:rPr>
        <w:t xml:space="preserve">- výška DPH (20 %), </w:t>
      </w:r>
    </w:p>
    <w:p w14:paraId="561CFBD3" w14:textId="115CA225" w:rsidR="00EB5A9D" w:rsidRPr="00E401FC" w:rsidRDefault="00EB5A9D" w:rsidP="00300D71">
      <w:pPr>
        <w:autoSpaceDE w:val="0"/>
        <w:autoSpaceDN w:val="0"/>
        <w:adjustRightInd w:val="0"/>
        <w:spacing w:line="288" w:lineRule="auto"/>
        <w:ind w:left="284"/>
        <w:rPr>
          <w:rFonts w:asciiTheme="minorHAnsi" w:hAnsiTheme="minorHAnsi" w:cstheme="minorHAnsi"/>
          <w:color w:val="000000"/>
          <w:sz w:val="20"/>
          <w:szCs w:val="20"/>
          <w:lang w:eastAsia="sk-SK"/>
        </w:rPr>
      </w:pPr>
      <w:r w:rsidRPr="00E401FC">
        <w:rPr>
          <w:rFonts w:asciiTheme="minorHAnsi" w:hAnsiTheme="minorHAnsi" w:cstheme="minorHAnsi"/>
          <w:color w:val="000000"/>
          <w:sz w:val="20"/>
          <w:szCs w:val="20"/>
          <w:lang w:eastAsia="sk-SK"/>
        </w:rPr>
        <w:t>- cena za 1 m.</w:t>
      </w:r>
      <w:r w:rsidR="00A944E4">
        <w:rPr>
          <w:rFonts w:asciiTheme="minorHAnsi" w:hAnsiTheme="minorHAnsi" w:cstheme="minorHAnsi"/>
          <w:color w:val="000000"/>
          <w:sz w:val="20"/>
          <w:szCs w:val="20"/>
          <w:lang w:eastAsia="sk-SK"/>
        </w:rPr>
        <w:t xml:space="preserve"> </w:t>
      </w:r>
      <w:r w:rsidRPr="00E401FC">
        <w:rPr>
          <w:rFonts w:asciiTheme="minorHAnsi" w:hAnsiTheme="minorHAnsi" w:cstheme="minorHAnsi"/>
          <w:color w:val="000000"/>
          <w:sz w:val="20"/>
          <w:szCs w:val="20"/>
          <w:lang w:eastAsia="sk-SK"/>
        </w:rPr>
        <w:t xml:space="preserve">j. v EUR s DPH, </w:t>
      </w:r>
    </w:p>
    <w:p w14:paraId="30F5C012" w14:textId="77777777" w:rsidR="00EB5A9D" w:rsidRPr="00E401FC" w:rsidRDefault="00EB5A9D" w:rsidP="00300D71">
      <w:pPr>
        <w:autoSpaceDE w:val="0"/>
        <w:autoSpaceDN w:val="0"/>
        <w:adjustRightInd w:val="0"/>
        <w:spacing w:line="288" w:lineRule="auto"/>
        <w:ind w:left="284"/>
        <w:rPr>
          <w:rFonts w:asciiTheme="minorHAnsi" w:hAnsiTheme="minorHAnsi" w:cstheme="minorHAnsi"/>
          <w:color w:val="000000"/>
          <w:sz w:val="20"/>
          <w:szCs w:val="20"/>
          <w:lang w:eastAsia="sk-SK"/>
        </w:rPr>
      </w:pPr>
      <w:r w:rsidRPr="00E401FC">
        <w:rPr>
          <w:rFonts w:asciiTheme="minorHAnsi" w:hAnsiTheme="minorHAnsi" w:cstheme="minorHAnsi"/>
          <w:color w:val="000000"/>
          <w:sz w:val="20"/>
          <w:szCs w:val="20"/>
          <w:lang w:eastAsia="sk-SK"/>
        </w:rPr>
        <w:t xml:space="preserve">- celková cena za premet zákazky v EUR s DPH (kritérium na vyhodnotenie ponúk). </w:t>
      </w:r>
    </w:p>
    <w:p w14:paraId="237F7B10" w14:textId="77777777" w:rsidR="00410C67" w:rsidRPr="00E401FC" w:rsidRDefault="00410C67" w:rsidP="00300D71">
      <w:pPr>
        <w:pStyle w:val="tl1"/>
        <w:spacing w:line="288" w:lineRule="auto"/>
        <w:ind w:left="720"/>
        <w:rPr>
          <w:rFonts w:ascii="Calibri" w:hAnsi="Calibri" w:cs="Calibri"/>
        </w:rPr>
      </w:pPr>
    </w:p>
    <w:p w14:paraId="129A6C81" w14:textId="0ACADCA6" w:rsidR="00410C67" w:rsidRPr="00E401FC" w:rsidRDefault="00410C67" w:rsidP="00300D71">
      <w:pPr>
        <w:tabs>
          <w:tab w:val="left" w:pos="284"/>
          <w:tab w:val="left" w:pos="5010"/>
        </w:tabs>
        <w:spacing w:line="288" w:lineRule="auto"/>
        <w:jc w:val="both"/>
        <w:rPr>
          <w:rFonts w:ascii="Calibri" w:hAnsi="Calibri" w:cs="Calibri"/>
          <w:sz w:val="20"/>
          <w:szCs w:val="20"/>
        </w:rPr>
      </w:pPr>
      <w:r w:rsidRPr="00E401FC">
        <w:rPr>
          <w:rFonts w:ascii="Calibri" w:hAnsi="Calibri" w:cs="Calibri"/>
          <w:sz w:val="20"/>
          <w:szCs w:val="20"/>
        </w:rPr>
        <w:t>Ak uchádzač nie je platiteľom DPH, uvedie navrhovanú zmluvnú cenu celkom. Na skutočnosť, že nie je platiteľom DPH, upozorní v ponuke.</w:t>
      </w:r>
    </w:p>
    <w:p w14:paraId="49413E32" w14:textId="77777777" w:rsidR="00410C67" w:rsidRPr="00E401FC" w:rsidRDefault="00410C67" w:rsidP="00300D71">
      <w:pPr>
        <w:tabs>
          <w:tab w:val="left" w:pos="284"/>
          <w:tab w:val="left" w:pos="5010"/>
        </w:tabs>
        <w:spacing w:line="288" w:lineRule="auto"/>
        <w:jc w:val="both"/>
        <w:rPr>
          <w:rFonts w:ascii="Calibri" w:hAnsi="Calibri" w:cs="Calibri"/>
          <w:sz w:val="20"/>
          <w:szCs w:val="20"/>
        </w:rPr>
      </w:pPr>
    </w:p>
    <w:p w14:paraId="66FBD9E1" w14:textId="77777777" w:rsidR="00410C67" w:rsidRPr="00E401FC" w:rsidRDefault="00410C67" w:rsidP="00300D71">
      <w:pPr>
        <w:tabs>
          <w:tab w:val="left" w:pos="284"/>
          <w:tab w:val="left" w:pos="5010"/>
        </w:tabs>
        <w:spacing w:line="288" w:lineRule="auto"/>
        <w:jc w:val="both"/>
        <w:rPr>
          <w:rFonts w:ascii="Calibri" w:hAnsi="Calibri" w:cs="Calibri"/>
          <w:sz w:val="20"/>
          <w:szCs w:val="20"/>
        </w:rPr>
      </w:pPr>
      <w:r w:rsidRPr="00E401FC">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34F25A4F" w14:textId="0BF933C4" w:rsidR="00513D8E" w:rsidRPr="00E401FC" w:rsidRDefault="00513D8E" w:rsidP="00300D71">
      <w:pPr>
        <w:pStyle w:val="tl1"/>
        <w:spacing w:line="288" w:lineRule="auto"/>
        <w:rPr>
          <w:rFonts w:ascii="Calibri" w:hAnsi="Calibri" w:cs="Calibri"/>
          <w:sz w:val="20"/>
          <w:szCs w:val="20"/>
        </w:rPr>
      </w:pPr>
    </w:p>
    <w:p w14:paraId="7243A8D0" w14:textId="3BE1A21D" w:rsidR="008E4B87" w:rsidRPr="00E401FC" w:rsidRDefault="008E4B87" w:rsidP="00300D71">
      <w:pPr>
        <w:pStyle w:val="tl1"/>
        <w:spacing w:line="288" w:lineRule="auto"/>
        <w:rPr>
          <w:rFonts w:ascii="Calibri" w:hAnsi="Calibri" w:cs="Calibri"/>
          <w:sz w:val="20"/>
          <w:szCs w:val="20"/>
        </w:rPr>
      </w:pPr>
    </w:p>
    <w:p w14:paraId="5A1516CA" w14:textId="66C0F4AF" w:rsidR="008E4B87" w:rsidRPr="00E401FC" w:rsidRDefault="008E4B87" w:rsidP="00300D71">
      <w:pPr>
        <w:pStyle w:val="tl1"/>
        <w:spacing w:line="288" w:lineRule="auto"/>
        <w:rPr>
          <w:rFonts w:ascii="Calibri" w:hAnsi="Calibri" w:cs="Calibri"/>
          <w:sz w:val="20"/>
          <w:szCs w:val="20"/>
        </w:rPr>
      </w:pPr>
    </w:p>
    <w:p w14:paraId="1377D371" w14:textId="4BB1DDBE" w:rsidR="008E4B87" w:rsidRPr="00E401FC" w:rsidRDefault="008E4B87" w:rsidP="00300D71">
      <w:pPr>
        <w:pStyle w:val="tl1"/>
        <w:spacing w:line="288" w:lineRule="auto"/>
        <w:rPr>
          <w:rFonts w:ascii="Calibri" w:hAnsi="Calibri" w:cs="Calibri"/>
          <w:sz w:val="20"/>
          <w:szCs w:val="20"/>
        </w:rPr>
      </w:pPr>
    </w:p>
    <w:p w14:paraId="01949293" w14:textId="0468D02B" w:rsidR="008E4B87" w:rsidRPr="00E401FC" w:rsidRDefault="008E4B87" w:rsidP="00300D71">
      <w:pPr>
        <w:pStyle w:val="tl1"/>
        <w:spacing w:line="288" w:lineRule="auto"/>
        <w:rPr>
          <w:rFonts w:ascii="Calibri" w:hAnsi="Calibri" w:cs="Calibri"/>
          <w:sz w:val="20"/>
          <w:szCs w:val="20"/>
        </w:rPr>
      </w:pPr>
    </w:p>
    <w:p w14:paraId="4406BA6B" w14:textId="23D4E055" w:rsidR="008E4B87" w:rsidRPr="00E401FC" w:rsidRDefault="008E4B87" w:rsidP="00300D71">
      <w:pPr>
        <w:pStyle w:val="tl1"/>
        <w:spacing w:line="288" w:lineRule="auto"/>
        <w:rPr>
          <w:rFonts w:ascii="Calibri" w:hAnsi="Calibri" w:cs="Calibri"/>
          <w:sz w:val="20"/>
          <w:szCs w:val="20"/>
        </w:rPr>
      </w:pPr>
    </w:p>
    <w:p w14:paraId="38AEDDB1" w14:textId="526173C9" w:rsidR="008E4B87" w:rsidRPr="00E401FC" w:rsidRDefault="008E4B87" w:rsidP="00300D71">
      <w:pPr>
        <w:pStyle w:val="tl1"/>
        <w:spacing w:line="288" w:lineRule="auto"/>
        <w:rPr>
          <w:rFonts w:ascii="Calibri" w:hAnsi="Calibri" w:cs="Calibri"/>
          <w:sz w:val="20"/>
          <w:szCs w:val="20"/>
        </w:rPr>
      </w:pPr>
    </w:p>
    <w:p w14:paraId="7FA3CA32" w14:textId="21F7D541" w:rsidR="008E4B87" w:rsidRPr="00E401FC" w:rsidRDefault="008E4B87" w:rsidP="00300D71">
      <w:pPr>
        <w:pStyle w:val="tl1"/>
        <w:spacing w:line="288" w:lineRule="auto"/>
        <w:rPr>
          <w:rFonts w:ascii="Calibri" w:hAnsi="Calibri" w:cs="Calibri"/>
          <w:sz w:val="20"/>
          <w:szCs w:val="20"/>
        </w:rPr>
      </w:pPr>
    </w:p>
    <w:p w14:paraId="3BBCEAF7" w14:textId="65081AAF" w:rsidR="008E4B87" w:rsidRPr="00E401FC" w:rsidRDefault="008E4B87" w:rsidP="00300D71">
      <w:pPr>
        <w:pStyle w:val="tl1"/>
        <w:spacing w:line="288" w:lineRule="auto"/>
        <w:rPr>
          <w:rFonts w:ascii="Calibri" w:hAnsi="Calibri" w:cs="Calibri"/>
          <w:sz w:val="20"/>
          <w:szCs w:val="20"/>
        </w:rPr>
      </w:pPr>
    </w:p>
    <w:p w14:paraId="02F4868B" w14:textId="0DA03F2C" w:rsidR="008E4B87" w:rsidRPr="00E401FC" w:rsidRDefault="008E4B87" w:rsidP="00300D71">
      <w:pPr>
        <w:pStyle w:val="tl1"/>
        <w:spacing w:line="288" w:lineRule="auto"/>
        <w:rPr>
          <w:rFonts w:ascii="Calibri" w:hAnsi="Calibri" w:cs="Calibri"/>
          <w:sz w:val="20"/>
          <w:szCs w:val="20"/>
        </w:rPr>
      </w:pPr>
    </w:p>
    <w:p w14:paraId="57A43FEB" w14:textId="48F4F5EC" w:rsidR="008E4B87" w:rsidRPr="00E401FC" w:rsidRDefault="008E4B87" w:rsidP="00300D71">
      <w:pPr>
        <w:pStyle w:val="tl1"/>
        <w:spacing w:line="288" w:lineRule="auto"/>
        <w:rPr>
          <w:rFonts w:ascii="Calibri" w:hAnsi="Calibri" w:cs="Calibri"/>
          <w:sz w:val="20"/>
          <w:szCs w:val="20"/>
        </w:rPr>
      </w:pPr>
    </w:p>
    <w:p w14:paraId="788B4BAD" w14:textId="6CBC2729" w:rsidR="008E4B87" w:rsidRPr="00E401FC" w:rsidRDefault="008E4B87" w:rsidP="00300D71">
      <w:pPr>
        <w:pStyle w:val="tl1"/>
        <w:spacing w:line="288" w:lineRule="auto"/>
        <w:rPr>
          <w:rFonts w:ascii="Calibri" w:hAnsi="Calibri" w:cs="Calibri"/>
          <w:sz w:val="20"/>
          <w:szCs w:val="20"/>
        </w:rPr>
      </w:pPr>
    </w:p>
    <w:p w14:paraId="09374BA4" w14:textId="0D7856C7" w:rsidR="008E4B87" w:rsidRPr="00E401FC" w:rsidRDefault="008E4B87" w:rsidP="00300D71">
      <w:pPr>
        <w:pStyle w:val="tl1"/>
        <w:spacing w:line="288" w:lineRule="auto"/>
        <w:rPr>
          <w:rFonts w:ascii="Calibri" w:hAnsi="Calibri" w:cs="Calibri"/>
          <w:sz w:val="20"/>
          <w:szCs w:val="20"/>
        </w:rPr>
      </w:pPr>
    </w:p>
    <w:p w14:paraId="5CA5C03F" w14:textId="50A82A45" w:rsidR="008E4B87" w:rsidRPr="00E401FC" w:rsidRDefault="008E4B87" w:rsidP="00300D71">
      <w:pPr>
        <w:pStyle w:val="tl1"/>
        <w:spacing w:line="288" w:lineRule="auto"/>
        <w:rPr>
          <w:rFonts w:ascii="Calibri" w:hAnsi="Calibri" w:cs="Calibri"/>
          <w:sz w:val="20"/>
          <w:szCs w:val="20"/>
        </w:rPr>
      </w:pPr>
    </w:p>
    <w:p w14:paraId="5E6A8616" w14:textId="6B1ECB15" w:rsidR="008E4B87" w:rsidRPr="00E401FC" w:rsidRDefault="008E4B87" w:rsidP="00300D71">
      <w:pPr>
        <w:pStyle w:val="tl1"/>
        <w:spacing w:line="288" w:lineRule="auto"/>
        <w:rPr>
          <w:rFonts w:ascii="Calibri" w:hAnsi="Calibri" w:cs="Calibri"/>
          <w:sz w:val="20"/>
          <w:szCs w:val="20"/>
        </w:rPr>
      </w:pPr>
    </w:p>
    <w:p w14:paraId="1761E309" w14:textId="5B711FEF" w:rsidR="008E4B87" w:rsidRPr="00E401FC" w:rsidRDefault="008E4B87" w:rsidP="00300D71">
      <w:pPr>
        <w:pStyle w:val="tl1"/>
        <w:spacing w:line="288" w:lineRule="auto"/>
        <w:rPr>
          <w:rFonts w:ascii="Calibri" w:hAnsi="Calibri" w:cs="Calibri"/>
          <w:sz w:val="20"/>
          <w:szCs w:val="20"/>
        </w:rPr>
      </w:pPr>
    </w:p>
    <w:p w14:paraId="1DE300D9" w14:textId="46F92314" w:rsidR="008E4B87" w:rsidRPr="00E401FC" w:rsidRDefault="008E4B87" w:rsidP="00300D71">
      <w:pPr>
        <w:pStyle w:val="tl1"/>
        <w:spacing w:line="288" w:lineRule="auto"/>
        <w:rPr>
          <w:rFonts w:ascii="Calibri" w:hAnsi="Calibri" w:cs="Calibri"/>
          <w:sz w:val="20"/>
          <w:szCs w:val="20"/>
        </w:rPr>
      </w:pPr>
    </w:p>
    <w:p w14:paraId="5EC390DA" w14:textId="185B149B" w:rsidR="008E4B87" w:rsidRPr="00E401FC" w:rsidRDefault="008E4B87" w:rsidP="00300D71">
      <w:pPr>
        <w:pStyle w:val="tl1"/>
        <w:spacing w:line="288" w:lineRule="auto"/>
        <w:rPr>
          <w:rFonts w:ascii="Calibri" w:hAnsi="Calibri" w:cs="Calibri"/>
          <w:sz w:val="20"/>
          <w:szCs w:val="20"/>
        </w:rPr>
      </w:pPr>
    </w:p>
    <w:p w14:paraId="793243EA" w14:textId="01183D5E" w:rsidR="008E4B87" w:rsidRPr="00E401FC" w:rsidRDefault="008E4B87" w:rsidP="00300D71">
      <w:pPr>
        <w:pStyle w:val="tl1"/>
        <w:spacing w:line="288" w:lineRule="auto"/>
        <w:rPr>
          <w:rFonts w:ascii="Calibri" w:hAnsi="Calibri" w:cs="Calibri"/>
          <w:sz w:val="20"/>
          <w:szCs w:val="20"/>
        </w:rPr>
      </w:pPr>
    </w:p>
    <w:p w14:paraId="19F6F360" w14:textId="498A571B" w:rsidR="008E4B87" w:rsidRPr="00E401FC" w:rsidRDefault="008E4B87" w:rsidP="00300D71">
      <w:pPr>
        <w:pStyle w:val="tl1"/>
        <w:spacing w:line="288" w:lineRule="auto"/>
        <w:rPr>
          <w:rFonts w:ascii="Calibri" w:hAnsi="Calibri" w:cs="Calibri"/>
          <w:sz w:val="20"/>
          <w:szCs w:val="20"/>
        </w:rPr>
      </w:pPr>
    </w:p>
    <w:p w14:paraId="4992116E" w14:textId="77777777" w:rsidR="001F3EB9" w:rsidRDefault="001F3EB9" w:rsidP="00300D71">
      <w:pPr>
        <w:pStyle w:val="tl1"/>
        <w:spacing w:line="288" w:lineRule="auto"/>
        <w:rPr>
          <w:rFonts w:ascii="Calibri" w:hAnsi="Calibri" w:cs="Calibri"/>
          <w:sz w:val="20"/>
          <w:szCs w:val="20"/>
        </w:rPr>
      </w:pPr>
    </w:p>
    <w:p w14:paraId="40FD4920" w14:textId="77777777" w:rsidR="002A543E" w:rsidRPr="00E401FC" w:rsidRDefault="002A543E" w:rsidP="00300D71">
      <w:pPr>
        <w:pStyle w:val="tl1"/>
        <w:spacing w:line="288" w:lineRule="auto"/>
        <w:rPr>
          <w:rFonts w:ascii="Calibri" w:hAnsi="Calibri" w:cs="Calibri"/>
          <w:sz w:val="20"/>
          <w:szCs w:val="20"/>
        </w:rPr>
      </w:pPr>
    </w:p>
    <w:p w14:paraId="23C2CBD5" w14:textId="3EF7F580" w:rsidR="009F65B0" w:rsidRPr="00E401FC" w:rsidRDefault="009F65B0" w:rsidP="00300D71">
      <w:pPr>
        <w:spacing w:line="288" w:lineRule="auto"/>
        <w:rPr>
          <w:rFonts w:ascii="Calibri" w:hAnsi="Calibri" w:cs="Calibri"/>
          <w:b/>
          <w:bCs/>
          <w:iCs/>
          <w:szCs w:val="20"/>
          <w:lang w:eastAsia="sk-SK"/>
        </w:rPr>
      </w:pPr>
      <w:r w:rsidRPr="00E401FC">
        <w:rPr>
          <w:rFonts w:ascii="Calibri" w:hAnsi="Calibri" w:cs="Calibri"/>
          <w:b/>
          <w:bCs/>
          <w:iCs/>
          <w:szCs w:val="20"/>
          <w:lang w:eastAsia="sk-SK"/>
        </w:rPr>
        <w:lastRenderedPageBreak/>
        <w:t>E. KRITÉRIÁ NA HODNOTENIE  PONÚK  A PRAVIDLÁ  ICH UPLATNENIA</w:t>
      </w:r>
    </w:p>
    <w:p w14:paraId="03126307" w14:textId="77777777" w:rsidR="009F65B0" w:rsidRPr="00E401FC" w:rsidRDefault="009F65B0" w:rsidP="00300D71">
      <w:pPr>
        <w:pStyle w:val="tl1"/>
        <w:spacing w:line="288" w:lineRule="auto"/>
        <w:rPr>
          <w:rFonts w:ascii="Calibri" w:hAnsi="Calibri" w:cs="Calibri"/>
          <w:sz w:val="20"/>
          <w:szCs w:val="20"/>
        </w:rPr>
      </w:pPr>
    </w:p>
    <w:p w14:paraId="79400C75" w14:textId="3FCF6803" w:rsidR="00410C67" w:rsidRPr="00E401FC" w:rsidRDefault="00410C67" w:rsidP="00300D71">
      <w:pPr>
        <w:pStyle w:val="tl1"/>
        <w:spacing w:line="288" w:lineRule="auto"/>
        <w:rPr>
          <w:rFonts w:ascii="Calibri" w:hAnsi="Calibri" w:cs="Calibri"/>
          <w:b/>
          <w:sz w:val="20"/>
          <w:szCs w:val="20"/>
        </w:rPr>
      </w:pPr>
      <w:r w:rsidRPr="00E401FC">
        <w:rPr>
          <w:rFonts w:ascii="Calibri" w:hAnsi="Calibri" w:cs="Calibri"/>
          <w:sz w:val="20"/>
          <w:szCs w:val="20"/>
        </w:rPr>
        <w:t xml:space="preserve">1. Ponuky sa vyhodnocujú na základe </w:t>
      </w:r>
      <w:r w:rsidRPr="00E401FC">
        <w:rPr>
          <w:rFonts w:ascii="Calibri" w:hAnsi="Calibri" w:cs="Calibri"/>
          <w:b/>
          <w:sz w:val="20"/>
          <w:szCs w:val="20"/>
        </w:rPr>
        <w:t>najnižšej ceny.</w:t>
      </w:r>
    </w:p>
    <w:p w14:paraId="12D61AA0" w14:textId="77777777" w:rsidR="009E7E38" w:rsidRPr="00E401FC" w:rsidRDefault="009E7E38" w:rsidP="00300D71">
      <w:pPr>
        <w:pStyle w:val="tl1"/>
        <w:spacing w:line="288" w:lineRule="auto"/>
        <w:rPr>
          <w:rFonts w:ascii="Calibri" w:hAnsi="Calibri" w:cs="Calibri"/>
          <w:sz w:val="20"/>
          <w:szCs w:val="20"/>
        </w:rPr>
      </w:pPr>
    </w:p>
    <w:p w14:paraId="704CABCD" w14:textId="7E50FB85" w:rsidR="00410C67" w:rsidRPr="00E401FC" w:rsidRDefault="00410C67" w:rsidP="00300D71">
      <w:pPr>
        <w:pStyle w:val="tl1"/>
        <w:spacing w:line="288" w:lineRule="auto"/>
        <w:rPr>
          <w:rFonts w:ascii="Calibri" w:hAnsi="Calibri" w:cs="Calibri"/>
          <w:sz w:val="20"/>
          <w:szCs w:val="20"/>
        </w:rPr>
      </w:pPr>
      <w:r w:rsidRPr="00E401FC">
        <w:rPr>
          <w:rFonts w:ascii="Calibri" w:hAnsi="Calibri" w:cs="Calibri"/>
          <w:sz w:val="20"/>
          <w:szCs w:val="20"/>
        </w:rPr>
        <w:t xml:space="preserve">Pod cenou sa rozumie celková cena za </w:t>
      </w:r>
      <w:r w:rsidR="00690A43" w:rsidRPr="00E401FC">
        <w:rPr>
          <w:rFonts w:ascii="Calibri" w:hAnsi="Calibri" w:cs="Calibri"/>
          <w:sz w:val="20"/>
          <w:szCs w:val="20"/>
        </w:rPr>
        <w:t xml:space="preserve">dodanie </w:t>
      </w:r>
      <w:r w:rsidRPr="00E401FC">
        <w:rPr>
          <w:rFonts w:ascii="Calibri" w:hAnsi="Calibri" w:cs="Calibri"/>
          <w:sz w:val="20"/>
          <w:szCs w:val="20"/>
        </w:rPr>
        <w:t>predmet</w:t>
      </w:r>
      <w:r w:rsidR="00541E1C" w:rsidRPr="00E401FC">
        <w:rPr>
          <w:rFonts w:ascii="Calibri" w:hAnsi="Calibri" w:cs="Calibri"/>
          <w:sz w:val="20"/>
          <w:szCs w:val="20"/>
        </w:rPr>
        <w:t>u</w:t>
      </w:r>
      <w:r w:rsidRPr="00E401FC">
        <w:rPr>
          <w:rFonts w:ascii="Calibri" w:hAnsi="Calibri" w:cs="Calibri"/>
          <w:sz w:val="20"/>
          <w:szCs w:val="20"/>
        </w:rPr>
        <w:t xml:space="preserve"> zákazky </w:t>
      </w:r>
      <w:r w:rsidRPr="00E401FC">
        <w:rPr>
          <w:rFonts w:ascii="Calibri" w:hAnsi="Calibri" w:cs="Calibri"/>
          <w:b/>
          <w:sz w:val="20"/>
          <w:szCs w:val="20"/>
        </w:rPr>
        <w:t>v EUR s DPH</w:t>
      </w:r>
      <w:r w:rsidRPr="00E401FC">
        <w:rPr>
          <w:rFonts w:ascii="Calibri" w:hAnsi="Calibri" w:cs="Calibri"/>
          <w:sz w:val="20"/>
          <w:szCs w:val="20"/>
        </w:rPr>
        <w:t xml:space="preserve">, ktorá je výsledkom vyplnenia </w:t>
      </w:r>
      <w:r w:rsidR="000F4FFD" w:rsidRPr="00E401FC">
        <w:rPr>
          <w:rFonts w:ascii="Calibri" w:hAnsi="Calibri" w:cs="Calibri"/>
          <w:sz w:val="20"/>
          <w:szCs w:val="20"/>
        </w:rPr>
        <w:t>návrhu na plnenie kritéria</w:t>
      </w:r>
      <w:r w:rsidRPr="00E401FC">
        <w:rPr>
          <w:rFonts w:ascii="Calibri" w:hAnsi="Calibri" w:cs="Calibri"/>
          <w:sz w:val="20"/>
          <w:szCs w:val="20"/>
        </w:rPr>
        <w:t xml:space="preserve"> uchádzačom,  v zmysle špecifikácie predmetu zákazky uvedenej v</w:t>
      </w:r>
      <w:r w:rsidR="00541E1C" w:rsidRPr="00E401FC">
        <w:rPr>
          <w:rFonts w:ascii="Calibri" w:hAnsi="Calibri" w:cs="Calibri"/>
          <w:sz w:val="20"/>
          <w:szCs w:val="20"/>
        </w:rPr>
        <w:t> </w:t>
      </w:r>
      <w:r w:rsidRPr="00E401FC">
        <w:rPr>
          <w:rFonts w:ascii="Calibri" w:hAnsi="Calibri" w:cs="Calibri"/>
          <w:sz w:val="20"/>
          <w:szCs w:val="20"/>
        </w:rPr>
        <w:t>časti</w:t>
      </w:r>
      <w:r w:rsidR="00541E1C" w:rsidRPr="00E401FC">
        <w:rPr>
          <w:rFonts w:ascii="Calibri" w:hAnsi="Calibri" w:cs="Calibri"/>
          <w:sz w:val="20"/>
          <w:szCs w:val="20"/>
        </w:rPr>
        <w:t xml:space="preserve"> </w:t>
      </w:r>
      <w:r w:rsidRPr="00E401FC">
        <w:rPr>
          <w:rFonts w:ascii="Calibri" w:hAnsi="Calibri" w:cs="Calibri"/>
          <w:sz w:val="20"/>
          <w:szCs w:val="20"/>
        </w:rPr>
        <w:t xml:space="preserve">B. Opis predmetu zákazky a v prílohách týchto SP (porovnávací parameter – najnižšia cena). </w:t>
      </w:r>
    </w:p>
    <w:p w14:paraId="65199142" w14:textId="77777777" w:rsidR="00410C67" w:rsidRPr="00E401FC" w:rsidRDefault="00410C67" w:rsidP="001F3EB9">
      <w:pPr>
        <w:pStyle w:val="tl1"/>
        <w:spacing w:line="288" w:lineRule="auto"/>
        <w:rPr>
          <w:rFonts w:ascii="Calibri" w:hAnsi="Calibri" w:cs="Calibri"/>
          <w:sz w:val="20"/>
          <w:szCs w:val="20"/>
        </w:rPr>
      </w:pPr>
    </w:p>
    <w:p w14:paraId="292ACE01" w14:textId="3B3C6B0D" w:rsidR="00410C67" w:rsidRPr="00E401FC" w:rsidRDefault="00541E1C" w:rsidP="00300D71">
      <w:pPr>
        <w:pStyle w:val="tl1"/>
        <w:spacing w:line="288" w:lineRule="auto"/>
        <w:rPr>
          <w:rFonts w:ascii="Calibri" w:hAnsi="Calibri" w:cs="Calibri"/>
          <w:sz w:val="20"/>
          <w:szCs w:val="20"/>
        </w:rPr>
      </w:pPr>
      <w:r w:rsidRPr="00E401FC">
        <w:rPr>
          <w:rFonts w:ascii="Calibri" w:hAnsi="Calibri" w:cs="Calibri"/>
          <w:sz w:val="20"/>
          <w:szCs w:val="20"/>
        </w:rPr>
        <w:t>Návrh na plnenie kritéri</w:t>
      </w:r>
      <w:r w:rsidR="000F4FFD" w:rsidRPr="00E401FC">
        <w:rPr>
          <w:rFonts w:ascii="Calibri" w:hAnsi="Calibri" w:cs="Calibri"/>
          <w:sz w:val="20"/>
          <w:szCs w:val="20"/>
        </w:rPr>
        <w:t>a</w:t>
      </w:r>
      <w:r w:rsidRPr="00E401FC">
        <w:rPr>
          <w:rFonts w:ascii="Calibri" w:hAnsi="Calibri" w:cs="Calibri"/>
          <w:sz w:val="20"/>
          <w:szCs w:val="20"/>
        </w:rPr>
        <w:t xml:space="preserve"> </w:t>
      </w:r>
      <w:r w:rsidR="00410C67" w:rsidRPr="00E401FC">
        <w:rPr>
          <w:rFonts w:ascii="Calibri" w:hAnsi="Calibri" w:cs="Calibri"/>
          <w:sz w:val="20"/>
          <w:szCs w:val="20"/>
        </w:rPr>
        <w:t xml:space="preserve">musí byť predložený ako súčasť ponuky uchádzača v elektronickej podobe </w:t>
      </w:r>
      <w:r w:rsidR="00547477" w:rsidRPr="00E401FC">
        <w:rPr>
          <w:rFonts w:ascii="Calibri" w:hAnsi="Calibri" w:cs="Calibri"/>
          <w:sz w:val="20"/>
          <w:szCs w:val="20"/>
        </w:rPr>
        <w:t>vo formáte .</w:t>
      </w:r>
      <w:proofErr w:type="spellStart"/>
      <w:r w:rsidR="00547477" w:rsidRPr="00E401FC">
        <w:rPr>
          <w:rFonts w:ascii="Calibri" w:hAnsi="Calibri" w:cs="Calibri"/>
          <w:sz w:val="20"/>
          <w:szCs w:val="20"/>
        </w:rPr>
        <w:t>pdf</w:t>
      </w:r>
      <w:proofErr w:type="spellEnd"/>
      <w:r w:rsidR="00410C67" w:rsidRPr="00E401FC">
        <w:rPr>
          <w:rFonts w:ascii="Calibri" w:hAnsi="Calibri" w:cs="Calibri"/>
          <w:sz w:val="20"/>
          <w:szCs w:val="20"/>
        </w:rPr>
        <w:t>. Uchádzačom navrhovaná cena za predmet zákazky  musí byť uvedená v EUR, matematicky zaokrúhlená na dve desatinné miesta.</w:t>
      </w:r>
    </w:p>
    <w:p w14:paraId="6A2DCC9C" w14:textId="77777777" w:rsidR="00410C67" w:rsidRPr="00E401FC" w:rsidRDefault="00410C67" w:rsidP="00300D71">
      <w:pPr>
        <w:pStyle w:val="tl1"/>
        <w:spacing w:line="288" w:lineRule="auto"/>
        <w:rPr>
          <w:rFonts w:ascii="Calibri" w:hAnsi="Calibri" w:cs="Calibri"/>
          <w:sz w:val="20"/>
          <w:szCs w:val="20"/>
        </w:rPr>
      </w:pPr>
    </w:p>
    <w:p w14:paraId="3E9D1442" w14:textId="5640742D" w:rsidR="009452A6" w:rsidRPr="00E401FC" w:rsidRDefault="00550B13" w:rsidP="00300D71">
      <w:pPr>
        <w:pStyle w:val="tl1"/>
        <w:spacing w:line="288" w:lineRule="auto"/>
        <w:rPr>
          <w:rFonts w:ascii="Calibri" w:hAnsi="Calibri" w:cs="Calibri"/>
          <w:sz w:val="20"/>
          <w:szCs w:val="20"/>
        </w:rPr>
      </w:pPr>
      <w:r w:rsidRPr="00550B13">
        <w:rPr>
          <w:rFonts w:ascii="Calibri" w:hAnsi="Calibri"/>
          <w:sz w:val="20"/>
          <w:szCs w:val="20"/>
        </w:rPr>
        <w:t>2. Vzhľadom na skutočnosť, že verejný obstarávateľ v predmetnom verejnom obstarávaní využije postup v súlade s ustanovením § 66 ods. 7 druhá veta ZVO (reverzná súťaž), vyhodnotenie splnenia podmienok účasti sa uskutoční po vyhodnotení ponúk na základe kritérií na vyhodnotenie ponúk.</w:t>
      </w:r>
    </w:p>
    <w:p w14:paraId="3C8D2DB3" w14:textId="7C5E0970" w:rsidR="00410C67" w:rsidRPr="00E401FC" w:rsidRDefault="00410C67" w:rsidP="00300D71">
      <w:pPr>
        <w:spacing w:line="288" w:lineRule="auto"/>
        <w:jc w:val="both"/>
        <w:rPr>
          <w:rFonts w:ascii="Calibri" w:hAnsi="Calibri" w:cs="Calibri"/>
          <w:sz w:val="20"/>
          <w:szCs w:val="20"/>
        </w:rPr>
      </w:pPr>
    </w:p>
    <w:p w14:paraId="3A81DD21" w14:textId="7D6C5A7D" w:rsidR="00516E40" w:rsidRPr="00E401FC" w:rsidRDefault="00410C67" w:rsidP="00300D71">
      <w:pPr>
        <w:pStyle w:val="tl1"/>
        <w:spacing w:line="288" w:lineRule="auto"/>
        <w:rPr>
          <w:rFonts w:ascii="Calibri" w:hAnsi="Calibri" w:cs="Calibri"/>
          <w:b/>
          <w:bCs/>
          <w:iCs/>
          <w:sz w:val="20"/>
          <w:szCs w:val="20"/>
        </w:rPr>
      </w:pPr>
      <w:r w:rsidRPr="00E401FC">
        <w:rPr>
          <w:rFonts w:ascii="Calibri" w:hAnsi="Calibri" w:cs="Calibri"/>
          <w:sz w:val="20"/>
          <w:szCs w:val="20"/>
        </w:rPr>
        <w:t xml:space="preserve">3. </w:t>
      </w:r>
      <w:r w:rsidRPr="00E401FC">
        <w:rPr>
          <w:rFonts w:ascii="Calibri" w:hAnsi="Calibri" w:cs="Calibri"/>
          <w:bCs/>
          <w:iCs/>
          <w:sz w:val="20"/>
          <w:szCs w:val="20"/>
        </w:rPr>
        <w:t xml:space="preserve">Úspešným uchádzačom sa stane uchádzač, </w:t>
      </w:r>
      <w:r w:rsidRPr="00E401FC">
        <w:rPr>
          <w:rFonts w:asciiTheme="minorHAnsi" w:hAnsiTheme="minorHAnsi" w:cstheme="minorHAnsi"/>
          <w:bCs/>
          <w:iCs/>
          <w:sz w:val="20"/>
          <w:szCs w:val="20"/>
        </w:rPr>
        <w:t xml:space="preserve">ktorý </w:t>
      </w:r>
      <w:r w:rsidR="00A46341" w:rsidRPr="00E401FC">
        <w:rPr>
          <w:rFonts w:asciiTheme="minorHAnsi" w:hAnsiTheme="minorHAnsi" w:cstheme="minorHAnsi"/>
          <w:sz w:val="20"/>
          <w:szCs w:val="20"/>
        </w:rPr>
        <w:t xml:space="preserve">predloží </w:t>
      </w:r>
      <w:r w:rsidRPr="00E401FC">
        <w:rPr>
          <w:rFonts w:asciiTheme="minorHAnsi" w:hAnsiTheme="minorHAnsi" w:cstheme="minorHAnsi"/>
          <w:bCs/>
          <w:iCs/>
          <w:sz w:val="20"/>
          <w:szCs w:val="20"/>
        </w:rPr>
        <w:t>vo svojej ponuke najnižšiu celkovú cenu za predmet zákazky v EUR s</w:t>
      </w:r>
      <w:r w:rsidR="009439D6" w:rsidRPr="00E401FC">
        <w:rPr>
          <w:rFonts w:asciiTheme="minorHAnsi" w:hAnsiTheme="minorHAnsi" w:cstheme="minorHAnsi"/>
          <w:bCs/>
          <w:iCs/>
          <w:sz w:val="20"/>
          <w:szCs w:val="20"/>
        </w:rPr>
        <w:t> </w:t>
      </w:r>
      <w:r w:rsidRPr="00E401FC">
        <w:rPr>
          <w:rFonts w:asciiTheme="minorHAnsi" w:hAnsiTheme="minorHAnsi" w:cstheme="minorHAnsi"/>
          <w:bCs/>
          <w:iCs/>
          <w:sz w:val="20"/>
          <w:szCs w:val="20"/>
        </w:rPr>
        <w:t>DPH. Poradie ostatných uchádzačov sa stanoví podľa stanoveného kritéria, t. j. na druhom mieste sa umiestni uchádzač s druhou najnižšou</w:t>
      </w:r>
      <w:r w:rsidRPr="00E401FC">
        <w:rPr>
          <w:rFonts w:ascii="Calibri" w:hAnsi="Calibri" w:cs="Calibri"/>
          <w:bCs/>
          <w:iCs/>
          <w:sz w:val="20"/>
          <w:szCs w:val="20"/>
        </w:rPr>
        <w:t xml:space="preserve"> celkovou cenou za predmet zákazky</w:t>
      </w:r>
      <w:r w:rsidR="009439D6" w:rsidRPr="00E401FC">
        <w:rPr>
          <w:rFonts w:ascii="Calibri" w:hAnsi="Calibri" w:cs="Calibri"/>
          <w:bCs/>
          <w:iCs/>
          <w:sz w:val="20"/>
          <w:szCs w:val="20"/>
        </w:rPr>
        <w:t xml:space="preserve"> v EUR s DPH</w:t>
      </w:r>
      <w:r w:rsidRPr="00E401FC">
        <w:rPr>
          <w:rFonts w:ascii="Calibri" w:hAnsi="Calibri" w:cs="Calibri"/>
          <w:bCs/>
          <w:iCs/>
          <w:sz w:val="20"/>
          <w:szCs w:val="20"/>
        </w:rPr>
        <w:t>, na treťom mieste sa umiestni uchádzač s treťou najnižšou celkovou cenou za predmet zákazky</w:t>
      </w:r>
      <w:r w:rsidR="009439D6" w:rsidRPr="00E401FC">
        <w:rPr>
          <w:rFonts w:ascii="Calibri" w:hAnsi="Calibri" w:cs="Calibri"/>
          <w:bCs/>
          <w:iCs/>
          <w:sz w:val="20"/>
          <w:szCs w:val="20"/>
        </w:rPr>
        <w:t xml:space="preserve"> v EUR s</w:t>
      </w:r>
      <w:r w:rsidR="003A6662" w:rsidRPr="00E401FC">
        <w:rPr>
          <w:rFonts w:ascii="Calibri" w:hAnsi="Calibri" w:cs="Calibri"/>
          <w:bCs/>
          <w:iCs/>
          <w:sz w:val="20"/>
          <w:szCs w:val="20"/>
        </w:rPr>
        <w:t> </w:t>
      </w:r>
      <w:r w:rsidR="009439D6" w:rsidRPr="00E401FC">
        <w:rPr>
          <w:rFonts w:ascii="Calibri" w:hAnsi="Calibri" w:cs="Calibri"/>
          <w:bCs/>
          <w:iCs/>
          <w:sz w:val="20"/>
          <w:szCs w:val="20"/>
        </w:rPr>
        <w:t>DPH</w:t>
      </w:r>
      <w:r w:rsidR="003A6662" w:rsidRPr="00E401FC">
        <w:rPr>
          <w:rFonts w:ascii="Calibri" w:hAnsi="Calibri" w:cs="Calibri"/>
          <w:bCs/>
          <w:iCs/>
          <w:sz w:val="20"/>
          <w:szCs w:val="20"/>
        </w:rPr>
        <w:t xml:space="preserve"> atď.</w:t>
      </w:r>
    </w:p>
    <w:p w14:paraId="0C787FB6" w14:textId="77777777" w:rsidR="00940341" w:rsidRPr="00E401FC" w:rsidRDefault="00940341" w:rsidP="00300D71">
      <w:pPr>
        <w:spacing w:line="288" w:lineRule="auto"/>
        <w:rPr>
          <w:rFonts w:ascii="Calibri" w:hAnsi="Calibri" w:cs="Calibri"/>
          <w:b/>
          <w:bCs/>
          <w:iCs/>
          <w:szCs w:val="20"/>
          <w:lang w:eastAsia="sk-SK"/>
        </w:rPr>
      </w:pPr>
      <w:r w:rsidRPr="00E401FC">
        <w:rPr>
          <w:rFonts w:ascii="Calibri" w:hAnsi="Calibri" w:cs="Calibri"/>
          <w:b/>
          <w:bCs/>
          <w:iCs/>
          <w:szCs w:val="20"/>
        </w:rPr>
        <w:br w:type="page"/>
      </w:r>
    </w:p>
    <w:p w14:paraId="2E564AD2" w14:textId="58428F18" w:rsidR="00513D8E" w:rsidRPr="00E401FC" w:rsidRDefault="00513D8E" w:rsidP="00300D71">
      <w:pPr>
        <w:pStyle w:val="tl1"/>
        <w:spacing w:line="288" w:lineRule="auto"/>
        <w:jc w:val="left"/>
        <w:rPr>
          <w:rFonts w:ascii="Calibri" w:hAnsi="Calibri" w:cs="Calibri"/>
          <w:b/>
          <w:bCs/>
          <w:iCs/>
          <w:sz w:val="24"/>
          <w:szCs w:val="20"/>
        </w:rPr>
      </w:pPr>
      <w:r w:rsidRPr="00E401FC">
        <w:rPr>
          <w:rFonts w:ascii="Calibri" w:hAnsi="Calibri" w:cs="Calibri"/>
          <w:b/>
          <w:bCs/>
          <w:iCs/>
          <w:sz w:val="24"/>
          <w:szCs w:val="20"/>
        </w:rPr>
        <w:lastRenderedPageBreak/>
        <w:t>F. PODMIENKY  ÚČASTI  UCHÁDZAČOV</w:t>
      </w:r>
    </w:p>
    <w:p w14:paraId="3F811A94" w14:textId="77777777" w:rsidR="00513D8E" w:rsidRPr="00E401FC" w:rsidRDefault="00513D8E" w:rsidP="00300D71">
      <w:pPr>
        <w:pStyle w:val="tl1"/>
        <w:spacing w:line="288" w:lineRule="auto"/>
        <w:jc w:val="left"/>
        <w:rPr>
          <w:rFonts w:ascii="Calibri" w:hAnsi="Calibri" w:cs="Calibri"/>
          <w:b/>
          <w:bCs/>
          <w:iCs/>
          <w:sz w:val="20"/>
          <w:szCs w:val="20"/>
        </w:rPr>
      </w:pPr>
    </w:p>
    <w:p w14:paraId="56E573C2" w14:textId="77777777" w:rsidR="001038C8" w:rsidRPr="00E401FC" w:rsidRDefault="001038C8" w:rsidP="00300D71">
      <w:pPr>
        <w:spacing w:line="288" w:lineRule="auto"/>
        <w:jc w:val="both"/>
        <w:rPr>
          <w:rFonts w:ascii="Calibri" w:hAnsi="Calibri" w:cs="Calibri"/>
          <w:sz w:val="20"/>
          <w:szCs w:val="20"/>
          <w:lang w:eastAsia="sk-SK"/>
        </w:rPr>
      </w:pPr>
      <w:r w:rsidRPr="00E401FC">
        <w:rPr>
          <w:rFonts w:ascii="Calibri" w:hAnsi="Calibri" w:cs="Calibri"/>
          <w:sz w:val="20"/>
          <w:szCs w:val="20"/>
          <w:lang w:eastAsia="sk-SK"/>
        </w:rPr>
        <w:t>Uchádzač musí spĺň</w:t>
      </w:r>
      <w:r w:rsidR="003332F9" w:rsidRPr="00E401FC">
        <w:rPr>
          <w:rFonts w:ascii="Calibri" w:hAnsi="Calibri" w:cs="Calibri"/>
          <w:sz w:val="20"/>
          <w:szCs w:val="20"/>
          <w:lang w:eastAsia="sk-SK"/>
        </w:rPr>
        <w:t>ať nasledujúce podmienky účasti.</w:t>
      </w:r>
    </w:p>
    <w:p w14:paraId="3B96CB12" w14:textId="77777777" w:rsidR="001038C8" w:rsidRPr="00E401FC" w:rsidRDefault="001038C8" w:rsidP="00300D71">
      <w:pPr>
        <w:spacing w:line="288" w:lineRule="auto"/>
        <w:jc w:val="both"/>
        <w:rPr>
          <w:rFonts w:ascii="Calibri" w:hAnsi="Calibri" w:cs="Calibri"/>
          <w:sz w:val="20"/>
          <w:szCs w:val="20"/>
          <w:lang w:eastAsia="sk-SK"/>
        </w:rPr>
      </w:pPr>
    </w:p>
    <w:p w14:paraId="34F94ACD" w14:textId="77777777" w:rsidR="00327658" w:rsidRPr="00E401FC" w:rsidRDefault="00327658" w:rsidP="00300D71">
      <w:pPr>
        <w:tabs>
          <w:tab w:val="left" w:pos="284"/>
        </w:tabs>
        <w:spacing w:line="288" w:lineRule="auto"/>
        <w:jc w:val="both"/>
        <w:rPr>
          <w:rFonts w:ascii="Calibri" w:hAnsi="Calibri" w:cs="Calibri"/>
          <w:b/>
          <w:sz w:val="22"/>
          <w:szCs w:val="20"/>
          <w:lang w:eastAsia="sk-SK"/>
        </w:rPr>
      </w:pPr>
      <w:r w:rsidRPr="00E401FC">
        <w:rPr>
          <w:rFonts w:ascii="Calibri" w:hAnsi="Calibri" w:cs="Calibri"/>
          <w:b/>
          <w:sz w:val="22"/>
          <w:szCs w:val="20"/>
          <w:lang w:eastAsia="sk-SK"/>
        </w:rPr>
        <w:t>1. OSOBNÉ POSTAVENIE</w:t>
      </w:r>
    </w:p>
    <w:p w14:paraId="5AB76FD1" w14:textId="7A44B2F2" w:rsidR="00327658" w:rsidRPr="00E401FC" w:rsidRDefault="00327658" w:rsidP="00300D71">
      <w:pPr>
        <w:tabs>
          <w:tab w:val="left" w:pos="344"/>
        </w:tabs>
        <w:autoSpaceDE w:val="0"/>
        <w:spacing w:line="288" w:lineRule="auto"/>
        <w:jc w:val="both"/>
        <w:rPr>
          <w:color w:val="000000"/>
          <w:lang w:eastAsia="sk-SK"/>
        </w:rPr>
      </w:pPr>
      <w:r w:rsidRPr="00E401FC">
        <w:rPr>
          <w:rFonts w:asciiTheme="minorHAnsi" w:hAnsiTheme="minorHAnsi"/>
          <w:color w:val="000000"/>
          <w:sz w:val="20"/>
          <w:szCs w:val="20"/>
        </w:rPr>
        <w:t>1. V zmysle ustanovenia § 32 ods. 1 ZVO, verejného obstarávania sa môže zúčastniť len ten, kto spĺňa tieto podmienky účasti týkajúce sa osobného postavenia: </w:t>
      </w:r>
    </w:p>
    <w:p w14:paraId="4A497A7E"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7FED1E3E"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46AE34FF" w14:textId="77300DC1"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b) nemá evidované nedoplatky na poistnom na sociálne poistenie a zdravotná poisťovňa neeviduje voči nemu pohľadávky po splatnosti podľa osobitných predpisov (§ 170 ods. 21 zákona č. 461/2003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o sociálnom poistení v znení zákona č. 221/2019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 25 ods. 5 zákona č. 580/2004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o zdravotnom poistení a o zmene a doplnení zákona č. 95/2002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o poisťovníctve a o zmene a doplnení niektorých zákonov v znení zákona č. 221/2019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w:t>
      </w:r>
    </w:p>
    <w:p w14:paraId="2433F9DF"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v Slovenskej republike alebo v štáte sídla, miesta podnikania alebo obvyklého pobytu, </w:t>
      </w:r>
    </w:p>
    <w:p w14:paraId="7905B4AD"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6AF15ACA" w14:textId="73B785DB"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c) nemá evidované daňové nedoplatky voči daňovému úradu a colnému úradu podľa osobitných predpisov (Zákon č. 199/2004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Colný zákon a o zmene a doplnení niektorých zákonov v znení neskorších predpisov, Zákon č. 563/2009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o správe daní (daňový poriadok) a o zmene a doplnení niektorých zákonov v znení neskorších predpisov) v Slovenskej republike alebo v štáte sídla, miesta podnikania alebo obvyklého pobytu, </w:t>
      </w:r>
    </w:p>
    <w:p w14:paraId="4834E0A8"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2F9B6ED0"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d) nebol na jeho majetok vyhlásený konkurz, nie je v reštrukturalizácii, nie je v likvidácii, ani nebolo proti nemu zastavené konkurzné konanie pre nedostatok majetku alebo zrušený konkurz pre nedostatok majetku, </w:t>
      </w:r>
    </w:p>
    <w:p w14:paraId="78F6FCF9"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3653CD60"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e) je oprávnený dodávať tovar, uskutočňovať stavebné práce alebo poskytovať službu, </w:t>
      </w:r>
    </w:p>
    <w:p w14:paraId="47FAAB86"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769310BD"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f) nemá uložený zákaz účasti vo verejnom obstarávaní potvrdený konečným rozhodnutím v Slovenskej republike alebo v štáte sídla, miesta podnikania alebo obvyklého pobytu, </w:t>
      </w:r>
    </w:p>
    <w:p w14:paraId="02F6136E"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355424AD" w14:textId="54C9DC9E"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o nelegálnej práci a nelegálnom zamestnávaní a o zmene a doplnení niektorých zákonov v znení neskorších predpisov, zákon č. 223/2001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Dohovor Medzinárodnej organizácie práce o minimálnom veku na prijatie do zamestnania č. 138 z roku (oznámenie FMZV č. 341/1998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 xml:space="preserve">z.), Viedenský dohovor o ochrane </w:t>
      </w:r>
      <w:r w:rsidRPr="00E401FC">
        <w:rPr>
          <w:rFonts w:asciiTheme="minorHAnsi" w:hAnsiTheme="minorHAnsi"/>
          <w:color w:val="000000"/>
          <w:sz w:val="20"/>
          <w:szCs w:val="20"/>
        </w:rPr>
        <w:lastRenderedPageBreak/>
        <w:t>ozónovej vrstvy (oznámenie MZV SR č. 53/1994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Montrealský protokol o látkach, ktoré porušujú ozónovú vrstvu (oznámenie MZV SR č. 53/1994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Bazilejský dohovor o riadení pohybov nebezpečných odpadov cez hranice štátov a ich zneškodňovaní (oznámenie č. 53/1994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Štokholmský dohovor o perzistentných organických látkach (oznámenie MZV SR č. 593/2004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Rotterdamský dohovor o udeľovaní predbežného súhlasu po predchádzajúcom ohlásení na dovoz a vývoz vybraných nebezpečných chemických látok a prípravkov (oznámenie MZV SR č. 280/2007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za ktoré mu bola právoplatne uložená sankcia, ktoré dokáže verejný obstarávateľ a obstarávateľ preukázať, </w:t>
      </w:r>
    </w:p>
    <w:p w14:paraId="780FBFC9"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0F3D890B"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h) nedopustil sa v predchádzajúcich troch rokoch od vyhlásenia alebo preukázateľného začatia verejného obstarávania závažného porušenia profesijných povinností, ktoré dokáže verejný obstarávateľ a obstarávateľ preukázať. </w:t>
      </w:r>
    </w:p>
    <w:p w14:paraId="46BF2AC3"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 </w:t>
      </w:r>
    </w:p>
    <w:p w14:paraId="2ED8446C" w14:textId="0A2BF68A"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2. Ak v</w:t>
      </w:r>
      <w:r w:rsidR="00C7340C" w:rsidRPr="00E401FC">
        <w:rPr>
          <w:rFonts w:asciiTheme="minorHAnsi" w:hAnsiTheme="minorHAnsi"/>
          <w:color w:val="000000"/>
          <w:sz w:val="20"/>
          <w:szCs w:val="20"/>
        </w:rPr>
        <w:t xml:space="preserve"> ustanovení </w:t>
      </w:r>
      <w:r w:rsidRPr="00E401FC">
        <w:rPr>
          <w:rFonts w:asciiTheme="minorHAnsi" w:hAnsiTheme="minorHAnsi"/>
          <w:color w:val="000000"/>
          <w:sz w:val="20"/>
          <w:szCs w:val="20"/>
        </w:rPr>
        <w:t xml:space="preserve">§ 32 ods. 3 ZVO nie je ustanovené inak, uchádzač alebo záujemca preukazuje splnenie podmienok účasti podľa </w:t>
      </w:r>
      <w:r w:rsidR="00C7340C" w:rsidRPr="00E401FC">
        <w:rPr>
          <w:rFonts w:asciiTheme="minorHAnsi" w:hAnsiTheme="minorHAnsi"/>
          <w:color w:val="000000"/>
          <w:sz w:val="20"/>
          <w:szCs w:val="20"/>
        </w:rPr>
        <w:t xml:space="preserve">ustanovenia </w:t>
      </w:r>
      <w:r w:rsidRPr="00E401FC">
        <w:rPr>
          <w:rFonts w:asciiTheme="minorHAnsi" w:hAnsiTheme="minorHAnsi"/>
          <w:color w:val="000000"/>
          <w:sz w:val="20"/>
          <w:szCs w:val="20"/>
        </w:rPr>
        <w:t>§ 32 ods. 1 ZVO: </w:t>
      </w:r>
    </w:p>
    <w:p w14:paraId="39C5A4F2" w14:textId="65AFD6A3" w:rsidR="00327658" w:rsidRPr="00E401FC" w:rsidRDefault="00C7340C" w:rsidP="00300D71">
      <w:pPr>
        <w:tabs>
          <w:tab w:val="left" w:pos="344"/>
        </w:tabs>
        <w:autoSpaceDE w:val="0"/>
        <w:spacing w:line="288" w:lineRule="auto"/>
        <w:jc w:val="both"/>
        <w:rPr>
          <w:color w:val="000000"/>
        </w:rPr>
      </w:pPr>
      <w:r w:rsidRPr="00E401FC">
        <w:rPr>
          <w:rFonts w:asciiTheme="minorHAnsi" w:hAnsiTheme="minorHAnsi"/>
          <w:color w:val="000000"/>
          <w:sz w:val="20"/>
          <w:szCs w:val="20"/>
        </w:rPr>
        <w:t xml:space="preserve">a) písm. </w:t>
      </w:r>
      <w:r w:rsidR="00327658" w:rsidRPr="00E401FC">
        <w:rPr>
          <w:rFonts w:asciiTheme="minorHAnsi" w:hAnsiTheme="minorHAnsi"/>
          <w:color w:val="000000"/>
          <w:sz w:val="20"/>
          <w:szCs w:val="20"/>
        </w:rPr>
        <w:t>a) doloženým výpisom z registra trestov nie starším ako tri mesiace ku dňu uplynutia lehoty na predkladanie ponúk, </w:t>
      </w:r>
    </w:p>
    <w:p w14:paraId="6E55BD37"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6A48D6FF"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b) písm. b) doloženým potvrdením zdravotnej poisťovne a Sociálnej poisťovne nie starším ako tri mesiace ku dňu uplynutia lehoty na predkladanie ponúk, </w:t>
      </w:r>
    </w:p>
    <w:p w14:paraId="076CE3C2"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776A4B43"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c) písm. c) doloženým potvrdením miestne príslušného daňového úradu a miestne príslušného colného úradu nie starším ako tri mesiace, </w:t>
      </w:r>
    </w:p>
    <w:p w14:paraId="43D6359C"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0BD38DA6" w14:textId="77777777" w:rsidR="00327658" w:rsidRDefault="00327658" w:rsidP="00300D71">
      <w:pPr>
        <w:tabs>
          <w:tab w:val="left" w:pos="344"/>
        </w:tabs>
        <w:autoSpaceDE w:val="0"/>
        <w:spacing w:line="288" w:lineRule="auto"/>
        <w:jc w:val="both"/>
        <w:rPr>
          <w:rFonts w:asciiTheme="minorHAnsi" w:hAnsiTheme="minorHAnsi"/>
          <w:color w:val="000000"/>
          <w:sz w:val="20"/>
          <w:szCs w:val="20"/>
        </w:rPr>
      </w:pPr>
      <w:r w:rsidRPr="00E401FC">
        <w:rPr>
          <w:rFonts w:asciiTheme="minorHAnsi" w:hAnsiTheme="minorHAnsi"/>
          <w:color w:val="000000"/>
          <w:sz w:val="20"/>
          <w:szCs w:val="20"/>
        </w:rPr>
        <w:t>d) písm. d) doloženým potvrdením príslušného súdu nie starším ako tri mesiace ku dňu uplynutia lehoty na predkladanie ponúk, </w:t>
      </w:r>
    </w:p>
    <w:p w14:paraId="661C69CF" w14:textId="77777777" w:rsidR="00C83B1B" w:rsidRPr="00E401FC" w:rsidRDefault="00C83B1B" w:rsidP="00300D71">
      <w:pPr>
        <w:tabs>
          <w:tab w:val="left" w:pos="344"/>
        </w:tabs>
        <w:autoSpaceDE w:val="0"/>
        <w:spacing w:line="288" w:lineRule="auto"/>
        <w:jc w:val="both"/>
        <w:rPr>
          <w:color w:val="000000"/>
        </w:rPr>
      </w:pPr>
    </w:p>
    <w:p w14:paraId="355D5745" w14:textId="77777777" w:rsidR="00327658" w:rsidRDefault="00327658" w:rsidP="00300D71">
      <w:pPr>
        <w:tabs>
          <w:tab w:val="left" w:pos="344"/>
        </w:tabs>
        <w:autoSpaceDE w:val="0"/>
        <w:spacing w:line="288" w:lineRule="auto"/>
        <w:jc w:val="both"/>
        <w:rPr>
          <w:rFonts w:asciiTheme="minorHAnsi" w:hAnsiTheme="minorHAnsi"/>
          <w:color w:val="000000"/>
          <w:sz w:val="20"/>
          <w:szCs w:val="20"/>
        </w:rPr>
      </w:pPr>
      <w:r w:rsidRPr="00E401FC">
        <w:rPr>
          <w:rFonts w:asciiTheme="minorHAnsi" w:hAnsiTheme="minorHAnsi"/>
          <w:color w:val="000000"/>
          <w:sz w:val="20"/>
          <w:szCs w:val="20"/>
        </w:rPr>
        <w:t>e) písm. e) doloženým dokladom o oprávnení dodávať tovar, uskutočňovať stavebné práce alebo poskytovať službu, ktorý zodpovedá predmetu zákazky, </w:t>
      </w:r>
    </w:p>
    <w:p w14:paraId="58E9CE3A"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1C9970F2"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f) písm. f) doloženým čestným vyhlásením. </w:t>
      </w:r>
    </w:p>
    <w:p w14:paraId="458EC0A4"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10812D6C" w14:textId="661E607D" w:rsidR="00327658" w:rsidRPr="00E401FC" w:rsidRDefault="00327658" w:rsidP="00300D71">
      <w:p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 xml:space="preserve">3. Uchádzač alebo záujemca nie je povinný predkladať doklady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32 ods. 2 ZVO, ak verejný obstarávateľ alebo obstarávateľ je oprávnený použiť údaje z informačných systémov verejnej správy podľa osobitného predpisu (§ 1 ods. 1 zákona č. 177/2018 Z.</w:t>
      </w:r>
      <w:r w:rsidR="000C7223">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z. o niektorých opatreniach na znižovanie administratívnej záťaže využívaním informačných systémov verejnej správy a o zmene a doplnení niektorých zákonov (zákon proti byrokracii) v znení zákona č. 221/2019 Z.</w:t>
      </w:r>
      <w:r w:rsidR="000C7223">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 xml:space="preserve">z.). Ak uchádzač alebo záujemca nepredloží doklad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xml:space="preserve">§ 32 ods. 2 písm. a) ZVO, je povinný na účely preukázania podmienky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32 ods. 1 písm. a) ZVO poskytnúť verejnému obstarávateľovi alebo obstarávateľovi údaje potrebné na vyžiadanie výpisu z registra trestov (§ 10 ods. 4 zákona č. 330/2007 Z.</w:t>
      </w:r>
      <w:r w:rsidR="000C7223">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w:t>
      </w:r>
      <w:r w:rsidR="000C7223">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z. o niektorých opatreniach na znižovanie administratívnej záťaže využívaním informačných systémov verejnej správy a o zmene a doplnení niektorých zákonov (zákon proti byrokracii) v znení zákona č. 221/2019 Z.</w:t>
      </w:r>
      <w:r w:rsidR="000C7223">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 xml:space="preserve">z.) bezodkladne zašle v elektronickej podobe prostredníctvom elektronickej komunikácie Generálnej prokuratúre Slovenskej republiky na vydanie výpisu z registra trestov. </w:t>
      </w:r>
    </w:p>
    <w:p w14:paraId="46B8338B"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239E34E3"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4.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075FB6B2"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7DF0700D"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0C079511"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19EE67D9"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6. Konečným rozhodnutím príslušného orgánu verejnej moci na účely preukazovania splnenia podmienok účasti sa rozumie</w:t>
      </w:r>
    </w:p>
    <w:p w14:paraId="6A12ABEC"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a) právoplatné rozhodnutie príslušného správneho orgánu, proti ktorému nie je možné podať žalobu,</w:t>
      </w:r>
    </w:p>
    <w:p w14:paraId="695A707F"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b) právoplatné rozhodnutie príslušného správneho orgánu, proti ktorému nebola podaná žaloba,</w:t>
      </w:r>
    </w:p>
    <w:p w14:paraId="4D9AAA54"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c) právoplatné rozhodnutie súdu, ktorým bola žaloba proti rozhodnutiu alebo postupu správneho orgánu zamietnutá alebo konanie zastavené alebo</w:t>
      </w:r>
    </w:p>
    <w:p w14:paraId="41852B76"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d) iný právoplatný rozsudok súdu.</w:t>
      </w:r>
    </w:p>
    <w:p w14:paraId="2CE12AA1"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552D3762"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7. Uchádzač sa považuje za spĺňajúceho podmienky účasti týkajúce sa osobného postavenia podľa odseku 1 písm. b) a c), ak zaplatil nedoplatky alebo mu bolo povolené nedoplatky platiť v splátkach.</w:t>
      </w:r>
    </w:p>
    <w:p w14:paraId="42B27CB9"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5467A20B"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8. Uchádzač môže preukázať splnenie podmienok účasti osobného postavenia uvedených v odseku 1. písm. a) až f),  zápisom do zoznamu hospodárskych subjektov.</w:t>
      </w:r>
    </w:p>
    <w:p w14:paraId="26C05BDC"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3C90D4EC" w14:textId="23264B5D" w:rsidR="00327658" w:rsidRPr="00E401FC" w:rsidRDefault="00327658" w:rsidP="00300D71">
      <w:pPr>
        <w:tabs>
          <w:tab w:val="left" w:pos="344"/>
        </w:tabs>
        <w:autoSpaceDE w:val="0"/>
        <w:spacing w:line="288" w:lineRule="auto"/>
        <w:jc w:val="both"/>
        <w:rPr>
          <w:rFonts w:asciiTheme="minorHAnsi" w:hAnsiTheme="minorHAnsi" w:cs="Calibri"/>
          <w:sz w:val="20"/>
          <w:szCs w:val="20"/>
          <w:lang w:eastAsia="sk-SK"/>
        </w:rPr>
      </w:pPr>
      <w:r w:rsidRPr="00E401FC">
        <w:rPr>
          <w:rFonts w:ascii="Calibri" w:hAnsi="Calibri" w:cs="Calibri"/>
          <w:sz w:val="20"/>
          <w:szCs w:val="20"/>
          <w:lang w:eastAsia="sk-SK"/>
        </w:rPr>
        <w:t xml:space="preserve">9. </w:t>
      </w:r>
      <w:r w:rsidRPr="00E401FC">
        <w:rPr>
          <w:rFonts w:asciiTheme="minorHAnsi" w:hAnsiTheme="minorHAnsi" w:cs="Calibri"/>
          <w:sz w:val="20"/>
          <w:szCs w:val="20"/>
          <w:lang w:eastAsia="sk-SK"/>
        </w:rPr>
        <w:t xml:space="preserve">Verejný obstarávateľ informuje uchádzačov, že doklady ktoré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xml:space="preserve">§ 32 ods. 3 ZVO </w:t>
      </w:r>
      <w:r w:rsidRPr="00E401FC">
        <w:rPr>
          <w:rFonts w:asciiTheme="minorHAnsi" w:hAnsiTheme="minorHAnsi" w:cs="Calibri"/>
          <w:b/>
          <w:sz w:val="20"/>
          <w:szCs w:val="20"/>
          <w:u w:val="single"/>
          <w:lang w:eastAsia="sk-SK"/>
        </w:rPr>
        <w:t>nevyžaduje od uchádzačov</w:t>
      </w:r>
      <w:r w:rsidRPr="00E401FC">
        <w:rPr>
          <w:rFonts w:asciiTheme="minorHAnsi" w:hAnsiTheme="minorHAnsi" w:cs="Calibri"/>
          <w:sz w:val="20"/>
          <w:szCs w:val="20"/>
          <w:lang w:eastAsia="sk-SK"/>
        </w:rPr>
        <w:t xml:space="preserve"> z dôvodu použitia údajov z informačných systémov verejnej správy </w:t>
      </w:r>
      <w:r w:rsidRPr="00E401FC">
        <w:rPr>
          <w:rFonts w:asciiTheme="minorHAnsi" w:hAnsiTheme="minorHAnsi" w:cs="Calibri"/>
          <w:b/>
          <w:sz w:val="20"/>
          <w:szCs w:val="20"/>
          <w:u w:val="single"/>
          <w:lang w:eastAsia="sk-SK"/>
        </w:rPr>
        <w:t>predkladať</w:t>
      </w:r>
      <w:r w:rsidRPr="00E401FC">
        <w:rPr>
          <w:rFonts w:asciiTheme="minorHAnsi" w:hAnsiTheme="minorHAnsi" w:cs="Calibri"/>
          <w:sz w:val="20"/>
          <w:szCs w:val="20"/>
          <w:lang w:eastAsia="sk-SK"/>
        </w:rPr>
        <w:t xml:space="preserve">, sú: </w:t>
      </w:r>
    </w:p>
    <w:p w14:paraId="1B453EF3" w14:textId="77777777" w:rsidR="00327658" w:rsidRPr="00E401FC" w:rsidRDefault="00327658" w:rsidP="00300D71">
      <w:pPr>
        <w:tabs>
          <w:tab w:val="left" w:pos="344"/>
        </w:tabs>
        <w:autoSpaceDE w:val="0"/>
        <w:spacing w:line="288" w:lineRule="auto"/>
        <w:jc w:val="both"/>
        <w:rPr>
          <w:rFonts w:asciiTheme="minorHAnsi" w:hAnsiTheme="minorHAnsi" w:cs="Calibri"/>
          <w:sz w:val="20"/>
          <w:szCs w:val="20"/>
          <w:lang w:eastAsia="sk-SK"/>
        </w:rPr>
      </w:pPr>
    </w:p>
    <w:p w14:paraId="4A8CA241" w14:textId="3F6547F9" w:rsidR="00327658" w:rsidRPr="00E401FC" w:rsidRDefault="00327658" w:rsidP="00771851">
      <w:pPr>
        <w:numPr>
          <w:ilvl w:val="0"/>
          <w:numId w:val="15"/>
        </w:num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 xml:space="preserve">výpis z registra trestov uchádzača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xml:space="preserve">§ 32 ods. 2 písm. a) ZVO, v prípade výpisu z registra trestov pre fyzickú osobu uchádzač verejnému obstarávateľovi predloží údaje v rozsahu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xml:space="preserve">§ 10 ods. 4 Zákona č. 330/2007 Z. z. o registri trestov a o zmene doplnení niektorých zákonov v znení neskorších predpisov, v zmysle ktorého bude verejný obstarávateľ oprávnený podať žiadosť a prevziať výpis/y z registra trestov </w:t>
      </w:r>
    </w:p>
    <w:p w14:paraId="10397760" w14:textId="2B86EB8F" w:rsidR="00327658" w:rsidRPr="00E401FC" w:rsidRDefault="00327658" w:rsidP="00771851">
      <w:pPr>
        <w:numPr>
          <w:ilvl w:val="0"/>
          <w:numId w:val="15"/>
        </w:num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potvrdenia zdravotnej poisťovne a Sociálnej poisťovne podľa</w:t>
      </w:r>
      <w:r w:rsidR="00C7340C" w:rsidRPr="00E401FC">
        <w:rPr>
          <w:rFonts w:asciiTheme="minorHAnsi" w:hAnsiTheme="minorHAnsi" w:cs="Calibri"/>
          <w:sz w:val="20"/>
          <w:szCs w:val="20"/>
          <w:lang w:eastAsia="sk-SK"/>
        </w:rPr>
        <w:t xml:space="preserve"> ustanovenia</w:t>
      </w:r>
      <w:r w:rsidRPr="00E401FC">
        <w:rPr>
          <w:rFonts w:asciiTheme="minorHAnsi" w:hAnsiTheme="minorHAnsi" w:cs="Calibri"/>
          <w:sz w:val="20"/>
          <w:szCs w:val="20"/>
          <w:lang w:eastAsia="sk-SK"/>
        </w:rPr>
        <w:t xml:space="preserve"> § 32 ods. 2 písm. b) ZVO,</w:t>
      </w:r>
    </w:p>
    <w:p w14:paraId="07A55699" w14:textId="72078717" w:rsidR="00327658" w:rsidRPr="00E401FC" w:rsidRDefault="00327658" w:rsidP="00771851">
      <w:pPr>
        <w:numPr>
          <w:ilvl w:val="0"/>
          <w:numId w:val="15"/>
        </w:num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 xml:space="preserve">potvrdenie miestne príslušného daňového úradu a miestne príslušného colného úradu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32 ods. 2 písm. c) ZVO,</w:t>
      </w:r>
    </w:p>
    <w:p w14:paraId="6CF7F250" w14:textId="25D67BC3" w:rsidR="00327658" w:rsidRPr="00E401FC" w:rsidRDefault="00327658" w:rsidP="00771851">
      <w:pPr>
        <w:numPr>
          <w:ilvl w:val="0"/>
          <w:numId w:val="15"/>
        </w:num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 xml:space="preserve">doklad o oprávnení dodávať tovar, uskutočňovať stavebné práce alebo poskytovať službu, ktorý zodpovedná predmetu zákazky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xml:space="preserve">§ 32 ods. 2 písm. e) ZVO. </w:t>
      </w:r>
    </w:p>
    <w:p w14:paraId="7F17D2E1" w14:textId="77777777" w:rsidR="00327658" w:rsidRPr="00E401FC" w:rsidRDefault="00327658" w:rsidP="00300D71">
      <w:pPr>
        <w:tabs>
          <w:tab w:val="left" w:pos="344"/>
        </w:tabs>
        <w:autoSpaceDE w:val="0"/>
        <w:spacing w:line="288" w:lineRule="auto"/>
        <w:jc w:val="both"/>
        <w:rPr>
          <w:rFonts w:asciiTheme="minorHAnsi" w:hAnsiTheme="minorHAnsi" w:cs="Calibri"/>
          <w:sz w:val="20"/>
          <w:szCs w:val="20"/>
          <w:lang w:eastAsia="sk-SK"/>
        </w:rPr>
      </w:pPr>
    </w:p>
    <w:p w14:paraId="500210A0" w14:textId="77777777" w:rsidR="00327658" w:rsidRPr="00E401FC" w:rsidRDefault="00327658" w:rsidP="00300D71">
      <w:p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 xml:space="preserve">Uvedené platí v prípade uchádzačov </w:t>
      </w:r>
      <w:r w:rsidRPr="00E401FC">
        <w:rPr>
          <w:rFonts w:asciiTheme="minorHAnsi" w:hAnsiTheme="minorHAnsi" w:cs="Calibri"/>
          <w:sz w:val="20"/>
          <w:szCs w:val="20"/>
          <w:u w:val="single"/>
          <w:lang w:eastAsia="sk-SK"/>
        </w:rPr>
        <w:t>so sídlom alebo miestom podnikania v Slovenskej republike</w:t>
      </w:r>
      <w:r w:rsidRPr="00E401FC">
        <w:rPr>
          <w:rFonts w:asciiTheme="minorHAnsi" w:hAnsiTheme="minorHAnsi" w:cs="Calibri"/>
          <w:sz w:val="20"/>
          <w:szCs w:val="20"/>
          <w:lang w:eastAsia="sk-SK"/>
        </w:rPr>
        <w:t>.</w:t>
      </w:r>
    </w:p>
    <w:p w14:paraId="2273E9D4" w14:textId="77777777" w:rsidR="003A6662" w:rsidRPr="00E401FC" w:rsidRDefault="003A6662" w:rsidP="00300D71">
      <w:pPr>
        <w:tabs>
          <w:tab w:val="left" w:pos="344"/>
        </w:tabs>
        <w:autoSpaceDE w:val="0"/>
        <w:spacing w:line="288" w:lineRule="auto"/>
        <w:jc w:val="both"/>
        <w:rPr>
          <w:rFonts w:ascii="Calibri" w:hAnsi="Calibri" w:cs="Calibri"/>
          <w:sz w:val="20"/>
          <w:szCs w:val="20"/>
          <w:lang w:eastAsia="sk-SK"/>
        </w:rPr>
      </w:pPr>
    </w:p>
    <w:p w14:paraId="3139BAD2" w14:textId="77777777" w:rsidR="001038C8" w:rsidRPr="00E401FC" w:rsidRDefault="00E4687C" w:rsidP="00300D71">
      <w:pPr>
        <w:autoSpaceDE w:val="0"/>
        <w:spacing w:line="288" w:lineRule="auto"/>
        <w:jc w:val="both"/>
        <w:rPr>
          <w:rStyle w:val="FontStyle66"/>
          <w:rFonts w:ascii="Calibri" w:hAnsi="Calibri" w:cs="Calibri"/>
          <w:sz w:val="20"/>
          <w:szCs w:val="20"/>
          <w:lang w:eastAsia="sk-SK"/>
        </w:rPr>
      </w:pPr>
      <w:r w:rsidRPr="00E401FC">
        <w:rPr>
          <w:rStyle w:val="FontStyle66"/>
          <w:rFonts w:ascii="Calibri" w:hAnsi="Calibri" w:cs="Calibri"/>
          <w:b/>
          <w:lang w:eastAsia="sk-SK"/>
        </w:rPr>
        <w:t>2</w:t>
      </w:r>
      <w:r w:rsidR="001038C8" w:rsidRPr="00E401FC">
        <w:rPr>
          <w:rStyle w:val="FontStyle66"/>
          <w:rFonts w:ascii="Calibri" w:hAnsi="Calibri" w:cs="Calibri"/>
          <w:b/>
          <w:lang w:eastAsia="sk-SK"/>
        </w:rPr>
        <w:t xml:space="preserve">. </w:t>
      </w:r>
      <w:r w:rsidR="004C1EC5" w:rsidRPr="00E401FC">
        <w:rPr>
          <w:rStyle w:val="FontStyle66"/>
          <w:rFonts w:ascii="Calibri" w:hAnsi="Calibri" w:cs="Calibri"/>
          <w:b/>
          <w:lang w:eastAsia="sk-SK"/>
        </w:rPr>
        <w:t>EKONOMICKÉ A FINAČNÉ POSTAVENIE.</w:t>
      </w:r>
    </w:p>
    <w:p w14:paraId="19305556" w14:textId="1ECBCE95" w:rsidR="00A44CA8" w:rsidRPr="00E401FC" w:rsidRDefault="00A44CA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Nepožaduje sa.</w:t>
      </w:r>
    </w:p>
    <w:p w14:paraId="6E4679D0" w14:textId="77777777" w:rsidR="002D5032" w:rsidRPr="00E401FC" w:rsidRDefault="002D5032" w:rsidP="00300D71">
      <w:pPr>
        <w:tabs>
          <w:tab w:val="left" w:pos="344"/>
        </w:tabs>
        <w:autoSpaceDE w:val="0"/>
        <w:spacing w:line="288" w:lineRule="auto"/>
        <w:jc w:val="both"/>
        <w:rPr>
          <w:rFonts w:ascii="Calibri" w:hAnsi="Calibri" w:cs="Calibri"/>
          <w:sz w:val="20"/>
          <w:szCs w:val="20"/>
          <w:lang w:eastAsia="sk-SK"/>
        </w:rPr>
      </w:pPr>
    </w:p>
    <w:p w14:paraId="6B86F96E" w14:textId="37D9BD79" w:rsidR="004C1EC5" w:rsidRPr="00E401FC" w:rsidRDefault="00E4687C" w:rsidP="00300D71">
      <w:pPr>
        <w:autoSpaceDE w:val="0"/>
        <w:spacing w:line="288" w:lineRule="auto"/>
        <w:jc w:val="both"/>
        <w:rPr>
          <w:rFonts w:ascii="Calibri" w:hAnsi="Calibri" w:cs="Calibri"/>
          <w:b/>
          <w:sz w:val="22"/>
          <w:lang w:eastAsia="sk-SK"/>
        </w:rPr>
      </w:pPr>
      <w:r w:rsidRPr="00E401FC">
        <w:rPr>
          <w:rStyle w:val="FontStyle66"/>
          <w:rFonts w:ascii="Calibri" w:hAnsi="Calibri" w:cs="Calibri"/>
          <w:b/>
          <w:lang w:eastAsia="sk-SK"/>
        </w:rPr>
        <w:t>3</w:t>
      </w:r>
      <w:r w:rsidR="001038C8" w:rsidRPr="00E401FC">
        <w:rPr>
          <w:rStyle w:val="FontStyle66"/>
          <w:rFonts w:ascii="Calibri" w:hAnsi="Calibri" w:cs="Calibri"/>
          <w:b/>
          <w:lang w:eastAsia="sk-SK"/>
        </w:rPr>
        <w:t xml:space="preserve">. </w:t>
      </w:r>
      <w:r w:rsidR="004C1EC5" w:rsidRPr="00E401FC">
        <w:rPr>
          <w:rStyle w:val="FontStyle66"/>
          <w:rFonts w:ascii="Calibri" w:hAnsi="Calibri" w:cs="Calibri"/>
          <w:b/>
          <w:lang w:eastAsia="sk-SK"/>
        </w:rPr>
        <w:t>TECHNICKÁ ALEBO ODBORNÁ SPÔSOBILOSŤ.</w:t>
      </w:r>
    </w:p>
    <w:p w14:paraId="1DEB7258" w14:textId="08FDFB09" w:rsidR="00410C67" w:rsidRPr="00E401FC" w:rsidRDefault="00410C67"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Podmienky účasti technickej a odbornej spôsobilosti preukáže uchádzač predložením nasledujúcich dokladov:</w:t>
      </w:r>
    </w:p>
    <w:p w14:paraId="12943DEC" w14:textId="77777777" w:rsidR="004220E4" w:rsidRPr="00E401FC" w:rsidRDefault="004220E4" w:rsidP="00300D71">
      <w:pPr>
        <w:tabs>
          <w:tab w:val="left" w:pos="344"/>
        </w:tabs>
        <w:autoSpaceDE w:val="0"/>
        <w:spacing w:line="288" w:lineRule="auto"/>
        <w:jc w:val="both"/>
        <w:rPr>
          <w:rFonts w:ascii="Calibri" w:hAnsi="Calibri" w:cs="Calibri"/>
          <w:sz w:val="20"/>
          <w:szCs w:val="20"/>
          <w:lang w:eastAsia="sk-SK"/>
        </w:rPr>
      </w:pPr>
    </w:p>
    <w:p w14:paraId="157E58FC" w14:textId="39107CFE" w:rsidR="004220E4" w:rsidRPr="00E401FC" w:rsidRDefault="00410C67" w:rsidP="00300D71">
      <w:pPr>
        <w:tabs>
          <w:tab w:val="left" w:pos="344"/>
        </w:tabs>
        <w:autoSpaceDE w:val="0"/>
        <w:spacing w:line="288" w:lineRule="auto"/>
        <w:jc w:val="both"/>
        <w:rPr>
          <w:rFonts w:ascii="Calibri" w:hAnsi="Calibri" w:cs="Calibri"/>
          <w:b/>
          <w:sz w:val="20"/>
          <w:szCs w:val="20"/>
          <w:lang w:eastAsia="sk-SK"/>
        </w:rPr>
      </w:pPr>
      <w:r w:rsidRPr="00E401FC">
        <w:rPr>
          <w:rFonts w:ascii="Calibri" w:hAnsi="Calibri" w:cs="Calibri"/>
          <w:b/>
          <w:bCs/>
          <w:sz w:val="20"/>
          <w:szCs w:val="20"/>
          <w:lang w:eastAsia="sk-SK"/>
        </w:rPr>
        <w:t>1.</w:t>
      </w:r>
      <w:r w:rsidRPr="00E401FC">
        <w:rPr>
          <w:rFonts w:ascii="Calibri" w:hAnsi="Calibri" w:cs="Calibri"/>
          <w:sz w:val="20"/>
          <w:szCs w:val="20"/>
          <w:lang w:eastAsia="sk-SK"/>
        </w:rPr>
        <w:tab/>
      </w:r>
      <w:r w:rsidR="00900783" w:rsidRPr="00E401FC">
        <w:rPr>
          <w:rFonts w:ascii="Calibri" w:hAnsi="Calibri" w:cs="Calibri"/>
          <w:b/>
          <w:sz w:val="20"/>
          <w:szCs w:val="20"/>
          <w:lang w:eastAsia="sk-SK"/>
        </w:rPr>
        <w:t xml:space="preserve">Uchádzač preukáže splnenie podmienky účasti podľa </w:t>
      </w:r>
      <w:r w:rsidR="001E6840" w:rsidRPr="00E401FC">
        <w:rPr>
          <w:rFonts w:ascii="Calibri" w:hAnsi="Calibri" w:cs="Calibri"/>
          <w:b/>
          <w:sz w:val="20"/>
          <w:szCs w:val="20"/>
          <w:lang w:eastAsia="sk-SK"/>
        </w:rPr>
        <w:t xml:space="preserve">ustanovenia </w:t>
      </w:r>
      <w:r w:rsidR="00900783" w:rsidRPr="00E401FC">
        <w:rPr>
          <w:rFonts w:ascii="Calibri" w:hAnsi="Calibri" w:cs="Calibri"/>
          <w:b/>
          <w:sz w:val="20"/>
          <w:szCs w:val="20"/>
          <w:lang w:eastAsia="sk-SK"/>
        </w:rPr>
        <w:t xml:space="preserve">§ 34 ods. 1 písm. </w:t>
      </w:r>
      <w:r w:rsidR="004220E4" w:rsidRPr="00E401FC">
        <w:rPr>
          <w:rFonts w:ascii="Calibri" w:hAnsi="Calibri" w:cs="Calibri"/>
          <w:b/>
          <w:sz w:val="20"/>
          <w:szCs w:val="20"/>
          <w:lang w:eastAsia="sk-SK"/>
        </w:rPr>
        <w:t>a</w:t>
      </w:r>
      <w:r w:rsidR="00900783" w:rsidRPr="00E401FC">
        <w:rPr>
          <w:rFonts w:ascii="Calibri" w:hAnsi="Calibri" w:cs="Calibri"/>
          <w:b/>
          <w:sz w:val="20"/>
          <w:szCs w:val="20"/>
          <w:lang w:eastAsia="sk-SK"/>
        </w:rPr>
        <w:t xml:space="preserve">) ZVO </w:t>
      </w:r>
      <w:r w:rsidR="004220E4" w:rsidRPr="00E401FC">
        <w:rPr>
          <w:rFonts w:ascii="Calibri" w:hAnsi="Calibri" w:cs="Calibri"/>
          <w:b/>
          <w:sz w:val="20"/>
          <w:szCs w:val="20"/>
          <w:lang w:eastAsia="sk-SK"/>
        </w:rPr>
        <w:t>z</w:t>
      </w:r>
      <w:r w:rsidR="004220E4" w:rsidRPr="00E401FC">
        <w:rPr>
          <w:rFonts w:ascii="Calibri" w:hAnsi="Calibri" w:cs="Calibri"/>
          <w:b/>
          <w:sz w:val="20"/>
          <w:szCs w:val="20"/>
        </w:rPr>
        <w:t xml:space="preserve">oznamom </w:t>
      </w:r>
      <w:r w:rsidR="000F4FFD" w:rsidRPr="00E401FC">
        <w:rPr>
          <w:rFonts w:ascii="Calibri" w:hAnsi="Calibri" w:cs="Calibri"/>
          <w:b/>
          <w:sz w:val="20"/>
          <w:szCs w:val="20"/>
        </w:rPr>
        <w:t>dodaných tovarov</w:t>
      </w:r>
      <w:r w:rsidR="004220E4" w:rsidRPr="00E401FC">
        <w:rPr>
          <w:rFonts w:ascii="Calibri" w:hAnsi="Calibri" w:cs="Calibri"/>
          <w:b/>
          <w:sz w:val="20"/>
          <w:szCs w:val="20"/>
        </w:rPr>
        <w:t xml:space="preserve"> za predchádzajúce tri roky od vyhlásenia verejného obstarávania s uvedením cien, lehôt dodania a odberateľov; ak odberateľom</w:t>
      </w:r>
      <w:r w:rsidR="007A01EB" w:rsidRPr="00E401FC">
        <w:rPr>
          <w:rFonts w:ascii="Calibri" w:hAnsi="Calibri" w:cs="Calibri"/>
          <w:b/>
          <w:sz w:val="20"/>
          <w:szCs w:val="20"/>
        </w:rPr>
        <w:t xml:space="preserve"> </w:t>
      </w:r>
      <w:r w:rsidRPr="00E401FC">
        <w:rPr>
          <w:rFonts w:ascii="Calibri" w:hAnsi="Calibri" w:cs="Calibri"/>
          <w:b/>
          <w:sz w:val="20"/>
          <w:szCs w:val="20"/>
          <w:lang w:eastAsia="sk-SK"/>
        </w:rPr>
        <w:t>bol verejný obstarávateľ alebo obstarávateľ podľa ZVO, dokladom je referencia</w:t>
      </w:r>
      <w:r w:rsidR="001E6840" w:rsidRPr="00E401FC">
        <w:rPr>
          <w:rFonts w:ascii="Calibri" w:hAnsi="Calibri" w:cs="Calibri"/>
          <w:b/>
          <w:sz w:val="20"/>
          <w:szCs w:val="20"/>
          <w:lang w:eastAsia="sk-SK"/>
        </w:rPr>
        <w:t>.</w:t>
      </w:r>
    </w:p>
    <w:p w14:paraId="0C4B7AE1" w14:textId="77777777" w:rsidR="008263DC" w:rsidRPr="00E401FC" w:rsidRDefault="008263DC" w:rsidP="00300D71">
      <w:pPr>
        <w:tabs>
          <w:tab w:val="left" w:pos="344"/>
        </w:tabs>
        <w:autoSpaceDE w:val="0"/>
        <w:spacing w:line="288" w:lineRule="auto"/>
        <w:jc w:val="both"/>
        <w:rPr>
          <w:rFonts w:ascii="Calibri" w:hAnsi="Calibri" w:cs="Calibri"/>
        </w:rPr>
      </w:pPr>
    </w:p>
    <w:p w14:paraId="46941C9F" w14:textId="23FAA5FF" w:rsidR="00E52766" w:rsidRPr="00A231F0" w:rsidRDefault="007A01EB" w:rsidP="00300D71">
      <w:pPr>
        <w:pStyle w:val="Default"/>
        <w:spacing w:line="288" w:lineRule="auto"/>
        <w:jc w:val="both"/>
        <w:rPr>
          <w:rFonts w:ascii="Calibri" w:hAnsi="Calibri" w:cs="Calibri"/>
          <w:b/>
          <w:bCs/>
          <w:sz w:val="20"/>
          <w:lang w:val="sk-SK"/>
        </w:rPr>
      </w:pPr>
      <w:r w:rsidRPr="00E401FC">
        <w:rPr>
          <w:rFonts w:ascii="Calibri" w:hAnsi="Calibri" w:cs="Calibri"/>
          <w:sz w:val="20"/>
          <w:lang w:val="sk-SK"/>
        </w:rPr>
        <w:t xml:space="preserve">Verejný obstarávateľ požaduje </w:t>
      </w:r>
      <w:r w:rsidR="009B56D6">
        <w:rPr>
          <w:rFonts w:ascii="Calibri" w:hAnsi="Calibri" w:cs="Calibri"/>
          <w:sz w:val="20"/>
          <w:lang w:val="sk-SK"/>
        </w:rPr>
        <w:t>predložiť</w:t>
      </w:r>
      <w:r w:rsidR="009B56D6" w:rsidRPr="00E401FC">
        <w:rPr>
          <w:rFonts w:ascii="Calibri" w:hAnsi="Calibri" w:cs="Calibri"/>
          <w:sz w:val="20"/>
          <w:lang w:val="sk-SK"/>
        </w:rPr>
        <w:t xml:space="preserve"> </w:t>
      </w:r>
      <w:r w:rsidR="000F4FFD" w:rsidRPr="00E401FC">
        <w:rPr>
          <w:rFonts w:ascii="Calibri" w:hAnsi="Calibri" w:cs="Calibri"/>
          <w:sz w:val="20"/>
          <w:lang w:val="sk-SK"/>
        </w:rPr>
        <w:t>zoznam dodaných tovarov</w:t>
      </w:r>
      <w:r w:rsidRPr="00E401FC">
        <w:rPr>
          <w:rFonts w:ascii="Calibri" w:hAnsi="Calibri" w:cs="Calibri"/>
          <w:sz w:val="20"/>
          <w:lang w:val="sk-SK"/>
        </w:rPr>
        <w:t xml:space="preserve"> za predchádzajúce tri roky od vyhlásenia verejného obstarávania s uvedením cien, lehôt dodania</w:t>
      </w:r>
      <w:r w:rsidR="00641EF8" w:rsidRPr="00E401FC">
        <w:rPr>
          <w:rFonts w:ascii="Calibri" w:hAnsi="Calibri" w:cs="Calibri"/>
          <w:sz w:val="20"/>
          <w:lang w:val="sk-SK"/>
        </w:rPr>
        <w:t xml:space="preserve"> </w:t>
      </w:r>
      <w:r w:rsidRPr="00E401FC">
        <w:rPr>
          <w:rFonts w:ascii="Calibri" w:hAnsi="Calibri" w:cs="Calibri"/>
          <w:sz w:val="20"/>
          <w:lang w:val="sk-SK"/>
        </w:rPr>
        <w:t xml:space="preserve">a odberateľov s kontaktnou osobou a telefonickým kontaktom, ktorý musí obsahovať </w:t>
      </w:r>
      <w:r w:rsidR="009B56D6">
        <w:rPr>
          <w:rFonts w:ascii="Calibri" w:hAnsi="Calibri" w:cs="Calibri"/>
          <w:sz w:val="20"/>
          <w:lang w:val="sk-SK"/>
        </w:rPr>
        <w:t>dodanie</w:t>
      </w:r>
      <w:r w:rsidR="009B56D6" w:rsidRPr="00E401FC">
        <w:rPr>
          <w:rFonts w:ascii="Calibri" w:hAnsi="Calibri" w:cs="Calibri"/>
          <w:sz w:val="20"/>
          <w:lang w:val="sk-SK"/>
        </w:rPr>
        <w:t xml:space="preserve"> </w:t>
      </w:r>
      <w:r w:rsidR="009B56D6">
        <w:rPr>
          <w:rFonts w:ascii="Calibri" w:hAnsi="Calibri" w:cs="Calibri"/>
          <w:sz w:val="20"/>
          <w:lang w:val="sk-SK"/>
        </w:rPr>
        <w:t>tovarov</w:t>
      </w:r>
      <w:r w:rsidR="009B56D6" w:rsidRPr="00E401FC">
        <w:rPr>
          <w:rFonts w:ascii="Calibri" w:hAnsi="Calibri" w:cs="Calibri"/>
          <w:sz w:val="20"/>
          <w:lang w:val="sk-SK"/>
        </w:rPr>
        <w:t xml:space="preserve"> </w:t>
      </w:r>
      <w:r w:rsidRPr="00E401FC">
        <w:rPr>
          <w:rFonts w:ascii="Calibri" w:hAnsi="Calibri" w:cs="Calibri"/>
          <w:sz w:val="20"/>
          <w:lang w:val="sk-SK"/>
        </w:rPr>
        <w:t>rovnakého alebo podobného charakteru ako</w:t>
      </w:r>
      <w:r w:rsidR="00641EF8" w:rsidRPr="00E401FC">
        <w:rPr>
          <w:rFonts w:ascii="Calibri" w:hAnsi="Calibri" w:cs="Calibri"/>
          <w:sz w:val="20"/>
          <w:lang w:val="sk-SK"/>
        </w:rPr>
        <w:t xml:space="preserve"> je</w:t>
      </w:r>
      <w:r w:rsidRPr="00E401FC">
        <w:rPr>
          <w:rFonts w:ascii="Calibri" w:hAnsi="Calibri" w:cs="Calibri"/>
          <w:sz w:val="20"/>
          <w:lang w:val="sk-SK"/>
        </w:rPr>
        <w:t xml:space="preserve"> predmet </w:t>
      </w:r>
      <w:r w:rsidRPr="00E401FC">
        <w:rPr>
          <w:rFonts w:ascii="Calibri" w:hAnsi="Calibri" w:cs="Calibri"/>
          <w:sz w:val="20"/>
          <w:lang w:val="sk-SK"/>
        </w:rPr>
        <w:lastRenderedPageBreak/>
        <w:t xml:space="preserve">zákazky, </w:t>
      </w:r>
      <w:r w:rsidRPr="00A231F0">
        <w:rPr>
          <w:rFonts w:ascii="Calibri" w:hAnsi="Calibri" w:cs="Calibri"/>
          <w:sz w:val="20"/>
          <w:lang w:val="sk-SK"/>
        </w:rPr>
        <w:t xml:space="preserve">ktorých </w:t>
      </w:r>
      <w:r w:rsidR="00316A12" w:rsidRPr="00A231F0">
        <w:rPr>
          <w:rFonts w:ascii="Calibri" w:hAnsi="Calibri" w:cs="Calibri"/>
          <w:sz w:val="20"/>
          <w:lang w:val="sk-SK"/>
        </w:rPr>
        <w:t>celkové množstvo</w:t>
      </w:r>
      <w:r w:rsidRPr="00A231F0">
        <w:rPr>
          <w:rFonts w:ascii="Calibri" w:hAnsi="Calibri" w:cs="Calibri"/>
          <w:sz w:val="20"/>
          <w:lang w:val="sk-SK"/>
        </w:rPr>
        <w:t xml:space="preserve"> kumulatívne (spolu) za všetky tri predchádzajúce roky od vyhlásenia verejného obstarávania dosiahl</w:t>
      </w:r>
      <w:r w:rsidR="00316A12" w:rsidRPr="00A231F0">
        <w:rPr>
          <w:rFonts w:ascii="Calibri" w:hAnsi="Calibri" w:cs="Calibri"/>
          <w:sz w:val="20"/>
          <w:lang w:val="sk-SK"/>
        </w:rPr>
        <w:t>o</w:t>
      </w:r>
      <w:r w:rsidRPr="00A231F0">
        <w:rPr>
          <w:rFonts w:ascii="Calibri" w:hAnsi="Calibri" w:cs="Calibri"/>
          <w:sz w:val="20"/>
          <w:lang w:val="sk-SK"/>
        </w:rPr>
        <w:t xml:space="preserve"> úroveň </w:t>
      </w:r>
      <w:r w:rsidR="000F4FFD" w:rsidRPr="00A231F0">
        <w:rPr>
          <w:rFonts w:ascii="Calibri" w:hAnsi="Calibri" w:cs="Calibri"/>
          <w:b/>
          <w:bCs/>
          <w:sz w:val="20"/>
          <w:lang w:val="sk-SK"/>
        </w:rPr>
        <w:t>mi</w:t>
      </w:r>
      <w:r w:rsidR="00E57269" w:rsidRPr="00A231F0">
        <w:rPr>
          <w:rFonts w:ascii="Calibri" w:hAnsi="Calibri" w:cs="Calibri"/>
          <w:b/>
          <w:bCs/>
          <w:sz w:val="20"/>
          <w:lang w:val="sk-SK"/>
        </w:rPr>
        <w:t xml:space="preserve">nimálne </w:t>
      </w:r>
      <w:r w:rsidR="00316A12" w:rsidRPr="00A231F0">
        <w:rPr>
          <w:rFonts w:ascii="Calibri" w:hAnsi="Calibri" w:cs="Calibri"/>
          <w:b/>
          <w:bCs/>
          <w:sz w:val="20"/>
          <w:lang w:val="sk-SK"/>
        </w:rPr>
        <w:t>15 ks</w:t>
      </w:r>
      <w:r w:rsidR="009B56D6" w:rsidRPr="00A231F0">
        <w:rPr>
          <w:rFonts w:ascii="Calibri" w:hAnsi="Calibri" w:cs="Calibri"/>
          <w:b/>
          <w:bCs/>
          <w:sz w:val="20"/>
          <w:lang w:val="sk-SK"/>
        </w:rPr>
        <w:t xml:space="preserve"> vozidiel</w:t>
      </w:r>
      <w:r w:rsidR="00E45ED8" w:rsidRPr="00A231F0">
        <w:rPr>
          <w:rFonts w:ascii="Calibri" w:hAnsi="Calibri" w:cs="Calibri"/>
          <w:b/>
          <w:bCs/>
          <w:sz w:val="20"/>
          <w:lang w:val="sk-SK"/>
        </w:rPr>
        <w:t>.</w:t>
      </w:r>
    </w:p>
    <w:p w14:paraId="6B6B7F1A" w14:textId="77777777" w:rsidR="008263DC" w:rsidRPr="00A231F0" w:rsidRDefault="008263DC" w:rsidP="00300D71">
      <w:pPr>
        <w:pStyle w:val="Default"/>
        <w:spacing w:line="288" w:lineRule="auto"/>
        <w:jc w:val="both"/>
        <w:rPr>
          <w:rFonts w:ascii="Calibri" w:hAnsi="Calibri" w:cs="Calibri"/>
          <w:b/>
          <w:bCs/>
          <w:sz w:val="20"/>
          <w:lang w:val="sk-SK"/>
        </w:rPr>
      </w:pPr>
    </w:p>
    <w:p w14:paraId="2265DB8D" w14:textId="3A586D26" w:rsidR="001E6840" w:rsidRPr="00A231F0" w:rsidRDefault="005A02CE" w:rsidP="00300D71">
      <w:pPr>
        <w:tabs>
          <w:tab w:val="left" w:pos="344"/>
        </w:tabs>
        <w:autoSpaceDE w:val="0"/>
        <w:spacing w:line="288" w:lineRule="auto"/>
        <w:jc w:val="both"/>
        <w:rPr>
          <w:rFonts w:asciiTheme="minorHAnsi" w:hAnsiTheme="minorHAnsi" w:cstheme="minorHAnsi"/>
          <w:sz w:val="20"/>
          <w:szCs w:val="20"/>
        </w:rPr>
      </w:pPr>
      <w:r w:rsidRPr="00A231F0">
        <w:rPr>
          <w:rFonts w:asciiTheme="minorHAnsi" w:hAnsiTheme="minorHAnsi" w:cstheme="minorHAnsi"/>
          <w:sz w:val="20"/>
          <w:szCs w:val="20"/>
          <w:lang w:eastAsia="sk-SK"/>
        </w:rPr>
        <w:t>Za tovar</w:t>
      </w:r>
      <w:r w:rsidR="00641EF8" w:rsidRPr="00A231F0">
        <w:rPr>
          <w:rFonts w:asciiTheme="minorHAnsi" w:hAnsiTheme="minorHAnsi" w:cstheme="minorHAnsi"/>
          <w:sz w:val="20"/>
          <w:szCs w:val="20"/>
          <w:lang w:eastAsia="sk-SK"/>
        </w:rPr>
        <w:t xml:space="preserve"> </w:t>
      </w:r>
      <w:r w:rsidRPr="00A231F0">
        <w:rPr>
          <w:rFonts w:asciiTheme="minorHAnsi" w:hAnsiTheme="minorHAnsi" w:cstheme="minorHAnsi"/>
          <w:sz w:val="20"/>
          <w:szCs w:val="20"/>
        </w:rPr>
        <w:t xml:space="preserve">rovnakého alebo </w:t>
      </w:r>
      <w:r w:rsidR="009B56D6" w:rsidRPr="00A231F0">
        <w:rPr>
          <w:rFonts w:asciiTheme="minorHAnsi" w:hAnsiTheme="minorHAnsi" w:cstheme="minorHAnsi"/>
          <w:sz w:val="20"/>
          <w:szCs w:val="20"/>
        </w:rPr>
        <w:t xml:space="preserve">podobného </w:t>
      </w:r>
      <w:r w:rsidR="00641EF8" w:rsidRPr="00A231F0">
        <w:rPr>
          <w:rFonts w:asciiTheme="minorHAnsi" w:hAnsiTheme="minorHAnsi" w:cstheme="minorHAnsi"/>
          <w:sz w:val="20"/>
          <w:szCs w:val="20"/>
        </w:rPr>
        <w:t>charakteru ako predmet zákazky sa považuj</w:t>
      </w:r>
      <w:r w:rsidR="00A7058D" w:rsidRPr="00A231F0">
        <w:rPr>
          <w:rFonts w:asciiTheme="minorHAnsi" w:hAnsiTheme="minorHAnsi" w:cstheme="minorHAnsi"/>
          <w:sz w:val="20"/>
          <w:szCs w:val="20"/>
        </w:rPr>
        <w:t>e</w:t>
      </w:r>
      <w:r w:rsidR="00641EF8" w:rsidRPr="00A231F0">
        <w:rPr>
          <w:rFonts w:asciiTheme="minorHAnsi" w:hAnsiTheme="minorHAnsi" w:cstheme="minorHAnsi"/>
          <w:sz w:val="20"/>
          <w:szCs w:val="20"/>
        </w:rPr>
        <w:t xml:space="preserve"> </w:t>
      </w:r>
      <w:r w:rsidR="00106653" w:rsidRPr="00A231F0">
        <w:rPr>
          <w:rFonts w:asciiTheme="minorHAnsi" w:hAnsiTheme="minorHAnsi" w:cstheme="minorHAnsi"/>
          <w:sz w:val="20"/>
          <w:szCs w:val="20"/>
        </w:rPr>
        <w:t xml:space="preserve">dodávka </w:t>
      </w:r>
      <w:r w:rsidR="00C80012" w:rsidRPr="00A231F0">
        <w:rPr>
          <w:rFonts w:asciiTheme="minorHAnsi" w:hAnsiTheme="minorHAnsi" w:cstheme="minorHAnsi"/>
          <w:sz w:val="20"/>
          <w:szCs w:val="20"/>
        </w:rPr>
        <w:t>„</w:t>
      </w:r>
      <w:r w:rsidR="009B56D6" w:rsidRPr="00A231F0">
        <w:rPr>
          <w:rFonts w:asciiTheme="minorHAnsi" w:hAnsiTheme="minorHAnsi" w:cstheme="minorHAnsi"/>
          <w:sz w:val="20"/>
          <w:szCs w:val="20"/>
        </w:rPr>
        <w:t>technologickej zostavy"</w:t>
      </w:r>
      <w:r w:rsidR="00C80012" w:rsidRPr="00A231F0">
        <w:rPr>
          <w:rFonts w:asciiTheme="minorHAnsi" w:hAnsiTheme="minorHAnsi" w:cstheme="minorHAnsi"/>
          <w:sz w:val="20"/>
          <w:szCs w:val="20"/>
        </w:rPr>
        <w:t xml:space="preserve"> (špeciálneho vozidla),</w:t>
      </w:r>
      <w:r w:rsidR="00316A12" w:rsidRPr="00A231F0">
        <w:rPr>
          <w:rFonts w:asciiTheme="minorHAnsi" w:hAnsiTheme="minorHAnsi" w:cstheme="minorHAnsi"/>
          <w:sz w:val="20"/>
          <w:szCs w:val="20"/>
        </w:rPr>
        <w:t xml:space="preserve"> </w:t>
      </w:r>
      <w:r w:rsidR="00C80012" w:rsidRPr="00A231F0">
        <w:rPr>
          <w:rFonts w:asciiTheme="minorHAnsi" w:hAnsiTheme="minorHAnsi" w:cstheme="minorHAnsi"/>
          <w:sz w:val="20"/>
          <w:szCs w:val="20"/>
          <w:lang w:eastAsia="sk-SK"/>
        </w:rPr>
        <w:t>pozostávajúcej z podvozk</w:t>
      </w:r>
      <w:r w:rsidR="00A231F0" w:rsidRPr="00A231F0">
        <w:rPr>
          <w:rFonts w:asciiTheme="minorHAnsi" w:hAnsiTheme="minorHAnsi" w:cstheme="minorHAnsi"/>
          <w:sz w:val="20"/>
          <w:szCs w:val="20"/>
          <w:lang w:eastAsia="sk-SK"/>
        </w:rPr>
        <w:t>u</w:t>
      </w:r>
      <w:r w:rsidR="00C80012" w:rsidRPr="00A231F0">
        <w:rPr>
          <w:rFonts w:asciiTheme="minorHAnsi" w:hAnsiTheme="minorHAnsi" w:cstheme="minorHAnsi"/>
          <w:sz w:val="20"/>
          <w:szCs w:val="20"/>
          <w:lang w:eastAsia="sk-SK"/>
        </w:rPr>
        <w:t xml:space="preserve"> nákladného automobilu, </w:t>
      </w:r>
      <w:proofErr w:type="spellStart"/>
      <w:r w:rsidR="00C80012" w:rsidRPr="00A231F0">
        <w:rPr>
          <w:rFonts w:asciiTheme="minorHAnsi" w:hAnsiTheme="minorHAnsi" w:cstheme="minorHAnsi"/>
          <w:sz w:val="20"/>
          <w:szCs w:val="20"/>
          <w:lang w:eastAsia="sk-SK"/>
        </w:rPr>
        <w:t>sypacej</w:t>
      </w:r>
      <w:proofErr w:type="spellEnd"/>
      <w:r w:rsidR="00C80012" w:rsidRPr="00A231F0">
        <w:rPr>
          <w:rFonts w:asciiTheme="minorHAnsi" w:hAnsiTheme="minorHAnsi" w:cstheme="minorHAnsi"/>
          <w:sz w:val="20"/>
          <w:szCs w:val="20"/>
          <w:lang w:eastAsia="sk-SK"/>
        </w:rPr>
        <w:t xml:space="preserve"> nadstavby a snehovej radlice.</w:t>
      </w:r>
    </w:p>
    <w:p w14:paraId="6BD92086" w14:textId="1C290D8D" w:rsidR="008263DC" w:rsidRPr="00A231F0" w:rsidRDefault="008263DC" w:rsidP="00300D71">
      <w:pPr>
        <w:tabs>
          <w:tab w:val="left" w:pos="344"/>
        </w:tabs>
        <w:autoSpaceDE w:val="0"/>
        <w:spacing w:line="288" w:lineRule="auto"/>
        <w:jc w:val="both"/>
        <w:rPr>
          <w:rFonts w:asciiTheme="minorHAnsi" w:hAnsiTheme="minorHAnsi" w:cstheme="minorHAnsi"/>
          <w:color w:val="FF0000"/>
          <w:sz w:val="20"/>
          <w:szCs w:val="20"/>
        </w:rPr>
      </w:pPr>
    </w:p>
    <w:p w14:paraId="7E40B0FE" w14:textId="33FEB5DE" w:rsidR="00410C67" w:rsidRDefault="00316A12" w:rsidP="00300D71">
      <w:pPr>
        <w:tabs>
          <w:tab w:val="left" w:pos="344"/>
        </w:tabs>
        <w:autoSpaceDE w:val="0"/>
        <w:spacing w:line="288" w:lineRule="auto"/>
        <w:jc w:val="both"/>
        <w:rPr>
          <w:rFonts w:ascii="Calibri" w:hAnsi="Calibri" w:cs="Calibri"/>
          <w:sz w:val="20"/>
          <w:szCs w:val="20"/>
          <w:lang w:eastAsia="sk-SK"/>
        </w:rPr>
      </w:pPr>
      <w:r w:rsidRPr="00A231F0">
        <w:rPr>
          <w:rFonts w:asciiTheme="minorHAnsi" w:hAnsiTheme="minorHAnsi" w:cstheme="minorHAnsi"/>
          <w:sz w:val="20"/>
          <w:szCs w:val="20"/>
          <w:lang w:eastAsia="sk-SK"/>
        </w:rPr>
        <w:t>2</w:t>
      </w:r>
      <w:r w:rsidR="001E6840" w:rsidRPr="00A231F0">
        <w:rPr>
          <w:rFonts w:asciiTheme="minorHAnsi" w:hAnsiTheme="minorHAnsi" w:cstheme="minorHAnsi"/>
          <w:sz w:val="20"/>
          <w:szCs w:val="20"/>
          <w:lang w:eastAsia="sk-SK"/>
        </w:rPr>
        <w:t xml:space="preserve">. </w:t>
      </w:r>
      <w:r w:rsidR="001E6840" w:rsidRPr="00A231F0">
        <w:rPr>
          <w:rFonts w:asciiTheme="minorHAnsi" w:hAnsiTheme="minorHAnsi" w:cstheme="minorHAnsi"/>
          <w:sz w:val="20"/>
          <w:szCs w:val="20"/>
          <w:lang w:eastAsia="sk-SK"/>
        </w:rPr>
        <w:tab/>
        <w:t>Uchádzač môže na preukázanie technickej</w:t>
      </w:r>
      <w:r w:rsidR="001E6840" w:rsidRPr="00C80012">
        <w:rPr>
          <w:rFonts w:asciiTheme="minorHAnsi" w:hAnsiTheme="minorHAnsi" w:cstheme="minorHAnsi"/>
          <w:sz w:val="20"/>
          <w:szCs w:val="20"/>
          <w:lang w:eastAsia="sk-SK"/>
        </w:rPr>
        <w:t xml:space="preserve">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w:t>
      </w:r>
      <w:r w:rsidR="001E6840" w:rsidRPr="00E401FC">
        <w:rPr>
          <w:rFonts w:ascii="Calibri" w:hAnsi="Calibri" w:cs="Calibri"/>
          <w:sz w:val="20"/>
          <w:szCs w:val="20"/>
          <w:lang w:eastAsia="sk-SK"/>
        </w:rPr>
        <w:t xml:space="preserve">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ustanovenia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ustanovení § 32 ods. 2 ZVO, oprávnenie dodávať tovar, uskutočňovať stavebné práce, alebo poskytovať službu preukazuje vo vzťahu k tej časti predmetu zákazky, na ktorú boli kapacity záujemcovi alebo uchádzačovi poskytnuté.</w:t>
      </w:r>
    </w:p>
    <w:p w14:paraId="256646BB" w14:textId="77777777" w:rsidR="00C83B1B" w:rsidRPr="00E401FC" w:rsidRDefault="00C83B1B" w:rsidP="00300D71">
      <w:pPr>
        <w:tabs>
          <w:tab w:val="left" w:pos="344"/>
        </w:tabs>
        <w:autoSpaceDE w:val="0"/>
        <w:spacing w:line="288" w:lineRule="auto"/>
        <w:jc w:val="both"/>
        <w:rPr>
          <w:rFonts w:ascii="Calibri" w:hAnsi="Calibri" w:cs="Calibri"/>
          <w:sz w:val="20"/>
          <w:szCs w:val="20"/>
          <w:lang w:eastAsia="sk-SK"/>
        </w:rPr>
      </w:pPr>
    </w:p>
    <w:p w14:paraId="44601909" w14:textId="3746A95E" w:rsidR="003172DC" w:rsidRPr="00E401FC" w:rsidRDefault="00592E46" w:rsidP="00300D71">
      <w:pPr>
        <w:pStyle w:val="Odsekzoznamu"/>
        <w:autoSpaceDE w:val="0"/>
        <w:spacing w:line="288" w:lineRule="auto"/>
        <w:ind w:left="0"/>
        <w:jc w:val="both"/>
        <w:rPr>
          <w:rFonts w:ascii="Calibri" w:hAnsi="Calibri" w:cs="Calibri"/>
          <w:b/>
          <w:sz w:val="20"/>
          <w:szCs w:val="20"/>
        </w:rPr>
      </w:pPr>
      <w:r w:rsidRPr="00E401FC">
        <w:rPr>
          <w:rFonts w:ascii="Calibri" w:hAnsi="Calibri" w:cs="Calibri"/>
          <w:b/>
          <w:sz w:val="22"/>
          <w:szCs w:val="20"/>
        </w:rPr>
        <w:t xml:space="preserve">4. </w:t>
      </w:r>
      <w:r w:rsidR="003172DC" w:rsidRPr="00E401FC">
        <w:rPr>
          <w:rFonts w:ascii="Calibri" w:hAnsi="Calibri" w:cs="Calibri"/>
          <w:b/>
          <w:sz w:val="20"/>
          <w:szCs w:val="20"/>
        </w:rPr>
        <w:t>DOPLŇUJÚCE INFORMÁCIE K PODMIENKAM ÚČASTI.</w:t>
      </w:r>
    </w:p>
    <w:p w14:paraId="3AA57498" w14:textId="1DBDDF41" w:rsidR="00410C67" w:rsidRPr="00E401FC" w:rsidRDefault="00410C67" w:rsidP="00300D71">
      <w:pPr>
        <w:pStyle w:val="tl1"/>
        <w:spacing w:line="288" w:lineRule="auto"/>
        <w:rPr>
          <w:rFonts w:ascii="Calibri" w:hAnsi="Calibri" w:cs="Calibri"/>
          <w:sz w:val="20"/>
          <w:szCs w:val="20"/>
        </w:rPr>
      </w:pPr>
      <w:r w:rsidRPr="00E401FC">
        <w:rPr>
          <w:rFonts w:ascii="Calibri" w:hAnsi="Calibri" w:cs="Calibri"/>
          <w:sz w:val="20"/>
          <w:szCs w:val="20"/>
        </w:rPr>
        <w:t>1. Predpokladom splnenia podmienok účasti  je predloženie všetkých dokladov a dokumentov tak, ako je uvedené v oznámení o vyhlásení verejného obstarávania a v týcht</w:t>
      </w:r>
      <w:r w:rsidR="00EC35EB">
        <w:rPr>
          <w:rFonts w:ascii="Calibri" w:hAnsi="Calibri" w:cs="Calibri"/>
          <w:sz w:val="20"/>
          <w:szCs w:val="20"/>
        </w:rPr>
        <w:t>o SP. Všetky doklady preukazujúce splnenie</w:t>
      </w:r>
      <w:r w:rsidRPr="00E401FC">
        <w:rPr>
          <w:rFonts w:ascii="Calibri" w:hAnsi="Calibri" w:cs="Calibri"/>
          <w:sz w:val="20"/>
          <w:szCs w:val="20"/>
        </w:rPr>
        <w:t xml:space="preserve"> podmienok účasti predkladá uchádzač ako originály alebo úradne overené kópie.</w:t>
      </w:r>
    </w:p>
    <w:p w14:paraId="7876BD56" w14:textId="77777777" w:rsidR="00410C67" w:rsidRPr="00E401FC" w:rsidRDefault="00410C67" w:rsidP="00300D71">
      <w:pPr>
        <w:pStyle w:val="Odsekzoznamu"/>
        <w:spacing w:line="288" w:lineRule="auto"/>
        <w:ind w:left="0"/>
        <w:jc w:val="both"/>
        <w:rPr>
          <w:rFonts w:ascii="Calibri" w:hAnsi="Calibri" w:cs="Calibri"/>
          <w:sz w:val="20"/>
          <w:szCs w:val="20"/>
        </w:rPr>
      </w:pPr>
    </w:p>
    <w:p w14:paraId="7AC04948" w14:textId="349F334E" w:rsidR="00817545" w:rsidRPr="00E401FC" w:rsidRDefault="00E21088" w:rsidP="00817545">
      <w:pPr>
        <w:pStyle w:val="tl1"/>
        <w:spacing w:line="288" w:lineRule="auto"/>
        <w:rPr>
          <w:rFonts w:ascii="Calibri" w:hAnsi="Calibri" w:cs="Calibri"/>
          <w:sz w:val="20"/>
          <w:szCs w:val="20"/>
        </w:rPr>
      </w:pPr>
      <w:r>
        <w:rPr>
          <w:rFonts w:ascii="Calibri" w:hAnsi="Calibri" w:cs="Calibri"/>
          <w:sz w:val="20"/>
          <w:szCs w:val="20"/>
        </w:rPr>
        <w:t xml:space="preserve">2. </w:t>
      </w:r>
      <w:r w:rsidR="00410C67" w:rsidRPr="00817545">
        <w:rPr>
          <w:rFonts w:ascii="Calibri" w:hAnsi="Calibri" w:cs="Calibri"/>
          <w:sz w:val="20"/>
          <w:szCs w:val="20"/>
        </w:rPr>
        <w:t xml:space="preserve">Členovia komisie budú vyhodnocovať splnenie podmienok účasti aplikovaním postupov uvedených </w:t>
      </w:r>
      <w:r w:rsidR="00410C67" w:rsidRPr="00817545">
        <w:rPr>
          <w:rFonts w:ascii="Calibri" w:hAnsi="Calibri" w:cs="Calibri"/>
          <w:sz w:val="20"/>
          <w:szCs w:val="20"/>
        </w:rPr>
        <w:br/>
        <w:t xml:space="preserve">v </w:t>
      </w:r>
      <w:r w:rsidR="005A02CE" w:rsidRPr="00817545">
        <w:rPr>
          <w:rFonts w:ascii="Calibri" w:hAnsi="Calibri" w:cs="Calibri"/>
          <w:sz w:val="20"/>
          <w:szCs w:val="20"/>
        </w:rPr>
        <w:t xml:space="preserve">ustanovení </w:t>
      </w:r>
      <w:r w:rsidR="00410C67" w:rsidRPr="00817545">
        <w:rPr>
          <w:rFonts w:ascii="Calibri" w:hAnsi="Calibri" w:cs="Calibri"/>
          <w:sz w:val="20"/>
          <w:szCs w:val="20"/>
        </w:rPr>
        <w:t>§ 40 ZVO a</w:t>
      </w:r>
      <w:r w:rsidR="005A02CE" w:rsidRPr="00817545">
        <w:rPr>
          <w:rFonts w:ascii="Calibri" w:hAnsi="Calibri" w:cs="Calibri"/>
          <w:sz w:val="20"/>
          <w:szCs w:val="20"/>
        </w:rPr>
        <w:t xml:space="preserve"> ustanovení </w:t>
      </w:r>
      <w:r w:rsidR="00817545" w:rsidRPr="00817545">
        <w:rPr>
          <w:rFonts w:ascii="Calibri" w:hAnsi="Calibri" w:cs="Calibri"/>
          <w:sz w:val="20"/>
          <w:szCs w:val="20"/>
        </w:rPr>
        <w:t>§ 152 ods. 4</w:t>
      </w:r>
      <w:r w:rsidR="00410C67" w:rsidRPr="00817545">
        <w:rPr>
          <w:rFonts w:ascii="Calibri" w:hAnsi="Calibri" w:cs="Calibri"/>
          <w:sz w:val="20"/>
          <w:szCs w:val="20"/>
        </w:rPr>
        <w:t xml:space="preserve"> ZVO.</w:t>
      </w:r>
      <w:r w:rsidR="009E7E38" w:rsidRPr="00817545">
        <w:rPr>
          <w:rFonts w:ascii="Calibri" w:hAnsi="Calibri" w:cs="Calibri"/>
          <w:sz w:val="20"/>
          <w:szCs w:val="20"/>
        </w:rPr>
        <w:t xml:space="preserve"> </w:t>
      </w:r>
      <w:r w:rsidR="009E7E38" w:rsidRPr="00817545">
        <w:rPr>
          <w:rFonts w:ascii="Calibri" w:hAnsi="Calibri"/>
          <w:sz w:val="20"/>
          <w:szCs w:val="20"/>
        </w:rPr>
        <w:t>Vzhľadom ku skutočnosti, že verejný obstarávateľ v predmetnom verejnom obstarávaní využije postup v súlade s</w:t>
      </w:r>
      <w:r w:rsidR="009452A6" w:rsidRPr="00817545">
        <w:rPr>
          <w:rFonts w:ascii="Calibri" w:hAnsi="Calibri"/>
          <w:sz w:val="20"/>
          <w:szCs w:val="20"/>
        </w:rPr>
        <w:t xml:space="preserve"> ustanovením</w:t>
      </w:r>
      <w:r w:rsidR="009E7E38" w:rsidRPr="00817545">
        <w:rPr>
          <w:rFonts w:ascii="Calibri" w:hAnsi="Calibri"/>
          <w:sz w:val="20"/>
          <w:szCs w:val="20"/>
        </w:rPr>
        <w:t xml:space="preserve"> </w:t>
      </w:r>
      <w:r w:rsidR="00817545" w:rsidRPr="00817545">
        <w:rPr>
          <w:rFonts w:ascii="Calibri" w:hAnsi="Calibri"/>
          <w:sz w:val="20"/>
          <w:szCs w:val="20"/>
        </w:rPr>
        <w:t>§ 66 ods.</w:t>
      </w:r>
      <w:r w:rsidR="009E7E38" w:rsidRPr="00817545">
        <w:rPr>
          <w:rFonts w:ascii="Calibri" w:hAnsi="Calibri"/>
          <w:sz w:val="20"/>
          <w:szCs w:val="20"/>
        </w:rPr>
        <w:t xml:space="preserve"> </w:t>
      </w:r>
      <w:r w:rsidR="00817545" w:rsidRPr="00817545">
        <w:rPr>
          <w:rFonts w:ascii="Calibri" w:hAnsi="Calibri"/>
          <w:sz w:val="20"/>
          <w:szCs w:val="20"/>
        </w:rPr>
        <w:t>7 druhá veta ZVO (reverzná súťaž), vyhodnotenie splnenia podmienok účasti sa uskutoční po vyhodnotení ponúk na základe kritérií na vyhodnotenie ponúk.</w:t>
      </w:r>
    </w:p>
    <w:p w14:paraId="0D6DBDFE" w14:textId="77777777" w:rsidR="00410C67" w:rsidRPr="00E401FC" w:rsidRDefault="00410C67" w:rsidP="00300D71">
      <w:pPr>
        <w:pStyle w:val="tl1"/>
        <w:spacing w:line="288" w:lineRule="auto"/>
        <w:rPr>
          <w:rFonts w:ascii="Calibri" w:hAnsi="Calibri" w:cs="Calibri"/>
          <w:sz w:val="20"/>
          <w:szCs w:val="20"/>
        </w:rPr>
      </w:pPr>
    </w:p>
    <w:p w14:paraId="461E67F4" w14:textId="77777777" w:rsidR="00410C67" w:rsidRPr="00E401FC" w:rsidRDefault="00410C67" w:rsidP="00300D71">
      <w:pPr>
        <w:pStyle w:val="tl1"/>
        <w:spacing w:line="288" w:lineRule="auto"/>
        <w:rPr>
          <w:rFonts w:ascii="Calibri" w:hAnsi="Calibri" w:cs="Calibri"/>
          <w:bCs/>
          <w:iCs/>
          <w:sz w:val="20"/>
          <w:szCs w:val="20"/>
        </w:rPr>
      </w:pPr>
      <w:r w:rsidRPr="00E401FC">
        <w:rPr>
          <w:rFonts w:ascii="Calibri" w:hAnsi="Calibr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786DBB4" w14:textId="77777777" w:rsidR="00410C67" w:rsidRPr="00E401FC" w:rsidRDefault="00410C67" w:rsidP="00300D71">
      <w:pPr>
        <w:pStyle w:val="tl1"/>
        <w:spacing w:line="288" w:lineRule="auto"/>
        <w:jc w:val="left"/>
        <w:rPr>
          <w:rFonts w:ascii="Calibri" w:hAnsi="Calibri" w:cs="Calibri"/>
          <w:b/>
          <w:bCs/>
          <w:iCs/>
          <w:sz w:val="20"/>
          <w:szCs w:val="20"/>
        </w:rPr>
      </w:pPr>
    </w:p>
    <w:p w14:paraId="0224BEE0" w14:textId="77777777" w:rsidR="009E7E38" w:rsidRPr="00E401FC" w:rsidRDefault="009E7E38" w:rsidP="00300D71">
      <w:pPr>
        <w:pStyle w:val="tl1"/>
        <w:spacing w:line="288" w:lineRule="auto"/>
        <w:rPr>
          <w:rFonts w:ascii="Calibri" w:hAnsi="Calibri" w:cs="Calibri"/>
          <w:bCs/>
          <w:iCs/>
          <w:sz w:val="20"/>
          <w:szCs w:val="20"/>
        </w:rPr>
      </w:pPr>
      <w:r w:rsidRPr="00E401FC">
        <w:rPr>
          <w:rFonts w:ascii="Calibri" w:hAnsi="Calibri" w:cs="Calibri"/>
          <w:bCs/>
          <w:iCs/>
          <w:sz w:val="20"/>
          <w:szCs w:val="20"/>
        </w:rPr>
        <w:t>4. Hospodársky subjekt môže predbežne nahradiť doklady na preukázanie splnenia podmienok účasti určené verejným obstarávateľom predložením:</w:t>
      </w:r>
    </w:p>
    <w:p w14:paraId="56BB37D1" w14:textId="77777777" w:rsidR="009E7E38" w:rsidRPr="00E401FC" w:rsidRDefault="009E7E38" w:rsidP="00300D71">
      <w:pPr>
        <w:pStyle w:val="tl1"/>
        <w:spacing w:line="288" w:lineRule="auto"/>
        <w:rPr>
          <w:rFonts w:ascii="Calibri" w:hAnsi="Calibri" w:cs="Calibri"/>
          <w:bCs/>
          <w:iCs/>
          <w:sz w:val="20"/>
          <w:szCs w:val="20"/>
        </w:rPr>
      </w:pPr>
    </w:p>
    <w:p w14:paraId="67593FB7" w14:textId="7102BDFB" w:rsidR="009E7E38" w:rsidRPr="00E401FC" w:rsidRDefault="009E7E38" w:rsidP="00771851">
      <w:pPr>
        <w:pStyle w:val="tl1"/>
        <w:numPr>
          <w:ilvl w:val="0"/>
          <w:numId w:val="14"/>
        </w:numPr>
        <w:spacing w:line="288" w:lineRule="auto"/>
        <w:rPr>
          <w:rFonts w:ascii="Calibri" w:hAnsi="Calibri" w:cs="Calibri"/>
          <w:bCs/>
          <w:iCs/>
          <w:sz w:val="20"/>
          <w:szCs w:val="20"/>
        </w:rPr>
      </w:pPr>
      <w:r w:rsidRPr="00E401FC">
        <w:rPr>
          <w:rFonts w:ascii="Calibri" w:hAnsi="Calibri" w:cs="Calibri"/>
          <w:bCs/>
          <w:iCs/>
          <w:sz w:val="20"/>
          <w:szCs w:val="20"/>
        </w:rPr>
        <w:t>jednotného európskeho dokumentu. Náležitosti týkajúce sa jednotného eu</w:t>
      </w:r>
      <w:r w:rsidR="005A02CE" w:rsidRPr="00E401FC">
        <w:rPr>
          <w:rFonts w:ascii="Calibri" w:hAnsi="Calibri" w:cs="Calibri"/>
          <w:bCs/>
          <w:iCs/>
          <w:sz w:val="20"/>
          <w:szCs w:val="20"/>
        </w:rPr>
        <w:t>rópskeho dokumentu upravujú ustanovenia</w:t>
      </w:r>
      <w:r w:rsidRPr="00E401FC">
        <w:rPr>
          <w:rFonts w:ascii="Calibri" w:hAnsi="Calibri" w:cs="Calibri"/>
          <w:bCs/>
          <w:iCs/>
          <w:sz w:val="20"/>
          <w:szCs w:val="20"/>
        </w:rPr>
        <w:t xml:space="preserve"> § 39 ZVO, vyhlášky Úradu pre verejné obstarávanie č. 155/2016 </w:t>
      </w:r>
      <w:proofErr w:type="spellStart"/>
      <w:r w:rsidRPr="00E401FC">
        <w:rPr>
          <w:rFonts w:ascii="Calibri" w:hAnsi="Calibri" w:cs="Calibri"/>
          <w:bCs/>
          <w:iCs/>
          <w:sz w:val="20"/>
          <w:szCs w:val="20"/>
        </w:rPr>
        <w:t>Z.z</w:t>
      </w:r>
      <w:proofErr w:type="spellEnd"/>
      <w:r w:rsidRPr="00E401FC">
        <w:rPr>
          <w:rFonts w:ascii="Calibri" w:hAnsi="Calibri" w:cs="Calibri"/>
          <w:bCs/>
          <w:iCs/>
          <w:sz w:val="20"/>
          <w:szCs w:val="20"/>
        </w:rPr>
        <w:t>., ktorou sa ustanovujú podrobnosti o jednotnom európskom dokumente a jeho obsahu a Vykonávacieho nariadenia Komisie (EÚ) 2016/7 z 5. januára 2016, ktorým sa ustanovuje štandardný formulár pre jednotný európsky</w:t>
      </w:r>
      <w:r w:rsidR="00E52766" w:rsidRPr="00E401FC">
        <w:rPr>
          <w:rFonts w:ascii="Calibri" w:hAnsi="Calibri" w:cs="Calibri"/>
          <w:bCs/>
          <w:iCs/>
          <w:sz w:val="20"/>
          <w:szCs w:val="20"/>
        </w:rPr>
        <w:t xml:space="preserve"> dokument pre obstarávanie.</w:t>
      </w:r>
    </w:p>
    <w:p w14:paraId="48E74E5F" w14:textId="77777777" w:rsidR="00410C67" w:rsidRPr="00E401FC" w:rsidRDefault="00410C67" w:rsidP="00300D71">
      <w:pPr>
        <w:pStyle w:val="tl1"/>
        <w:spacing w:line="288" w:lineRule="auto"/>
        <w:rPr>
          <w:rFonts w:ascii="Calibri" w:hAnsi="Calibri" w:cs="Calibri"/>
          <w:bCs/>
          <w:iCs/>
          <w:sz w:val="20"/>
          <w:szCs w:val="20"/>
        </w:rPr>
      </w:pPr>
    </w:p>
    <w:p w14:paraId="6CB67FD4" w14:textId="77777777" w:rsidR="00410C67" w:rsidRPr="00E401FC" w:rsidRDefault="00410C67" w:rsidP="00300D71">
      <w:pPr>
        <w:pStyle w:val="tl1"/>
        <w:spacing w:line="288" w:lineRule="auto"/>
        <w:rPr>
          <w:rFonts w:ascii="Calibri" w:hAnsi="Calibri" w:cs="Calibri"/>
          <w:bCs/>
          <w:iCs/>
          <w:sz w:val="20"/>
          <w:szCs w:val="20"/>
        </w:rPr>
      </w:pPr>
      <w:r w:rsidRPr="00E401FC">
        <w:rPr>
          <w:rFonts w:ascii="Calibri" w:hAnsi="Calibri" w:cs="Calibri"/>
          <w:bCs/>
          <w:iCs/>
          <w:sz w:val="20"/>
          <w:szCs w:val="20"/>
        </w:rPr>
        <w:lastRenderedPageBreak/>
        <w:t xml:space="preserve">5. Verejný obstarávateľ umožňuje </w:t>
      </w:r>
      <w:r w:rsidRPr="00E401FC">
        <w:rPr>
          <w:rFonts w:ascii="Calibri" w:hAnsi="Calibri" w:cs="Cambria"/>
          <w:sz w:val="20"/>
          <w:szCs w:val="20"/>
        </w:rPr>
        <w:t xml:space="preserve">hospodárskym subjektom prehlásiť splnenie podmienok účasti finančného a ekonomického postavenia a podmienky účasti technickej alebo odbornej spôsobilosti </w:t>
      </w:r>
      <w:r w:rsidRPr="00E401FC">
        <w:rPr>
          <w:rFonts w:ascii="Calibri" w:hAnsi="Calibri" w:cs="Cambria"/>
          <w:sz w:val="20"/>
          <w:szCs w:val="20"/>
          <w:u w:val="single"/>
        </w:rPr>
        <w:t>prostredníctvom globálneho údaju</w:t>
      </w:r>
      <w:r w:rsidRPr="00E401FC">
        <w:rPr>
          <w:rFonts w:ascii="Calibri" w:hAnsi="Calibri" w:cs="Cambria"/>
          <w:sz w:val="20"/>
          <w:szCs w:val="20"/>
        </w:rPr>
        <w:t xml:space="preserve"> uvedeného v oddiel α IV. Časti jednotného európskeho dokumentu.</w:t>
      </w:r>
    </w:p>
    <w:p w14:paraId="3052E8BE" w14:textId="77777777" w:rsidR="00410C67" w:rsidRPr="00E401FC" w:rsidRDefault="00410C67" w:rsidP="00300D71">
      <w:pPr>
        <w:pStyle w:val="tl1"/>
        <w:spacing w:line="288" w:lineRule="auto"/>
        <w:rPr>
          <w:rFonts w:ascii="Calibri" w:hAnsi="Calibri" w:cs="Calibri"/>
          <w:bCs/>
          <w:iCs/>
          <w:sz w:val="20"/>
          <w:szCs w:val="20"/>
        </w:rPr>
      </w:pPr>
    </w:p>
    <w:p w14:paraId="4C61EA9E" w14:textId="003E0E69" w:rsidR="008624F7" w:rsidRPr="00E401FC" w:rsidRDefault="00410C67" w:rsidP="00300D71">
      <w:pPr>
        <w:pStyle w:val="tl1"/>
        <w:spacing w:line="288" w:lineRule="auto"/>
        <w:rPr>
          <w:rFonts w:ascii="Calibri" w:hAnsi="Calibri" w:cs="Calibri"/>
          <w:b/>
          <w:bCs/>
          <w:iCs/>
          <w:sz w:val="20"/>
          <w:szCs w:val="20"/>
        </w:rPr>
      </w:pPr>
      <w:r w:rsidRPr="00E401FC">
        <w:rPr>
          <w:rFonts w:ascii="Calibri" w:hAnsi="Calibri" w:cs="Calibri"/>
          <w:bCs/>
          <w:iCs/>
          <w:sz w:val="20"/>
          <w:szCs w:val="20"/>
        </w:rPr>
        <w:t xml:space="preserve">6. </w:t>
      </w:r>
      <w:r w:rsidR="00C54D82" w:rsidRPr="00E401FC">
        <w:rPr>
          <w:rFonts w:ascii="Calibri" w:hAnsi="Calibri" w:cs="Calibr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C54D82" w:rsidRPr="00E401FC">
        <w:rPr>
          <w:rFonts w:ascii="Calibri" w:hAnsi="Calibri" w:cs="Calibri"/>
          <w:bCs/>
          <w:iCs/>
          <w:sz w:val="20"/>
          <w:szCs w:val="20"/>
        </w:rPr>
        <w:t>rtf</w:t>
      </w:r>
      <w:proofErr w:type="spellEnd"/>
      <w:r w:rsidR="00C54D82" w:rsidRPr="00E401FC">
        <w:rPr>
          <w:rFonts w:ascii="Calibri" w:hAnsi="Calibri" w:cs="Calibri"/>
          <w:bCs/>
          <w:iCs/>
          <w:sz w:val="20"/>
          <w:szCs w:val="20"/>
        </w:rPr>
        <w:t xml:space="preserve"> je možné nájsť na webovom sídla Úradu pre verejné obstarávanie na adrese </w:t>
      </w:r>
      <w:hyperlink r:id="rId16" w:history="1">
        <w:r w:rsidR="00C54D82" w:rsidRPr="00E401FC">
          <w:rPr>
            <w:rStyle w:val="Hypertextovprepojenie"/>
            <w:rFonts w:ascii="Calibri" w:hAnsi="Calibri" w:cs="Calibri"/>
            <w:sz w:val="20"/>
            <w:szCs w:val="20"/>
          </w:rPr>
          <w:t>http://www.uvo.gov.sk/legislativametodika-dohlad/jednotny-europsky-dokument-pre-verejne-obstaravanie-603.html</w:t>
        </w:r>
      </w:hyperlink>
      <w:r w:rsidR="00C54D82" w:rsidRPr="00E401FC">
        <w:rPr>
          <w:rStyle w:val="Hypertextovprepojenie"/>
          <w:rFonts w:ascii="Calibri" w:hAnsi="Calibri" w:cs="Calibri"/>
          <w:sz w:val="20"/>
          <w:szCs w:val="20"/>
        </w:rPr>
        <w:t>.</w:t>
      </w:r>
    </w:p>
    <w:sectPr w:rsidR="008624F7" w:rsidRPr="00E401FC" w:rsidSect="00BB18A1">
      <w:headerReference w:type="default" r:id="rId17"/>
      <w:footerReference w:type="even" r:id="rId18"/>
      <w:footerReference w:type="default" r:id="rId19"/>
      <w:headerReference w:type="first" r:id="rId20"/>
      <w:footerReference w:type="first" r:id="rId21"/>
      <w:pgSz w:w="11906" w:h="16838" w:code="9"/>
      <w:pgMar w:top="851" w:right="1418" w:bottom="851" w:left="1418" w:header="42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04D20" w14:textId="77777777" w:rsidR="002B5678" w:rsidRDefault="002B5678">
      <w:r>
        <w:separator/>
      </w:r>
    </w:p>
  </w:endnote>
  <w:endnote w:type="continuationSeparator" w:id="0">
    <w:p w14:paraId="6E63DE2D" w14:textId="77777777" w:rsidR="002B5678" w:rsidRDefault="002B5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A4C9" w14:textId="77777777" w:rsidR="003A449D" w:rsidRDefault="003A449D"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3A449D" w:rsidRDefault="003A449D" w:rsidP="004523D3">
    <w:pPr>
      <w:pStyle w:val="Pta"/>
      <w:ind w:right="360"/>
    </w:pPr>
  </w:p>
  <w:p w14:paraId="3BAD72D8" w14:textId="77777777" w:rsidR="003A449D" w:rsidRDefault="003A44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494D" w14:textId="77777777" w:rsidR="003A449D" w:rsidRDefault="003A449D" w:rsidP="003A641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9264" behindDoc="0" locked="0" layoutInCell="1" allowOverlap="1" wp14:anchorId="4C579D52" wp14:editId="583B2090">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201D1" id="Rovná spojnica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" strokecolor="#bfbfbf [2412]" strokeweight=".25pt">
              <w10:wrap anchorx="margin"/>
            </v:line>
          </w:pict>
        </mc:Fallback>
      </mc:AlternateContent>
    </w:r>
  </w:p>
  <w:p w14:paraId="1581CED1" w14:textId="77777777" w:rsidR="003A449D" w:rsidRDefault="003A449D" w:rsidP="003A641C">
    <w:pPr>
      <w:pStyle w:val="Pta"/>
      <w:tabs>
        <w:tab w:val="clear" w:pos="4536"/>
        <w:tab w:val="left" w:pos="4962"/>
      </w:tabs>
      <w:rPr>
        <w:rFonts w:ascii="Cambria" w:hAnsi="Cambria" w:cs="Cambria"/>
        <w:sz w:val="12"/>
        <w:szCs w:val="12"/>
        <w:lang w:val="sk-SK"/>
      </w:rPr>
    </w:pPr>
    <w:proofErr w:type="spellStart"/>
    <w:r w:rsidRPr="000963B0">
      <w:rPr>
        <w:rFonts w:ascii="Cambria" w:hAnsi="Cambria" w:cs="Cambria"/>
        <w:sz w:val="12"/>
        <w:szCs w:val="12"/>
      </w:rPr>
      <w:t>Súťažné</w:t>
    </w:r>
    <w:proofErr w:type="spellEnd"/>
    <w:r w:rsidRPr="000963B0">
      <w:rPr>
        <w:rFonts w:ascii="Cambria" w:hAnsi="Cambria" w:cs="Cambria"/>
        <w:sz w:val="12"/>
        <w:szCs w:val="12"/>
      </w:rPr>
      <w:t xml:space="preserve"> </w:t>
    </w:r>
    <w:proofErr w:type="spellStart"/>
    <w:r w:rsidRPr="000963B0">
      <w:rPr>
        <w:rFonts w:ascii="Cambria" w:hAnsi="Cambria" w:cs="Cambria"/>
        <w:sz w:val="12"/>
        <w:szCs w:val="12"/>
      </w:rPr>
      <w:t>podklady</w:t>
    </w:r>
    <w:proofErr w:type="spellEnd"/>
  </w:p>
  <w:p w14:paraId="2FE7D21D" w14:textId="29FD7106" w:rsidR="003A449D" w:rsidRPr="003A641C" w:rsidRDefault="003A449D" w:rsidP="003A641C">
    <w:pPr>
      <w:pStyle w:val="Pta"/>
      <w:tabs>
        <w:tab w:val="clear" w:pos="4536"/>
        <w:tab w:val="clear" w:pos="9072"/>
      </w:tabs>
      <w:rPr>
        <w:rFonts w:ascii="Arial" w:hAnsi="Arial" w:cs="Arial"/>
        <w:sz w:val="12"/>
        <w:szCs w:val="12"/>
        <w:lang w:val="sk-SK"/>
      </w:rPr>
    </w:pPr>
    <w:proofErr w:type="spellStart"/>
    <w:r w:rsidRPr="003067E9">
      <w:rPr>
        <w:rFonts w:asciiTheme="minorHAnsi" w:hAnsiTheme="minorHAnsi"/>
        <w:bCs/>
        <w:sz w:val="12"/>
        <w:szCs w:val="12"/>
      </w:rPr>
      <w:t>Dodanie</w:t>
    </w:r>
    <w:proofErr w:type="spellEnd"/>
    <w:r w:rsidRPr="003067E9">
      <w:rPr>
        <w:rFonts w:asciiTheme="minorHAnsi" w:hAnsiTheme="minorHAnsi"/>
        <w:bCs/>
        <w:sz w:val="12"/>
        <w:szCs w:val="12"/>
      </w:rPr>
      <w:t xml:space="preserve"> </w:t>
    </w:r>
    <w:proofErr w:type="spellStart"/>
    <w:r w:rsidRPr="003067E9">
      <w:rPr>
        <w:rFonts w:asciiTheme="minorHAnsi" w:hAnsiTheme="minorHAnsi"/>
        <w:bCs/>
        <w:sz w:val="12"/>
        <w:szCs w:val="12"/>
      </w:rPr>
      <w:t>nových</w:t>
    </w:r>
    <w:proofErr w:type="spellEnd"/>
    <w:r w:rsidRPr="003067E9">
      <w:rPr>
        <w:rFonts w:asciiTheme="minorHAnsi" w:hAnsiTheme="minorHAnsi"/>
        <w:bCs/>
        <w:sz w:val="12"/>
        <w:szCs w:val="12"/>
      </w:rPr>
      <w:t xml:space="preserve"> </w:t>
    </w:r>
    <w:proofErr w:type="spellStart"/>
    <w:r w:rsidRPr="003067E9">
      <w:rPr>
        <w:rFonts w:asciiTheme="minorHAnsi" w:hAnsiTheme="minorHAnsi"/>
        <w:bCs/>
        <w:sz w:val="12"/>
        <w:szCs w:val="12"/>
      </w:rPr>
      <w:t>podvozkov</w:t>
    </w:r>
    <w:proofErr w:type="spellEnd"/>
    <w:r w:rsidRPr="003067E9">
      <w:rPr>
        <w:rFonts w:asciiTheme="minorHAnsi" w:hAnsiTheme="minorHAnsi"/>
        <w:bCs/>
        <w:sz w:val="12"/>
        <w:szCs w:val="12"/>
      </w:rPr>
      <w:t xml:space="preserve"> </w:t>
    </w:r>
    <w:proofErr w:type="spellStart"/>
    <w:r w:rsidRPr="003067E9">
      <w:rPr>
        <w:rFonts w:asciiTheme="minorHAnsi" w:hAnsiTheme="minorHAnsi"/>
        <w:bCs/>
        <w:sz w:val="12"/>
        <w:szCs w:val="12"/>
      </w:rPr>
      <w:t>kategórie</w:t>
    </w:r>
    <w:proofErr w:type="spellEnd"/>
    <w:r w:rsidRPr="003067E9">
      <w:rPr>
        <w:rFonts w:asciiTheme="minorHAnsi" w:hAnsiTheme="minorHAnsi"/>
        <w:bCs/>
        <w:sz w:val="12"/>
        <w:szCs w:val="12"/>
      </w:rPr>
      <w:t xml:space="preserve"> N3G v </w:t>
    </w:r>
    <w:proofErr w:type="spellStart"/>
    <w:r w:rsidRPr="003067E9">
      <w:rPr>
        <w:rFonts w:asciiTheme="minorHAnsi" w:hAnsiTheme="minorHAnsi"/>
        <w:bCs/>
        <w:sz w:val="12"/>
        <w:szCs w:val="12"/>
      </w:rPr>
      <w:t>prevedení</w:t>
    </w:r>
    <w:proofErr w:type="spellEnd"/>
    <w:r w:rsidRPr="003067E9">
      <w:rPr>
        <w:rFonts w:asciiTheme="minorHAnsi" w:hAnsiTheme="minorHAnsi"/>
        <w:bCs/>
        <w:sz w:val="12"/>
        <w:szCs w:val="12"/>
      </w:rPr>
      <w:t xml:space="preserve"> 4 x 4.2 v </w:t>
    </w:r>
    <w:proofErr w:type="spellStart"/>
    <w:r w:rsidRPr="003067E9">
      <w:rPr>
        <w:rFonts w:asciiTheme="minorHAnsi" w:hAnsiTheme="minorHAnsi"/>
        <w:bCs/>
        <w:sz w:val="12"/>
        <w:szCs w:val="12"/>
      </w:rPr>
      <w:t>celkovom</w:t>
    </w:r>
    <w:proofErr w:type="spellEnd"/>
    <w:r w:rsidRPr="003067E9">
      <w:rPr>
        <w:rFonts w:asciiTheme="minorHAnsi" w:hAnsiTheme="minorHAnsi"/>
        <w:bCs/>
        <w:sz w:val="12"/>
        <w:szCs w:val="12"/>
      </w:rPr>
      <w:t xml:space="preserve"> </w:t>
    </w:r>
    <w:proofErr w:type="spellStart"/>
    <w:r w:rsidRPr="003067E9">
      <w:rPr>
        <w:rFonts w:asciiTheme="minorHAnsi" w:hAnsiTheme="minorHAnsi"/>
        <w:bCs/>
        <w:sz w:val="12"/>
        <w:szCs w:val="12"/>
      </w:rPr>
      <w:t>počte</w:t>
    </w:r>
    <w:proofErr w:type="spellEnd"/>
    <w:r w:rsidRPr="003067E9">
      <w:rPr>
        <w:rFonts w:asciiTheme="minorHAnsi" w:hAnsiTheme="minorHAnsi"/>
        <w:bCs/>
        <w:sz w:val="12"/>
        <w:szCs w:val="12"/>
      </w:rPr>
      <w:t xml:space="preserve"> 18 </w:t>
    </w:r>
    <w:proofErr w:type="spellStart"/>
    <w:r w:rsidRPr="003067E9">
      <w:rPr>
        <w:rFonts w:asciiTheme="minorHAnsi" w:hAnsiTheme="minorHAnsi"/>
        <w:bCs/>
        <w:sz w:val="12"/>
        <w:szCs w:val="12"/>
      </w:rPr>
      <w:t>ks</w:t>
    </w:r>
    <w:proofErr w:type="spellEnd"/>
    <w:r w:rsidRPr="003067E9">
      <w:rPr>
        <w:rFonts w:asciiTheme="minorHAnsi" w:hAnsiTheme="minorHAnsi"/>
        <w:bCs/>
        <w:sz w:val="12"/>
        <w:szCs w:val="12"/>
      </w:rPr>
      <w:t xml:space="preserve"> s </w:t>
    </w:r>
    <w:proofErr w:type="spellStart"/>
    <w:r w:rsidRPr="003067E9">
      <w:rPr>
        <w:rFonts w:asciiTheme="minorHAnsi" w:hAnsiTheme="minorHAnsi"/>
        <w:bCs/>
        <w:sz w:val="12"/>
        <w:szCs w:val="12"/>
      </w:rPr>
      <w:t>príslušnými</w:t>
    </w:r>
    <w:proofErr w:type="spellEnd"/>
    <w:r w:rsidRPr="003067E9">
      <w:rPr>
        <w:rFonts w:asciiTheme="minorHAnsi" w:hAnsiTheme="minorHAnsi"/>
        <w:bCs/>
        <w:sz w:val="12"/>
        <w:szCs w:val="12"/>
      </w:rPr>
      <w:t xml:space="preserve"> </w:t>
    </w:r>
    <w:proofErr w:type="spellStart"/>
    <w:r w:rsidRPr="003067E9">
      <w:rPr>
        <w:rFonts w:asciiTheme="minorHAnsi" w:hAnsiTheme="minorHAnsi"/>
        <w:bCs/>
        <w:sz w:val="12"/>
        <w:szCs w:val="12"/>
      </w:rPr>
      <w:t>nadstavbami</w:t>
    </w:r>
    <w:proofErr w:type="spellEnd"/>
    <w:r w:rsidRPr="000963B0">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FB7A9E">
      <w:rPr>
        <w:rFonts w:ascii="Cambria" w:hAnsi="Cambria" w:cs="Cambria"/>
        <w:noProof/>
        <w:sz w:val="12"/>
        <w:szCs w:val="12"/>
        <w:lang w:val="sk-SK"/>
      </w:rPr>
      <w:t>23</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914D" w14:textId="77777777" w:rsidR="003A449D" w:rsidRDefault="003A449D" w:rsidP="00FE060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7216" behindDoc="0" locked="0" layoutInCell="1" allowOverlap="1" wp14:anchorId="6F5D22FB" wp14:editId="6313DBE3">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76221"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7A0B238A" w14:textId="77777777" w:rsidR="003A449D" w:rsidRDefault="003A449D" w:rsidP="00661813">
    <w:pPr>
      <w:pStyle w:val="Pta"/>
      <w:tabs>
        <w:tab w:val="clear" w:pos="4536"/>
        <w:tab w:val="left" w:pos="4962"/>
      </w:tabs>
      <w:rPr>
        <w:rFonts w:ascii="Cambria" w:hAnsi="Cambria" w:cs="Cambria"/>
        <w:sz w:val="12"/>
        <w:szCs w:val="12"/>
        <w:lang w:val="sk-SK"/>
      </w:rPr>
    </w:pPr>
    <w:proofErr w:type="spellStart"/>
    <w:r w:rsidRPr="000963B0">
      <w:rPr>
        <w:rFonts w:ascii="Cambria" w:hAnsi="Cambria" w:cs="Cambria"/>
        <w:sz w:val="12"/>
        <w:szCs w:val="12"/>
      </w:rPr>
      <w:t>Súťažné</w:t>
    </w:r>
    <w:proofErr w:type="spellEnd"/>
    <w:r w:rsidRPr="000963B0">
      <w:rPr>
        <w:rFonts w:ascii="Cambria" w:hAnsi="Cambria" w:cs="Cambria"/>
        <w:sz w:val="12"/>
        <w:szCs w:val="12"/>
      </w:rPr>
      <w:t xml:space="preserve"> </w:t>
    </w:r>
    <w:proofErr w:type="spellStart"/>
    <w:r w:rsidRPr="000963B0">
      <w:rPr>
        <w:rFonts w:ascii="Cambria" w:hAnsi="Cambria" w:cs="Cambria"/>
        <w:sz w:val="12"/>
        <w:szCs w:val="12"/>
      </w:rPr>
      <w:t>podklady</w:t>
    </w:r>
    <w:proofErr w:type="spellEnd"/>
  </w:p>
  <w:p w14:paraId="185F6CE8" w14:textId="16D59420" w:rsidR="003A449D" w:rsidRPr="00FE060C" w:rsidRDefault="003A449D" w:rsidP="00BB18A1">
    <w:pPr>
      <w:pStyle w:val="Pta"/>
      <w:tabs>
        <w:tab w:val="clear" w:pos="4536"/>
        <w:tab w:val="clear" w:pos="9072"/>
      </w:tabs>
      <w:rPr>
        <w:rFonts w:ascii="Arial" w:hAnsi="Arial" w:cs="Arial"/>
        <w:sz w:val="12"/>
        <w:szCs w:val="12"/>
        <w:lang w:val="sk-SK"/>
      </w:rPr>
    </w:pPr>
    <w:proofErr w:type="spellStart"/>
    <w:r w:rsidRPr="00D05720">
      <w:rPr>
        <w:rFonts w:asciiTheme="minorHAnsi" w:hAnsiTheme="minorHAnsi"/>
        <w:bCs/>
        <w:sz w:val="12"/>
        <w:szCs w:val="12"/>
      </w:rPr>
      <w:t>Dodanie</w:t>
    </w:r>
    <w:proofErr w:type="spellEnd"/>
    <w:r w:rsidRPr="00D05720">
      <w:rPr>
        <w:rFonts w:asciiTheme="minorHAnsi" w:hAnsiTheme="minorHAnsi"/>
        <w:bCs/>
        <w:sz w:val="12"/>
        <w:szCs w:val="12"/>
      </w:rPr>
      <w:t xml:space="preserve"> </w:t>
    </w:r>
    <w:proofErr w:type="spellStart"/>
    <w:r w:rsidRPr="00D05720">
      <w:rPr>
        <w:rFonts w:asciiTheme="minorHAnsi" w:hAnsiTheme="minorHAnsi"/>
        <w:bCs/>
        <w:sz w:val="12"/>
        <w:szCs w:val="12"/>
      </w:rPr>
      <w:t>nových</w:t>
    </w:r>
    <w:proofErr w:type="spellEnd"/>
    <w:r w:rsidRPr="00D05720">
      <w:rPr>
        <w:rFonts w:asciiTheme="minorHAnsi" w:hAnsiTheme="minorHAnsi"/>
        <w:bCs/>
        <w:sz w:val="12"/>
        <w:szCs w:val="12"/>
      </w:rPr>
      <w:t xml:space="preserve"> </w:t>
    </w:r>
    <w:proofErr w:type="spellStart"/>
    <w:r w:rsidRPr="00D05720">
      <w:rPr>
        <w:rFonts w:asciiTheme="minorHAnsi" w:hAnsiTheme="minorHAnsi"/>
        <w:bCs/>
        <w:sz w:val="12"/>
        <w:szCs w:val="12"/>
      </w:rPr>
      <w:t>podvozkov</w:t>
    </w:r>
    <w:proofErr w:type="spellEnd"/>
    <w:r w:rsidRPr="00D05720">
      <w:rPr>
        <w:rFonts w:asciiTheme="minorHAnsi" w:hAnsiTheme="minorHAnsi"/>
        <w:bCs/>
        <w:sz w:val="12"/>
        <w:szCs w:val="12"/>
      </w:rPr>
      <w:t xml:space="preserve"> </w:t>
    </w:r>
    <w:proofErr w:type="spellStart"/>
    <w:r w:rsidRPr="00D05720">
      <w:rPr>
        <w:rFonts w:asciiTheme="minorHAnsi" w:hAnsiTheme="minorHAnsi"/>
        <w:bCs/>
        <w:sz w:val="12"/>
        <w:szCs w:val="12"/>
      </w:rPr>
      <w:t>kategórie</w:t>
    </w:r>
    <w:proofErr w:type="spellEnd"/>
    <w:r w:rsidRPr="00D05720">
      <w:rPr>
        <w:rFonts w:asciiTheme="minorHAnsi" w:hAnsiTheme="minorHAnsi"/>
        <w:bCs/>
        <w:sz w:val="12"/>
        <w:szCs w:val="12"/>
      </w:rPr>
      <w:t xml:space="preserve"> N3G v </w:t>
    </w:r>
    <w:proofErr w:type="spellStart"/>
    <w:r w:rsidRPr="00D05720">
      <w:rPr>
        <w:rFonts w:asciiTheme="minorHAnsi" w:hAnsiTheme="minorHAnsi"/>
        <w:bCs/>
        <w:sz w:val="12"/>
        <w:szCs w:val="12"/>
      </w:rPr>
      <w:t>prevedení</w:t>
    </w:r>
    <w:proofErr w:type="spellEnd"/>
    <w:r w:rsidRPr="00D05720">
      <w:rPr>
        <w:rFonts w:asciiTheme="minorHAnsi" w:hAnsiTheme="minorHAnsi"/>
        <w:bCs/>
        <w:sz w:val="12"/>
        <w:szCs w:val="12"/>
      </w:rPr>
      <w:t xml:space="preserve"> 4 x 4.2 v </w:t>
    </w:r>
    <w:proofErr w:type="spellStart"/>
    <w:r w:rsidRPr="00D05720">
      <w:rPr>
        <w:rFonts w:asciiTheme="minorHAnsi" w:hAnsiTheme="minorHAnsi"/>
        <w:bCs/>
        <w:sz w:val="12"/>
        <w:szCs w:val="12"/>
      </w:rPr>
      <w:t>celkovom</w:t>
    </w:r>
    <w:proofErr w:type="spellEnd"/>
    <w:r w:rsidRPr="00D05720">
      <w:rPr>
        <w:rFonts w:asciiTheme="minorHAnsi" w:hAnsiTheme="minorHAnsi"/>
        <w:bCs/>
        <w:sz w:val="12"/>
        <w:szCs w:val="12"/>
      </w:rPr>
      <w:t xml:space="preserve"> </w:t>
    </w:r>
    <w:proofErr w:type="spellStart"/>
    <w:r w:rsidRPr="00D05720">
      <w:rPr>
        <w:rFonts w:asciiTheme="minorHAnsi" w:hAnsiTheme="minorHAnsi"/>
        <w:bCs/>
        <w:sz w:val="12"/>
        <w:szCs w:val="12"/>
      </w:rPr>
      <w:t>počte</w:t>
    </w:r>
    <w:proofErr w:type="spellEnd"/>
    <w:r w:rsidRPr="00D05720">
      <w:rPr>
        <w:rFonts w:asciiTheme="minorHAnsi" w:hAnsiTheme="minorHAnsi"/>
        <w:bCs/>
        <w:sz w:val="12"/>
        <w:szCs w:val="12"/>
      </w:rPr>
      <w:t xml:space="preserve"> 18 </w:t>
    </w:r>
    <w:proofErr w:type="spellStart"/>
    <w:r w:rsidRPr="00D05720">
      <w:rPr>
        <w:rFonts w:asciiTheme="minorHAnsi" w:hAnsiTheme="minorHAnsi"/>
        <w:bCs/>
        <w:sz w:val="12"/>
        <w:szCs w:val="12"/>
      </w:rPr>
      <w:t>ks</w:t>
    </w:r>
    <w:proofErr w:type="spellEnd"/>
    <w:r w:rsidRPr="00D05720">
      <w:rPr>
        <w:rFonts w:asciiTheme="minorHAnsi" w:hAnsiTheme="minorHAnsi"/>
        <w:bCs/>
        <w:sz w:val="12"/>
        <w:szCs w:val="12"/>
      </w:rPr>
      <w:t xml:space="preserve"> s </w:t>
    </w:r>
    <w:proofErr w:type="spellStart"/>
    <w:r w:rsidRPr="00D05720">
      <w:rPr>
        <w:rFonts w:asciiTheme="minorHAnsi" w:hAnsiTheme="minorHAnsi"/>
        <w:bCs/>
        <w:sz w:val="12"/>
        <w:szCs w:val="12"/>
      </w:rPr>
      <w:t>príslušnými</w:t>
    </w:r>
    <w:proofErr w:type="spellEnd"/>
    <w:r w:rsidRPr="00D05720">
      <w:rPr>
        <w:rFonts w:asciiTheme="minorHAnsi" w:hAnsiTheme="minorHAnsi"/>
        <w:bCs/>
        <w:sz w:val="12"/>
        <w:szCs w:val="12"/>
      </w:rPr>
      <w:t xml:space="preserve"> </w:t>
    </w:r>
    <w:proofErr w:type="spellStart"/>
    <w:r w:rsidRPr="00D05720">
      <w:rPr>
        <w:rFonts w:asciiTheme="minorHAnsi" w:hAnsiTheme="minorHAnsi"/>
        <w:bCs/>
        <w:sz w:val="12"/>
        <w:szCs w:val="12"/>
      </w:rPr>
      <w:t>nadstavbami</w:t>
    </w:r>
    <w:proofErr w:type="spellEnd"/>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FB7A9E">
      <w:rPr>
        <w:rFonts w:ascii="Cambria" w:hAnsi="Cambria" w:cs="Cambria"/>
        <w:noProof/>
        <w:sz w:val="12"/>
        <w:szCs w:val="12"/>
        <w:lang w:val="sk-SK"/>
      </w:rPr>
      <w:t>1</w:t>
    </w:r>
    <w:r w:rsidRPr="000963B0">
      <w:rPr>
        <w:rFonts w:ascii="Cambria" w:hAnsi="Cambria" w:cs="Cambria"/>
        <w:sz w:val="12"/>
        <w:szCs w:val="12"/>
        <w:lang w:val="sk-SK"/>
      </w:rPr>
      <w:fldChar w:fldCharType="end"/>
    </w:r>
  </w:p>
  <w:p w14:paraId="1FE1B8DB" w14:textId="77777777" w:rsidR="003A449D" w:rsidRDefault="003A44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FC725" w14:textId="77777777" w:rsidR="002B5678" w:rsidRDefault="002B5678">
      <w:r>
        <w:separator/>
      </w:r>
    </w:p>
  </w:footnote>
  <w:footnote w:type="continuationSeparator" w:id="0">
    <w:p w14:paraId="6EC21A00" w14:textId="77777777" w:rsidR="002B5678" w:rsidRDefault="002B5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3DFAF" w14:textId="77777777" w:rsidR="003A449D" w:rsidRPr="004765E3" w:rsidRDefault="003A449D"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36F8" w14:textId="21426BCE" w:rsidR="003A449D" w:rsidRDefault="003A449D">
    <w:pPr>
      <w:pStyle w:val="Hlavika"/>
      <w:rPr>
        <w:rFonts w:asciiTheme="majorHAnsi" w:hAnsiTheme="majorHAnsi"/>
      </w:rPr>
    </w:pPr>
    <w:r>
      <w:rPr>
        <w:rFonts w:eastAsia="Arial" w:cs="Arial"/>
        <w:noProof/>
        <w:sz w:val="23"/>
        <w:lang w:val="sk-SK" w:eastAsia="sk-SK"/>
      </w:rPr>
      <w:drawing>
        <wp:anchor distT="0" distB="0" distL="114300" distR="114300" simplePos="0" relativeHeight="251661312" behindDoc="0" locked="0" layoutInCell="1" allowOverlap="1" wp14:anchorId="0C2E8FBC" wp14:editId="3CAC8347">
          <wp:simplePos x="0" y="0"/>
          <wp:positionH relativeFrom="margin">
            <wp:align>center</wp:align>
          </wp:positionH>
          <wp:positionV relativeFrom="paragraph">
            <wp:posOffset>-91440</wp:posOffset>
          </wp:positionV>
          <wp:extent cx="2519680" cy="375285"/>
          <wp:effectExtent l="0" t="0" r="0" b="5715"/>
          <wp:wrapNone/>
          <wp:docPr id="4" name="Obrázok 4"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375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71716C" w14:textId="55B5E187" w:rsidR="003A449D" w:rsidRPr="00A6006E" w:rsidRDefault="003A449D" w:rsidP="00BB18A1">
    <w:pPr>
      <w:pStyle w:val="Hlavika"/>
      <w:jc w:val="center"/>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01729EA"/>
    <w:multiLevelType w:val="hybridMultilevel"/>
    <w:tmpl w:val="7D046D36"/>
    <w:lvl w:ilvl="0" w:tplc="DC0444B6">
      <w:start w:val="1"/>
      <w:numFmt w:val="decimal"/>
      <w:lvlText w:val="1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5D44837"/>
    <w:multiLevelType w:val="hybridMultilevel"/>
    <w:tmpl w:val="C1AA16CE"/>
    <w:lvl w:ilvl="0" w:tplc="2EB65470">
      <w:start w:val="1"/>
      <w:numFmt w:val="decimal"/>
      <w:lvlText w:val="12.%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6FC11D6"/>
    <w:multiLevelType w:val="hybridMultilevel"/>
    <w:tmpl w:val="FAF4070A"/>
    <w:lvl w:ilvl="0" w:tplc="E3DADD4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7377AB3"/>
    <w:multiLevelType w:val="hybridMultilevel"/>
    <w:tmpl w:val="5B067852"/>
    <w:lvl w:ilvl="0" w:tplc="0CB24416">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846231A"/>
    <w:multiLevelType w:val="multilevel"/>
    <w:tmpl w:val="CCAA52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094B3753"/>
    <w:multiLevelType w:val="hybridMultilevel"/>
    <w:tmpl w:val="B0787878"/>
    <w:lvl w:ilvl="0" w:tplc="1298D2AC">
      <w:start w:val="1"/>
      <w:numFmt w:val="decimal"/>
      <w:lvlText w:val="2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0E353073"/>
    <w:multiLevelType w:val="hybridMultilevel"/>
    <w:tmpl w:val="DBD2AD7E"/>
    <w:lvl w:ilvl="0" w:tplc="6FDCCA50">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FA30A10"/>
    <w:multiLevelType w:val="hybridMultilevel"/>
    <w:tmpl w:val="B8FE6CCC"/>
    <w:lvl w:ilvl="0" w:tplc="D08AD9DE">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0357FBB"/>
    <w:multiLevelType w:val="hybridMultilevel"/>
    <w:tmpl w:val="6AE4188E"/>
    <w:lvl w:ilvl="0" w:tplc="C7B27442">
      <w:start w:val="1"/>
      <w:numFmt w:val="decimal"/>
      <w:lvlText w:val="1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3653BE2"/>
    <w:multiLevelType w:val="hybridMultilevel"/>
    <w:tmpl w:val="0F5ECA9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15092C0D"/>
    <w:multiLevelType w:val="hybridMultilevel"/>
    <w:tmpl w:val="678864D6"/>
    <w:lvl w:ilvl="0" w:tplc="EF949568">
      <w:start w:val="1"/>
      <w:numFmt w:val="decimal"/>
      <w:lvlText w:val="2.%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61F5B47"/>
    <w:multiLevelType w:val="hybridMultilevel"/>
    <w:tmpl w:val="8B908468"/>
    <w:lvl w:ilvl="0" w:tplc="C55C0094">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BC50AE3"/>
    <w:multiLevelType w:val="hybridMultilevel"/>
    <w:tmpl w:val="9AFAED9C"/>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9"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1F680A94"/>
    <w:multiLevelType w:val="hybridMultilevel"/>
    <w:tmpl w:val="5F20C020"/>
    <w:lvl w:ilvl="0" w:tplc="7154402C">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2E314F4"/>
    <w:multiLevelType w:val="hybridMultilevel"/>
    <w:tmpl w:val="B404A868"/>
    <w:lvl w:ilvl="0" w:tplc="52F853C6">
      <w:start w:val="1"/>
      <w:numFmt w:val="decimal"/>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79244F8"/>
    <w:multiLevelType w:val="hybridMultilevel"/>
    <w:tmpl w:val="2C9246A6"/>
    <w:lvl w:ilvl="0" w:tplc="36DAACDE">
      <w:start w:val="1"/>
      <w:numFmt w:val="decimal"/>
      <w:lvlText w:val="2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9FB3469"/>
    <w:multiLevelType w:val="hybridMultilevel"/>
    <w:tmpl w:val="7C4C1424"/>
    <w:lvl w:ilvl="0" w:tplc="355A1206">
      <w:start w:val="1"/>
      <w:numFmt w:val="decimal"/>
      <w:lvlText w:val="3.%1"/>
      <w:lvlJc w:val="left"/>
      <w:pPr>
        <w:ind w:left="720" w:hanging="360"/>
      </w:pPr>
      <w:rPr>
        <w:rFonts w:hint="default"/>
      </w:rPr>
    </w:lvl>
    <w:lvl w:ilvl="1" w:tplc="544A2C78">
      <w:start w:val="1"/>
      <w:numFmt w:val="decimal"/>
      <w:lvlText w:val="2.%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BEA63B6"/>
    <w:multiLevelType w:val="hybridMultilevel"/>
    <w:tmpl w:val="539033C0"/>
    <w:lvl w:ilvl="0" w:tplc="C152F598">
      <w:start w:val="1"/>
      <w:numFmt w:val="lowerLetter"/>
      <w:lvlText w:val="%1)"/>
      <w:lvlJc w:val="left"/>
      <w:pPr>
        <w:ind w:left="1066"/>
      </w:pPr>
      <w:rPr>
        <w:rFonts w:asciiTheme="minorHAnsi" w:eastAsiaTheme="minorHAnsi"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F6F47AA6">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0CD67A">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28AA50">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F4A512">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CE92C6">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A40382">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E29D8A">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5CAAD0">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2D927CFF"/>
    <w:multiLevelType w:val="hybridMultilevel"/>
    <w:tmpl w:val="17A21C8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9"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1" w15:restartNumberingAfterBreak="0">
    <w:nsid w:val="3AF17601"/>
    <w:multiLevelType w:val="hybridMultilevel"/>
    <w:tmpl w:val="BED48374"/>
    <w:lvl w:ilvl="0" w:tplc="99804392">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1D1106"/>
    <w:multiLevelType w:val="multilevel"/>
    <w:tmpl w:val="36C69AA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3D301044"/>
    <w:multiLevelType w:val="multilevel"/>
    <w:tmpl w:val="6F00BC3C"/>
    <w:lvl w:ilvl="0">
      <w:start w:val="18"/>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sz w:val="20"/>
      </w:rPr>
    </w:lvl>
    <w:lvl w:ilvl="3">
      <w:start w:val="1"/>
      <w:numFmt w:val="bullet"/>
      <w:lvlText w:val=""/>
      <w:lvlJc w:val="left"/>
      <w:pPr>
        <w:ind w:left="720" w:hanging="720"/>
      </w:pPr>
      <w:rPr>
        <w:rFonts w:ascii="Wingdings" w:hAnsi="Wingdings" w:hint="default"/>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F5A33FB"/>
    <w:multiLevelType w:val="hybridMultilevel"/>
    <w:tmpl w:val="9DAAF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FA011F5"/>
    <w:multiLevelType w:val="hybridMultilevel"/>
    <w:tmpl w:val="88E8C026"/>
    <w:lvl w:ilvl="0" w:tplc="DEE46A4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FA13946"/>
    <w:multiLevelType w:val="hybridMultilevel"/>
    <w:tmpl w:val="D5DC16D2"/>
    <w:lvl w:ilvl="0" w:tplc="08B667F6">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5226142"/>
    <w:multiLevelType w:val="multilevel"/>
    <w:tmpl w:val="DAD4A6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45B31C12"/>
    <w:multiLevelType w:val="hybridMultilevel"/>
    <w:tmpl w:val="C88AE988"/>
    <w:lvl w:ilvl="0" w:tplc="355A1206">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9F157CD"/>
    <w:multiLevelType w:val="hybridMultilevel"/>
    <w:tmpl w:val="397A6F7C"/>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DB6148C"/>
    <w:multiLevelType w:val="hybridMultilevel"/>
    <w:tmpl w:val="0212AA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DBD1789"/>
    <w:multiLevelType w:val="hybridMultilevel"/>
    <w:tmpl w:val="1CD43C4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3"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61C4801"/>
    <w:multiLevelType w:val="hybridMultilevel"/>
    <w:tmpl w:val="41A02AFA"/>
    <w:lvl w:ilvl="0" w:tplc="0AD8567A">
      <w:start w:val="1"/>
      <w:numFmt w:val="lowerLetter"/>
      <w:lvlText w:val="%1)"/>
      <w:lvlJc w:val="left"/>
      <w:pPr>
        <w:ind w:left="1066"/>
      </w:pPr>
      <w:rPr>
        <w:rFonts w:asciiTheme="minorHAnsi" w:eastAsiaTheme="minorHAnsi"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F6F47AA6">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0CD67A">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28AA50">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F4A512">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CE92C6">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A40382">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E29D8A">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5CAAD0">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69D16E3"/>
    <w:multiLevelType w:val="multilevel"/>
    <w:tmpl w:val="4A3C6EB2"/>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sz w:val="20"/>
      </w:rPr>
    </w:lvl>
    <w:lvl w:ilvl="3">
      <w:start w:val="1"/>
      <w:numFmt w:val="bullet"/>
      <w:lvlText w:val=""/>
      <w:lvlJc w:val="left"/>
      <w:pPr>
        <w:ind w:left="720" w:hanging="720"/>
      </w:pPr>
      <w:rPr>
        <w:rFonts w:ascii="Wingdings" w:hAnsi="Wingdings" w:hint="default"/>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60" w15:restartNumberingAfterBreak="0">
    <w:nsid w:val="59A71E48"/>
    <w:multiLevelType w:val="hybridMultilevel"/>
    <w:tmpl w:val="6BA06526"/>
    <w:lvl w:ilvl="0" w:tplc="4894BE9E">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62"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06547CB"/>
    <w:multiLevelType w:val="hybridMultilevel"/>
    <w:tmpl w:val="6CF68F0C"/>
    <w:lvl w:ilvl="0" w:tplc="BB449486">
      <w:start w:val="1"/>
      <w:numFmt w:val="decimal"/>
      <w:lvlText w:val="1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2006195"/>
    <w:multiLevelType w:val="hybridMultilevel"/>
    <w:tmpl w:val="82FC83DC"/>
    <w:lvl w:ilvl="0" w:tplc="F606C6A0">
      <w:start w:val="1"/>
      <w:numFmt w:val="decimal"/>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696C24E5"/>
    <w:multiLevelType w:val="hybridMultilevel"/>
    <w:tmpl w:val="9F38BEBA"/>
    <w:lvl w:ilvl="0" w:tplc="FCCCDA8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D76212E"/>
    <w:multiLevelType w:val="hybridMultilevel"/>
    <w:tmpl w:val="2B8CFDDE"/>
    <w:lvl w:ilvl="0" w:tplc="798C912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FF2799F"/>
    <w:multiLevelType w:val="hybridMultilevel"/>
    <w:tmpl w:val="5D003FE8"/>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68"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69" w15:restartNumberingAfterBreak="0">
    <w:nsid w:val="76AF6EB9"/>
    <w:multiLevelType w:val="multilevel"/>
    <w:tmpl w:val="1E4A3D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76D353C7"/>
    <w:multiLevelType w:val="hybridMultilevel"/>
    <w:tmpl w:val="32044794"/>
    <w:lvl w:ilvl="0" w:tplc="FCEA254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8D601D1"/>
    <w:multiLevelType w:val="multilevel"/>
    <w:tmpl w:val="C8F268C2"/>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7D184249"/>
    <w:multiLevelType w:val="multilevel"/>
    <w:tmpl w:val="4E36E866"/>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7E4A3B00"/>
    <w:multiLevelType w:val="hybridMultilevel"/>
    <w:tmpl w:val="86864FE8"/>
    <w:lvl w:ilvl="0" w:tplc="B518CE14">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8"/>
  </w:num>
  <w:num w:numId="2">
    <w:abstractNumId w:val="40"/>
  </w:num>
  <w:num w:numId="3">
    <w:abstractNumId w:val="59"/>
  </w:num>
  <w:num w:numId="4">
    <w:abstractNumId w:val="21"/>
  </w:num>
  <w:num w:numId="5">
    <w:abstractNumId w:val="38"/>
  </w:num>
  <w:num w:numId="6">
    <w:abstractNumId w:val="62"/>
  </w:num>
  <w:num w:numId="7">
    <w:abstractNumId w:val="29"/>
  </w:num>
  <w:num w:numId="8">
    <w:abstractNumId w:val="53"/>
  </w:num>
  <w:num w:numId="9">
    <w:abstractNumId w:val="35"/>
  </w:num>
  <w:num w:numId="10">
    <w:abstractNumId w:val="32"/>
  </w:num>
  <w:num w:numId="11">
    <w:abstractNumId w:val="39"/>
  </w:num>
  <w:num w:numId="12">
    <w:abstractNumId w:val="58"/>
  </w:num>
  <w:num w:numId="13">
    <w:abstractNumId w:val="61"/>
  </w:num>
  <w:num w:numId="14">
    <w:abstractNumId w:val="37"/>
  </w:num>
  <w:num w:numId="15">
    <w:abstractNumId w:val="30"/>
  </w:num>
  <w:num w:numId="16">
    <w:abstractNumId w:val="67"/>
  </w:num>
  <w:num w:numId="17">
    <w:abstractNumId w:val="52"/>
  </w:num>
  <w:num w:numId="18">
    <w:abstractNumId w:val="19"/>
  </w:num>
  <w:num w:numId="19">
    <w:abstractNumId w:val="47"/>
  </w:num>
  <w:num w:numId="20">
    <w:abstractNumId w:val="56"/>
  </w:num>
  <w:num w:numId="21">
    <w:abstractNumId w:val="43"/>
  </w:num>
  <w:num w:numId="22">
    <w:abstractNumId w:val="25"/>
  </w:num>
  <w:num w:numId="23">
    <w:abstractNumId w:val="23"/>
  </w:num>
  <w:num w:numId="24">
    <w:abstractNumId w:val="41"/>
  </w:num>
  <w:num w:numId="25">
    <w:abstractNumId w:val="70"/>
  </w:num>
  <w:num w:numId="26">
    <w:abstractNumId w:val="24"/>
  </w:num>
  <w:num w:numId="27">
    <w:abstractNumId w:val="36"/>
  </w:num>
  <w:num w:numId="28">
    <w:abstractNumId w:val="55"/>
  </w:num>
  <w:num w:numId="29">
    <w:abstractNumId w:val="66"/>
  </w:num>
  <w:num w:numId="30">
    <w:abstractNumId w:val="48"/>
  </w:num>
  <w:num w:numId="31">
    <w:abstractNumId w:val="34"/>
  </w:num>
  <w:num w:numId="32">
    <w:abstractNumId w:val="65"/>
  </w:num>
  <w:num w:numId="33">
    <w:abstractNumId w:val="60"/>
  </w:num>
  <w:num w:numId="34">
    <w:abstractNumId w:val="45"/>
  </w:num>
  <w:num w:numId="35">
    <w:abstractNumId w:val="73"/>
  </w:num>
  <w:num w:numId="36">
    <w:abstractNumId w:val="16"/>
  </w:num>
  <w:num w:numId="37">
    <w:abstractNumId w:val="28"/>
  </w:num>
  <w:num w:numId="38">
    <w:abstractNumId w:val="31"/>
  </w:num>
  <w:num w:numId="39">
    <w:abstractNumId w:val="18"/>
  </w:num>
  <w:num w:numId="40">
    <w:abstractNumId w:val="22"/>
  </w:num>
  <w:num w:numId="41">
    <w:abstractNumId w:val="15"/>
  </w:num>
  <w:num w:numId="42">
    <w:abstractNumId w:val="63"/>
  </w:num>
  <w:num w:numId="43">
    <w:abstractNumId w:val="46"/>
  </w:num>
  <w:num w:numId="44">
    <w:abstractNumId w:val="33"/>
  </w:num>
  <w:num w:numId="45">
    <w:abstractNumId w:val="64"/>
  </w:num>
  <w:num w:numId="46">
    <w:abstractNumId w:val="20"/>
  </w:num>
  <w:num w:numId="47">
    <w:abstractNumId w:val="26"/>
  </w:num>
  <w:num w:numId="48">
    <w:abstractNumId w:val="69"/>
  </w:num>
  <w:num w:numId="49">
    <w:abstractNumId w:val="27"/>
  </w:num>
  <w:num w:numId="50">
    <w:abstractNumId w:val="42"/>
  </w:num>
  <w:num w:numId="51">
    <w:abstractNumId w:val="17"/>
  </w:num>
  <w:num w:numId="52">
    <w:abstractNumId w:val="49"/>
  </w:num>
  <w:num w:numId="53">
    <w:abstractNumId w:val="44"/>
  </w:num>
  <w:num w:numId="54">
    <w:abstractNumId w:val="51"/>
  </w:num>
  <w:num w:numId="55">
    <w:abstractNumId w:val="54"/>
  </w:num>
  <w:num w:numId="56">
    <w:abstractNumId w:val="50"/>
  </w:num>
  <w:num w:numId="57">
    <w:abstractNumId w:val="57"/>
  </w:num>
  <w:num w:numId="58">
    <w:abstractNumId w:val="71"/>
  </w:num>
  <w:num w:numId="59">
    <w:abstractNumId w:val="7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3AB0"/>
    <w:rsid w:val="00003BD9"/>
    <w:rsid w:val="000050B7"/>
    <w:rsid w:val="000053DD"/>
    <w:rsid w:val="000060C8"/>
    <w:rsid w:val="00011465"/>
    <w:rsid w:val="00011D96"/>
    <w:rsid w:val="00011F39"/>
    <w:rsid w:val="00012374"/>
    <w:rsid w:val="0001344A"/>
    <w:rsid w:val="0001392E"/>
    <w:rsid w:val="0001407B"/>
    <w:rsid w:val="0001441F"/>
    <w:rsid w:val="00014B5F"/>
    <w:rsid w:val="0001501F"/>
    <w:rsid w:val="0001541F"/>
    <w:rsid w:val="00016F02"/>
    <w:rsid w:val="00020E4B"/>
    <w:rsid w:val="00022125"/>
    <w:rsid w:val="00022F59"/>
    <w:rsid w:val="00024380"/>
    <w:rsid w:val="00030312"/>
    <w:rsid w:val="000318B0"/>
    <w:rsid w:val="00033508"/>
    <w:rsid w:val="00033BDC"/>
    <w:rsid w:val="00037259"/>
    <w:rsid w:val="00040BBE"/>
    <w:rsid w:val="00040C23"/>
    <w:rsid w:val="00041517"/>
    <w:rsid w:val="0004398F"/>
    <w:rsid w:val="00043A03"/>
    <w:rsid w:val="000443FE"/>
    <w:rsid w:val="00052F60"/>
    <w:rsid w:val="000536DF"/>
    <w:rsid w:val="000544DA"/>
    <w:rsid w:val="00054E64"/>
    <w:rsid w:val="000578E2"/>
    <w:rsid w:val="00060CAF"/>
    <w:rsid w:val="000612C6"/>
    <w:rsid w:val="00061FBC"/>
    <w:rsid w:val="0006295E"/>
    <w:rsid w:val="00062FB8"/>
    <w:rsid w:val="00065571"/>
    <w:rsid w:val="00065B4E"/>
    <w:rsid w:val="00066EC9"/>
    <w:rsid w:val="000679CF"/>
    <w:rsid w:val="00072563"/>
    <w:rsid w:val="00072A11"/>
    <w:rsid w:val="00072BC0"/>
    <w:rsid w:val="00077554"/>
    <w:rsid w:val="00085B97"/>
    <w:rsid w:val="00090995"/>
    <w:rsid w:val="00091C35"/>
    <w:rsid w:val="000924F4"/>
    <w:rsid w:val="000927AA"/>
    <w:rsid w:val="000940D9"/>
    <w:rsid w:val="000948C1"/>
    <w:rsid w:val="00095A6C"/>
    <w:rsid w:val="0009608D"/>
    <w:rsid w:val="000979D3"/>
    <w:rsid w:val="00097DD5"/>
    <w:rsid w:val="000A08A2"/>
    <w:rsid w:val="000A1513"/>
    <w:rsid w:val="000A3367"/>
    <w:rsid w:val="000A64FC"/>
    <w:rsid w:val="000A69E1"/>
    <w:rsid w:val="000A7FC0"/>
    <w:rsid w:val="000B0E0D"/>
    <w:rsid w:val="000B2E9D"/>
    <w:rsid w:val="000B3F03"/>
    <w:rsid w:val="000B41A5"/>
    <w:rsid w:val="000B5A67"/>
    <w:rsid w:val="000B5D90"/>
    <w:rsid w:val="000B632B"/>
    <w:rsid w:val="000B6B0D"/>
    <w:rsid w:val="000B6CF2"/>
    <w:rsid w:val="000B6E62"/>
    <w:rsid w:val="000C0D0F"/>
    <w:rsid w:val="000C4884"/>
    <w:rsid w:val="000C4BE4"/>
    <w:rsid w:val="000C7223"/>
    <w:rsid w:val="000C74E7"/>
    <w:rsid w:val="000C78C3"/>
    <w:rsid w:val="000C7BF0"/>
    <w:rsid w:val="000D2489"/>
    <w:rsid w:val="000D256B"/>
    <w:rsid w:val="000D28F7"/>
    <w:rsid w:val="000D2F82"/>
    <w:rsid w:val="000D375A"/>
    <w:rsid w:val="000D4219"/>
    <w:rsid w:val="000D5BC8"/>
    <w:rsid w:val="000D60BC"/>
    <w:rsid w:val="000E0038"/>
    <w:rsid w:val="000E0366"/>
    <w:rsid w:val="000E2FDF"/>
    <w:rsid w:val="000E32E7"/>
    <w:rsid w:val="000E37D1"/>
    <w:rsid w:val="000E3990"/>
    <w:rsid w:val="000E3E75"/>
    <w:rsid w:val="000E5072"/>
    <w:rsid w:val="000E6E25"/>
    <w:rsid w:val="000E7DC6"/>
    <w:rsid w:val="000F0598"/>
    <w:rsid w:val="000F05C9"/>
    <w:rsid w:val="000F1A64"/>
    <w:rsid w:val="000F3CCB"/>
    <w:rsid w:val="000F3CFF"/>
    <w:rsid w:val="000F4997"/>
    <w:rsid w:val="000F4FFD"/>
    <w:rsid w:val="000F70EC"/>
    <w:rsid w:val="000F7212"/>
    <w:rsid w:val="000F7CAC"/>
    <w:rsid w:val="00100F50"/>
    <w:rsid w:val="0010181B"/>
    <w:rsid w:val="00101F3C"/>
    <w:rsid w:val="0010240B"/>
    <w:rsid w:val="00102726"/>
    <w:rsid w:val="00102E7C"/>
    <w:rsid w:val="00103385"/>
    <w:rsid w:val="001038C8"/>
    <w:rsid w:val="00106653"/>
    <w:rsid w:val="00110222"/>
    <w:rsid w:val="00110B6D"/>
    <w:rsid w:val="00110FB8"/>
    <w:rsid w:val="00111035"/>
    <w:rsid w:val="0011471B"/>
    <w:rsid w:val="00115124"/>
    <w:rsid w:val="00115509"/>
    <w:rsid w:val="001167C0"/>
    <w:rsid w:val="00117CBA"/>
    <w:rsid w:val="00122D0B"/>
    <w:rsid w:val="001237B0"/>
    <w:rsid w:val="00123F18"/>
    <w:rsid w:val="00124FAC"/>
    <w:rsid w:val="00125DB5"/>
    <w:rsid w:val="00125ED3"/>
    <w:rsid w:val="00125F93"/>
    <w:rsid w:val="00130BDA"/>
    <w:rsid w:val="00132ED8"/>
    <w:rsid w:val="00133F0F"/>
    <w:rsid w:val="00135464"/>
    <w:rsid w:val="00135F04"/>
    <w:rsid w:val="00136206"/>
    <w:rsid w:val="00136581"/>
    <w:rsid w:val="00136AAB"/>
    <w:rsid w:val="0013755E"/>
    <w:rsid w:val="001376A2"/>
    <w:rsid w:val="00142415"/>
    <w:rsid w:val="00144602"/>
    <w:rsid w:val="00146ABE"/>
    <w:rsid w:val="00152307"/>
    <w:rsid w:val="00154473"/>
    <w:rsid w:val="00154AA3"/>
    <w:rsid w:val="00155849"/>
    <w:rsid w:val="0016003C"/>
    <w:rsid w:val="001609A3"/>
    <w:rsid w:val="00160DD4"/>
    <w:rsid w:val="00162878"/>
    <w:rsid w:val="0016340A"/>
    <w:rsid w:val="00164466"/>
    <w:rsid w:val="00164E4D"/>
    <w:rsid w:val="00167BF0"/>
    <w:rsid w:val="00171BA0"/>
    <w:rsid w:val="00173797"/>
    <w:rsid w:val="00175178"/>
    <w:rsid w:val="001767BF"/>
    <w:rsid w:val="00177B0F"/>
    <w:rsid w:val="00177B8B"/>
    <w:rsid w:val="001823DA"/>
    <w:rsid w:val="00183539"/>
    <w:rsid w:val="001844D2"/>
    <w:rsid w:val="00184919"/>
    <w:rsid w:val="001849C8"/>
    <w:rsid w:val="00185449"/>
    <w:rsid w:val="001866F9"/>
    <w:rsid w:val="00186C85"/>
    <w:rsid w:val="0019063F"/>
    <w:rsid w:val="0019170A"/>
    <w:rsid w:val="00192DB0"/>
    <w:rsid w:val="00193109"/>
    <w:rsid w:val="00194D1C"/>
    <w:rsid w:val="001955C8"/>
    <w:rsid w:val="00195F19"/>
    <w:rsid w:val="0019655B"/>
    <w:rsid w:val="001A01D4"/>
    <w:rsid w:val="001A0A35"/>
    <w:rsid w:val="001A1B4F"/>
    <w:rsid w:val="001A3393"/>
    <w:rsid w:val="001A60BF"/>
    <w:rsid w:val="001A6846"/>
    <w:rsid w:val="001A6CC4"/>
    <w:rsid w:val="001A7C4F"/>
    <w:rsid w:val="001A7C5C"/>
    <w:rsid w:val="001B1001"/>
    <w:rsid w:val="001B4321"/>
    <w:rsid w:val="001B43CC"/>
    <w:rsid w:val="001B49A3"/>
    <w:rsid w:val="001B5753"/>
    <w:rsid w:val="001B5A66"/>
    <w:rsid w:val="001B7783"/>
    <w:rsid w:val="001B7D6F"/>
    <w:rsid w:val="001C0418"/>
    <w:rsid w:val="001C0BA5"/>
    <w:rsid w:val="001C1649"/>
    <w:rsid w:val="001C40CD"/>
    <w:rsid w:val="001C4EF8"/>
    <w:rsid w:val="001C5218"/>
    <w:rsid w:val="001C55A9"/>
    <w:rsid w:val="001C65C5"/>
    <w:rsid w:val="001D023E"/>
    <w:rsid w:val="001D076A"/>
    <w:rsid w:val="001D0EA6"/>
    <w:rsid w:val="001D15D6"/>
    <w:rsid w:val="001D28DB"/>
    <w:rsid w:val="001D300B"/>
    <w:rsid w:val="001D3295"/>
    <w:rsid w:val="001D5750"/>
    <w:rsid w:val="001D5D0D"/>
    <w:rsid w:val="001D652B"/>
    <w:rsid w:val="001D7DEB"/>
    <w:rsid w:val="001E41E5"/>
    <w:rsid w:val="001E56E5"/>
    <w:rsid w:val="001E622A"/>
    <w:rsid w:val="001E6840"/>
    <w:rsid w:val="001E6B94"/>
    <w:rsid w:val="001F02B6"/>
    <w:rsid w:val="001F1D3A"/>
    <w:rsid w:val="001F35C8"/>
    <w:rsid w:val="001F3EB9"/>
    <w:rsid w:val="001F6034"/>
    <w:rsid w:val="001F79BD"/>
    <w:rsid w:val="001F7F6F"/>
    <w:rsid w:val="0020047A"/>
    <w:rsid w:val="002009B8"/>
    <w:rsid w:val="00204EF8"/>
    <w:rsid w:val="002056C1"/>
    <w:rsid w:val="00207A5A"/>
    <w:rsid w:val="00207E13"/>
    <w:rsid w:val="0021118B"/>
    <w:rsid w:val="00211757"/>
    <w:rsid w:val="00217CE2"/>
    <w:rsid w:val="00220DC9"/>
    <w:rsid w:val="002222A3"/>
    <w:rsid w:val="0022673A"/>
    <w:rsid w:val="00227FA3"/>
    <w:rsid w:val="00230453"/>
    <w:rsid w:val="00230756"/>
    <w:rsid w:val="00230FF5"/>
    <w:rsid w:val="00232207"/>
    <w:rsid w:val="00232296"/>
    <w:rsid w:val="00232387"/>
    <w:rsid w:val="00233B44"/>
    <w:rsid w:val="0023437E"/>
    <w:rsid w:val="002344F7"/>
    <w:rsid w:val="002346D9"/>
    <w:rsid w:val="00234FA2"/>
    <w:rsid w:val="00236430"/>
    <w:rsid w:val="002379AB"/>
    <w:rsid w:val="0024244D"/>
    <w:rsid w:val="00243E46"/>
    <w:rsid w:val="00244A74"/>
    <w:rsid w:val="00244B3E"/>
    <w:rsid w:val="00245569"/>
    <w:rsid w:val="00250836"/>
    <w:rsid w:val="00250DB6"/>
    <w:rsid w:val="00250EA4"/>
    <w:rsid w:val="00251788"/>
    <w:rsid w:val="00253805"/>
    <w:rsid w:val="00253A81"/>
    <w:rsid w:val="00253B65"/>
    <w:rsid w:val="0025468B"/>
    <w:rsid w:val="00254B3C"/>
    <w:rsid w:val="00254EB3"/>
    <w:rsid w:val="002559FC"/>
    <w:rsid w:val="002570B8"/>
    <w:rsid w:val="00257152"/>
    <w:rsid w:val="002572FE"/>
    <w:rsid w:val="002617F6"/>
    <w:rsid w:val="002618CD"/>
    <w:rsid w:val="0026220F"/>
    <w:rsid w:val="002652B7"/>
    <w:rsid w:val="0026547D"/>
    <w:rsid w:val="00266922"/>
    <w:rsid w:val="0027056E"/>
    <w:rsid w:val="00270ED5"/>
    <w:rsid w:val="0027157D"/>
    <w:rsid w:val="00271A66"/>
    <w:rsid w:val="00275EB4"/>
    <w:rsid w:val="00276679"/>
    <w:rsid w:val="00277260"/>
    <w:rsid w:val="00277E73"/>
    <w:rsid w:val="00277EBA"/>
    <w:rsid w:val="0028177C"/>
    <w:rsid w:val="00282213"/>
    <w:rsid w:val="00282572"/>
    <w:rsid w:val="00282BFB"/>
    <w:rsid w:val="002834C4"/>
    <w:rsid w:val="002839F2"/>
    <w:rsid w:val="00283A56"/>
    <w:rsid w:val="00283ED2"/>
    <w:rsid w:val="00285DEA"/>
    <w:rsid w:val="00286DEB"/>
    <w:rsid w:val="00286F71"/>
    <w:rsid w:val="002871E3"/>
    <w:rsid w:val="0029079E"/>
    <w:rsid w:val="00292225"/>
    <w:rsid w:val="00293BF3"/>
    <w:rsid w:val="002943AA"/>
    <w:rsid w:val="00296A2A"/>
    <w:rsid w:val="00297094"/>
    <w:rsid w:val="002A3DF8"/>
    <w:rsid w:val="002A44C1"/>
    <w:rsid w:val="002A44E8"/>
    <w:rsid w:val="002A543E"/>
    <w:rsid w:val="002B03EB"/>
    <w:rsid w:val="002B125F"/>
    <w:rsid w:val="002B15D1"/>
    <w:rsid w:val="002B1DF6"/>
    <w:rsid w:val="002B3FA2"/>
    <w:rsid w:val="002B44F1"/>
    <w:rsid w:val="002B4986"/>
    <w:rsid w:val="002B4ABE"/>
    <w:rsid w:val="002B5678"/>
    <w:rsid w:val="002B6403"/>
    <w:rsid w:val="002B715D"/>
    <w:rsid w:val="002C1D3A"/>
    <w:rsid w:val="002C2DA4"/>
    <w:rsid w:val="002C36BE"/>
    <w:rsid w:val="002C3C3C"/>
    <w:rsid w:val="002C50C5"/>
    <w:rsid w:val="002C5C3B"/>
    <w:rsid w:val="002C6596"/>
    <w:rsid w:val="002D5032"/>
    <w:rsid w:val="002E37ED"/>
    <w:rsid w:val="002E39E9"/>
    <w:rsid w:val="002E69D2"/>
    <w:rsid w:val="002E7356"/>
    <w:rsid w:val="002F111E"/>
    <w:rsid w:val="002F3F85"/>
    <w:rsid w:val="002F3F98"/>
    <w:rsid w:val="00300AE3"/>
    <w:rsid w:val="00300D71"/>
    <w:rsid w:val="00301B02"/>
    <w:rsid w:val="00302969"/>
    <w:rsid w:val="00303F3C"/>
    <w:rsid w:val="003047CA"/>
    <w:rsid w:val="00304BDD"/>
    <w:rsid w:val="00304E53"/>
    <w:rsid w:val="00307609"/>
    <w:rsid w:val="00307C49"/>
    <w:rsid w:val="00312B07"/>
    <w:rsid w:val="00313CF8"/>
    <w:rsid w:val="00315570"/>
    <w:rsid w:val="00315E81"/>
    <w:rsid w:val="00316A12"/>
    <w:rsid w:val="00317130"/>
    <w:rsid w:val="003172DC"/>
    <w:rsid w:val="00321B27"/>
    <w:rsid w:val="00321DF0"/>
    <w:rsid w:val="0032245A"/>
    <w:rsid w:val="003244F6"/>
    <w:rsid w:val="00324780"/>
    <w:rsid w:val="003258B4"/>
    <w:rsid w:val="003265CD"/>
    <w:rsid w:val="00327658"/>
    <w:rsid w:val="00327CAC"/>
    <w:rsid w:val="00330C39"/>
    <w:rsid w:val="0033320D"/>
    <w:rsid w:val="003332AE"/>
    <w:rsid w:val="003332F9"/>
    <w:rsid w:val="00334F56"/>
    <w:rsid w:val="00335794"/>
    <w:rsid w:val="00335C6B"/>
    <w:rsid w:val="00342A30"/>
    <w:rsid w:val="00344A71"/>
    <w:rsid w:val="00345708"/>
    <w:rsid w:val="00346CE9"/>
    <w:rsid w:val="003517AA"/>
    <w:rsid w:val="003520FA"/>
    <w:rsid w:val="003527B8"/>
    <w:rsid w:val="00354769"/>
    <w:rsid w:val="00357262"/>
    <w:rsid w:val="00361348"/>
    <w:rsid w:val="00361978"/>
    <w:rsid w:val="00363814"/>
    <w:rsid w:val="00364451"/>
    <w:rsid w:val="00365586"/>
    <w:rsid w:val="003659E7"/>
    <w:rsid w:val="0037015B"/>
    <w:rsid w:val="00370DDB"/>
    <w:rsid w:val="0037143F"/>
    <w:rsid w:val="00371D7B"/>
    <w:rsid w:val="00372683"/>
    <w:rsid w:val="00373B19"/>
    <w:rsid w:val="00373F6A"/>
    <w:rsid w:val="00374CF8"/>
    <w:rsid w:val="00375103"/>
    <w:rsid w:val="00375B68"/>
    <w:rsid w:val="00375BF0"/>
    <w:rsid w:val="00375FB7"/>
    <w:rsid w:val="00376F87"/>
    <w:rsid w:val="00377B18"/>
    <w:rsid w:val="00380D59"/>
    <w:rsid w:val="00381CB6"/>
    <w:rsid w:val="00381F4A"/>
    <w:rsid w:val="00383CB0"/>
    <w:rsid w:val="00384A04"/>
    <w:rsid w:val="00384B39"/>
    <w:rsid w:val="003859F2"/>
    <w:rsid w:val="00387326"/>
    <w:rsid w:val="00390614"/>
    <w:rsid w:val="00391EDC"/>
    <w:rsid w:val="00395200"/>
    <w:rsid w:val="003A0B5A"/>
    <w:rsid w:val="003A449D"/>
    <w:rsid w:val="003A4A39"/>
    <w:rsid w:val="003A5212"/>
    <w:rsid w:val="003A5CE4"/>
    <w:rsid w:val="003A641C"/>
    <w:rsid w:val="003A6662"/>
    <w:rsid w:val="003A7D17"/>
    <w:rsid w:val="003A7DD4"/>
    <w:rsid w:val="003B169E"/>
    <w:rsid w:val="003B2611"/>
    <w:rsid w:val="003B361C"/>
    <w:rsid w:val="003B494B"/>
    <w:rsid w:val="003B6695"/>
    <w:rsid w:val="003C151B"/>
    <w:rsid w:val="003C1F11"/>
    <w:rsid w:val="003C31D3"/>
    <w:rsid w:val="003C4370"/>
    <w:rsid w:val="003C568A"/>
    <w:rsid w:val="003C59B0"/>
    <w:rsid w:val="003C5C04"/>
    <w:rsid w:val="003C6469"/>
    <w:rsid w:val="003C7B7D"/>
    <w:rsid w:val="003D0BDE"/>
    <w:rsid w:val="003D434E"/>
    <w:rsid w:val="003D553F"/>
    <w:rsid w:val="003D6A6C"/>
    <w:rsid w:val="003E0284"/>
    <w:rsid w:val="003E09FA"/>
    <w:rsid w:val="003E0D1F"/>
    <w:rsid w:val="003E139C"/>
    <w:rsid w:val="003E1406"/>
    <w:rsid w:val="003E171B"/>
    <w:rsid w:val="003E1A8B"/>
    <w:rsid w:val="003E3CA4"/>
    <w:rsid w:val="003E3E95"/>
    <w:rsid w:val="003E406B"/>
    <w:rsid w:val="003E53D2"/>
    <w:rsid w:val="003E6902"/>
    <w:rsid w:val="003E6BF9"/>
    <w:rsid w:val="003E702C"/>
    <w:rsid w:val="003F0003"/>
    <w:rsid w:val="003F147C"/>
    <w:rsid w:val="003F2A4A"/>
    <w:rsid w:val="003F483D"/>
    <w:rsid w:val="003F5DDF"/>
    <w:rsid w:val="003F6F52"/>
    <w:rsid w:val="00400A70"/>
    <w:rsid w:val="004024F3"/>
    <w:rsid w:val="004025DB"/>
    <w:rsid w:val="00403521"/>
    <w:rsid w:val="00404C41"/>
    <w:rsid w:val="0040785E"/>
    <w:rsid w:val="00410C67"/>
    <w:rsid w:val="00411B5B"/>
    <w:rsid w:val="0041494D"/>
    <w:rsid w:val="00415289"/>
    <w:rsid w:val="004206EF"/>
    <w:rsid w:val="00421B42"/>
    <w:rsid w:val="004220E4"/>
    <w:rsid w:val="00423FE2"/>
    <w:rsid w:val="00425BBF"/>
    <w:rsid w:val="004267D5"/>
    <w:rsid w:val="004304C3"/>
    <w:rsid w:val="00431216"/>
    <w:rsid w:val="0043152D"/>
    <w:rsid w:val="0043203B"/>
    <w:rsid w:val="00432320"/>
    <w:rsid w:val="0043491E"/>
    <w:rsid w:val="0043522B"/>
    <w:rsid w:val="004369CB"/>
    <w:rsid w:val="004369EB"/>
    <w:rsid w:val="0043763A"/>
    <w:rsid w:val="00442B57"/>
    <w:rsid w:val="00443810"/>
    <w:rsid w:val="00443CDB"/>
    <w:rsid w:val="00444628"/>
    <w:rsid w:val="00450573"/>
    <w:rsid w:val="004523D3"/>
    <w:rsid w:val="0045566D"/>
    <w:rsid w:val="00455A90"/>
    <w:rsid w:val="00456B0B"/>
    <w:rsid w:val="0046082F"/>
    <w:rsid w:val="00460C48"/>
    <w:rsid w:val="0046125C"/>
    <w:rsid w:val="00464343"/>
    <w:rsid w:val="0046467F"/>
    <w:rsid w:val="0046473A"/>
    <w:rsid w:val="00464F5E"/>
    <w:rsid w:val="00465231"/>
    <w:rsid w:val="0046590E"/>
    <w:rsid w:val="0047011D"/>
    <w:rsid w:val="0047252C"/>
    <w:rsid w:val="00473AE0"/>
    <w:rsid w:val="00473C0E"/>
    <w:rsid w:val="00474E97"/>
    <w:rsid w:val="00476124"/>
    <w:rsid w:val="004765E3"/>
    <w:rsid w:val="00480191"/>
    <w:rsid w:val="004807C3"/>
    <w:rsid w:val="004818EC"/>
    <w:rsid w:val="004821F4"/>
    <w:rsid w:val="004830DC"/>
    <w:rsid w:val="00486A38"/>
    <w:rsid w:val="004870F1"/>
    <w:rsid w:val="00487E2E"/>
    <w:rsid w:val="0049203D"/>
    <w:rsid w:val="00492E12"/>
    <w:rsid w:val="00493364"/>
    <w:rsid w:val="0049373F"/>
    <w:rsid w:val="00493881"/>
    <w:rsid w:val="00494D33"/>
    <w:rsid w:val="00497A9B"/>
    <w:rsid w:val="00497FE7"/>
    <w:rsid w:val="004A1936"/>
    <w:rsid w:val="004A34B3"/>
    <w:rsid w:val="004B0614"/>
    <w:rsid w:val="004B0D69"/>
    <w:rsid w:val="004B1F34"/>
    <w:rsid w:val="004B36A9"/>
    <w:rsid w:val="004B4416"/>
    <w:rsid w:val="004B44F7"/>
    <w:rsid w:val="004B51F6"/>
    <w:rsid w:val="004B56FA"/>
    <w:rsid w:val="004B5E7D"/>
    <w:rsid w:val="004B67E1"/>
    <w:rsid w:val="004C16CA"/>
    <w:rsid w:val="004C1774"/>
    <w:rsid w:val="004C193C"/>
    <w:rsid w:val="004C1BB2"/>
    <w:rsid w:val="004C1EC5"/>
    <w:rsid w:val="004C220F"/>
    <w:rsid w:val="004C4257"/>
    <w:rsid w:val="004C4848"/>
    <w:rsid w:val="004C48FD"/>
    <w:rsid w:val="004C6CFE"/>
    <w:rsid w:val="004D0122"/>
    <w:rsid w:val="004D11B9"/>
    <w:rsid w:val="004D147E"/>
    <w:rsid w:val="004D24AF"/>
    <w:rsid w:val="004D2A01"/>
    <w:rsid w:val="004D3943"/>
    <w:rsid w:val="004D3AD5"/>
    <w:rsid w:val="004D45D1"/>
    <w:rsid w:val="004D4AB0"/>
    <w:rsid w:val="004D5358"/>
    <w:rsid w:val="004D672E"/>
    <w:rsid w:val="004D6870"/>
    <w:rsid w:val="004E1E72"/>
    <w:rsid w:val="004E22EB"/>
    <w:rsid w:val="004E31EC"/>
    <w:rsid w:val="004E4737"/>
    <w:rsid w:val="004E60E4"/>
    <w:rsid w:val="004E6871"/>
    <w:rsid w:val="004F12AE"/>
    <w:rsid w:val="004F2A8C"/>
    <w:rsid w:val="004F2B5F"/>
    <w:rsid w:val="004F2F63"/>
    <w:rsid w:val="004F2FEE"/>
    <w:rsid w:val="004F49D1"/>
    <w:rsid w:val="004F5FBF"/>
    <w:rsid w:val="005004E4"/>
    <w:rsid w:val="00500CE0"/>
    <w:rsid w:val="005017AE"/>
    <w:rsid w:val="0050225F"/>
    <w:rsid w:val="005025DA"/>
    <w:rsid w:val="0050573B"/>
    <w:rsid w:val="00505A77"/>
    <w:rsid w:val="00505DF0"/>
    <w:rsid w:val="0050736B"/>
    <w:rsid w:val="005103A0"/>
    <w:rsid w:val="00512F2A"/>
    <w:rsid w:val="00513D8E"/>
    <w:rsid w:val="005150DA"/>
    <w:rsid w:val="00516E40"/>
    <w:rsid w:val="00517846"/>
    <w:rsid w:val="005200FB"/>
    <w:rsid w:val="00520EB7"/>
    <w:rsid w:val="005235F7"/>
    <w:rsid w:val="005239E4"/>
    <w:rsid w:val="005243CF"/>
    <w:rsid w:val="00527A0D"/>
    <w:rsid w:val="00527FDD"/>
    <w:rsid w:val="005318E5"/>
    <w:rsid w:val="00533155"/>
    <w:rsid w:val="00534101"/>
    <w:rsid w:val="00541E1C"/>
    <w:rsid w:val="0054207F"/>
    <w:rsid w:val="005422D0"/>
    <w:rsid w:val="005423D7"/>
    <w:rsid w:val="00545506"/>
    <w:rsid w:val="005467E8"/>
    <w:rsid w:val="00547477"/>
    <w:rsid w:val="005504B3"/>
    <w:rsid w:val="00550B13"/>
    <w:rsid w:val="00551036"/>
    <w:rsid w:val="00551303"/>
    <w:rsid w:val="00551585"/>
    <w:rsid w:val="00551C8B"/>
    <w:rsid w:val="00552E97"/>
    <w:rsid w:val="00554C78"/>
    <w:rsid w:val="00555132"/>
    <w:rsid w:val="00556D27"/>
    <w:rsid w:val="00560D99"/>
    <w:rsid w:val="005629BD"/>
    <w:rsid w:val="00563DEB"/>
    <w:rsid w:val="00565700"/>
    <w:rsid w:val="0056707D"/>
    <w:rsid w:val="005711F2"/>
    <w:rsid w:val="005713EF"/>
    <w:rsid w:val="0057185F"/>
    <w:rsid w:val="005747C9"/>
    <w:rsid w:val="0057572E"/>
    <w:rsid w:val="00580C75"/>
    <w:rsid w:val="00581DD8"/>
    <w:rsid w:val="00582677"/>
    <w:rsid w:val="00582F4B"/>
    <w:rsid w:val="00583057"/>
    <w:rsid w:val="0058486A"/>
    <w:rsid w:val="005853A7"/>
    <w:rsid w:val="005865B1"/>
    <w:rsid w:val="005870D6"/>
    <w:rsid w:val="005876EA"/>
    <w:rsid w:val="005910CC"/>
    <w:rsid w:val="00592CA6"/>
    <w:rsid w:val="00592E31"/>
    <w:rsid w:val="00592E46"/>
    <w:rsid w:val="00593FCE"/>
    <w:rsid w:val="005942FA"/>
    <w:rsid w:val="0059596D"/>
    <w:rsid w:val="00596F22"/>
    <w:rsid w:val="0059710B"/>
    <w:rsid w:val="00597396"/>
    <w:rsid w:val="00597C62"/>
    <w:rsid w:val="005A02CE"/>
    <w:rsid w:val="005A43DB"/>
    <w:rsid w:val="005A48D7"/>
    <w:rsid w:val="005A651A"/>
    <w:rsid w:val="005A679F"/>
    <w:rsid w:val="005A6B36"/>
    <w:rsid w:val="005A6BCB"/>
    <w:rsid w:val="005A78C6"/>
    <w:rsid w:val="005B3453"/>
    <w:rsid w:val="005B381A"/>
    <w:rsid w:val="005B5878"/>
    <w:rsid w:val="005B6303"/>
    <w:rsid w:val="005B670D"/>
    <w:rsid w:val="005B76AB"/>
    <w:rsid w:val="005C1CC1"/>
    <w:rsid w:val="005C1ED0"/>
    <w:rsid w:val="005C2C26"/>
    <w:rsid w:val="005C32DD"/>
    <w:rsid w:val="005C3471"/>
    <w:rsid w:val="005C34FD"/>
    <w:rsid w:val="005C372B"/>
    <w:rsid w:val="005C65D2"/>
    <w:rsid w:val="005D1CD4"/>
    <w:rsid w:val="005D4F70"/>
    <w:rsid w:val="005D53DD"/>
    <w:rsid w:val="005D59B7"/>
    <w:rsid w:val="005D6147"/>
    <w:rsid w:val="005D6513"/>
    <w:rsid w:val="005D73F6"/>
    <w:rsid w:val="005D765D"/>
    <w:rsid w:val="005E10AE"/>
    <w:rsid w:val="005E1A84"/>
    <w:rsid w:val="005E25FE"/>
    <w:rsid w:val="005E2B1B"/>
    <w:rsid w:val="005E46AD"/>
    <w:rsid w:val="005E5E05"/>
    <w:rsid w:val="005E7109"/>
    <w:rsid w:val="005E7684"/>
    <w:rsid w:val="005F0020"/>
    <w:rsid w:val="005F050F"/>
    <w:rsid w:val="005F063F"/>
    <w:rsid w:val="005F1DC2"/>
    <w:rsid w:val="005F3363"/>
    <w:rsid w:val="005F4DD7"/>
    <w:rsid w:val="006028EC"/>
    <w:rsid w:val="00603391"/>
    <w:rsid w:val="00605F40"/>
    <w:rsid w:val="006069AA"/>
    <w:rsid w:val="00606E0B"/>
    <w:rsid w:val="00607CF1"/>
    <w:rsid w:val="006108B9"/>
    <w:rsid w:val="00612B0B"/>
    <w:rsid w:val="0061346C"/>
    <w:rsid w:val="0061537B"/>
    <w:rsid w:val="00615B6C"/>
    <w:rsid w:val="0062020B"/>
    <w:rsid w:val="00622B1D"/>
    <w:rsid w:val="006279E4"/>
    <w:rsid w:val="006331E8"/>
    <w:rsid w:val="00633331"/>
    <w:rsid w:val="0063426F"/>
    <w:rsid w:val="00634AB6"/>
    <w:rsid w:val="0063584C"/>
    <w:rsid w:val="0063585F"/>
    <w:rsid w:val="00636D1D"/>
    <w:rsid w:val="00637EF2"/>
    <w:rsid w:val="006403FA"/>
    <w:rsid w:val="00641EF8"/>
    <w:rsid w:val="006420AA"/>
    <w:rsid w:val="00642EAD"/>
    <w:rsid w:val="00644B02"/>
    <w:rsid w:val="00645213"/>
    <w:rsid w:val="00647829"/>
    <w:rsid w:val="00647DC0"/>
    <w:rsid w:val="00647EA9"/>
    <w:rsid w:val="00650994"/>
    <w:rsid w:val="00650A1C"/>
    <w:rsid w:val="006524EC"/>
    <w:rsid w:val="006547C4"/>
    <w:rsid w:val="00654864"/>
    <w:rsid w:val="00654FC6"/>
    <w:rsid w:val="0065502B"/>
    <w:rsid w:val="00657732"/>
    <w:rsid w:val="00661390"/>
    <w:rsid w:val="00661813"/>
    <w:rsid w:val="00661FFF"/>
    <w:rsid w:val="00662DBE"/>
    <w:rsid w:val="00665AAD"/>
    <w:rsid w:val="006660BC"/>
    <w:rsid w:val="00671BD3"/>
    <w:rsid w:val="00674608"/>
    <w:rsid w:val="00676FA2"/>
    <w:rsid w:val="00677C76"/>
    <w:rsid w:val="00677F0A"/>
    <w:rsid w:val="00682363"/>
    <w:rsid w:val="0068337A"/>
    <w:rsid w:val="00683E7C"/>
    <w:rsid w:val="0068532E"/>
    <w:rsid w:val="006858D7"/>
    <w:rsid w:val="006865AC"/>
    <w:rsid w:val="00690A43"/>
    <w:rsid w:val="00690CFA"/>
    <w:rsid w:val="006959E3"/>
    <w:rsid w:val="00695B52"/>
    <w:rsid w:val="00695D8A"/>
    <w:rsid w:val="006967F2"/>
    <w:rsid w:val="00696A00"/>
    <w:rsid w:val="006A0C62"/>
    <w:rsid w:val="006A0CD2"/>
    <w:rsid w:val="006A12E4"/>
    <w:rsid w:val="006A2B65"/>
    <w:rsid w:val="006A3556"/>
    <w:rsid w:val="006A369F"/>
    <w:rsid w:val="006A4124"/>
    <w:rsid w:val="006A5037"/>
    <w:rsid w:val="006B274D"/>
    <w:rsid w:val="006B2B2A"/>
    <w:rsid w:val="006B4152"/>
    <w:rsid w:val="006B591F"/>
    <w:rsid w:val="006B64EF"/>
    <w:rsid w:val="006B675A"/>
    <w:rsid w:val="006B7C82"/>
    <w:rsid w:val="006B7C8C"/>
    <w:rsid w:val="006C01EA"/>
    <w:rsid w:val="006C08E5"/>
    <w:rsid w:val="006C1A7B"/>
    <w:rsid w:val="006C6137"/>
    <w:rsid w:val="006C6581"/>
    <w:rsid w:val="006D06D0"/>
    <w:rsid w:val="006D093C"/>
    <w:rsid w:val="006D09B3"/>
    <w:rsid w:val="006D0F6D"/>
    <w:rsid w:val="006D13A5"/>
    <w:rsid w:val="006D24B3"/>
    <w:rsid w:val="006D2E89"/>
    <w:rsid w:val="006D2F03"/>
    <w:rsid w:val="006D3FFA"/>
    <w:rsid w:val="006D4CB6"/>
    <w:rsid w:val="006D5954"/>
    <w:rsid w:val="006D5B38"/>
    <w:rsid w:val="006D66DB"/>
    <w:rsid w:val="006E09B4"/>
    <w:rsid w:val="006E12D0"/>
    <w:rsid w:val="006E18D0"/>
    <w:rsid w:val="006E2E02"/>
    <w:rsid w:val="006E34E2"/>
    <w:rsid w:val="006E39F0"/>
    <w:rsid w:val="006E43B8"/>
    <w:rsid w:val="006E450C"/>
    <w:rsid w:val="006E48FF"/>
    <w:rsid w:val="006E6414"/>
    <w:rsid w:val="006E6445"/>
    <w:rsid w:val="006E7966"/>
    <w:rsid w:val="006F17BC"/>
    <w:rsid w:val="006F4094"/>
    <w:rsid w:val="006F54D1"/>
    <w:rsid w:val="006F5C2F"/>
    <w:rsid w:val="006F76E5"/>
    <w:rsid w:val="0070068D"/>
    <w:rsid w:val="00701B78"/>
    <w:rsid w:val="007021F4"/>
    <w:rsid w:val="0070300D"/>
    <w:rsid w:val="0070479D"/>
    <w:rsid w:val="00704C8B"/>
    <w:rsid w:val="00704CEB"/>
    <w:rsid w:val="00705F3B"/>
    <w:rsid w:val="00706683"/>
    <w:rsid w:val="00707DF2"/>
    <w:rsid w:val="0071040F"/>
    <w:rsid w:val="0071181D"/>
    <w:rsid w:val="00713352"/>
    <w:rsid w:val="00713770"/>
    <w:rsid w:val="00714992"/>
    <w:rsid w:val="007158E2"/>
    <w:rsid w:val="00717374"/>
    <w:rsid w:val="00720061"/>
    <w:rsid w:val="00720D05"/>
    <w:rsid w:val="00721196"/>
    <w:rsid w:val="007215A6"/>
    <w:rsid w:val="007217BD"/>
    <w:rsid w:val="00723921"/>
    <w:rsid w:val="00723A88"/>
    <w:rsid w:val="0072502C"/>
    <w:rsid w:val="00725213"/>
    <w:rsid w:val="00726ACB"/>
    <w:rsid w:val="00730932"/>
    <w:rsid w:val="00731A4F"/>
    <w:rsid w:val="007333EF"/>
    <w:rsid w:val="0073375C"/>
    <w:rsid w:val="00734303"/>
    <w:rsid w:val="007343D9"/>
    <w:rsid w:val="007351CB"/>
    <w:rsid w:val="0073601E"/>
    <w:rsid w:val="00737740"/>
    <w:rsid w:val="0074029F"/>
    <w:rsid w:val="00743EB8"/>
    <w:rsid w:val="007444DD"/>
    <w:rsid w:val="00745288"/>
    <w:rsid w:val="0074607E"/>
    <w:rsid w:val="007506EC"/>
    <w:rsid w:val="00750BCD"/>
    <w:rsid w:val="0075103C"/>
    <w:rsid w:val="007516C7"/>
    <w:rsid w:val="00751FA8"/>
    <w:rsid w:val="007530AB"/>
    <w:rsid w:val="00754534"/>
    <w:rsid w:val="007547AE"/>
    <w:rsid w:val="007548CF"/>
    <w:rsid w:val="00754A7C"/>
    <w:rsid w:val="00754CC6"/>
    <w:rsid w:val="00757F46"/>
    <w:rsid w:val="007605DE"/>
    <w:rsid w:val="00761743"/>
    <w:rsid w:val="00761BBE"/>
    <w:rsid w:val="00761EE6"/>
    <w:rsid w:val="00762191"/>
    <w:rsid w:val="007635A2"/>
    <w:rsid w:val="00764854"/>
    <w:rsid w:val="007658F8"/>
    <w:rsid w:val="00765DB3"/>
    <w:rsid w:val="007661F0"/>
    <w:rsid w:val="007668CE"/>
    <w:rsid w:val="007677CE"/>
    <w:rsid w:val="007678A1"/>
    <w:rsid w:val="00767F2D"/>
    <w:rsid w:val="007706B7"/>
    <w:rsid w:val="00771851"/>
    <w:rsid w:val="00772482"/>
    <w:rsid w:val="00773DCD"/>
    <w:rsid w:val="00775E0B"/>
    <w:rsid w:val="00780B99"/>
    <w:rsid w:val="00780CE5"/>
    <w:rsid w:val="007813F6"/>
    <w:rsid w:val="007817FB"/>
    <w:rsid w:val="007818D0"/>
    <w:rsid w:val="00782FDB"/>
    <w:rsid w:val="00784718"/>
    <w:rsid w:val="007847E6"/>
    <w:rsid w:val="007850B3"/>
    <w:rsid w:val="00785916"/>
    <w:rsid w:val="007861FE"/>
    <w:rsid w:val="00786E46"/>
    <w:rsid w:val="00787BB6"/>
    <w:rsid w:val="00787C31"/>
    <w:rsid w:val="00790C26"/>
    <w:rsid w:val="007925F5"/>
    <w:rsid w:val="00792BA5"/>
    <w:rsid w:val="00792E4A"/>
    <w:rsid w:val="00793B55"/>
    <w:rsid w:val="00794065"/>
    <w:rsid w:val="0079608A"/>
    <w:rsid w:val="007967E5"/>
    <w:rsid w:val="007A01EB"/>
    <w:rsid w:val="007A0717"/>
    <w:rsid w:val="007A26E8"/>
    <w:rsid w:val="007A3ED3"/>
    <w:rsid w:val="007A4363"/>
    <w:rsid w:val="007A4D4E"/>
    <w:rsid w:val="007A5916"/>
    <w:rsid w:val="007A5DA7"/>
    <w:rsid w:val="007A63DE"/>
    <w:rsid w:val="007A660B"/>
    <w:rsid w:val="007A6A2F"/>
    <w:rsid w:val="007A7082"/>
    <w:rsid w:val="007B1965"/>
    <w:rsid w:val="007B232F"/>
    <w:rsid w:val="007B2B5E"/>
    <w:rsid w:val="007B3497"/>
    <w:rsid w:val="007B3B52"/>
    <w:rsid w:val="007B3FC1"/>
    <w:rsid w:val="007B492F"/>
    <w:rsid w:val="007B57C3"/>
    <w:rsid w:val="007B6936"/>
    <w:rsid w:val="007B6FC7"/>
    <w:rsid w:val="007C2DCB"/>
    <w:rsid w:val="007C34F0"/>
    <w:rsid w:val="007C37F1"/>
    <w:rsid w:val="007C5802"/>
    <w:rsid w:val="007C5FD5"/>
    <w:rsid w:val="007C77C2"/>
    <w:rsid w:val="007D0448"/>
    <w:rsid w:val="007D1E10"/>
    <w:rsid w:val="007D5FC7"/>
    <w:rsid w:val="007D714F"/>
    <w:rsid w:val="007E5979"/>
    <w:rsid w:val="007F0AA9"/>
    <w:rsid w:val="007F0ECA"/>
    <w:rsid w:val="007F2DB0"/>
    <w:rsid w:val="007F47D0"/>
    <w:rsid w:val="007F4AAA"/>
    <w:rsid w:val="007F6978"/>
    <w:rsid w:val="007F795D"/>
    <w:rsid w:val="008019A6"/>
    <w:rsid w:val="00803E18"/>
    <w:rsid w:val="008041DF"/>
    <w:rsid w:val="00804396"/>
    <w:rsid w:val="0080469A"/>
    <w:rsid w:val="00804FB3"/>
    <w:rsid w:val="00805322"/>
    <w:rsid w:val="008059E7"/>
    <w:rsid w:val="00805E35"/>
    <w:rsid w:val="00806A8F"/>
    <w:rsid w:val="008106AF"/>
    <w:rsid w:val="0081191D"/>
    <w:rsid w:val="00811ACE"/>
    <w:rsid w:val="00812796"/>
    <w:rsid w:val="00813455"/>
    <w:rsid w:val="00817545"/>
    <w:rsid w:val="00820712"/>
    <w:rsid w:val="00820898"/>
    <w:rsid w:val="008211AA"/>
    <w:rsid w:val="00822A9F"/>
    <w:rsid w:val="0082319C"/>
    <w:rsid w:val="00823982"/>
    <w:rsid w:val="00823FB4"/>
    <w:rsid w:val="0082474B"/>
    <w:rsid w:val="00824FD7"/>
    <w:rsid w:val="0082632B"/>
    <w:rsid w:val="008263DC"/>
    <w:rsid w:val="00826D6B"/>
    <w:rsid w:val="00834C04"/>
    <w:rsid w:val="00834F07"/>
    <w:rsid w:val="00834FEE"/>
    <w:rsid w:val="00835AD4"/>
    <w:rsid w:val="0084075F"/>
    <w:rsid w:val="00844F62"/>
    <w:rsid w:val="00851BD7"/>
    <w:rsid w:val="00853972"/>
    <w:rsid w:val="00854F2C"/>
    <w:rsid w:val="00855E37"/>
    <w:rsid w:val="00856B7A"/>
    <w:rsid w:val="0085730F"/>
    <w:rsid w:val="008575DA"/>
    <w:rsid w:val="00857BF8"/>
    <w:rsid w:val="0086064E"/>
    <w:rsid w:val="00862024"/>
    <w:rsid w:val="008624F7"/>
    <w:rsid w:val="008627A4"/>
    <w:rsid w:val="0086299D"/>
    <w:rsid w:val="008649C1"/>
    <w:rsid w:val="00864E7B"/>
    <w:rsid w:val="00865668"/>
    <w:rsid w:val="00865792"/>
    <w:rsid w:val="00865CE9"/>
    <w:rsid w:val="008671FA"/>
    <w:rsid w:val="0086720C"/>
    <w:rsid w:val="00870934"/>
    <w:rsid w:val="00872BF2"/>
    <w:rsid w:val="0087372F"/>
    <w:rsid w:val="0087420C"/>
    <w:rsid w:val="00876A4E"/>
    <w:rsid w:val="00876F28"/>
    <w:rsid w:val="008805C5"/>
    <w:rsid w:val="00880691"/>
    <w:rsid w:val="00881FC6"/>
    <w:rsid w:val="00882BB9"/>
    <w:rsid w:val="00882F82"/>
    <w:rsid w:val="008839F9"/>
    <w:rsid w:val="00891A12"/>
    <w:rsid w:val="00891C63"/>
    <w:rsid w:val="008928EA"/>
    <w:rsid w:val="00893EDA"/>
    <w:rsid w:val="008941C6"/>
    <w:rsid w:val="00894766"/>
    <w:rsid w:val="00894F6E"/>
    <w:rsid w:val="008960F7"/>
    <w:rsid w:val="00896F86"/>
    <w:rsid w:val="00897280"/>
    <w:rsid w:val="008A144E"/>
    <w:rsid w:val="008A42D5"/>
    <w:rsid w:val="008A47BF"/>
    <w:rsid w:val="008A4B74"/>
    <w:rsid w:val="008A628A"/>
    <w:rsid w:val="008B119A"/>
    <w:rsid w:val="008B3F84"/>
    <w:rsid w:val="008B47DD"/>
    <w:rsid w:val="008B4FD7"/>
    <w:rsid w:val="008B5099"/>
    <w:rsid w:val="008B5164"/>
    <w:rsid w:val="008B57EA"/>
    <w:rsid w:val="008B62AE"/>
    <w:rsid w:val="008B68FC"/>
    <w:rsid w:val="008B729D"/>
    <w:rsid w:val="008C1C65"/>
    <w:rsid w:val="008C4A64"/>
    <w:rsid w:val="008C59ED"/>
    <w:rsid w:val="008C5A55"/>
    <w:rsid w:val="008C5F5B"/>
    <w:rsid w:val="008C7FB5"/>
    <w:rsid w:val="008D1359"/>
    <w:rsid w:val="008D3A94"/>
    <w:rsid w:val="008D4D89"/>
    <w:rsid w:val="008D7E4B"/>
    <w:rsid w:val="008E0790"/>
    <w:rsid w:val="008E0ED4"/>
    <w:rsid w:val="008E1021"/>
    <w:rsid w:val="008E199D"/>
    <w:rsid w:val="008E295F"/>
    <w:rsid w:val="008E4B87"/>
    <w:rsid w:val="008E5973"/>
    <w:rsid w:val="008E5A84"/>
    <w:rsid w:val="008F2796"/>
    <w:rsid w:val="008F4ECF"/>
    <w:rsid w:val="008F641C"/>
    <w:rsid w:val="008F690E"/>
    <w:rsid w:val="008F72FB"/>
    <w:rsid w:val="00900783"/>
    <w:rsid w:val="00901595"/>
    <w:rsid w:val="00902676"/>
    <w:rsid w:val="00904A28"/>
    <w:rsid w:val="009054CF"/>
    <w:rsid w:val="0090593F"/>
    <w:rsid w:val="0090728E"/>
    <w:rsid w:val="009079C0"/>
    <w:rsid w:val="00911ED9"/>
    <w:rsid w:val="0091365F"/>
    <w:rsid w:val="00915A1A"/>
    <w:rsid w:val="00916C58"/>
    <w:rsid w:val="0092029A"/>
    <w:rsid w:val="0092153A"/>
    <w:rsid w:val="00921888"/>
    <w:rsid w:val="00923398"/>
    <w:rsid w:val="00925D56"/>
    <w:rsid w:val="00926498"/>
    <w:rsid w:val="00926565"/>
    <w:rsid w:val="00926EDE"/>
    <w:rsid w:val="0092731A"/>
    <w:rsid w:val="00927485"/>
    <w:rsid w:val="009274F0"/>
    <w:rsid w:val="00927A0B"/>
    <w:rsid w:val="0093069D"/>
    <w:rsid w:val="009315E5"/>
    <w:rsid w:val="00932EE9"/>
    <w:rsid w:val="00940341"/>
    <w:rsid w:val="009439D6"/>
    <w:rsid w:val="009445DF"/>
    <w:rsid w:val="00945106"/>
    <w:rsid w:val="009452A6"/>
    <w:rsid w:val="00946C45"/>
    <w:rsid w:val="00946C9E"/>
    <w:rsid w:val="00946F9D"/>
    <w:rsid w:val="00950AA4"/>
    <w:rsid w:val="00952090"/>
    <w:rsid w:val="00952FD7"/>
    <w:rsid w:val="00954A78"/>
    <w:rsid w:val="00954EF9"/>
    <w:rsid w:val="00956446"/>
    <w:rsid w:val="00956A9A"/>
    <w:rsid w:val="0096412D"/>
    <w:rsid w:val="009649B9"/>
    <w:rsid w:val="009669E3"/>
    <w:rsid w:val="00970814"/>
    <w:rsid w:val="00970D0D"/>
    <w:rsid w:val="009752C9"/>
    <w:rsid w:val="00975571"/>
    <w:rsid w:val="00975C19"/>
    <w:rsid w:val="00977AA3"/>
    <w:rsid w:val="00980D64"/>
    <w:rsid w:val="0098241B"/>
    <w:rsid w:val="009844C3"/>
    <w:rsid w:val="0098604D"/>
    <w:rsid w:val="00986C28"/>
    <w:rsid w:val="00992E7B"/>
    <w:rsid w:val="0099350C"/>
    <w:rsid w:val="0099440E"/>
    <w:rsid w:val="00994D04"/>
    <w:rsid w:val="0099597A"/>
    <w:rsid w:val="009A186F"/>
    <w:rsid w:val="009A66E5"/>
    <w:rsid w:val="009A694E"/>
    <w:rsid w:val="009A6E4A"/>
    <w:rsid w:val="009A70E8"/>
    <w:rsid w:val="009A75CC"/>
    <w:rsid w:val="009A7F0F"/>
    <w:rsid w:val="009B13F0"/>
    <w:rsid w:val="009B3A1F"/>
    <w:rsid w:val="009B52EB"/>
    <w:rsid w:val="009B56D6"/>
    <w:rsid w:val="009B57C0"/>
    <w:rsid w:val="009B57F1"/>
    <w:rsid w:val="009B59D7"/>
    <w:rsid w:val="009B62F3"/>
    <w:rsid w:val="009B6760"/>
    <w:rsid w:val="009B76D3"/>
    <w:rsid w:val="009B79F2"/>
    <w:rsid w:val="009C0EFA"/>
    <w:rsid w:val="009C2B30"/>
    <w:rsid w:val="009C31E5"/>
    <w:rsid w:val="009C34FE"/>
    <w:rsid w:val="009C57D9"/>
    <w:rsid w:val="009D0797"/>
    <w:rsid w:val="009D1571"/>
    <w:rsid w:val="009D23D5"/>
    <w:rsid w:val="009D5867"/>
    <w:rsid w:val="009D609E"/>
    <w:rsid w:val="009D62F6"/>
    <w:rsid w:val="009D630B"/>
    <w:rsid w:val="009D67A8"/>
    <w:rsid w:val="009E23BA"/>
    <w:rsid w:val="009E369E"/>
    <w:rsid w:val="009E5E1F"/>
    <w:rsid w:val="009E662D"/>
    <w:rsid w:val="009E7080"/>
    <w:rsid w:val="009E7E38"/>
    <w:rsid w:val="009F0F00"/>
    <w:rsid w:val="009F26B2"/>
    <w:rsid w:val="009F2757"/>
    <w:rsid w:val="009F49E6"/>
    <w:rsid w:val="009F65B0"/>
    <w:rsid w:val="009F69FF"/>
    <w:rsid w:val="00A0182A"/>
    <w:rsid w:val="00A04E63"/>
    <w:rsid w:val="00A05750"/>
    <w:rsid w:val="00A0733D"/>
    <w:rsid w:val="00A07498"/>
    <w:rsid w:val="00A07C70"/>
    <w:rsid w:val="00A102CC"/>
    <w:rsid w:val="00A1154A"/>
    <w:rsid w:val="00A12503"/>
    <w:rsid w:val="00A13C42"/>
    <w:rsid w:val="00A1484B"/>
    <w:rsid w:val="00A14F8B"/>
    <w:rsid w:val="00A15132"/>
    <w:rsid w:val="00A15B00"/>
    <w:rsid w:val="00A15F9F"/>
    <w:rsid w:val="00A16375"/>
    <w:rsid w:val="00A205A7"/>
    <w:rsid w:val="00A20F13"/>
    <w:rsid w:val="00A223D6"/>
    <w:rsid w:val="00A22445"/>
    <w:rsid w:val="00A231F0"/>
    <w:rsid w:val="00A234A6"/>
    <w:rsid w:val="00A23DBA"/>
    <w:rsid w:val="00A25322"/>
    <w:rsid w:val="00A25DC6"/>
    <w:rsid w:val="00A322A6"/>
    <w:rsid w:val="00A32548"/>
    <w:rsid w:val="00A32E89"/>
    <w:rsid w:val="00A33F81"/>
    <w:rsid w:val="00A345C0"/>
    <w:rsid w:val="00A36442"/>
    <w:rsid w:val="00A378B2"/>
    <w:rsid w:val="00A40BB8"/>
    <w:rsid w:val="00A436B1"/>
    <w:rsid w:val="00A448C1"/>
    <w:rsid w:val="00A44CA8"/>
    <w:rsid w:val="00A44F6A"/>
    <w:rsid w:val="00A45726"/>
    <w:rsid w:val="00A46341"/>
    <w:rsid w:val="00A470B6"/>
    <w:rsid w:val="00A51462"/>
    <w:rsid w:val="00A51DF1"/>
    <w:rsid w:val="00A54246"/>
    <w:rsid w:val="00A56BBE"/>
    <w:rsid w:val="00A6006E"/>
    <w:rsid w:val="00A60B30"/>
    <w:rsid w:val="00A64A7F"/>
    <w:rsid w:val="00A6645C"/>
    <w:rsid w:val="00A7058D"/>
    <w:rsid w:val="00A705F8"/>
    <w:rsid w:val="00A714A1"/>
    <w:rsid w:val="00A71872"/>
    <w:rsid w:val="00A71D92"/>
    <w:rsid w:val="00A71EC6"/>
    <w:rsid w:val="00A723C0"/>
    <w:rsid w:val="00A72C88"/>
    <w:rsid w:val="00A73E0F"/>
    <w:rsid w:val="00A77284"/>
    <w:rsid w:val="00A8084F"/>
    <w:rsid w:val="00A819D2"/>
    <w:rsid w:val="00A82103"/>
    <w:rsid w:val="00A845A0"/>
    <w:rsid w:val="00A85020"/>
    <w:rsid w:val="00A85D31"/>
    <w:rsid w:val="00A9051F"/>
    <w:rsid w:val="00A914BB"/>
    <w:rsid w:val="00A93DB5"/>
    <w:rsid w:val="00A944E4"/>
    <w:rsid w:val="00A96A7E"/>
    <w:rsid w:val="00AA216B"/>
    <w:rsid w:val="00AA2CBE"/>
    <w:rsid w:val="00AA4049"/>
    <w:rsid w:val="00AA404E"/>
    <w:rsid w:val="00AA50B1"/>
    <w:rsid w:val="00AA5B26"/>
    <w:rsid w:val="00AB18B9"/>
    <w:rsid w:val="00AB6EE9"/>
    <w:rsid w:val="00AB771D"/>
    <w:rsid w:val="00AB7815"/>
    <w:rsid w:val="00AC0277"/>
    <w:rsid w:val="00AC0EEB"/>
    <w:rsid w:val="00AC15E5"/>
    <w:rsid w:val="00AC1BA8"/>
    <w:rsid w:val="00AC1BFC"/>
    <w:rsid w:val="00AC1F8E"/>
    <w:rsid w:val="00AC356A"/>
    <w:rsid w:val="00AC506F"/>
    <w:rsid w:val="00AC648C"/>
    <w:rsid w:val="00AC6C96"/>
    <w:rsid w:val="00AC7962"/>
    <w:rsid w:val="00AC7F87"/>
    <w:rsid w:val="00AD194B"/>
    <w:rsid w:val="00AD430A"/>
    <w:rsid w:val="00AD5516"/>
    <w:rsid w:val="00AD7A22"/>
    <w:rsid w:val="00AE4D1D"/>
    <w:rsid w:val="00AE530A"/>
    <w:rsid w:val="00AE6AA5"/>
    <w:rsid w:val="00AE779C"/>
    <w:rsid w:val="00AE7C27"/>
    <w:rsid w:val="00AF0DD1"/>
    <w:rsid w:val="00AF2A96"/>
    <w:rsid w:val="00AF5FC0"/>
    <w:rsid w:val="00AF6145"/>
    <w:rsid w:val="00AF7C0D"/>
    <w:rsid w:val="00B006F1"/>
    <w:rsid w:val="00B02D03"/>
    <w:rsid w:val="00B03235"/>
    <w:rsid w:val="00B0329A"/>
    <w:rsid w:val="00B04AD6"/>
    <w:rsid w:val="00B04D80"/>
    <w:rsid w:val="00B05703"/>
    <w:rsid w:val="00B068AD"/>
    <w:rsid w:val="00B10F10"/>
    <w:rsid w:val="00B12D48"/>
    <w:rsid w:val="00B1320F"/>
    <w:rsid w:val="00B143E0"/>
    <w:rsid w:val="00B14B1D"/>
    <w:rsid w:val="00B152E7"/>
    <w:rsid w:val="00B15B6D"/>
    <w:rsid w:val="00B16952"/>
    <w:rsid w:val="00B201E7"/>
    <w:rsid w:val="00B22983"/>
    <w:rsid w:val="00B22AFF"/>
    <w:rsid w:val="00B259B8"/>
    <w:rsid w:val="00B25FB1"/>
    <w:rsid w:val="00B26EF5"/>
    <w:rsid w:val="00B30A02"/>
    <w:rsid w:val="00B315E7"/>
    <w:rsid w:val="00B31869"/>
    <w:rsid w:val="00B31E4F"/>
    <w:rsid w:val="00B325B1"/>
    <w:rsid w:val="00B333F3"/>
    <w:rsid w:val="00B35648"/>
    <w:rsid w:val="00B36DF1"/>
    <w:rsid w:val="00B37CB2"/>
    <w:rsid w:val="00B41984"/>
    <w:rsid w:val="00B41C4F"/>
    <w:rsid w:val="00B438EF"/>
    <w:rsid w:val="00B446C4"/>
    <w:rsid w:val="00B449F8"/>
    <w:rsid w:val="00B44C56"/>
    <w:rsid w:val="00B45761"/>
    <w:rsid w:val="00B461C6"/>
    <w:rsid w:val="00B47128"/>
    <w:rsid w:val="00B47412"/>
    <w:rsid w:val="00B47424"/>
    <w:rsid w:val="00B50AC9"/>
    <w:rsid w:val="00B5216F"/>
    <w:rsid w:val="00B5291E"/>
    <w:rsid w:val="00B52DFD"/>
    <w:rsid w:val="00B539D5"/>
    <w:rsid w:val="00B54DF9"/>
    <w:rsid w:val="00B569D0"/>
    <w:rsid w:val="00B61CD1"/>
    <w:rsid w:val="00B62988"/>
    <w:rsid w:val="00B64AC3"/>
    <w:rsid w:val="00B65214"/>
    <w:rsid w:val="00B65C07"/>
    <w:rsid w:val="00B67925"/>
    <w:rsid w:val="00B67E42"/>
    <w:rsid w:val="00B71008"/>
    <w:rsid w:val="00B71919"/>
    <w:rsid w:val="00B726F2"/>
    <w:rsid w:val="00B748CC"/>
    <w:rsid w:val="00B81740"/>
    <w:rsid w:val="00B81DAA"/>
    <w:rsid w:val="00B82337"/>
    <w:rsid w:val="00B82F09"/>
    <w:rsid w:val="00B8331D"/>
    <w:rsid w:val="00B8332A"/>
    <w:rsid w:val="00B84110"/>
    <w:rsid w:val="00B902E6"/>
    <w:rsid w:val="00B91195"/>
    <w:rsid w:val="00B91241"/>
    <w:rsid w:val="00B92ABA"/>
    <w:rsid w:val="00B936F9"/>
    <w:rsid w:val="00B94789"/>
    <w:rsid w:val="00B95530"/>
    <w:rsid w:val="00B956E2"/>
    <w:rsid w:val="00B96CB4"/>
    <w:rsid w:val="00BA0481"/>
    <w:rsid w:val="00BA0960"/>
    <w:rsid w:val="00BA0C36"/>
    <w:rsid w:val="00BA15F9"/>
    <w:rsid w:val="00BA1A18"/>
    <w:rsid w:val="00BA1D61"/>
    <w:rsid w:val="00BA24F1"/>
    <w:rsid w:val="00BA296D"/>
    <w:rsid w:val="00BA367C"/>
    <w:rsid w:val="00BA39B2"/>
    <w:rsid w:val="00BA3BA9"/>
    <w:rsid w:val="00BA725D"/>
    <w:rsid w:val="00BA7BE2"/>
    <w:rsid w:val="00BB0132"/>
    <w:rsid w:val="00BB0946"/>
    <w:rsid w:val="00BB1513"/>
    <w:rsid w:val="00BB18A1"/>
    <w:rsid w:val="00BB4403"/>
    <w:rsid w:val="00BB482F"/>
    <w:rsid w:val="00BB5852"/>
    <w:rsid w:val="00BB7A7C"/>
    <w:rsid w:val="00BB7B54"/>
    <w:rsid w:val="00BB7EF3"/>
    <w:rsid w:val="00BC0254"/>
    <w:rsid w:val="00BC066C"/>
    <w:rsid w:val="00BC0A47"/>
    <w:rsid w:val="00BC142C"/>
    <w:rsid w:val="00BC362B"/>
    <w:rsid w:val="00BC51C0"/>
    <w:rsid w:val="00BC5BCD"/>
    <w:rsid w:val="00BC6091"/>
    <w:rsid w:val="00BD00B3"/>
    <w:rsid w:val="00BD2AFC"/>
    <w:rsid w:val="00BD321C"/>
    <w:rsid w:val="00BD598E"/>
    <w:rsid w:val="00BD61CA"/>
    <w:rsid w:val="00BD7BAC"/>
    <w:rsid w:val="00BE052A"/>
    <w:rsid w:val="00BE0994"/>
    <w:rsid w:val="00BE38F4"/>
    <w:rsid w:val="00BE5CF6"/>
    <w:rsid w:val="00BE741D"/>
    <w:rsid w:val="00BE7804"/>
    <w:rsid w:val="00BF0EAD"/>
    <w:rsid w:val="00BF1305"/>
    <w:rsid w:val="00BF1790"/>
    <w:rsid w:val="00BF250D"/>
    <w:rsid w:val="00BF459A"/>
    <w:rsid w:val="00BF6573"/>
    <w:rsid w:val="00BF6699"/>
    <w:rsid w:val="00BF6E39"/>
    <w:rsid w:val="00C0350D"/>
    <w:rsid w:val="00C045EC"/>
    <w:rsid w:val="00C046B2"/>
    <w:rsid w:val="00C04E5A"/>
    <w:rsid w:val="00C07D95"/>
    <w:rsid w:val="00C11BE1"/>
    <w:rsid w:val="00C11EF6"/>
    <w:rsid w:val="00C134C2"/>
    <w:rsid w:val="00C15BDA"/>
    <w:rsid w:val="00C16F72"/>
    <w:rsid w:val="00C23EAD"/>
    <w:rsid w:val="00C23FB1"/>
    <w:rsid w:val="00C249AF"/>
    <w:rsid w:val="00C24E13"/>
    <w:rsid w:val="00C25486"/>
    <w:rsid w:val="00C25A8E"/>
    <w:rsid w:val="00C26B7A"/>
    <w:rsid w:val="00C27719"/>
    <w:rsid w:val="00C27797"/>
    <w:rsid w:val="00C304A2"/>
    <w:rsid w:val="00C30AB3"/>
    <w:rsid w:val="00C316C6"/>
    <w:rsid w:val="00C322A7"/>
    <w:rsid w:val="00C323A2"/>
    <w:rsid w:val="00C34412"/>
    <w:rsid w:val="00C3458E"/>
    <w:rsid w:val="00C34A95"/>
    <w:rsid w:val="00C366AE"/>
    <w:rsid w:val="00C36C90"/>
    <w:rsid w:val="00C37234"/>
    <w:rsid w:val="00C37EED"/>
    <w:rsid w:val="00C40981"/>
    <w:rsid w:val="00C40C4D"/>
    <w:rsid w:val="00C4298E"/>
    <w:rsid w:val="00C42D1A"/>
    <w:rsid w:val="00C4340D"/>
    <w:rsid w:val="00C440C2"/>
    <w:rsid w:val="00C4431D"/>
    <w:rsid w:val="00C44DD1"/>
    <w:rsid w:val="00C457D2"/>
    <w:rsid w:val="00C5420D"/>
    <w:rsid w:val="00C54D82"/>
    <w:rsid w:val="00C56261"/>
    <w:rsid w:val="00C56BC4"/>
    <w:rsid w:val="00C57FCE"/>
    <w:rsid w:val="00C60433"/>
    <w:rsid w:val="00C61175"/>
    <w:rsid w:val="00C61860"/>
    <w:rsid w:val="00C61B63"/>
    <w:rsid w:val="00C6311C"/>
    <w:rsid w:val="00C64AAD"/>
    <w:rsid w:val="00C655FD"/>
    <w:rsid w:val="00C663C7"/>
    <w:rsid w:val="00C6726F"/>
    <w:rsid w:val="00C67500"/>
    <w:rsid w:val="00C6763C"/>
    <w:rsid w:val="00C7006C"/>
    <w:rsid w:val="00C70D0E"/>
    <w:rsid w:val="00C729CC"/>
    <w:rsid w:val="00C7340C"/>
    <w:rsid w:val="00C73A15"/>
    <w:rsid w:val="00C74D8C"/>
    <w:rsid w:val="00C754F0"/>
    <w:rsid w:val="00C756C4"/>
    <w:rsid w:val="00C76829"/>
    <w:rsid w:val="00C77523"/>
    <w:rsid w:val="00C778E0"/>
    <w:rsid w:val="00C80012"/>
    <w:rsid w:val="00C82DDC"/>
    <w:rsid w:val="00C83B1B"/>
    <w:rsid w:val="00C8403B"/>
    <w:rsid w:val="00C84273"/>
    <w:rsid w:val="00C845A3"/>
    <w:rsid w:val="00C8460B"/>
    <w:rsid w:val="00C85395"/>
    <w:rsid w:val="00C8540E"/>
    <w:rsid w:val="00C85554"/>
    <w:rsid w:val="00C86591"/>
    <w:rsid w:val="00C869D7"/>
    <w:rsid w:val="00C90106"/>
    <w:rsid w:val="00C90265"/>
    <w:rsid w:val="00C91480"/>
    <w:rsid w:val="00C91D18"/>
    <w:rsid w:val="00C92911"/>
    <w:rsid w:val="00C92E76"/>
    <w:rsid w:val="00C93B26"/>
    <w:rsid w:val="00C94C27"/>
    <w:rsid w:val="00C95866"/>
    <w:rsid w:val="00C963DC"/>
    <w:rsid w:val="00C964D4"/>
    <w:rsid w:val="00CA1447"/>
    <w:rsid w:val="00CA2A85"/>
    <w:rsid w:val="00CA393B"/>
    <w:rsid w:val="00CA56DA"/>
    <w:rsid w:val="00CA57AA"/>
    <w:rsid w:val="00CA6C38"/>
    <w:rsid w:val="00CA75B8"/>
    <w:rsid w:val="00CB066C"/>
    <w:rsid w:val="00CB12ED"/>
    <w:rsid w:val="00CB1A65"/>
    <w:rsid w:val="00CB1AA9"/>
    <w:rsid w:val="00CB2511"/>
    <w:rsid w:val="00CB4C4F"/>
    <w:rsid w:val="00CB57EF"/>
    <w:rsid w:val="00CC06D6"/>
    <w:rsid w:val="00CC0B79"/>
    <w:rsid w:val="00CC0F4B"/>
    <w:rsid w:val="00CC20F6"/>
    <w:rsid w:val="00CC609F"/>
    <w:rsid w:val="00CC6E04"/>
    <w:rsid w:val="00CC7516"/>
    <w:rsid w:val="00CC7D2D"/>
    <w:rsid w:val="00CD1D9D"/>
    <w:rsid w:val="00CD34D8"/>
    <w:rsid w:val="00CD4EBE"/>
    <w:rsid w:val="00CD5422"/>
    <w:rsid w:val="00CD5718"/>
    <w:rsid w:val="00CD6767"/>
    <w:rsid w:val="00CD7328"/>
    <w:rsid w:val="00CD78EE"/>
    <w:rsid w:val="00CD7C11"/>
    <w:rsid w:val="00CE012C"/>
    <w:rsid w:val="00CE0F3D"/>
    <w:rsid w:val="00CE16CA"/>
    <w:rsid w:val="00CE34CD"/>
    <w:rsid w:val="00CE47AC"/>
    <w:rsid w:val="00CE4D9D"/>
    <w:rsid w:val="00CE5128"/>
    <w:rsid w:val="00CE750F"/>
    <w:rsid w:val="00CF124C"/>
    <w:rsid w:val="00CF12E6"/>
    <w:rsid w:val="00CF301C"/>
    <w:rsid w:val="00CF59E0"/>
    <w:rsid w:val="00CF63CF"/>
    <w:rsid w:val="00CF6680"/>
    <w:rsid w:val="00CF724C"/>
    <w:rsid w:val="00CF7FB3"/>
    <w:rsid w:val="00D0075C"/>
    <w:rsid w:val="00D0268C"/>
    <w:rsid w:val="00D03197"/>
    <w:rsid w:val="00D03E37"/>
    <w:rsid w:val="00D05583"/>
    <w:rsid w:val="00D05720"/>
    <w:rsid w:val="00D06FA0"/>
    <w:rsid w:val="00D07471"/>
    <w:rsid w:val="00D07A27"/>
    <w:rsid w:val="00D14B14"/>
    <w:rsid w:val="00D14E53"/>
    <w:rsid w:val="00D158F5"/>
    <w:rsid w:val="00D15EC2"/>
    <w:rsid w:val="00D1607A"/>
    <w:rsid w:val="00D17809"/>
    <w:rsid w:val="00D20C1C"/>
    <w:rsid w:val="00D21F56"/>
    <w:rsid w:val="00D229BE"/>
    <w:rsid w:val="00D22D82"/>
    <w:rsid w:val="00D2366E"/>
    <w:rsid w:val="00D24FB0"/>
    <w:rsid w:val="00D259F1"/>
    <w:rsid w:val="00D300F8"/>
    <w:rsid w:val="00D30455"/>
    <w:rsid w:val="00D30BF0"/>
    <w:rsid w:val="00D31302"/>
    <w:rsid w:val="00D314E1"/>
    <w:rsid w:val="00D32C24"/>
    <w:rsid w:val="00D344E6"/>
    <w:rsid w:val="00D35F3B"/>
    <w:rsid w:val="00D362DA"/>
    <w:rsid w:val="00D372FA"/>
    <w:rsid w:val="00D37659"/>
    <w:rsid w:val="00D37F6A"/>
    <w:rsid w:val="00D40ADE"/>
    <w:rsid w:val="00D41A45"/>
    <w:rsid w:val="00D43FF3"/>
    <w:rsid w:val="00D45062"/>
    <w:rsid w:val="00D45211"/>
    <w:rsid w:val="00D46D0B"/>
    <w:rsid w:val="00D46EFB"/>
    <w:rsid w:val="00D47F8E"/>
    <w:rsid w:val="00D53992"/>
    <w:rsid w:val="00D542FF"/>
    <w:rsid w:val="00D55E02"/>
    <w:rsid w:val="00D5675B"/>
    <w:rsid w:val="00D57122"/>
    <w:rsid w:val="00D572C7"/>
    <w:rsid w:val="00D57AAB"/>
    <w:rsid w:val="00D61C73"/>
    <w:rsid w:val="00D628B2"/>
    <w:rsid w:val="00D66413"/>
    <w:rsid w:val="00D720ED"/>
    <w:rsid w:val="00D72D5E"/>
    <w:rsid w:val="00D75D06"/>
    <w:rsid w:val="00D765B7"/>
    <w:rsid w:val="00D76827"/>
    <w:rsid w:val="00D77CC3"/>
    <w:rsid w:val="00D77D38"/>
    <w:rsid w:val="00D819DA"/>
    <w:rsid w:val="00D81A45"/>
    <w:rsid w:val="00D81DC9"/>
    <w:rsid w:val="00D83807"/>
    <w:rsid w:val="00D842DC"/>
    <w:rsid w:val="00D8487D"/>
    <w:rsid w:val="00D84BD4"/>
    <w:rsid w:val="00D84CD1"/>
    <w:rsid w:val="00D85F08"/>
    <w:rsid w:val="00D873C0"/>
    <w:rsid w:val="00D9008A"/>
    <w:rsid w:val="00D900C1"/>
    <w:rsid w:val="00D901C9"/>
    <w:rsid w:val="00D901F8"/>
    <w:rsid w:val="00D90E48"/>
    <w:rsid w:val="00D91FC8"/>
    <w:rsid w:val="00D91FD6"/>
    <w:rsid w:val="00D9512A"/>
    <w:rsid w:val="00DA065C"/>
    <w:rsid w:val="00DA4B5F"/>
    <w:rsid w:val="00DA58EE"/>
    <w:rsid w:val="00DA5A8D"/>
    <w:rsid w:val="00DA71A1"/>
    <w:rsid w:val="00DB0230"/>
    <w:rsid w:val="00DB09C9"/>
    <w:rsid w:val="00DB10F8"/>
    <w:rsid w:val="00DB1EA4"/>
    <w:rsid w:val="00DB6BED"/>
    <w:rsid w:val="00DC036E"/>
    <w:rsid w:val="00DC0FD4"/>
    <w:rsid w:val="00DC241E"/>
    <w:rsid w:val="00DC32C2"/>
    <w:rsid w:val="00DC3B02"/>
    <w:rsid w:val="00DC4CDC"/>
    <w:rsid w:val="00DC4DA0"/>
    <w:rsid w:val="00DC5133"/>
    <w:rsid w:val="00DC628D"/>
    <w:rsid w:val="00DC7CF8"/>
    <w:rsid w:val="00DC7EF0"/>
    <w:rsid w:val="00DD13D5"/>
    <w:rsid w:val="00DD23D4"/>
    <w:rsid w:val="00DD3567"/>
    <w:rsid w:val="00DD3E07"/>
    <w:rsid w:val="00DD5740"/>
    <w:rsid w:val="00DD5FAE"/>
    <w:rsid w:val="00DE15DC"/>
    <w:rsid w:val="00DE2594"/>
    <w:rsid w:val="00DE63D0"/>
    <w:rsid w:val="00DE7D41"/>
    <w:rsid w:val="00DE7DE7"/>
    <w:rsid w:val="00DF0D3B"/>
    <w:rsid w:val="00DF4F0A"/>
    <w:rsid w:val="00DF583B"/>
    <w:rsid w:val="00DF653F"/>
    <w:rsid w:val="00E01252"/>
    <w:rsid w:val="00E01AAA"/>
    <w:rsid w:val="00E02701"/>
    <w:rsid w:val="00E03CEB"/>
    <w:rsid w:val="00E046FB"/>
    <w:rsid w:val="00E066FB"/>
    <w:rsid w:val="00E10AA1"/>
    <w:rsid w:val="00E131D2"/>
    <w:rsid w:val="00E146E6"/>
    <w:rsid w:val="00E14D82"/>
    <w:rsid w:val="00E14E6D"/>
    <w:rsid w:val="00E21088"/>
    <w:rsid w:val="00E22C7E"/>
    <w:rsid w:val="00E2755C"/>
    <w:rsid w:val="00E27D59"/>
    <w:rsid w:val="00E30B82"/>
    <w:rsid w:val="00E30C9B"/>
    <w:rsid w:val="00E30D2C"/>
    <w:rsid w:val="00E31332"/>
    <w:rsid w:val="00E3375F"/>
    <w:rsid w:val="00E3632A"/>
    <w:rsid w:val="00E37B74"/>
    <w:rsid w:val="00E401FC"/>
    <w:rsid w:val="00E40579"/>
    <w:rsid w:val="00E408A7"/>
    <w:rsid w:val="00E41012"/>
    <w:rsid w:val="00E420A9"/>
    <w:rsid w:val="00E42E5D"/>
    <w:rsid w:val="00E42F2C"/>
    <w:rsid w:val="00E43082"/>
    <w:rsid w:val="00E43B61"/>
    <w:rsid w:val="00E4424C"/>
    <w:rsid w:val="00E44779"/>
    <w:rsid w:val="00E45699"/>
    <w:rsid w:val="00E45C9B"/>
    <w:rsid w:val="00E45ED8"/>
    <w:rsid w:val="00E4687C"/>
    <w:rsid w:val="00E50968"/>
    <w:rsid w:val="00E50BA2"/>
    <w:rsid w:val="00E50D31"/>
    <w:rsid w:val="00E52766"/>
    <w:rsid w:val="00E52C77"/>
    <w:rsid w:val="00E5492A"/>
    <w:rsid w:val="00E565A9"/>
    <w:rsid w:val="00E57269"/>
    <w:rsid w:val="00E603AC"/>
    <w:rsid w:val="00E62CC1"/>
    <w:rsid w:val="00E66A21"/>
    <w:rsid w:val="00E727B8"/>
    <w:rsid w:val="00E72EB6"/>
    <w:rsid w:val="00E743E9"/>
    <w:rsid w:val="00E76A42"/>
    <w:rsid w:val="00E81E6C"/>
    <w:rsid w:val="00E8201C"/>
    <w:rsid w:val="00E8341E"/>
    <w:rsid w:val="00E8391A"/>
    <w:rsid w:val="00E84673"/>
    <w:rsid w:val="00E8532D"/>
    <w:rsid w:val="00E90629"/>
    <w:rsid w:val="00E90748"/>
    <w:rsid w:val="00E90AEE"/>
    <w:rsid w:val="00E94D12"/>
    <w:rsid w:val="00E95313"/>
    <w:rsid w:val="00E95DEC"/>
    <w:rsid w:val="00EA1759"/>
    <w:rsid w:val="00EA2D8A"/>
    <w:rsid w:val="00EA33BB"/>
    <w:rsid w:val="00EA352D"/>
    <w:rsid w:val="00EA360E"/>
    <w:rsid w:val="00EA5226"/>
    <w:rsid w:val="00EA5A4E"/>
    <w:rsid w:val="00EB0583"/>
    <w:rsid w:val="00EB14B6"/>
    <w:rsid w:val="00EB3808"/>
    <w:rsid w:val="00EB42F9"/>
    <w:rsid w:val="00EB5A9D"/>
    <w:rsid w:val="00EB5C79"/>
    <w:rsid w:val="00EB6215"/>
    <w:rsid w:val="00EB6EC0"/>
    <w:rsid w:val="00EC05DF"/>
    <w:rsid w:val="00EC0AD3"/>
    <w:rsid w:val="00EC0B12"/>
    <w:rsid w:val="00EC0B22"/>
    <w:rsid w:val="00EC1625"/>
    <w:rsid w:val="00EC2180"/>
    <w:rsid w:val="00EC219D"/>
    <w:rsid w:val="00EC35EB"/>
    <w:rsid w:val="00EC68F8"/>
    <w:rsid w:val="00EC693B"/>
    <w:rsid w:val="00EC6F5B"/>
    <w:rsid w:val="00EC7BA1"/>
    <w:rsid w:val="00ED20AD"/>
    <w:rsid w:val="00ED2857"/>
    <w:rsid w:val="00ED37B6"/>
    <w:rsid w:val="00ED3868"/>
    <w:rsid w:val="00ED5A45"/>
    <w:rsid w:val="00EE2090"/>
    <w:rsid w:val="00EE2AD6"/>
    <w:rsid w:val="00EE2D6E"/>
    <w:rsid w:val="00EE55E5"/>
    <w:rsid w:val="00EE69C9"/>
    <w:rsid w:val="00EE6B7C"/>
    <w:rsid w:val="00EE6F17"/>
    <w:rsid w:val="00EE7E51"/>
    <w:rsid w:val="00EF0C29"/>
    <w:rsid w:val="00EF0F07"/>
    <w:rsid w:val="00EF153B"/>
    <w:rsid w:val="00EF2FBE"/>
    <w:rsid w:val="00EF3A20"/>
    <w:rsid w:val="00EF4792"/>
    <w:rsid w:val="00EF48FA"/>
    <w:rsid w:val="00EF5703"/>
    <w:rsid w:val="00EF5EEA"/>
    <w:rsid w:val="00EF70B4"/>
    <w:rsid w:val="00F00782"/>
    <w:rsid w:val="00F00E45"/>
    <w:rsid w:val="00F0128D"/>
    <w:rsid w:val="00F01F8F"/>
    <w:rsid w:val="00F02230"/>
    <w:rsid w:val="00F028A6"/>
    <w:rsid w:val="00F02EAA"/>
    <w:rsid w:val="00F050CC"/>
    <w:rsid w:val="00F06B82"/>
    <w:rsid w:val="00F10C26"/>
    <w:rsid w:val="00F12BC3"/>
    <w:rsid w:val="00F17DF7"/>
    <w:rsid w:val="00F21801"/>
    <w:rsid w:val="00F21E29"/>
    <w:rsid w:val="00F24D02"/>
    <w:rsid w:val="00F262EB"/>
    <w:rsid w:val="00F2703E"/>
    <w:rsid w:val="00F30A7E"/>
    <w:rsid w:val="00F3104B"/>
    <w:rsid w:val="00F31BE2"/>
    <w:rsid w:val="00F31DE8"/>
    <w:rsid w:val="00F34224"/>
    <w:rsid w:val="00F346EC"/>
    <w:rsid w:val="00F34B30"/>
    <w:rsid w:val="00F35E65"/>
    <w:rsid w:val="00F413E6"/>
    <w:rsid w:val="00F415D8"/>
    <w:rsid w:val="00F41655"/>
    <w:rsid w:val="00F43221"/>
    <w:rsid w:val="00F449DD"/>
    <w:rsid w:val="00F44C60"/>
    <w:rsid w:val="00F44FB3"/>
    <w:rsid w:val="00F45918"/>
    <w:rsid w:val="00F459CB"/>
    <w:rsid w:val="00F46583"/>
    <w:rsid w:val="00F474B5"/>
    <w:rsid w:val="00F513BF"/>
    <w:rsid w:val="00F51A14"/>
    <w:rsid w:val="00F53727"/>
    <w:rsid w:val="00F537E3"/>
    <w:rsid w:val="00F53CDE"/>
    <w:rsid w:val="00F55D89"/>
    <w:rsid w:val="00F55E62"/>
    <w:rsid w:val="00F5619A"/>
    <w:rsid w:val="00F6113D"/>
    <w:rsid w:val="00F63A8D"/>
    <w:rsid w:val="00F63D5C"/>
    <w:rsid w:val="00F64C93"/>
    <w:rsid w:val="00F66357"/>
    <w:rsid w:val="00F66FC4"/>
    <w:rsid w:val="00F71046"/>
    <w:rsid w:val="00F7260E"/>
    <w:rsid w:val="00F72F93"/>
    <w:rsid w:val="00F7346A"/>
    <w:rsid w:val="00F737B8"/>
    <w:rsid w:val="00F73BC0"/>
    <w:rsid w:val="00F745E7"/>
    <w:rsid w:val="00F75E50"/>
    <w:rsid w:val="00F76A56"/>
    <w:rsid w:val="00F76BF6"/>
    <w:rsid w:val="00F771C8"/>
    <w:rsid w:val="00F77454"/>
    <w:rsid w:val="00F81D23"/>
    <w:rsid w:val="00F8425E"/>
    <w:rsid w:val="00F84C5A"/>
    <w:rsid w:val="00F851D0"/>
    <w:rsid w:val="00F85229"/>
    <w:rsid w:val="00F85679"/>
    <w:rsid w:val="00F85C34"/>
    <w:rsid w:val="00F86791"/>
    <w:rsid w:val="00F9002C"/>
    <w:rsid w:val="00F91076"/>
    <w:rsid w:val="00F9254A"/>
    <w:rsid w:val="00F92939"/>
    <w:rsid w:val="00F93193"/>
    <w:rsid w:val="00F949AB"/>
    <w:rsid w:val="00F9513E"/>
    <w:rsid w:val="00F97265"/>
    <w:rsid w:val="00F9744F"/>
    <w:rsid w:val="00FA2C01"/>
    <w:rsid w:val="00FA39CE"/>
    <w:rsid w:val="00FA3E7D"/>
    <w:rsid w:val="00FA45A3"/>
    <w:rsid w:val="00FA49E2"/>
    <w:rsid w:val="00FA54EF"/>
    <w:rsid w:val="00FA7B5C"/>
    <w:rsid w:val="00FB0BB9"/>
    <w:rsid w:val="00FB2EB6"/>
    <w:rsid w:val="00FB35FB"/>
    <w:rsid w:val="00FB526F"/>
    <w:rsid w:val="00FB556D"/>
    <w:rsid w:val="00FB629D"/>
    <w:rsid w:val="00FB67A2"/>
    <w:rsid w:val="00FB6EE9"/>
    <w:rsid w:val="00FB7A9E"/>
    <w:rsid w:val="00FC0E4D"/>
    <w:rsid w:val="00FC1604"/>
    <w:rsid w:val="00FC187C"/>
    <w:rsid w:val="00FC49AE"/>
    <w:rsid w:val="00FC658F"/>
    <w:rsid w:val="00FC66E2"/>
    <w:rsid w:val="00FC7887"/>
    <w:rsid w:val="00FC7EC8"/>
    <w:rsid w:val="00FD0E42"/>
    <w:rsid w:val="00FD2BAF"/>
    <w:rsid w:val="00FD5ED0"/>
    <w:rsid w:val="00FE060C"/>
    <w:rsid w:val="00FE0813"/>
    <w:rsid w:val="00FE0E56"/>
    <w:rsid w:val="00FE0EAC"/>
    <w:rsid w:val="00FE129A"/>
    <w:rsid w:val="00FE18DC"/>
    <w:rsid w:val="00FE31CE"/>
    <w:rsid w:val="00FE3323"/>
    <w:rsid w:val="00FE3B78"/>
    <w:rsid w:val="00FE5A6C"/>
    <w:rsid w:val="00FE5B51"/>
    <w:rsid w:val="00FE7D91"/>
    <w:rsid w:val="00FF0830"/>
    <w:rsid w:val="00FF0BAA"/>
    <w:rsid w:val="00FF2E7D"/>
    <w:rsid w:val="00FF3118"/>
    <w:rsid w:val="00FF4034"/>
    <w:rsid w:val="00FF429E"/>
    <w:rsid w:val="00FF4658"/>
    <w:rsid w:val="00FF588F"/>
    <w:rsid w:val="00FF58BE"/>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uiPriority w:val="99"/>
    <w:rsid w:val="0049373F"/>
    <w:pPr>
      <w:tabs>
        <w:tab w:val="center" w:pos="4536"/>
        <w:tab w:val="right" w:pos="9072"/>
      </w:tabs>
    </w:pPr>
    <w:rPr>
      <w:szCs w:val="20"/>
      <w:lang w:val="x-none" w:eastAsia="x-none"/>
    </w:rPr>
  </w:style>
  <w:style w:type="character" w:customStyle="1" w:styleId="HlavikaChar">
    <w:name w:val="Hlavička Char"/>
    <w:link w:val="Hlavika"/>
    <w:uiPriority w:val="99"/>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
    <w:basedOn w:val="Normlny"/>
    <w:link w:val="OdsekzoznamuChar"/>
    <w:uiPriority w:val="34"/>
    <w:qFormat/>
    <w:rsid w:val="005C3471"/>
    <w:pPr>
      <w:ind w:left="708"/>
    </w:pPr>
  </w:style>
  <w:style w:type="character" w:customStyle="1" w:styleId="OdsekzoznamuChar">
    <w:name w:val="Odsek zoznamu Char"/>
    <w:aliases w:val="body Char,Odsek zoznamu2 Char,List Paragraph Char,Odsek Char"/>
    <w:basedOn w:val="Predvolenpsmoodseku"/>
    <w:link w:val="Odsekzoznamu"/>
    <w:uiPriority w:val="34"/>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sz w:val="22"/>
      <w:szCs w:val="22"/>
      <w:lang w:eastAsia="en-US"/>
    </w:rPr>
  </w:style>
  <w:style w:type="character" w:customStyle="1" w:styleId="CharStyle5">
    <w:name w:val="Char Style 5"/>
    <w:link w:val="Style4"/>
    <w:uiPriority w:val="99"/>
    <w:rsid w:val="00BB482F"/>
    <w:rPr>
      <w:rFonts w:ascii="Arial" w:hAnsi="Arial" w:cs="Arial"/>
      <w:b/>
      <w:bCs/>
      <w:sz w:val="21"/>
      <w:szCs w:val="21"/>
      <w:shd w:val="clear" w:color="auto" w:fill="FFFFFF"/>
    </w:rPr>
  </w:style>
  <w:style w:type="paragraph" w:customStyle="1" w:styleId="Style4">
    <w:name w:val="Style 4"/>
    <w:basedOn w:val="Normlny"/>
    <w:link w:val="CharStyle5"/>
    <w:uiPriority w:val="99"/>
    <w:rsid w:val="00BB482F"/>
    <w:pPr>
      <w:widowControl w:val="0"/>
      <w:shd w:val="clear" w:color="auto" w:fill="FFFFFF"/>
      <w:spacing w:before="380" w:line="288" w:lineRule="exact"/>
    </w:pPr>
    <w:rPr>
      <w:rFonts w:ascii="Arial" w:hAnsi="Arial" w:cs="Arial"/>
      <w:b/>
      <w:bCs/>
      <w:sz w:val="21"/>
      <w:szCs w:val="21"/>
      <w:lang w:eastAsia="sk-SK"/>
    </w:rPr>
  </w:style>
  <w:style w:type="paragraph" w:styleId="Bezriadkovania">
    <w:name w:val="No Spacing"/>
    <w:uiPriority w:val="1"/>
    <w:qFormat/>
    <w:rsid w:val="00E30C9B"/>
    <w:pPr>
      <w:widowControl w:val="0"/>
    </w:pPr>
    <w:rPr>
      <w:color w:val="000000"/>
      <w:sz w:val="24"/>
      <w:szCs w:val="24"/>
    </w:rPr>
  </w:style>
  <w:style w:type="character" w:customStyle="1" w:styleId="CharStyle17">
    <w:name w:val="Char Style 17"/>
    <w:basedOn w:val="Predvolenpsmoodseku"/>
    <w:link w:val="Style16"/>
    <w:uiPriority w:val="99"/>
    <w:locked/>
    <w:rsid w:val="00E30C9B"/>
    <w:rPr>
      <w:b/>
      <w:bCs/>
      <w:sz w:val="19"/>
      <w:szCs w:val="19"/>
      <w:shd w:val="clear" w:color="auto" w:fill="FFFFFF"/>
    </w:rPr>
  </w:style>
  <w:style w:type="paragraph" w:customStyle="1" w:styleId="Style16">
    <w:name w:val="Style 16"/>
    <w:basedOn w:val="Normlny"/>
    <w:link w:val="CharStyle17"/>
    <w:uiPriority w:val="99"/>
    <w:rsid w:val="00E30C9B"/>
    <w:pPr>
      <w:widowControl w:val="0"/>
      <w:shd w:val="clear" w:color="auto" w:fill="FFFFFF"/>
      <w:spacing w:line="200" w:lineRule="exact"/>
    </w:pPr>
    <w:rPr>
      <w:b/>
      <w:bCs/>
      <w:sz w:val="19"/>
      <w:szCs w:val="19"/>
      <w:lang w:eastAsia="sk-SK"/>
    </w:rPr>
  </w:style>
  <w:style w:type="character" w:customStyle="1" w:styleId="CharStyle8">
    <w:name w:val="Char Style 8"/>
    <w:basedOn w:val="Predvolenpsmoodseku"/>
    <w:link w:val="Style7"/>
    <w:uiPriority w:val="99"/>
    <w:locked/>
    <w:rsid w:val="00E30C9B"/>
    <w:rPr>
      <w:sz w:val="21"/>
      <w:szCs w:val="21"/>
      <w:shd w:val="clear" w:color="auto" w:fill="FFFFFF"/>
    </w:rPr>
  </w:style>
  <w:style w:type="paragraph" w:customStyle="1" w:styleId="Style7">
    <w:name w:val="Style 7"/>
    <w:basedOn w:val="Normlny"/>
    <w:link w:val="CharStyle8"/>
    <w:uiPriority w:val="99"/>
    <w:rsid w:val="00E30C9B"/>
    <w:pPr>
      <w:widowControl w:val="0"/>
      <w:shd w:val="clear" w:color="auto" w:fill="FFFFFF"/>
      <w:spacing w:after="260" w:line="365" w:lineRule="exact"/>
      <w:ind w:hanging="1620"/>
      <w:outlineLvl w:val="1"/>
    </w:pPr>
    <w:rPr>
      <w:sz w:val="21"/>
      <w:szCs w:val="21"/>
      <w:lang w:eastAsia="sk-SK"/>
    </w:rPr>
  </w:style>
  <w:style w:type="character" w:customStyle="1" w:styleId="CharStyle15">
    <w:name w:val="Char Style 15"/>
    <w:basedOn w:val="CharStyle8"/>
    <w:uiPriority w:val="99"/>
    <w:rsid w:val="00DC7EF0"/>
    <w:rPr>
      <w:rFonts w:cs="Times New Roman"/>
      <w:b/>
      <w:bCs/>
      <w:sz w:val="21"/>
      <w:szCs w:val="21"/>
      <w:u w:val="none"/>
      <w:shd w:val="clear" w:color="auto" w:fill="FFFFFF"/>
    </w:rPr>
  </w:style>
  <w:style w:type="character" w:customStyle="1" w:styleId="Nevyrieenzmienka1">
    <w:name w:val="Nevyriešená zmienka1"/>
    <w:basedOn w:val="Predvolenpsmoodseku"/>
    <w:uiPriority w:val="99"/>
    <w:semiHidden/>
    <w:unhideWhenUsed/>
    <w:rsid w:val="00757F46"/>
    <w:rPr>
      <w:color w:val="605E5C"/>
      <w:shd w:val="clear" w:color="auto" w:fill="E1DFDD"/>
    </w:rPr>
  </w:style>
  <w:style w:type="paragraph" w:styleId="Revzia">
    <w:name w:val="Revision"/>
    <w:hidden/>
    <w:uiPriority w:val="99"/>
    <w:semiHidden/>
    <w:rsid w:val="004D4AB0"/>
    <w:rPr>
      <w:sz w:val="24"/>
      <w:szCs w:val="24"/>
      <w:lang w:eastAsia="cs-CZ"/>
    </w:rPr>
  </w:style>
  <w:style w:type="paragraph" w:customStyle="1" w:styleId="textfortranslate">
    <w:name w:val="text_for_translate"/>
    <w:basedOn w:val="Normlny"/>
    <w:rsid w:val="006279E4"/>
    <w:pPr>
      <w:spacing w:before="100" w:beforeAutospacing="1" w:after="100" w:afterAutospacing="1"/>
    </w:pPr>
    <w:rPr>
      <w:lang w:eastAsia="sk-SK"/>
    </w:rPr>
  </w:style>
  <w:style w:type="character" w:customStyle="1" w:styleId="Nevyrieenzmienka2">
    <w:name w:val="Nevyriešená zmienka2"/>
    <w:basedOn w:val="Predvolenpsmoodseku"/>
    <w:uiPriority w:val="99"/>
    <w:semiHidden/>
    <w:unhideWhenUsed/>
    <w:rsid w:val="00644B02"/>
    <w:rPr>
      <w:color w:val="605E5C"/>
      <w:shd w:val="clear" w:color="auto" w:fill="E1DFDD"/>
    </w:rPr>
  </w:style>
  <w:style w:type="character" w:styleId="Jemnzvraznenie">
    <w:name w:val="Subtle Emphasis"/>
    <w:basedOn w:val="Predvolenpsmoodseku"/>
    <w:uiPriority w:val="19"/>
    <w:qFormat/>
    <w:rsid w:val="009F26B2"/>
    <w:rPr>
      <w:i/>
      <w:iCs/>
      <w:color w:val="404040" w:themeColor="text1" w:themeTint="BF"/>
    </w:rPr>
  </w:style>
  <w:style w:type="character" w:customStyle="1" w:styleId="Nevyrieenzmienka3">
    <w:name w:val="Nevyriešená zmienka3"/>
    <w:basedOn w:val="Predvolenpsmoodseku"/>
    <w:uiPriority w:val="99"/>
    <w:semiHidden/>
    <w:unhideWhenUsed/>
    <w:rsid w:val="006B7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8954520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43493874">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21105936">
      <w:bodyDiv w:val="1"/>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vo.gov.sk/legislativametodika-dohlad/jednotny-europsky-dokument-pre-verejne-obstaravanie-603.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detail/10066"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0C3FF-727F-4709-9489-6394F53F8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24</Pages>
  <Words>10717</Words>
  <Characters>61089</Characters>
  <Application>Microsoft Office Word</Application>
  <DocSecurity>0</DocSecurity>
  <Lines>509</Lines>
  <Paragraphs>143</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71663</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Hláčik Ľuboš</cp:lastModifiedBy>
  <cp:revision>8</cp:revision>
  <cp:lastPrinted>2020-10-13T11:08:00Z</cp:lastPrinted>
  <dcterms:created xsi:type="dcterms:W3CDTF">2021-04-13T18:19:00Z</dcterms:created>
  <dcterms:modified xsi:type="dcterms:W3CDTF">2021-04-16T05:08:00Z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