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9E02C" w14:textId="51C28E8D" w:rsidR="00FB29FE" w:rsidRPr="009E58B7" w:rsidRDefault="00FB29FE" w:rsidP="00FB29FE">
      <w:pPr>
        <w:pStyle w:val="Nadpis1"/>
        <w:numPr>
          <w:ilvl w:val="0"/>
          <w:numId w:val="0"/>
        </w:numPr>
        <w:spacing w:before="0"/>
        <w:rPr>
          <w:sz w:val="22"/>
          <w:szCs w:val="22"/>
        </w:rPr>
      </w:pPr>
      <w:bookmarkStart w:id="0" w:name="_Toc66859570"/>
      <w:r>
        <w:rPr>
          <w:sz w:val="22"/>
          <w:szCs w:val="22"/>
        </w:rPr>
        <w:t>B.</w:t>
      </w:r>
      <w:r>
        <w:rPr>
          <w:sz w:val="22"/>
          <w:szCs w:val="22"/>
        </w:rPr>
        <w:tab/>
      </w:r>
      <w:r w:rsidRPr="009E58B7">
        <w:rPr>
          <w:sz w:val="22"/>
          <w:szCs w:val="22"/>
        </w:rPr>
        <w:t>Návrh zmluvy o dielo</w:t>
      </w:r>
      <w:bookmarkEnd w:id="0"/>
    </w:p>
    <w:p w14:paraId="4D49E036" w14:textId="77777777" w:rsidR="00FB29FE" w:rsidRPr="009E58B7" w:rsidRDefault="00FB29FE" w:rsidP="00FB29FE">
      <w:pPr>
        <w:spacing w:line="288" w:lineRule="auto"/>
        <w:jc w:val="both"/>
        <w:rPr>
          <w:rStyle w:val="iadne"/>
          <w:b/>
          <w:bCs/>
        </w:rPr>
      </w:pPr>
    </w:p>
    <w:p w14:paraId="262B447F" w14:textId="77777777" w:rsidR="00FB29FE"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64EF7D8C" w14:textId="77777777" w:rsidR="00FB29FE" w:rsidRPr="00743E09"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52B053A7"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r w:rsidRPr="00816007">
        <w:rPr>
          <w:b/>
          <w:sz w:val="44"/>
          <w:szCs w:val="44"/>
        </w:rPr>
        <w:t>Zmluva o dielo</w:t>
      </w:r>
    </w:p>
    <w:p w14:paraId="518607CE"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na zhotovenie stavby,</w:t>
      </w:r>
    </w:p>
    <w:p w14:paraId="1DE65762"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uzatvorená podľa § 536 a nasl. Obchodného zákonníka</w:t>
      </w:r>
    </w:p>
    <w:p w14:paraId="28B31382"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90031F2" w14:textId="77777777" w:rsidR="00FB29FE"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7891B4F"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1E96C10"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72E3446D"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13C506A9"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089D2B95"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109DB0B9"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0C916886" w14:textId="77777777" w:rsidR="00FB29FE"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w:t>
      </w:r>
    </w:p>
    <w:p w14:paraId="4163A2D0"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Zastúpený</w:t>
      </w:r>
      <w:r>
        <w:tab/>
      </w:r>
      <w:r w:rsidRPr="00816007">
        <w:tab/>
      </w:r>
      <w:r w:rsidRPr="00816007">
        <w:tab/>
      </w:r>
      <w:r w:rsidRPr="00816007">
        <w:tab/>
      </w:r>
      <w:r w:rsidRPr="00816007">
        <w:tab/>
      </w:r>
      <w:r w:rsidRPr="00816007">
        <w:tab/>
      </w:r>
      <w:r w:rsidRPr="00816007">
        <w:tab/>
        <w:t>: JUDr. Peter Bročka, LL.M.</w:t>
      </w:r>
    </w:p>
    <w:p w14:paraId="2669E001"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46C3430E"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4BF04EDF"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b) technických</w:t>
      </w:r>
      <w:r w:rsidRPr="00816007">
        <w:tab/>
      </w:r>
      <w:r w:rsidRPr="00816007">
        <w:tab/>
      </w:r>
      <w:r w:rsidRPr="00816007">
        <w:tab/>
      </w:r>
      <w:r w:rsidRPr="00816007">
        <w:tab/>
      </w:r>
      <w:r w:rsidRPr="00816007">
        <w:tab/>
      </w:r>
      <w:r w:rsidRPr="00816007">
        <w:tab/>
        <w:t>: Ing. Dušan Béreš</w:t>
      </w:r>
    </w:p>
    <w:p w14:paraId="5D0E923C"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c) technický dozor investora</w:t>
      </w:r>
      <w:r w:rsidRPr="00816007">
        <w:tab/>
      </w:r>
      <w:r w:rsidRPr="00816007">
        <w:tab/>
      </w:r>
      <w:r w:rsidRPr="00816007">
        <w:tab/>
      </w:r>
      <w:r w:rsidRPr="00816007">
        <w:tab/>
        <w:t xml:space="preserve">: </w:t>
      </w:r>
      <w:r>
        <w:t>Ing. Jozef Gabriel</w:t>
      </w:r>
    </w:p>
    <w:p w14:paraId="130CDDBE"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d</w:t>
      </w:r>
      <w:r w:rsidRPr="00816007">
        <w:t>) prevzatia Diela</w:t>
      </w:r>
      <w:r w:rsidRPr="00816007">
        <w:tab/>
      </w:r>
      <w:r w:rsidRPr="00816007">
        <w:tab/>
      </w:r>
      <w:r w:rsidRPr="00816007">
        <w:tab/>
      </w:r>
      <w:r w:rsidRPr="00816007">
        <w:tab/>
      </w:r>
      <w:r w:rsidRPr="00816007">
        <w:tab/>
      </w:r>
      <w:r w:rsidRPr="00816007">
        <w:tab/>
        <w:t>: podľa bodu 1. písm. b), c) tohto článku</w:t>
      </w:r>
    </w:p>
    <w:p w14:paraId="6FA3829C"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w:t>
      </w:r>
      <w:r w:rsidRPr="00816007">
        <w:t>) rozhodovať o zmenách a prácach naviac,</w:t>
      </w:r>
    </w:p>
    <w:p w14:paraId="6ED68A8A"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378DB151"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w:t>
      </w:r>
      <w:r>
        <w:t xml:space="preserve"> </w:t>
      </w:r>
      <w:r w:rsidRPr="00816007">
        <w:t>1. písm. a</w:t>
      </w:r>
      <w:r>
        <w:t>)</w:t>
      </w:r>
      <w:r w:rsidRPr="00816007">
        <w:t xml:space="preserve"> + b</w:t>
      </w:r>
      <w:r>
        <w:t>)</w:t>
      </w:r>
      <w:r w:rsidRPr="00816007">
        <w:t xml:space="preserve"> tohto článku</w:t>
      </w:r>
    </w:p>
    <w:p w14:paraId="51D83A87" w14:textId="77777777" w:rsidR="00FB29FE" w:rsidRPr="00816007" w:rsidRDefault="00FB29FE" w:rsidP="00FB29FE">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Bankové spojenie</w:t>
      </w:r>
      <w:r w:rsidRPr="00816007">
        <w:tab/>
      </w:r>
      <w:r w:rsidRPr="00816007">
        <w:tab/>
      </w:r>
      <w:r w:rsidRPr="00816007">
        <w:tab/>
      </w:r>
      <w:r w:rsidRPr="00816007">
        <w:tab/>
      </w:r>
      <w:r w:rsidRPr="00816007">
        <w:tab/>
      </w:r>
      <w:r w:rsidRPr="00816007">
        <w:tab/>
      </w:r>
      <w:r w:rsidRPr="00816007">
        <w:tab/>
        <w:t xml:space="preserve">: </w:t>
      </w:r>
      <w:r w:rsidRPr="008D3F0C">
        <w:t>Slovenská sporiteľňa, a.s.</w:t>
      </w:r>
    </w:p>
    <w:p w14:paraId="6F4A3F88"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číslo účtu</w:t>
      </w:r>
      <w:r w:rsidRPr="00816007">
        <w:tab/>
      </w:r>
      <w:r w:rsidRPr="00816007">
        <w:tab/>
      </w:r>
      <w:r w:rsidRPr="00816007">
        <w:tab/>
      </w:r>
      <w:r w:rsidRPr="00816007">
        <w:tab/>
      </w:r>
      <w:r w:rsidRPr="00816007">
        <w:tab/>
      </w:r>
      <w:r w:rsidRPr="00816007">
        <w:tab/>
      </w:r>
      <w:r w:rsidRPr="00816007">
        <w:tab/>
        <w:t xml:space="preserve">: </w:t>
      </w:r>
      <w:r w:rsidRPr="008D3F0C">
        <w:t>SK21 0900 0000 0051 7840 6123</w:t>
      </w:r>
    </w:p>
    <w:p w14:paraId="0E74333B"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IČO</w:t>
      </w:r>
      <w:r w:rsidRPr="00816007">
        <w:tab/>
      </w:r>
      <w:r w:rsidRPr="00816007">
        <w:tab/>
      </w:r>
      <w:r w:rsidRPr="00816007">
        <w:tab/>
      </w:r>
      <w:r w:rsidRPr="00816007">
        <w:tab/>
      </w:r>
      <w:r w:rsidRPr="00816007">
        <w:tab/>
      </w:r>
      <w:r w:rsidRPr="00816007">
        <w:tab/>
      </w:r>
      <w:r w:rsidRPr="00816007">
        <w:tab/>
      </w:r>
      <w:r w:rsidRPr="00816007">
        <w:tab/>
        <w:t>: 00 313 114</w:t>
      </w:r>
    </w:p>
    <w:p w14:paraId="1ADE046D"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525C8098"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číslo telefónu</w:t>
      </w:r>
      <w:r w:rsidRPr="00816007">
        <w:tab/>
      </w:r>
      <w:r w:rsidRPr="00816007">
        <w:tab/>
      </w:r>
      <w:r w:rsidRPr="00816007">
        <w:tab/>
      </w:r>
      <w:r w:rsidRPr="00816007">
        <w:tab/>
      </w:r>
      <w:r w:rsidRPr="00816007">
        <w:tab/>
      </w:r>
      <w:r w:rsidRPr="00816007">
        <w:tab/>
        <w:t xml:space="preserve">: 033/3236134, </w:t>
      </w:r>
      <w:r>
        <w:t>133</w:t>
      </w:r>
    </w:p>
    <w:p w14:paraId="41BE2D7F" w14:textId="77777777" w:rsidR="00FB29FE" w:rsidRPr="00A76BA8"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5" w:history="1">
        <w:r w:rsidRPr="00816007">
          <w:rPr>
            <w:rStyle w:val="Hypertextovprepojenie"/>
          </w:rPr>
          <w:t>dusan.beres@trnava.sk</w:t>
        </w:r>
      </w:hyperlink>
    </w:p>
    <w:p w14:paraId="37E438A7"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95E3E80"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3F909A8D"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985FC33"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w:t>
      </w:r>
      <w:r>
        <w:t xml:space="preserve">              </w:t>
      </w:r>
      <w:r w:rsidRPr="00816007">
        <w:t xml:space="preserve">z obchodného registra, živnostenského listu alebo iného oprávnenia na podnikanie). </w:t>
      </w:r>
    </w:p>
    <w:p w14:paraId="1428F65D"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2800C5B"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zastúpený</w:t>
      </w:r>
      <w:r w:rsidRPr="00816007">
        <w:tab/>
      </w:r>
      <w:r w:rsidRPr="00816007">
        <w:tab/>
      </w:r>
      <w:r w:rsidRPr="00816007">
        <w:tab/>
      </w:r>
      <w:r w:rsidRPr="00816007">
        <w:tab/>
      </w:r>
      <w:r w:rsidRPr="00816007">
        <w:tab/>
      </w:r>
      <w:r w:rsidRPr="00816007">
        <w:tab/>
      </w:r>
      <w:r w:rsidRPr="00816007">
        <w:tab/>
        <w:t xml:space="preserve">: </w:t>
      </w:r>
    </w:p>
    <w:p w14:paraId="0566A5E0"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4DF6394D"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a) zmluvných</w:t>
      </w:r>
      <w:r w:rsidRPr="00816007">
        <w:tab/>
      </w:r>
      <w:r w:rsidRPr="00816007">
        <w:tab/>
      </w:r>
      <w:r w:rsidRPr="00816007">
        <w:tab/>
      </w:r>
      <w:r w:rsidRPr="00816007">
        <w:tab/>
      </w:r>
      <w:r w:rsidRPr="00816007">
        <w:tab/>
      </w:r>
      <w:r w:rsidRPr="00816007">
        <w:tab/>
        <w:t xml:space="preserve">: </w:t>
      </w:r>
    </w:p>
    <w:p w14:paraId="7A010EE9"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b) technických</w:t>
      </w:r>
      <w:r w:rsidRPr="00816007">
        <w:tab/>
      </w:r>
      <w:r w:rsidRPr="00816007">
        <w:tab/>
      </w:r>
      <w:r w:rsidRPr="00816007">
        <w:tab/>
      </w:r>
      <w:r w:rsidRPr="00816007">
        <w:tab/>
      </w:r>
      <w:r w:rsidRPr="00816007">
        <w:tab/>
      </w:r>
      <w:r w:rsidRPr="00816007">
        <w:tab/>
        <w:t xml:space="preserve">: </w:t>
      </w:r>
    </w:p>
    <w:p w14:paraId="15A5EA4C"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w:t>
      </w:r>
      <w:r>
        <w:t xml:space="preserve">výkonu funkcie </w:t>
      </w:r>
      <w:r w:rsidRPr="00816007">
        <w:t>stavbyvedúc</w:t>
      </w:r>
      <w:r>
        <w:t>eho</w:t>
      </w:r>
      <w:r w:rsidRPr="00816007">
        <w:tab/>
      </w:r>
      <w:r w:rsidRPr="00816007">
        <w:tab/>
      </w:r>
      <w:r w:rsidRPr="00816007">
        <w:tab/>
        <w:t xml:space="preserve">: </w:t>
      </w:r>
    </w:p>
    <w:p w14:paraId="191A1D95"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Bankové spojenie</w:t>
      </w:r>
      <w:r w:rsidRPr="00816007">
        <w:tab/>
      </w:r>
      <w:r w:rsidRPr="00816007">
        <w:tab/>
      </w:r>
      <w:r w:rsidRPr="00816007">
        <w:tab/>
      </w:r>
      <w:r w:rsidRPr="00816007">
        <w:tab/>
      </w:r>
      <w:r w:rsidRPr="00816007">
        <w:tab/>
      </w:r>
      <w:r w:rsidRPr="00816007">
        <w:tab/>
        <w:t xml:space="preserve">: </w:t>
      </w:r>
    </w:p>
    <w:p w14:paraId="19EDAAE8"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číslo účtu</w:t>
      </w:r>
      <w:r w:rsidRPr="00816007">
        <w:tab/>
      </w:r>
      <w:r w:rsidRPr="00816007">
        <w:tab/>
      </w:r>
      <w:r w:rsidRPr="00816007">
        <w:tab/>
      </w:r>
      <w:r w:rsidRPr="00816007">
        <w:tab/>
      </w:r>
      <w:r w:rsidRPr="00816007">
        <w:tab/>
      </w:r>
      <w:r w:rsidRPr="00816007">
        <w:tab/>
      </w:r>
      <w:r w:rsidRPr="00816007">
        <w:tab/>
        <w:t xml:space="preserve">: </w:t>
      </w:r>
    </w:p>
    <w:p w14:paraId="4DC24E96"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IČO</w:t>
      </w:r>
      <w:r w:rsidRPr="00816007">
        <w:tab/>
      </w:r>
      <w:r w:rsidRPr="00816007">
        <w:tab/>
      </w:r>
      <w:r w:rsidRPr="00816007">
        <w:tab/>
      </w:r>
      <w:r w:rsidRPr="00816007">
        <w:tab/>
      </w:r>
      <w:r w:rsidRPr="00816007">
        <w:tab/>
      </w:r>
      <w:r w:rsidRPr="00816007">
        <w:tab/>
      </w:r>
      <w:r w:rsidRPr="00816007">
        <w:tab/>
      </w:r>
      <w:r w:rsidRPr="00816007">
        <w:tab/>
        <w:t xml:space="preserve">: </w:t>
      </w:r>
    </w:p>
    <w:p w14:paraId="324DB532"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DIČO</w:t>
      </w:r>
      <w:r w:rsidRPr="00816007">
        <w:tab/>
      </w:r>
      <w:r w:rsidRPr="00816007">
        <w:tab/>
      </w:r>
      <w:r w:rsidRPr="00816007">
        <w:tab/>
      </w:r>
      <w:r w:rsidRPr="00816007">
        <w:tab/>
      </w:r>
      <w:r w:rsidRPr="00816007">
        <w:tab/>
      </w:r>
      <w:r w:rsidRPr="00816007">
        <w:tab/>
      </w:r>
      <w:r w:rsidRPr="00816007">
        <w:tab/>
      </w:r>
      <w:r w:rsidRPr="00816007">
        <w:tab/>
        <w:t xml:space="preserve">: </w:t>
      </w:r>
    </w:p>
    <w:p w14:paraId="6A2D1DCC"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číslo telefónu</w:t>
      </w:r>
      <w:r w:rsidRPr="00816007">
        <w:tab/>
      </w:r>
      <w:r w:rsidRPr="00816007">
        <w:tab/>
      </w:r>
      <w:r w:rsidRPr="00816007">
        <w:tab/>
      </w:r>
      <w:r w:rsidRPr="00816007">
        <w:tab/>
      </w:r>
      <w:r w:rsidRPr="00816007">
        <w:tab/>
      </w:r>
      <w:r w:rsidRPr="00816007">
        <w:tab/>
        <w:t xml:space="preserve">: </w:t>
      </w:r>
    </w:p>
    <w:p w14:paraId="5FDD04C2"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r>
        <w:t xml:space="preserve"> </w:t>
      </w:r>
    </w:p>
    <w:p w14:paraId="3D0C64A9"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F7E8D99"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550AF721" w14:textId="77777777" w:rsidR="00FB29FE"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0B790F2" w14:textId="77777777" w:rsidR="00FB29FE"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D40533B"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7C5C490"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2.</w:t>
      </w:r>
    </w:p>
    <w:p w14:paraId="2912C91E" w14:textId="77777777" w:rsidR="00FB29FE"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50BA4097" w14:textId="77777777" w:rsidR="00FB29FE" w:rsidRPr="00816007" w:rsidRDefault="00FB29FE" w:rsidP="00FB29F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144CBFA5"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AE420C">
        <w:rPr>
          <w:bCs/>
        </w:rPr>
        <w:t>„</w:t>
      </w:r>
      <w:r w:rsidRPr="00AE420C">
        <w:rPr>
          <w:rFonts w:eastAsia="Times New Roman"/>
          <w:b/>
          <w:bCs/>
          <w:color w:val="auto"/>
          <w:bdr w:val="none" w:sz="0" w:space="0" w:color="auto" w:frame="1"/>
        </w:rPr>
        <w:t xml:space="preserve">Chodník a </w:t>
      </w:r>
      <w:proofErr w:type="spellStart"/>
      <w:r w:rsidRPr="00AE420C">
        <w:rPr>
          <w:rFonts w:eastAsia="Times New Roman"/>
          <w:b/>
          <w:bCs/>
          <w:color w:val="auto"/>
          <w:bdr w:val="none" w:sz="0" w:space="0" w:color="auto" w:frame="1"/>
        </w:rPr>
        <w:t>cyklochodník</w:t>
      </w:r>
      <w:proofErr w:type="spellEnd"/>
      <w:r w:rsidRPr="00AE420C">
        <w:rPr>
          <w:rFonts w:eastAsia="Times New Roman"/>
          <w:b/>
          <w:bCs/>
          <w:color w:val="auto"/>
          <w:bdr w:val="none" w:sz="0" w:space="0" w:color="auto" w:frame="1"/>
        </w:rPr>
        <w:t xml:space="preserve"> na Ulici Veterná</w:t>
      </w:r>
      <w:r w:rsidRPr="00AE420C">
        <w:t>”</w:t>
      </w:r>
      <w:r w:rsidRPr="00816007">
        <w:rPr>
          <w:bCs/>
        </w:rPr>
        <w:t xml:space="preserve"> (ďalej len „Dielo“).</w:t>
      </w:r>
      <w:r>
        <w:rPr>
          <w:bCs/>
        </w:rPr>
        <w:t xml:space="preserve"> </w:t>
      </w:r>
      <w:r w:rsidRPr="00AE420C">
        <w:rPr>
          <w:bCs/>
        </w:rPr>
        <w:t>Dielo bude spolufinancované z Európskeho fondu regionálneho rozvoja a štátneho rozpočtu v rámci Integrovaného regionálneho operačného programu (IROP 2014-2020), kód schválenej žiadosti: NFP302010AVQ6.</w:t>
      </w:r>
    </w:p>
    <w:p w14:paraId="5F60C7CC"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2.2.</w:t>
      </w:r>
      <w:r>
        <w:tab/>
      </w:r>
      <w:r w:rsidRPr="00816007">
        <w:t>Zhotoviteľ sa zaväzuje zhotoviť pre Objednávateľa Dielo podľa podmienok dohodnutých v tejto zmluve o dielo (ďalej len „zmluva alebo „</w:t>
      </w:r>
      <w:proofErr w:type="spellStart"/>
      <w:r w:rsidRPr="00816007">
        <w:t>ZoD</w:t>
      </w:r>
      <w:proofErr w:type="spellEnd"/>
      <w:r w:rsidRPr="00816007">
        <w:t>“) a v súlade s ustanoveniami a požiadavkami Objednávateľa, uvedenými v súťažných podkladoch, riadne a včas zhotovené Dielo odovzdať Objednávateľovi.</w:t>
      </w:r>
    </w:p>
    <w:p w14:paraId="1EDDD96B"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t>3</w:t>
      </w:r>
      <w:r w:rsidRPr="00816007">
        <w:t>.</w:t>
      </w:r>
      <w:r w:rsidRPr="00816007">
        <w:tab/>
        <w:t>Objednávateľ sa zaväzuje Dielo zhotovené v súlade s touto zmluvou prevziať a zaplatiť dohodnutú cenu podľa platobných podmienok dohodnutých v tejto zmluve.</w:t>
      </w:r>
    </w:p>
    <w:p w14:paraId="3FEA9E76" w14:textId="77777777" w:rsidR="00FB29FE" w:rsidRDefault="00FB29FE" w:rsidP="00FB29FE">
      <w:pPr>
        <w:ind w:left="705" w:hanging="705"/>
        <w:jc w:val="both"/>
      </w:pPr>
      <w:r w:rsidRPr="00816007">
        <w:t>2.</w:t>
      </w:r>
      <w:r>
        <w:t>4</w:t>
      </w:r>
      <w:r w:rsidRPr="00816007">
        <w:t>.</w:t>
      </w:r>
      <w:r w:rsidRPr="00816007">
        <w:tab/>
      </w:r>
      <w:r>
        <w:t xml:space="preserve">Dielo bude zrealizované v rozsahu projektovej dokumentácie – realizačného projektu s názvom „Chodník a </w:t>
      </w:r>
      <w:proofErr w:type="spellStart"/>
      <w:r>
        <w:t>cyklochodník</w:t>
      </w:r>
      <w:proofErr w:type="spellEnd"/>
      <w:r>
        <w:t xml:space="preserve"> na Ulici Veterná“ spracovanej spoločnosťou DAQE Slovakia s.r.o., Žilina v 11/2017 a projektovej dokumentácii pre stavebné povolenie a realizáciu stavby „Rekonštrukcia verejného osvetlenia v úseku od kruhovej križovatky ulica Okružná po Saleziánsku, Trnava, Veterná ulica II.“, spracovanej Ing. Horváthom, Trnava v 06/2017 a požiadaviek Objednávateľa v súťažných podkladoch.</w:t>
      </w:r>
    </w:p>
    <w:p w14:paraId="26CDDE60" w14:textId="77777777" w:rsidR="00FB29FE" w:rsidRDefault="00FB29FE" w:rsidP="00FB29FE">
      <w:pPr>
        <w:ind w:left="705" w:hanging="705"/>
        <w:jc w:val="both"/>
      </w:pPr>
      <w:r>
        <w:tab/>
      </w:r>
      <w:r>
        <w:tab/>
        <w:t>Predmetom plnenia</w:t>
      </w:r>
    </w:p>
    <w:p w14:paraId="42D8C39E" w14:textId="77777777" w:rsidR="00FB29FE" w:rsidRDefault="00FB29FE" w:rsidP="00FB29FE">
      <w:pPr>
        <w:ind w:left="705" w:hanging="705"/>
        <w:jc w:val="both"/>
      </w:pPr>
      <w:r>
        <w:tab/>
      </w:r>
      <w:r>
        <w:tab/>
        <w:t>Stavba je členená na nasledovné stavebné objekty:</w:t>
      </w:r>
    </w:p>
    <w:p w14:paraId="10D56DD3" w14:textId="77777777" w:rsidR="00FB29FE" w:rsidRDefault="00FB29FE" w:rsidP="00FB29FE">
      <w:pPr>
        <w:ind w:left="705" w:hanging="705"/>
        <w:jc w:val="both"/>
      </w:pPr>
      <w:r>
        <w:tab/>
      </w:r>
      <w:r>
        <w:tab/>
        <w:t xml:space="preserve">SO 01 Chodník, </w:t>
      </w:r>
      <w:proofErr w:type="spellStart"/>
      <w:r>
        <w:t>cyklochodník</w:t>
      </w:r>
      <w:proofErr w:type="spellEnd"/>
      <w:r>
        <w:t xml:space="preserve"> a spevnené plochy (1.etapa, 2. etapa)</w:t>
      </w:r>
    </w:p>
    <w:p w14:paraId="66E300EE" w14:textId="77777777" w:rsidR="00FB29FE" w:rsidRDefault="00FB29FE" w:rsidP="00FB29FE">
      <w:pPr>
        <w:ind w:left="705" w:hanging="705"/>
        <w:jc w:val="both"/>
      </w:pPr>
      <w:r>
        <w:tab/>
      </w:r>
      <w:r>
        <w:tab/>
        <w:t>SO 02 Verejné osvetlenie</w:t>
      </w:r>
    </w:p>
    <w:p w14:paraId="2DA79D07" w14:textId="77777777" w:rsidR="00FB29FE" w:rsidRPr="00CA00D1" w:rsidRDefault="00FB29FE" w:rsidP="00FB29FE">
      <w:pPr>
        <w:ind w:left="705" w:hanging="705"/>
        <w:jc w:val="both"/>
        <w:rPr>
          <w:bCs/>
          <w:color w:val="auto"/>
        </w:rPr>
      </w:pPr>
      <w:r>
        <w:tab/>
      </w:r>
      <w:r>
        <w:tab/>
        <w:t xml:space="preserve">Predmetom zákazky je návrh stavebných úprav na existujúcom chodníku pre peších v širšom centre mesta Trnava na ulici Veterná. Jedným z hlavných cieľov je návrh nového </w:t>
      </w:r>
      <w:proofErr w:type="spellStart"/>
      <w:r>
        <w:t>cyklochodníka</w:t>
      </w:r>
      <w:proofErr w:type="spellEnd"/>
      <w:r>
        <w:t xml:space="preserve"> a nového chodníka, existujúci chodník pre peších sa rozšíri. Súčasťou stavby sú aj bezbariérové úpravy v okolí riešených spevnených plôch, úprava autobusovej zastávky, vybudovanie nového verejného osvetlenia.</w:t>
      </w:r>
    </w:p>
    <w:p w14:paraId="123FE4F8" w14:textId="77777777" w:rsidR="00FB29FE" w:rsidRPr="0045548F" w:rsidRDefault="00FB29FE" w:rsidP="00FB29FE">
      <w:pPr>
        <w:pStyle w:val="Cislo-2-text"/>
        <w:rPr>
          <w:b/>
          <w:bCs/>
          <w:color w:val="auto"/>
        </w:rPr>
      </w:pPr>
      <w:r>
        <w:rPr>
          <w:b/>
          <w:bCs/>
          <w:color w:val="auto"/>
        </w:rPr>
        <w:tab/>
      </w:r>
      <w:r w:rsidRPr="00BC0425">
        <w:rPr>
          <w:b/>
          <w:bCs/>
          <w:color w:val="auto"/>
        </w:rPr>
        <w:t>Súčasťou diela je aj:</w:t>
      </w:r>
    </w:p>
    <w:p w14:paraId="383FC640" w14:textId="77777777" w:rsidR="00FB29FE" w:rsidRPr="0045548F" w:rsidRDefault="00FB29FE" w:rsidP="00FB29FE">
      <w:pPr>
        <w:pStyle w:val="Cislo-2-text"/>
        <w:ind w:left="709"/>
        <w:rPr>
          <w:color w:val="auto"/>
        </w:rPr>
      </w:pPr>
      <w:r>
        <w:rPr>
          <w:color w:val="auto"/>
        </w:rPr>
        <w:tab/>
      </w:r>
      <w:r w:rsidRPr="0045548F">
        <w:rPr>
          <w:color w:val="auto"/>
        </w:rPr>
        <w:t>• geodetické</w:t>
      </w:r>
      <w:r>
        <w:rPr>
          <w:color w:val="auto"/>
        </w:rPr>
        <w:t xml:space="preserve"> </w:t>
      </w:r>
      <w:r w:rsidRPr="0045548F">
        <w:rPr>
          <w:color w:val="auto"/>
        </w:rPr>
        <w:t xml:space="preserve">vytýčenie stavby, </w:t>
      </w:r>
      <w:proofErr w:type="spellStart"/>
      <w:r w:rsidRPr="0045548F">
        <w:rPr>
          <w:color w:val="auto"/>
        </w:rPr>
        <w:t>porealizačné</w:t>
      </w:r>
      <w:proofErr w:type="spellEnd"/>
      <w:r w:rsidRPr="0045548F">
        <w:rPr>
          <w:color w:val="auto"/>
        </w:rPr>
        <w:t xml:space="preserve"> zameranie a geometrický plán (3x), vyhotovené odborne spôsobilým geodetom, v rámci </w:t>
      </w:r>
      <w:proofErr w:type="spellStart"/>
      <w:r w:rsidRPr="0045548F">
        <w:rPr>
          <w:color w:val="auto"/>
        </w:rPr>
        <w:t>porealizačného</w:t>
      </w:r>
      <w:proofErr w:type="spellEnd"/>
      <w:r w:rsidRPr="0045548F">
        <w:rPr>
          <w:color w:val="auto"/>
        </w:rPr>
        <w:t xml:space="preserve"> zamerania stavby požadujeme zamerať napr. objekty, trasy chodníkov a prípojky inžinierskych sietí, vrátane šácht, stožiarov, skriniek, komunikácií, spevnených plôch, zelene (stromy, trávnik) a terénnych úprav a pod.</w:t>
      </w:r>
    </w:p>
    <w:p w14:paraId="01A55C05" w14:textId="77777777" w:rsidR="00FB29FE" w:rsidRPr="0045548F" w:rsidRDefault="00FB29FE" w:rsidP="00FB29FE">
      <w:pPr>
        <w:pStyle w:val="Cislo-2-text"/>
        <w:ind w:left="709"/>
        <w:rPr>
          <w:color w:val="auto"/>
        </w:rPr>
      </w:pPr>
      <w:r>
        <w:rPr>
          <w:color w:val="auto"/>
        </w:rPr>
        <w:tab/>
      </w:r>
      <w:r w:rsidRPr="0045548F">
        <w:rPr>
          <w:color w:val="auto"/>
        </w:rPr>
        <w:t>• náklady na činnosti v rámci plánu organizácie výstavby - vrátane opatrení potrebných na zabezpečenie bezpečnosti verejnosti, prístupu (výjazdu i vjazdu) obyvateľov jednotlivých bytových domov a prevádzok na parkoviská vrátane premostenia výkopov. Počas realizácie je potrebné zabezpečiť prístup a umožniť odvoz komunálneho odpadu zo stojísk komunálneho odpadu pre bytové domy, zabezpečiť možnosť zásobovania obchodných prevádzok. Počas realizácie musí byť zabezpečený prejazd automobilov po komunikácii, prevádzka autobusového nástupišťa, prenosným oplotením musia byť vytvorené bezpečnostné koridory pre peších s plynulým rovným spevneným povrchom vrátane premostení výkopov, dočasné osvetlenie staveniska</w:t>
      </w:r>
      <w:r>
        <w:rPr>
          <w:color w:val="auto"/>
        </w:rPr>
        <w:t xml:space="preserve"> </w:t>
      </w:r>
      <w:r w:rsidRPr="0045548F">
        <w:rPr>
          <w:color w:val="auto"/>
        </w:rPr>
        <w:t xml:space="preserve">(ak si to stavebné práce a priestor vyžadujú) a pod.. Uchádzač predloží plán organizácie výstavby s podrobným riešením postupov výstavby vrátane zariadenia staveniska a tento musí byť odkonzultovaný a odsúhlasený objednávateľom, PZ ODI, zástupcami </w:t>
      </w:r>
      <w:proofErr w:type="spellStart"/>
      <w:r w:rsidRPr="0045548F">
        <w:rPr>
          <w:color w:val="auto"/>
        </w:rPr>
        <w:t>Arrivy</w:t>
      </w:r>
      <w:proofErr w:type="spellEnd"/>
      <w:r w:rsidRPr="0045548F">
        <w:rPr>
          <w:color w:val="auto"/>
        </w:rPr>
        <w:t xml:space="preserve"> a pod.</w:t>
      </w:r>
    </w:p>
    <w:p w14:paraId="3FC7EC54" w14:textId="77777777" w:rsidR="00FB29FE" w:rsidRPr="0045548F" w:rsidRDefault="00FB29FE" w:rsidP="00FB29FE">
      <w:pPr>
        <w:pStyle w:val="Cislo-2-text"/>
        <w:ind w:left="709"/>
        <w:rPr>
          <w:color w:val="auto"/>
        </w:rPr>
      </w:pPr>
      <w:r>
        <w:rPr>
          <w:color w:val="auto"/>
        </w:rPr>
        <w:tab/>
      </w:r>
      <w:r w:rsidRPr="0045548F">
        <w:rPr>
          <w:color w:val="auto"/>
        </w:rPr>
        <w:t>• vypracovanie plánu užívania verejnej práce so zohľadnením všetkých okolností na bezporuchové</w:t>
      </w:r>
      <w:r>
        <w:rPr>
          <w:color w:val="auto"/>
        </w:rPr>
        <w:t xml:space="preserve"> užívanie diela</w:t>
      </w:r>
    </w:p>
    <w:p w14:paraId="73C23B6A" w14:textId="77777777" w:rsidR="00FB29FE" w:rsidRDefault="00FB29FE" w:rsidP="00FB29FE">
      <w:pPr>
        <w:pStyle w:val="Cislo-2-text"/>
        <w:ind w:left="709"/>
        <w:rPr>
          <w:color w:val="auto"/>
        </w:rPr>
      </w:pPr>
      <w:r>
        <w:rPr>
          <w:color w:val="auto"/>
        </w:rPr>
        <w:lastRenderedPageBreak/>
        <w:tab/>
      </w:r>
      <w:r w:rsidRPr="0045548F">
        <w:rPr>
          <w:color w:val="auto"/>
        </w:rPr>
        <w:t xml:space="preserve">• náklady na </w:t>
      </w:r>
      <w:r>
        <w:rPr>
          <w:color w:val="auto"/>
        </w:rPr>
        <w:t>vy</w:t>
      </w:r>
      <w:r w:rsidRPr="0045548F">
        <w:rPr>
          <w:color w:val="auto"/>
        </w:rPr>
        <w:t>pracovanie dielenskej dokumentácie s podrobnou špecifikáciou všetkých prvkov vrátane ich kotvenia a zakladania. Dielenská dokumentácia bude odovzdaná do 14 dní od podpisu zmluvy o dielo a bude odsúhlasovaná projektantom a</w:t>
      </w:r>
      <w:r>
        <w:rPr>
          <w:color w:val="auto"/>
        </w:rPr>
        <w:t> </w:t>
      </w:r>
      <w:r w:rsidRPr="0045548F">
        <w:rPr>
          <w:color w:val="auto"/>
        </w:rPr>
        <w:t>objednávateľom</w:t>
      </w:r>
    </w:p>
    <w:p w14:paraId="7D6E4232" w14:textId="77777777" w:rsidR="00FB29FE" w:rsidRDefault="00FB29FE" w:rsidP="00FB29FE">
      <w:pPr>
        <w:pStyle w:val="Cislo-2-text"/>
        <w:ind w:left="709"/>
        <w:rPr>
          <w:color w:val="auto"/>
        </w:rPr>
      </w:pPr>
      <w:r>
        <w:rPr>
          <w:color w:val="auto"/>
        </w:rPr>
        <w:tab/>
      </w:r>
      <w:r w:rsidRPr="0045548F">
        <w:rPr>
          <w:color w:val="auto"/>
        </w:rPr>
        <w:t>• náklady na zabezpečenie koordinátora dokumentácie, koordinátora bezpečnosti práce a vypracovanie plánu bezpečnosti a ochrany zdravia pri práci, ktorý ustanoví pravidlá na vykonávanie prác na stavenisku</w:t>
      </w:r>
    </w:p>
    <w:p w14:paraId="09EE7F90" w14:textId="77777777" w:rsidR="00FB29FE" w:rsidRDefault="00FB29FE" w:rsidP="00FB29FE">
      <w:pPr>
        <w:pStyle w:val="Cislo-2-text"/>
        <w:ind w:left="709"/>
        <w:rPr>
          <w:color w:val="auto"/>
        </w:rPr>
      </w:pPr>
      <w:r>
        <w:rPr>
          <w:color w:val="auto"/>
        </w:rPr>
        <w:tab/>
      </w:r>
      <w:r w:rsidRPr="0045548F">
        <w:rPr>
          <w:color w:val="auto"/>
        </w:rPr>
        <w:t>• všetky ostatné súvisiace práce a dodávky potrebné k realizácii diela a jeho odovzdaniu zhotoviteľom a prevzatiu objednávateľom</w:t>
      </w:r>
    </w:p>
    <w:p w14:paraId="1DA0737B" w14:textId="77777777" w:rsidR="00FB29FE" w:rsidRPr="0045548F" w:rsidRDefault="00FB29FE" w:rsidP="00FB29FE">
      <w:pPr>
        <w:pStyle w:val="Cislo-2-text"/>
        <w:ind w:left="709"/>
        <w:rPr>
          <w:color w:val="auto"/>
        </w:rPr>
      </w:pPr>
      <w:r w:rsidRPr="0045548F">
        <w:rPr>
          <w:color w:val="auto"/>
        </w:rPr>
        <w:t>Práce v zmysle projektovej dokumentácie, ktorá je súčasťou týchto súťažných podkladov a požiadaviek 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Pred realizáciou stavby sa musia jednotlivými správcami vytýčiť inžinierske siete. Zemné práce v ochranných pásmach inžinierskych sietí sa musia vykonávať ručne so zvýšenou opatrnosťou.</w:t>
      </w:r>
    </w:p>
    <w:p w14:paraId="2F7B0A0E" w14:textId="77777777" w:rsidR="00FB29FE" w:rsidRDefault="00FB29FE" w:rsidP="00FB29FE">
      <w:pPr>
        <w:pStyle w:val="Cislo-2-text"/>
        <w:ind w:left="705" w:hanging="705"/>
      </w:pPr>
      <w:r w:rsidRPr="00816007">
        <w:t>2.</w:t>
      </w:r>
      <w:r>
        <w:t>5</w:t>
      </w:r>
      <w:r w:rsidRPr="00816007">
        <w:t>.</w:t>
      </w:r>
      <w:r w:rsidRPr="00816007">
        <w:tab/>
        <w:t xml:space="preserve">Zhotoviteľ potvrdzuje, že sa v plnom rozsahu zoznámil s rozsahom a povahou Diela, že sú mu </w:t>
      </w:r>
      <w:r w:rsidRPr="00816007">
        <w:tab/>
        <w:t>známe technické a kvalitatívne podmienky k realizácii Diela, a že disponuje takými kapacitami a odbornými znalosťami, ktoré sú k zhotoveniu Diela potrebné.</w:t>
      </w:r>
    </w:p>
    <w:p w14:paraId="1E3D82CB" w14:textId="77777777" w:rsidR="00FB29FE" w:rsidRDefault="00FB29FE" w:rsidP="00FB29FE">
      <w:pPr>
        <w:ind w:left="705" w:hanging="705"/>
        <w:jc w:val="both"/>
      </w:pPr>
    </w:p>
    <w:p w14:paraId="38CF7911"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0A645A6B"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46ED7B29"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1F9AA7E4" w14:textId="77777777" w:rsidR="00FB29FE" w:rsidRPr="00BC0425"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 xml:space="preserve">Dielo musí byť zhotovené v zmysle čl. 2., nesmie mať žiadne vady a nedostatky brániace jeho </w:t>
      </w:r>
      <w:r w:rsidRPr="00BC0425">
        <w:t>riadnemu užívaniu, alebo spôsobujúce neprimerané opotrebenie Diela.</w:t>
      </w:r>
    </w:p>
    <w:p w14:paraId="0B27A10F" w14:textId="77777777" w:rsidR="00FB29FE" w:rsidRPr="00816007" w:rsidRDefault="00FB29FE" w:rsidP="00FB29FE">
      <w:pPr>
        <w:ind w:left="705" w:hanging="705"/>
        <w:jc w:val="both"/>
      </w:pPr>
      <w:r w:rsidRPr="000A5B59">
        <w:t>3.2.</w:t>
      </w:r>
      <w:r w:rsidRPr="000A5B59">
        <w:tab/>
        <w:t xml:space="preserve">Zhotoviteľ sa zaväzuje vykonať Dielo podľa projektovej dokumentácie a v súlade s podmienkami stanovenými v </w:t>
      </w:r>
      <w:proofErr w:type="spellStart"/>
      <w:r w:rsidRPr="000A5B59">
        <w:t>ZoD</w:t>
      </w:r>
      <w:proofErr w:type="spellEnd"/>
      <w:r w:rsidRPr="000A5B59">
        <w:t>. Zhotoviteľ sa zav</w:t>
      </w:r>
      <w:r w:rsidRPr="00BC0425">
        <w:t xml:space="preserve">äzuje, že bol oboznámený so zámerom Objednávateľa, že vykonal pred uzavretím </w:t>
      </w:r>
      <w:proofErr w:type="spellStart"/>
      <w:r w:rsidRPr="00BC0425">
        <w:t>ZoD</w:t>
      </w:r>
      <w:proofErr w:type="spellEnd"/>
      <w:r w:rsidRPr="00BC0425">
        <w:t xml:space="preserve"> obhliadku predmetu </w:t>
      </w:r>
      <w:proofErr w:type="spellStart"/>
      <w:r w:rsidRPr="00BC0425">
        <w:t>ZoD</w:t>
      </w:r>
      <w:proofErr w:type="spellEnd"/>
      <w:r w:rsidRPr="00BC0425">
        <w:t xml:space="preserve"> a je oboznámený s podmienkami, za ktorých má Dielo vykonať a Zhotoviteľ sa zaväzuje odovzdať Dielo Objednávateľovi ako celok.</w:t>
      </w:r>
    </w:p>
    <w:p w14:paraId="0A5A7E04" w14:textId="77777777" w:rsidR="00FB29FE" w:rsidRPr="00816007" w:rsidRDefault="00FB29FE" w:rsidP="00FB29FE">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Zhotoviteľ realizujúci zmluvne dohodnuté práce je povinný dokladovať kvalitu vykonaných prác od začiatku po ukončenie Diela týmito dokumentmi:</w:t>
      </w:r>
    </w:p>
    <w:p w14:paraId="4CA11075" w14:textId="77777777" w:rsidR="00FB29FE" w:rsidRPr="00816007" w:rsidRDefault="00FB29FE" w:rsidP="00FB29FE">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a)</w:t>
      </w:r>
      <w:r>
        <w:rPr>
          <w:snapToGrid w:val="0"/>
        </w:rPr>
        <w:t xml:space="preserve">   </w:t>
      </w:r>
      <w:r w:rsidRPr="00816007">
        <w:rPr>
          <w:snapToGrid w:val="0"/>
        </w:rPr>
        <w:t xml:space="preserve">správou o vykonaní prác s prípadným opisom vykonaných zmien a odchýlok od dokumentácie   </w:t>
      </w:r>
    </w:p>
    <w:p w14:paraId="5A012A66" w14:textId="77777777" w:rsidR="00FB29FE" w:rsidRPr="00816007" w:rsidRDefault="00FB29FE" w:rsidP="00FB29FE">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r w:rsidRPr="00105611">
        <w:t xml:space="preserve"> </w:t>
      </w:r>
      <w:r w:rsidRPr="00105611">
        <w:rPr>
          <w:snapToGrid w:val="0"/>
        </w:rPr>
        <w:t>alebo povolení zmeny stavby pred dokončením</w:t>
      </w:r>
      <w:r w:rsidRPr="00816007">
        <w:rPr>
          <w:snapToGrid w:val="0"/>
        </w:rPr>
        <w:t>,</w:t>
      </w:r>
    </w:p>
    <w:p w14:paraId="79C47959"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potvrdeným porealizačným projektom so zakreslením zmien a odchýlok od projektovej dokumentácie – projekt skutočného vyhotovenia,</w:t>
      </w:r>
    </w:p>
    <w:p w14:paraId="01703390"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BC0425">
        <w:rPr>
          <w:snapToGrid w:val="0"/>
        </w:rPr>
        <w:t>c)</w:t>
      </w:r>
      <w:r w:rsidRPr="00BC0425">
        <w:rPr>
          <w:snapToGrid w:val="0"/>
        </w:rPr>
        <w:tab/>
        <w:t>zápismi, protokolmi a osvedčeniami o vykonaných skúškach použitých materiálov a technológií (overovacie kontrolné skúšky, protok</w:t>
      </w:r>
      <w:r w:rsidRPr="000A5B59">
        <w:rPr>
          <w:snapToGrid w:val="0"/>
        </w:rPr>
        <w:t>oly, správy o kvalite konštrukcií a zabudovaných materiáloch, zaťažovacie skúšky, skúšky predpísané projektovou dokumentáciou a i.),</w:t>
      </w:r>
    </w:p>
    <w:p w14:paraId="4876C1E6"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lastRenderedPageBreak/>
        <w:t>d)</w:t>
      </w:r>
      <w:r w:rsidRPr="00816007">
        <w:rPr>
          <w:snapToGrid w:val="0"/>
        </w:rPr>
        <w:tab/>
        <w:t>kópiami zo stavebného denníka,</w:t>
      </w:r>
    </w:p>
    <w:p w14:paraId="0EF9834E"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152EF1C0"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r>
        <w:rPr>
          <w:snapToGrid w:val="0"/>
        </w:rPr>
        <w:t>,</w:t>
      </w:r>
    </w:p>
    <w:p w14:paraId="44FCFEE2"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g)</w:t>
      </w:r>
      <w:r>
        <w:rPr>
          <w:snapToGrid w:val="0"/>
        </w:rPr>
        <w:tab/>
      </w:r>
      <w:r w:rsidRPr="002C3DC7">
        <w:rPr>
          <w:snapToGrid w:val="0"/>
        </w:rPr>
        <w:t>doklady o preukázaní zhody, atesty, certifikáty použitých výrobkov a tovarov na zhotovenom Diele</w:t>
      </w:r>
      <w:r>
        <w:rPr>
          <w:snapToGrid w:val="0"/>
        </w:rPr>
        <w:t>,</w:t>
      </w:r>
    </w:p>
    <w:p w14:paraId="38CAFD6B"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h</w:t>
      </w:r>
      <w:r w:rsidRPr="00816007">
        <w:rPr>
          <w:snapToGrid w:val="0"/>
        </w:rPr>
        <w:t>)</w:t>
      </w:r>
      <w:r w:rsidRPr="00816007">
        <w:rPr>
          <w:snapToGrid w:val="0"/>
        </w:rPr>
        <w:tab/>
        <w:t xml:space="preserve">potvrdeniami správcu certifikovanej skládky formou vážnych lístkov o prijatí stavebných odpadov, prebytočnej zeminy, stavebnej </w:t>
      </w:r>
      <w:proofErr w:type="spellStart"/>
      <w:r w:rsidRPr="00816007">
        <w:rPr>
          <w:snapToGrid w:val="0"/>
        </w:rPr>
        <w:t>sute</w:t>
      </w:r>
      <w:proofErr w:type="spellEnd"/>
      <w:r w:rsidRPr="00816007">
        <w:rPr>
          <w:snapToGrid w:val="0"/>
        </w:rPr>
        <w:t xml:space="preserve">, TKO vo fakturovanom množstve. Vážny lístok musí obsahovať: názov certifikovanej skládky, dátum a čas odberu, kód odpadu, ŠPZ auta, navážené množstvo (v štruktúre : brutto, </w:t>
      </w:r>
      <w:proofErr w:type="spellStart"/>
      <w:r w:rsidRPr="00816007">
        <w:rPr>
          <w:snapToGrid w:val="0"/>
        </w:rPr>
        <w:t>tara</w:t>
      </w:r>
      <w:proofErr w:type="spellEnd"/>
      <w:r w:rsidRPr="00816007">
        <w:rPr>
          <w:snapToGrid w:val="0"/>
        </w:rPr>
        <w:t>, netto), meno pracovníka obsluhy váhy, názov stavby z ktorej odpad pochádza</w:t>
      </w:r>
      <w:r>
        <w:rPr>
          <w:snapToGrid w:val="0"/>
        </w:rPr>
        <w:t>,</w:t>
      </w:r>
    </w:p>
    <w:p w14:paraId="5E68B920"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i</w:t>
      </w:r>
      <w:r w:rsidRPr="00816007">
        <w:rPr>
          <w:snapToGrid w:val="0"/>
        </w:rPr>
        <w:t>)</w:t>
      </w:r>
      <w:r w:rsidRPr="00816007">
        <w:rPr>
          <w:snapToGrid w:val="0"/>
        </w:rPr>
        <w:tab/>
        <w:t>potvrdeniami o odstránení vád a nedorobkov (v prípade ak boli zistené),</w:t>
      </w:r>
    </w:p>
    <w:p w14:paraId="7292F6DC"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j</w:t>
      </w:r>
      <w:r w:rsidRPr="00816007">
        <w:rPr>
          <w:snapToGrid w:val="0"/>
        </w:rPr>
        <w:t>)</w:t>
      </w:r>
      <w:r w:rsidRPr="00816007">
        <w:rPr>
          <w:snapToGrid w:val="0"/>
        </w:rPr>
        <w:tab/>
        <w:t>preberacím protokolom o odovzdaní a prevzatí ukončenej verejnej práce,</w:t>
      </w:r>
    </w:p>
    <w:p w14:paraId="0B1547E4"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k</w:t>
      </w:r>
      <w:r w:rsidRPr="00816007">
        <w:rPr>
          <w:snapToGrid w:val="0"/>
        </w:rPr>
        <w:t>)</w:t>
      </w:r>
      <w:r w:rsidRPr="00816007">
        <w:rPr>
          <w:snapToGrid w:val="0"/>
        </w:rPr>
        <w:tab/>
        <w:t xml:space="preserve">plánom užívania verejnej práce podľa § 14 </w:t>
      </w:r>
      <w:r>
        <w:rPr>
          <w:snapToGrid w:val="0"/>
        </w:rPr>
        <w:t>z</w:t>
      </w:r>
      <w:r w:rsidRPr="00816007">
        <w:rPr>
          <w:snapToGrid w:val="0"/>
        </w:rPr>
        <w:t>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4A73B3F2"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l</w:t>
      </w:r>
      <w:r w:rsidRPr="002C3DC7">
        <w:rPr>
          <w:snapToGrid w:val="0"/>
        </w:rPr>
        <w:t>)</w:t>
      </w:r>
      <w:r>
        <w:rPr>
          <w:snapToGrid w:val="0"/>
        </w:rPr>
        <w:tab/>
      </w:r>
      <w:r w:rsidRPr="002C3DC7">
        <w:rPr>
          <w:snapToGrid w:val="0"/>
        </w:rPr>
        <w:t>fotodokumentácia z priebehu výstavby na CD nosiči</w:t>
      </w:r>
      <w:r>
        <w:rPr>
          <w:snapToGrid w:val="0"/>
        </w:rPr>
        <w:t>,</w:t>
      </w:r>
    </w:p>
    <w:p w14:paraId="53CB14A5"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m</w:t>
      </w:r>
      <w:r w:rsidRPr="00816007">
        <w:rPr>
          <w:snapToGrid w:val="0"/>
        </w:rPr>
        <w:t>)</w:t>
      </w:r>
      <w:r w:rsidRPr="00816007">
        <w:rPr>
          <w:snapToGrid w:val="0"/>
        </w:rPr>
        <w:tab/>
        <w:t xml:space="preserve">porealizačným zameraním (3x) </w:t>
      </w:r>
      <w:r>
        <w:rPr>
          <w:snapToGrid w:val="0"/>
        </w:rPr>
        <w:t xml:space="preserve">/všetky stavebné objekty, siete, zeleň/ </w:t>
      </w:r>
      <w:r w:rsidRPr="00816007">
        <w:rPr>
          <w:snapToGrid w:val="0"/>
        </w:rPr>
        <w:t>i na CD nosiči a geometrickým plánom (3x), vyhotovené odborne spôsobilým geodetom</w:t>
      </w:r>
      <w:r>
        <w:rPr>
          <w:snapToGrid w:val="0"/>
        </w:rPr>
        <w:t>,</w:t>
      </w:r>
    </w:p>
    <w:p w14:paraId="30E3CD97"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n</w:t>
      </w:r>
      <w:r w:rsidRPr="00863474">
        <w:rPr>
          <w:snapToGrid w:val="0"/>
        </w:rPr>
        <w:t>)</w:t>
      </w:r>
      <w:r>
        <w:rPr>
          <w:snapToGrid w:val="0"/>
        </w:rPr>
        <w:tab/>
      </w:r>
      <w:r w:rsidRPr="00863474">
        <w:rPr>
          <w:snapToGrid w:val="0"/>
        </w:rPr>
        <w:t>geometrický</w:t>
      </w:r>
      <w:r>
        <w:rPr>
          <w:snapToGrid w:val="0"/>
        </w:rPr>
        <w:t>m</w:t>
      </w:r>
      <w:r w:rsidRPr="00863474">
        <w:rPr>
          <w:snapToGrid w:val="0"/>
        </w:rPr>
        <w:t xml:space="preserve"> plán</w:t>
      </w:r>
      <w:r>
        <w:rPr>
          <w:snapToGrid w:val="0"/>
        </w:rPr>
        <w:t>om</w:t>
      </w:r>
      <w:r w:rsidRPr="00863474">
        <w:rPr>
          <w:snapToGrid w:val="0"/>
        </w:rPr>
        <w:t xml:space="preserve"> </w:t>
      </w:r>
      <w:r>
        <w:rPr>
          <w:snapToGrid w:val="0"/>
        </w:rPr>
        <w:t>pre</w:t>
      </w:r>
      <w:r w:rsidRPr="00863474">
        <w:rPr>
          <w:snapToGrid w:val="0"/>
        </w:rPr>
        <w:t xml:space="preserve"> zápis do katastra nehnuteľností</w:t>
      </w:r>
      <w:r>
        <w:rPr>
          <w:snapToGrid w:val="0"/>
        </w:rPr>
        <w:t xml:space="preserve"> (3x)</w:t>
      </w:r>
      <w:r w:rsidRPr="00863474">
        <w:rPr>
          <w:snapToGrid w:val="0"/>
        </w:rPr>
        <w:t>.</w:t>
      </w:r>
    </w:p>
    <w:p w14:paraId="2E52F6EB" w14:textId="77777777" w:rsidR="00FB29FE" w:rsidRPr="00C13B85" w:rsidRDefault="00FB29FE" w:rsidP="00FB29FE">
      <w:pPr>
        <w:pStyle w:val="Odsekzoznamu"/>
        <w:widowControl w:val="0"/>
        <w:numPr>
          <w:ilvl w:val="1"/>
          <w:numId w:val="8"/>
        </w:numPr>
        <w:tabs>
          <w:tab w:val="left" w:pos="709"/>
          <w:tab w:val="left" w:pos="3456"/>
          <w:tab w:val="left" w:pos="4608"/>
          <w:tab w:val="left" w:pos="5760"/>
          <w:tab w:val="left" w:pos="6912"/>
          <w:tab w:val="left" w:pos="8064"/>
        </w:tabs>
        <w:autoSpaceDE w:val="0"/>
        <w:autoSpaceDN w:val="0"/>
        <w:ind w:left="709" w:hanging="709"/>
        <w:jc w:val="both"/>
        <w:rPr>
          <w:snapToGrid w:val="0"/>
        </w:rPr>
      </w:pPr>
      <w:r w:rsidRPr="00BB7A50">
        <w:rPr>
          <w:rFonts w:eastAsia="Times New Roman"/>
          <w:snapToGrid w:val="0"/>
          <w:color w:val="auto"/>
        </w:rPr>
        <w:t>Nesplnenie požiadaviek podľa bodu 3.3. predstavuje vady Diela a podstatné porušenie tejto zmluvy.</w:t>
      </w:r>
    </w:p>
    <w:p w14:paraId="3FD75FC6" w14:textId="77777777" w:rsidR="00FB29FE" w:rsidRDefault="00FB29FE" w:rsidP="00FB29FE">
      <w:pPr>
        <w:widowControl w:val="0"/>
        <w:tabs>
          <w:tab w:val="left" w:pos="540"/>
          <w:tab w:val="left" w:pos="2304"/>
          <w:tab w:val="left" w:pos="3456"/>
          <w:tab w:val="left" w:pos="4608"/>
          <w:tab w:val="left" w:pos="5760"/>
          <w:tab w:val="left" w:pos="6912"/>
          <w:tab w:val="left" w:pos="8064"/>
        </w:tabs>
        <w:ind w:left="720" w:hanging="720"/>
        <w:jc w:val="both"/>
        <w:rPr>
          <w:b/>
          <w:bCs/>
        </w:rPr>
      </w:pPr>
    </w:p>
    <w:p w14:paraId="448216EE"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4DB686CC"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6E5E0DE2"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rPr>
          <w:b/>
          <w:bCs/>
        </w:rPr>
      </w:pPr>
    </w:p>
    <w:p w14:paraId="294785C6"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 xml:space="preserve">Cena Diela je výsledkom verejného obstarávania a je stanovená podľa zákona č. 18/1996 Z. z. </w:t>
      </w:r>
      <w:r>
        <w:t xml:space="preserve">     </w:t>
      </w:r>
      <w:r w:rsidRPr="00816007">
        <w:t>o cenách v znení neskorších predpisov nasledovne:</w:t>
      </w:r>
    </w:p>
    <w:p w14:paraId="37E3BB59"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 eur vrátane DPH, slovom ....................................... eur.</w:t>
      </w:r>
    </w:p>
    <w:p w14:paraId="36970493"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tbl>
      <w:tblPr>
        <w:tblW w:w="8789" w:type="dxa"/>
        <w:jc w:val="center"/>
        <w:tblLayout w:type="fixed"/>
        <w:tblLook w:val="04A0" w:firstRow="1" w:lastRow="0" w:firstColumn="1" w:lastColumn="0" w:noHBand="0" w:noVBand="1"/>
      </w:tblPr>
      <w:tblGrid>
        <w:gridCol w:w="851"/>
        <w:gridCol w:w="3685"/>
        <w:gridCol w:w="1418"/>
        <w:gridCol w:w="1417"/>
        <w:gridCol w:w="1418"/>
      </w:tblGrid>
      <w:tr w:rsidR="00FB29FE" w:rsidRPr="00803F86" w14:paraId="22E8634C" w14:textId="77777777" w:rsidTr="00DE6DE5">
        <w:trPr>
          <w:trHeight w:val="686"/>
          <w:jc w:val="center"/>
        </w:trPr>
        <w:tc>
          <w:tcPr>
            <w:tcW w:w="851" w:type="dxa"/>
            <w:tcBorders>
              <w:top w:val="double" w:sz="2" w:space="0" w:color="000000"/>
              <w:left w:val="double" w:sz="2" w:space="0" w:color="000000"/>
              <w:bottom w:val="double" w:sz="2" w:space="0" w:color="000000"/>
              <w:right w:val="nil"/>
            </w:tcBorders>
            <w:shd w:val="clear" w:color="auto" w:fill="auto"/>
            <w:vAlign w:val="center"/>
          </w:tcPr>
          <w:p w14:paraId="5A973A91" w14:textId="77777777" w:rsidR="00FB29FE" w:rsidRPr="00803F86" w:rsidRDefault="00FB29FE" w:rsidP="00DE6DE5">
            <w:pPr>
              <w:widowControl w:val="0"/>
              <w:shd w:val="clear" w:color="auto" w:fill="FFFFFF"/>
              <w:tabs>
                <w:tab w:val="left" w:pos="2304"/>
                <w:tab w:val="left" w:pos="3456"/>
                <w:tab w:val="left" w:pos="4608"/>
                <w:tab w:val="left" w:pos="5760"/>
                <w:tab w:val="left" w:pos="6912"/>
                <w:tab w:val="left" w:pos="8064"/>
              </w:tabs>
              <w:suppressAutoHyphens/>
              <w:autoSpaceDE w:val="0"/>
              <w:ind w:right="23"/>
              <w:rPr>
                <w:rFonts w:eastAsia="Times New Roman"/>
                <w:b/>
                <w:sz w:val="18"/>
                <w:szCs w:val="18"/>
                <w:lang w:eastAsia="ar-SA"/>
              </w:rPr>
            </w:pPr>
          </w:p>
        </w:tc>
        <w:tc>
          <w:tcPr>
            <w:tcW w:w="3685" w:type="dxa"/>
            <w:tcBorders>
              <w:top w:val="double" w:sz="2" w:space="0" w:color="000000"/>
              <w:left w:val="single" w:sz="4" w:space="0" w:color="000000"/>
              <w:bottom w:val="single" w:sz="4" w:space="0" w:color="000000"/>
              <w:right w:val="single" w:sz="4" w:space="0" w:color="000000"/>
            </w:tcBorders>
          </w:tcPr>
          <w:p w14:paraId="76AEAB3B"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8" w:type="dxa"/>
            <w:tcBorders>
              <w:top w:val="double" w:sz="2" w:space="0" w:color="000000"/>
              <w:left w:val="single" w:sz="4" w:space="0" w:color="000000"/>
              <w:bottom w:val="single" w:sz="4" w:space="0" w:color="000000"/>
              <w:right w:val="nil"/>
            </w:tcBorders>
            <w:shd w:val="clear" w:color="auto" w:fill="auto"/>
            <w:vAlign w:val="center"/>
            <w:hideMark/>
          </w:tcPr>
          <w:p w14:paraId="25EBFF7B"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Cena bez DPH</w:t>
            </w:r>
          </w:p>
          <w:p w14:paraId="69B4CDB3"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eur</w:t>
            </w:r>
          </w:p>
        </w:tc>
        <w:tc>
          <w:tcPr>
            <w:tcW w:w="1417" w:type="dxa"/>
            <w:tcBorders>
              <w:top w:val="double" w:sz="2" w:space="0" w:color="000000"/>
              <w:left w:val="single" w:sz="4" w:space="0" w:color="000000"/>
              <w:bottom w:val="single" w:sz="4" w:space="0" w:color="000000"/>
              <w:right w:val="nil"/>
            </w:tcBorders>
            <w:shd w:val="clear" w:color="auto" w:fill="auto"/>
            <w:vAlign w:val="center"/>
            <w:hideMark/>
          </w:tcPr>
          <w:p w14:paraId="584438D2"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 xml:space="preserve">DPH </w:t>
            </w:r>
          </w:p>
          <w:p w14:paraId="4C44C69A"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eur</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hideMark/>
          </w:tcPr>
          <w:p w14:paraId="0583D485"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Cena spolu s DPH</w:t>
            </w:r>
          </w:p>
          <w:p w14:paraId="2D7CAC3D"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sz w:val="18"/>
                <w:szCs w:val="18"/>
                <w:lang w:eastAsia="ar-SA"/>
              </w:rPr>
            </w:pPr>
            <w:r w:rsidRPr="00803F86">
              <w:rPr>
                <w:b/>
                <w:sz w:val="18"/>
                <w:szCs w:val="18"/>
                <w:lang w:eastAsia="ar-SA"/>
              </w:rPr>
              <w:t>eur</w:t>
            </w:r>
          </w:p>
        </w:tc>
      </w:tr>
      <w:tr w:rsidR="00FB29FE" w:rsidRPr="00803F86" w14:paraId="2C178372" w14:textId="77777777" w:rsidTr="00DE6DE5">
        <w:trPr>
          <w:trHeight w:val="465"/>
          <w:jc w:val="center"/>
        </w:trPr>
        <w:tc>
          <w:tcPr>
            <w:tcW w:w="851" w:type="dxa"/>
            <w:vMerge w:val="restart"/>
            <w:tcBorders>
              <w:top w:val="double" w:sz="2" w:space="0" w:color="000000"/>
              <w:left w:val="double" w:sz="2" w:space="0" w:color="000000"/>
              <w:right w:val="nil"/>
            </w:tcBorders>
            <w:shd w:val="clear" w:color="auto" w:fill="auto"/>
            <w:vAlign w:val="center"/>
          </w:tcPr>
          <w:p w14:paraId="48362ADB"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sz w:val="18"/>
                <w:szCs w:val="18"/>
                <w:highlight w:val="yellow"/>
                <w:lang w:eastAsia="ar-SA"/>
              </w:rPr>
            </w:pPr>
            <w:r w:rsidRPr="00803F86">
              <w:rPr>
                <w:sz w:val="18"/>
                <w:szCs w:val="18"/>
                <w:lang w:eastAsia="ar-SA"/>
              </w:rPr>
              <w:t>SO 01 1.etapa</w:t>
            </w:r>
          </w:p>
        </w:tc>
        <w:tc>
          <w:tcPr>
            <w:tcW w:w="3685" w:type="dxa"/>
            <w:tcBorders>
              <w:top w:val="double" w:sz="2" w:space="0" w:color="000000"/>
              <w:left w:val="single" w:sz="4" w:space="0" w:color="000000"/>
              <w:bottom w:val="single" w:sz="4" w:space="0" w:color="000000"/>
              <w:right w:val="single" w:sz="4" w:space="0" w:color="000000"/>
            </w:tcBorders>
            <w:vAlign w:val="center"/>
          </w:tcPr>
          <w:p w14:paraId="61170200"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rPr>
                <w:b/>
                <w:sz w:val="18"/>
                <w:szCs w:val="18"/>
                <w:lang w:eastAsia="ar-SA"/>
              </w:rPr>
            </w:pPr>
            <w:r w:rsidRPr="00803F86">
              <w:rPr>
                <w:sz w:val="18"/>
                <w:szCs w:val="18"/>
                <w:lang w:eastAsia="ar-SA"/>
              </w:rPr>
              <w:t xml:space="preserve">Chodník, </w:t>
            </w:r>
            <w:proofErr w:type="spellStart"/>
            <w:r w:rsidRPr="00803F86">
              <w:rPr>
                <w:sz w:val="18"/>
                <w:szCs w:val="18"/>
                <w:lang w:eastAsia="ar-SA"/>
              </w:rPr>
              <w:t>cyklochodník</w:t>
            </w:r>
            <w:proofErr w:type="spellEnd"/>
            <w:r w:rsidRPr="00803F86">
              <w:rPr>
                <w:sz w:val="18"/>
                <w:szCs w:val="18"/>
                <w:lang w:eastAsia="ar-SA"/>
              </w:rPr>
              <w:t>, spevnené plochy</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4AB4B029"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10D6FFE5"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2323B65B"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r>
      <w:tr w:rsidR="00FB29FE" w:rsidRPr="00803F86" w14:paraId="6D1B185C" w14:textId="77777777" w:rsidTr="00DE6DE5">
        <w:trPr>
          <w:trHeight w:val="401"/>
          <w:jc w:val="center"/>
        </w:trPr>
        <w:tc>
          <w:tcPr>
            <w:tcW w:w="851" w:type="dxa"/>
            <w:vMerge/>
            <w:tcBorders>
              <w:left w:val="double" w:sz="2" w:space="0" w:color="000000"/>
              <w:bottom w:val="single" w:sz="4" w:space="0" w:color="000000"/>
              <w:right w:val="nil"/>
            </w:tcBorders>
            <w:shd w:val="clear" w:color="auto" w:fill="auto"/>
            <w:vAlign w:val="center"/>
          </w:tcPr>
          <w:p w14:paraId="1D1A83B5"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sz w:val="18"/>
                <w:szCs w:val="18"/>
                <w:highlight w:val="yellow"/>
                <w:lang w:eastAsia="ar-SA"/>
              </w:rPr>
            </w:pPr>
          </w:p>
        </w:tc>
        <w:tc>
          <w:tcPr>
            <w:tcW w:w="3685" w:type="dxa"/>
            <w:tcBorders>
              <w:top w:val="double" w:sz="2" w:space="0" w:color="000000"/>
              <w:left w:val="single" w:sz="4" w:space="0" w:color="000000"/>
              <w:bottom w:val="single" w:sz="4" w:space="0" w:color="000000"/>
              <w:right w:val="single" w:sz="4" w:space="0" w:color="000000"/>
            </w:tcBorders>
            <w:vAlign w:val="center"/>
          </w:tcPr>
          <w:p w14:paraId="1D3B81AF"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rPr>
                <w:b/>
                <w:sz w:val="18"/>
                <w:szCs w:val="18"/>
                <w:lang w:eastAsia="ar-SA"/>
              </w:rPr>
            </w:pPr>
            <w:r w:rsidRPr="00803F86">
              <w:rPr>
                <w:sz w:val="18"/>
                <w:szCs w:val="18"/>
                <w:lang w:eastAsia="ar-SA"/>
              </w:rPr>
              <w:t>Zákonný poplatok obci (nepodlieha zdaneniu)</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0EEAE2A1"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hideMark/>
          </w:tcPr>
          <w:p w14:paraId="6404FBF9"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2E437638"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r>
      <w:tr w:rsidR="00FB29FE" w:rsidRPr="00803F86" w14:paraId="50D83BFA" w14:textId="77777777" w:rsidTr="00DE6DE5">
        <w:trPr>
          <w:trHeight w:val="420"/>
          <w:jc w:val="center"/>
        </w:trPr>
        <w:tc>
          <w:tcPr>
            <w:tcW w:w="851" w:type="dxa"/>
            <w:vMerge w:val="restart"/>
            <w:tcBorders>
              <w:top w:val="double" w:sz="2" w:space="0" w:color="000000"/>
              <w:left w:val="double" w:sz="2" w:space="0" w:color="000000"/>
              <w:right w:val="nil"/>
            </w:tcBorders>
            <w:shd w:val="clear" w:color="auto" w:fill="auto"/>
            <w:vAlign w:val="center"/>
          </w:tcPr>
          <w:p w14:paraId="43826F57"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sz w:val="18"/>
                <w:szCs w:val="18"/>
                <w:lang w:eastAsia="ar-SA"/>
              </w:rPr>
            </w:pPr>
            <w:r w:rsidRPr="00803F86">
              <w:rPr>
                <w:sz w:val="18"/>
                <w:szCs w:val="18"/>
                <w:lang w:eastAsia="ar-SA"/>
              </w:rPr>
              <w:t>SO 01 2.etapa</w:t>
            </w:r>
          </w:p>
        </w:tc>
        <w:tc>
          <w:tcPr>
            <w:tcW w:w="3685" w:type="dxa"/>
            <w:tcBorders>
              <w:top w:val="double" w:sz="2" w:space="0" w:color="000000"/>
              <w:left w:val="single" w:sz="4" w:space="0" w:color="000000"/>
              <w:bottom w:val="single" w:sz="4" w:space="0" w:color="000000"/>
              <w:right w:val="single" w:sz="4" w:space="0" w:color="000000"/>
            </w:tcBorders>
            <w:vAlign w:val="center"/>
          </w:tcPr>
          <w:p w14:paraId="7DF6486C"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rPr>
                <w:sz w:val="18"/>
                <w:szCs w:val="18"/>
                <w:lang w:eastAsia="ar-SA"/>
              </w:rPr>
            </w:pPr>
            <w:r w:rsidRPr="00803F86">
              <w:rPr>
                <w:sz w:val="18"/>
                <w:szCs w:val="18"/>
                <w:lang w:eastAsia="ar-SA"/>
              </w:rPr>
              <w:t xml:space="preserve">Chodník, </w:t>
            </w:r>
            <w:proofErr w:type="spellStart"/>
            <w:r w:rsidRPr="00803F86">
              <w:rPr>
                <w:sz w:val="18"/>
                <w:szCs w:val="18"/>
                <w:lang w:eastAsia="ar-SA"/>
              </w:rPr>
              <w:t>cyklochodník</w:t>
            </w:r>
            <w:proofErr w:type="spellEnd"/>
            <w:r w:rsidRPr="00803F86">
              <w:rPr>
                <w:sz w:val="18"/>
                <w:szCs w:val="18"/>
                <w:lang w:eastAsia="ar-SA"/>
              </w:rPr>
              <w:t>, spevnené plochy</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6C45660C"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3D68BC4B"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760C4C4E"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r>
      <w:tr w:rsidR="00FB29FE" w:rsidRPr="00803F86" w14:paraId="5AB74566" w14:textId="77777777" w:rsidTr="00DE6DE5">
        <w:trPr>
          <w:trHeight w:val="398"/>
          <w:jc w:val="center"/>
        </w:trPr>
        <w:tc>
          <w:tcPr>
            <w:tcW w:w="851" w:type="dxa"/>
            <w:vMerge/>
            <w:tcBorders>
              <w:left w:val="double" w:sz="2" w:space="0" w:color="000000"/>
              <w:bottom w:val="single" w:sz="4" w:space="0" w:color="000000"/>
              <w:right w:val="nil"/>
            </w:tcBorders>
            <w:shd w:val="clear" w:color="auto" w:fill="auto"/>
            <w:vAlign w:val="center"/>
          </w:tcPr>
          <w:p w14:paraId="1281D88A"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sz w:val="18"/>
                <w:szCs w:val="18"/>
                <w:lang w:eastAsia="ar-SA"/>
              </w:rPr>
            </w:pPr>
          </w:p>
        </w:tc>
        <w:tc>
          <w:tcPr>
            <w:tcW w:w="3685" w:type="dxa"/>
            <w:tcBorders>
              <w:top w:val="double" w:sz="2" w:space="0" w:color="000000"/>
              <w:left w:val="single" w:sz="4" w:space="0" w:color="000000"/>
              <w:bottom w:val="single" w:sz="4" w:space="0" w:color="000000"/>
              <w:right w:val="single" w:sz="4" w:space="0" w:color="000000"/>
            </w:tcBorders>
            <w:vAlign w:val="center"/>
          </w:tcPr>
          <w:p w14:paraId="1A5CDD22"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rPr>
                <w:sz w:val="18"/>
                <w:szCs w:val="18"/>
                <w:lang w:eastAsia="ar-SA"/>
              </w:rPr>
            </w:pPr>
            <w:r w:rsidRPr="00803F86">
              <w:rPr>
                <w:sz w:val="18"/>
                <w:szCs w:val="18"/>
                <w:lang w:eastAsia="ar-SA"/>
              </w:rPr>
              <w:t>Zákonný poplatok obci (nepodlieha zdaneniu)</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779C2143"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3BB50538"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2A96152E"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r>
      <w:tr w:rsidR="00FB29FE" w:rsidRPr="00803F86" w14:paraId="3A54F71C" w14:textId="77777777" w:rsidTr="00DE6DE5">
        <w:trPr>
          <w:trHeight w:val="419"/>
          <w:jc w:val="center"/>
        </w:trPr>
        <w:tc>
          <w:tcPr>
            <w:tcW w:w="851" w:type="dxa"/>
            <w:vMerge w:val="restart"/>
            <w:tcBorders>
              <w:top w:val="double" w:sz="2" w:space="0" w:color="000000"/>
              <w:left w:val="double" w:sz="2" w:space="0" w:color="000000"/>
              <w:right w:val="nil"/>
            </w:tcBorders>
            <w:shd w:val="clear" w:color="auto" w:fill="auto"/>
            <w:vAlign w:val="center"/>
          </w:tcPr>
          <w:p w14:paraId="43EE4308"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sz w:val="18"/>
                <w:szCs w:val="18"/>
                <w:lang w:eastAsia="ar-SA"/>
              </w:rPr>
            </w:pPr>
            <w:r w:rsidRPr="00803F86">
              <w:rPr>
                <w:sz w:val="18"/>
                <w:szCs w:val="18"/>
                <w:lang w:eastAsia="ar-SA"/>
              </w:rPr>
              <w:t>SO 02</w:t>
            </w:r>
          </w:p>
        </w:tc>
        <w:tc>
          <w:tcPr>
            <w:tcW w:w="3685" w:type="dxa"/>
            <w:tcBorders>
              <w:top w:val="double" w:sz="2" w:space="0" w:color="000000"/>
              <w:left w:val="single" w:sz="4" w:space="0" w:color="000000"/>
              <w:bottom w:val="single" w:sz="4" w:space="0" w:color="000000"/>
              <w:right w:val="single" w:sz="4" w:space="0" w:color="000000"/>
            </w:tcBorders>
            <w:vAlign w:val="center"/>
          </w:tcPr>
          <w:p w14:paraId="268E4FBE"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rPr>
                <w:b/>
                <w:sz w:val="18"/>
                <w:szCs w:val="18"/>
                <w:lang w:eastAsia="ar-SA"/>
              </w:rPr>
            </w:pPr>
            <w:r w:rsidRPr="00803F86">
              <w:rPr>
                <w:sz w:val="18"/>
                <w:szCs w:val="18"/>
                <w:lang w:eastAsia="ar-SA"/>
              </w:rPr>
              <w:t>Verejné osvetlenie</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3C95EA97"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5E557008"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0EB7C032"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r>
      <w:tr w:rsidR="00FB29FE" w:rsidRPr="00803F86" w14:paraId="3592AC8A" w14:textId="77777777" w:rsidTr="00DE6DE5">
        <w:trPr>
          <w:trHeight w:val="410"/>
          <w:jc w:val="center"/>
        </w:trPr>
        <w:tc>
          <w:tcPr>
            <w:tcW w:w="851" w:type="dxa"/>
            <w:vMerge/>
            <w:tcBorders>
              <w:left w:val="double" w:sz="2" w:space="0" w:color="000000"/>
              <w:bottom w:val="single" w:sz="4" w:space="0" w:color="000000"/>
              <w:right w:val="nil"/>
            </w:tcBorders>
            <w:shd w:val="clear" w:color="auto" w:fill="auto"/>
            <w:vAlign w:val="center"/>
          </w:tcPr>
          <w:p w14:paraId="6898C8CF"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rPr>
                <w:sz w:val="18"/>
                <w:szCs w:val="18"/>
                <w:lang w:eastAsia="ar-SA"/>
              </w:rPr>
            </w:pPr>
          </w:p>
        </w:tc>
        <w:tc>
          <w:tcPr>
            <w:tcW w:w="3685" w:type="dxa"/>
            <w:tcBorders>
              <w:top w:val="double" w:sz="2" w:space="0" w:color="000000"/>
              <w:left w:val="single" w:sz="4" w:space="0" w:color="000000"/>
              <w:bottom w:val="single" w:sz="4" w:space="0" w:color="000000"/>
              <w:right w:val="single" w:sz="4" w:space="0" w:color="000000"/>
            </w:tcBorders>
            <w:vAlign w:val="center"/>
          </w:tcPr>
          <w:p w14:paraId="485C8CA8"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rPr>
                <w:b/>
                <w:sz w:val="18"/>
                <w:szCs w:val="18"/>
                <w:lang w:eastAsia="ar-SA"/>
              </w:rPr>
            </w:pPr>
            <w:r w:rsidRPr="00803F86">
              <w:rPr>
                <w:sz w:val="18"/>
                <w:szCs w:val="18"/>
                <w:lang w:eastAsia="ar-SA"/>
              </w:rPr>
              <w:t>Zákonný poplatok obci (nepodlieha zdaneniu)</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218CF29B"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3743FB87"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46152E01"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r>
      <w:tr w:rsidR="00FB29FE" w:rsidRPr="00803F86" w14:paraId="4CE80F9D" w14:textId="77777777" w:rsidTr="00DE6DE5">
        <w:trPr>
          <w:trHeight w:val="397"/>
          <w:jc w:val="center"/>
        </w:trPr>
        <w:tc>
          <w:tcPr>
            <w:tcW w:w="851" w:type="dxa"/>
            <w:tcBorders>
              <w:top w:val="double" w:sz="2" w:space="0" w:color="000000"/>
              <w:left w:val="double" w:sz="2" w:space="0" w:color="000000"/>
              <w:bottom w:val="double" w:sz="2" w:space="0" w:color="000000"/>
              <w:right w:val="nil"/>
            </w:tcBorders>
            <w:shd w:val="clear" w:color="auto" w:fill="auto"/>
            <w:vAlign w:val="center"/>
          </w:tcPr>
          <w:p w14:paraId="56F1EB3F"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jc w:val="right"/>
              <w:rPr>
                <w:b/>
                <w:sz w:val="18"/>
                <w:szCs w:val="18"/>
                <w:highlight w:val="yellow"/>
                <w:lang w:eastAsia="ar-SA"/>
              </w:rPr>
            </w:pPr>
          </w:p>
        </w:tc>
        <w:tc>
          <w:tcPr>
            <w:tcW w:w="3685" w:type="dxa"/>
            <w:tcBorders>
              <w:top w:val="double" w:sz="2" w:space="0" w:color="000000"/>
              <w:left w:val="single" w:sz="4" w:space="0" w:color="000000"/>
              <w:bottom w:val="double" w:sz="2" w:space="0" w:color="000000"/>
              <w:right w:val="single" w:sz="4" w:space="0" w:color="000000"/>
            </w:tcBorders>
            <w:vAlign w:val="center"/>
          </w:tcPr>
          <w:p w14:paraId="19DAA3CF"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rPr>
                <w:b/>
                <w:sz w:val="18"/>
                <w:szCs w:val="18"/>
                <w:highlight w:val="yellow"/>
                <w:lang w:eastAsia="ar-SA"/>
              </w:rPr>
            </w:pPr>
          </w:p>
          <w:p w14:paraId="73CB0075"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ind w:right="23"/>
              <w:rPr>
                <w:b/>
                <w:sz w:val="18"/>
                <w:szCs w:val="18"/>
                <w:lang w:eastAsia="ar-SA"/>
              </w:rPr>
            </w:pPr>
            <w:r w:rsidRPr="00803F86">
              <w:rPr>
                <w:b/>
                <w:sz w:val="18"/>
                <w:szCs w:val="18"/>
                <w:lang w:eastAsia="ar-SA"/>
              </w:rPr>
              <w:t>Cena celkom</w:t>
            </w:r>
          </w:p>
          <w:p w14:paraId="4DDD748D"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snapToGrid w:val="0"/>
              <w:ind w:right="23"/>
              <w:rPr>
                <w:b/>
                <w:sz w:val="18"/>
                <w:szCs w:val="18"/>
                <w:lang w:eastAsia="ar-SA"/>
              </w:rPr>
            </w:pPr>
          </w:p>
        </w:tc>
        <w:tc>
          <w:tcPr>
            <w:tcW w:w="1418" w:type="dxa"/>
            <w:tcBorders>
              <w:top w:val="double" w:sz="2" w:space="0" w:color="000000"/>
              <w:left w:val="single" w:sz="4" w:space="0" w:color="000000"/>
              <w:bottom w:val="double" w:sz="2" w:space="0" w:color="000000"/>
              <w:right w:val="nil"/>
            </w:tcBorders>
            <w:shd w:val="clear" w:color="auto" w:fill="auto"/>
            <w:vAlign w:val="center"/>
          </w:tcPr>
          <w:p w14:paraId="43CD1C5D"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snapToGrid w:val="0"/>
              <w:ind w:right="23"/>
              <w:jc w:val="right"/>
              <w:rPr>
                <w:b/>
                <w:sz w:val="18"/>
                <w:szCs w:val="18"/>
                <w:lang w:eastAsia="ar-SA"/>
              </w:rPr>
            </w:pPr>
          </w:p>
        </w:tc>
        <w:tc>
          <w:tcPr>
            <w:tcW w:w="141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2EC5FF24"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snapToGrid w:val="0"/>
              <w:ind w:right="23"/>
              <w:jc w:val="right"/>
              <w:rPr>
                <w:b/>
                <w:sz w:val="18"/>
                <w:szCs w:val="18"/>
                <w:lang w:eastAsia="ar-SA"/>
              </w:rPr>
            </w:pPr>
          </w:p>
        </w:tc>
        <w:tc>
          <w:tcPr>
            <w:tcW w:w="141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CD9DC5E" w14:textId="77777777" w:rsidR="00FB29FE" w:rsidRPr="00803F86" w:rsidRDefault="00FB29FE" w:rsidP="00DE6DE5">
            <w:pPr>
              <w:widowControl w:val="0"/>
              <w:tabs>
                <w:tab w:val="left" w:pos="2304"/>
                <w:tab w:val="left" w:pos="3456"/>
                <w:tab w:val="left" w:pos="4608"/>
                <w:tab w:val="left" w:pos="5760"/>
                <w:tab w:val="left" w:pos="6912"/>
                <w:tab w:val="left" w:pos="8064"/>
              </w:tabs>
              <w:suppressAutoHyphens/>
              <w:autoSpaceDE w:val="0"/>
              <w:snapToGrid w:val="0"/>
              <w:ind w:right="23"/>
              <w:jc w:val="right"/>
              <w:rPr>
                <w:b/>
                <w:sz w:val="18"/>
                <w:szCs w:val="18"/>
                <w:lang w:eastAsia="ar-SA"/>
              </w:rPr>
            </w:pPr>
          </w:p>
        </w:tc>
      </w:tr>
    </w:tbl>
    <w:p w14:paraId="7DABD179"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right="-29" w:hanging="737"/>
        <w:jc w:val="both"/>
        <w:rPr>
          <w:rFonts w:eastAsia="Times New Roman"/>
          <w:highlight w:val="yellow"/>
        </w:rPr>
      </w:pPr>
    </w:p>
    <w:p w14:paraId="43900E2F"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lastRenderedPageBreak/>
        <w:t>4.2.</w:t>
      </w:r>
      <w:r w:rsidRPr="00816007">
        <w:tab/>
        <w:t>Podrobná špecifikácia ceny Diela s vymedzením kvalitatívnych a dodacích podmienok je uvedená v prílohe č. 1 tejto zmluvy – ponukový rozpočet</w:t>
      </w:r>
      <w:r>
        <w:t xml:space="preserve"> /ocenený výkaz výmer/</w:t>
      </w:r>
      <w:r w:rsidRPr="00816007">
        <w:t>.</w:t>
      </w:r>
    </w:p>
    <w:p w14:paraId="087D0B67" w14:textId="77777777" w:rsidR="00FB29FE" w:rsidRPr="00816007" w:rsidRDefault="00FB29FE" w:rsidP="00FB29FE">
      <w:pPr>
        <w:autoSpaceDE w:val="0"/>
        <w:autoSpaceDN w:val="0"/>
        <w:adjustRightInd w:val="0"/>
        <w:ind w:left="709" w:hanging="709"/>
        <w:jc w:val="both"/>
      </w:pPr>
      <w:r w:rsidRPr="00816007">
        <w:t>4.3.</w:t>
      </w:r>
      <w:r w:rsidRPr="00816007">
        <w:tab/>
      </w:r>
      <w:r w:rsidRPr="00816007">
        <w:rPr>
          <w:rFonts w:eastAsiaTheme="minorHAnsi"/>
          <w:lang w:eastAsia="en-US"/>
        </w:rPr>
        <w:t xml:space="preserve">Cena Diela, dohodnutá oboma zmluvnými stranami, zahŕňa všetky </w:t>
      </w:r>
      <w:r>
        <w:rPr>
          <w:rFonts w:eastAsiaTheme="minorHAnsi"/>
          <w:lang w:eastAsia="en-US"/>
        </w:rPr>
        <w:t xml:space="preserve">vykázané a ocenené </w:t>
      </w:r>
      <w:r w:rsidRPr="00816007">
        <w:rPr>
          <w:rFonts w:eastAsiaTheme="minorHAnsi"/>
          <w:lang w:eastAsia="en-US"/>
        </w:rPr>
        <w:t>práce a dodávky, odborné posudky,</w:t>
      </w:r>
      <w:r>
        <w:rPr>
          <w:rFonts w:eastAsiaTheme="minorHAnsi"/>
          <w:lang w:eastAsia="en-US"/>
        </w:rPr>
        <w:t xml:space="preserve"> výrobnú a dielenskú dokumentáciu,</w:t>
      </w:r>
      <w:r w:rsidRPr="00816007">
        <w:rPr>
          <w:rFonts w:eastAsiaTheme="minorHAnsi"/>
          <w:lang w:eastAsia="en-US"/>
        </w:rPr>
        <w:t xml:space="preserve"> revízie, vyjadrenia, skúšky a ďalšie súvisiace práce a činnosti, ktoré budú potrebné pri realizácii Diela, na odovzdanie a prevzatie Diela (napr. preberacie protokoly a i.), alebo k jeho odovzdaniu do užívania.</w:t>
      </w:r>
    </w:p>
    <w:p w14:paraId="402B183A" w14:textId="77777777" w:rsidR="00FB29FE" w:rsidRPr="00816007" w:rsidRDefault="00FB29FE" w:rsidP="00FB29FE">
      <w:pPr>
        <w:ind w:left="705" w:hanging="705"/>
        <w:jc w:val="both"/>
      </w:pPr>
      <w:r w:rsidRPr="00816007">
        <w:t>4.4.</w:t>
      </w:r>
      <w:r w:rsidRPr="00816007">
        <w:tab/>
        <w:t>Cena dohodnutá v čl. 4.1 kryje všetky náklady potrebné na dodržanie zmluvne dohodnutých kvalitatívnych, dodacích a platobných podmienok podľa tejto zmluvy a podkladov z verejného obstarávania a to najmä:</w:t>
      </w:r>
    </w:p>
    <w:p w14:paraId="504D508C" w14:textId="77777777" w:rsidR="00FB29FE" w:rsidRPr="00816007" w:rsidRDefault="00FB29FE" w:rsidP="00FB29FE">
      <w:pPr>
        <w:ind w:left="993" w:hanging="284"/>
        <w:jc w:val="both"/>
      </w:pPr>
      <w:r w:rsidRPr="00816007">
        <w:t>a)</w:t>
      </w:r>
      <w:r w:rsidRPr="00816007">
        <w:tab/>
        <w:t>odovzdanie Diela v celku a v požadovanej kvalite</w:t>
      </w:r>
      <w:r>
        <w:t>,</w:t>
      </w:r>
    </w:p>
    <w:p w14:paraId="4117DEC8" w14:textId="77777777" w:rsidR="00FB29FE" w:rsidRPr="00816007" w:rsidRDefault="00FB29FE" w:rsidP="00FB29FE">
      <w:pPr>
        <w:ind w:left="993" w:hanging="284"/>
        <w:jc w:val="both"/>
      </w:pPr>
      <w:r w:rsidRPr="00816007">
        <w:t>b)</w:t>
      </w:r>
      <w:r w:rsidRPr="00816007">
        <w:tab/>
        <w:t>splnenie technicko-kvalitatívnych parametrov uvedených v:</w:t>
      </w:r>
    </w:p>
    <w:p w14:paraId="4BCA62EA" w14:textId="77777777" w:rsidR="00FB29FE" w:rsidRPr="00816007" w:rsidRDefault="00FB29FE" w:rsidP="00FB29FE">
      <w:pPr>
        <w:ind w:left="1134" w:hanging="141"/>
        <w:jc w:val="both"/>
      </w:pPr>
      <w:r w:rsidRPr="00816007">
        <w:t>-</w:t>
      </w:r>
      <w:r w:rsidRPr="00816007">
        <w:tab/>
        <w:t>technických normách a predpisoch, platných na území Slovenskej republiky a v Európskej únii (i doporučených, súvisiacich s predmetom Diela),</w:t>
      </w:r>
    </w:p>
    <w:p w14:paraId="2E41970E" w14:textId="77777777" w:rsidR="00FB29FE" w:rsidRPr="00816007" w:rsidRDefault="00FB29FE" w:rsidP="00FB29FE">
      <w:pPr>
        <w:ind w:left="1134" w:hanging="141"/>
        <w:jc w:val="both"/>
      </w:pPr>
      <w:r w:rsidRPr="00816007">
        <w:t>-</w:t>
      </w:r>
      <w:r w:rsidRPr="00816007">
        <w:tab/>
        <w:t xml:space="preserve">normách a technických podmienkach, uvedených v projektovej dokumentácii </w:t>
      </w:r>
      <w:r>
        <w:t xml:space="preserve">                                         a </w:t>
      </w:r>
      <w:r w:rsidRPr="00816007">
        <w:t>v podkladoch z verejného obstarávania,</w:t>
      </w:r>
    </w:p>
    <w:p w14:paraId="254CCB14" w14:textId="77777777" w:rsidR="00FB29FE" w:rsidRPr="00816007" w:rsidRDefault="00FB29FE" w:rsidP="00FB29FE">
      <w:pPr>
        <w:ind w:left="993" w:hanging="284"/>
        <w:jc w:val="both"/>
      </w:pPr>
      <w:r w:rsidRPr="00816007">
        <w:t>c)</w:t>
      </w:r>
      <w:r w:rsidRPr="00816007">
        <w:tab/>
        <w:t>splnenie podmienok realizácie Diela, ktorými sú:</w:t>
      </w:r>
    </w:p>
    <w:p w14:paraId="0E1793B0" w14:textId="77777777" w:rsidR="00FB29FE" w:rsidRPr="00816007" w:rsidRDefault="00FB29FE" w:rsidP="00FB29FE">
      <w:pPr>
        <w:ind w:left="1134" w:hanging="141"/>
        <w:jc w:val="both"/>
      </w:pPr>
      <w:r w:rsidRPr="00816007">
        <w:t>-</w:t>
      </w:r>
      <w:r w:rsidRPr="00816007">
        <w:tab/>
        <w:t>zhotovenie prípadného podrobnejšieho projektu (ak je pri realizácii Diela potrebný),</w:t>
      </w:r>
    </w:p>
    <w:p w14:paraId="39897D1D" w14:textId="77777777" w:rsidR="00FB29FE" w:rsidRPr="00816007" w:rsidRDefault="00FB29FE" w:rsidP="00FB29FE">
      <w:pPr>
        <w:ind w:left="1134" w:hanging="141"/>
        <w:jc w:val="both"/>
      </w:pPr>
      <w:r w:rsidRPr="00816007">
        <w:t>-</w:t>
      </w:r>
      <w:r w:rsidRPr="00816007">
        <w:tab/>
        <w:t>vykonanie kontrolných a preukazných skúšok materiálov, prvkov, zariadení a konštrukcií,</w:t>
      </w:r>
    </w:p>
    <w:p w14:paraId="6A918186" w14:textId="77777777" w:rsidR="00FB29FE" w:rsidRPr="00816007" w:rsidRDefault="00FB29FE" w:rsidP="00FB29FE">
      <w:pPr>
        <w:ind w:left="1134" w:hanging="141"/>
        <w:jc w:val="both"/>
      </w:pPr>
      <w:r w:rsidRPr="00816007">
        <w:t>-</w:t>
      </w:r>
      <w:r w:rsidRPr="00816007">
        <w:tab/>
        <w:t>úhrada spotrebovaných energií počas realizácie Diela,</w:t>
      </w:r>
    </w:p>
    <w:p w14:paraId="6B22D029" w14:textId="77777777" w:rsidR="00FB29FE" w:rsidRPr="00816007" w:rsidRDefault="00FB29FE" w:rsidP="00FB29FE">
      <w:pPr>
        <w:ind w:left="1134" w:hanging="141"/>
        <w:jc w:val="both"/>
      </w:pPr>
      <w:r w:rsidRPr="00816007">
        <w:t>-</w:t>
      </w:r>
      <w:r w:rsidRPr="00816007">
        <w:tab/>
        <w:t>úhrada vodného a stočného v priebehu výstavby,</w:t>
      </w:r>
    </w:p>
    <w:p w14:paraId="3198B6F9" w14:textId="77777777" w:rsidR="00FB29FE" w:rsidRPr="00816007" w:rsidRDefault="00FB29FE" w:rsidP="00FB29FE">
      <w:pPr>
        <w:ind w:left="1134" w:hanging="141"/>
        <w:jc w:val="both"/>
      </w:pPr>
      <w:r w:rsidRPr="00816007">
        <w:t>-</w:t>
      </w:r>
      <w:r w:rsidRPr="00816007">
        <w:tab/>
        <w:t>náklady na vyloženie, skladovanie materiálov</w:t>
      </w:r>
      <w:r>
        <w:t xml:space="preserve"> a vybavenia</w:t>
      </w:r>
      <w:r w:rsidRPr="00816007">
        <w:t>,</w:t>
      </w:r>
    </w:p>
    <w:p w14:paraId="4AB02E85" w14:textId="77777777" w:rsidR="00FB29FE" w:rsidRPr="00816007" w:rsidRDefault="00FB29FE" w:rsidP="00FB29FE">
      <w:pPr>
        <w:ind w:left="1134" w:hanging="141"/>
        <w:jc w:val="both"/>
      </w:pPr>
      <w:r w:rsidRPr="00816007">
        <w:t>-</w:t>
      </w:r>
      <w:r w:rsidRPr="00816007">
        <w:tab/>
      </w:r>
      <w:bookmarkStart w:id="1" w:name="_Hlk527701706"/>
      <w:r w:rsidRPr="00816007">
        <w:t>náklady na osadenie informačn</w:t>
      </w:r>
      <w:r>
        <w:t>ých</w:t>
      </w:r>
      <w:r w:rsidRPr="00816007">
        <w:t xml:space="preserve"> tab</w:t>
      </w:r>
      <w:r>
        <w:t>úľ</w:t>
      </w:r>
      <w:r w:rsidRPr="00816007">
        <w:t xml:space="preserve">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1"/>
    </w:p>
    <w:p w14:paraId="63F589C4"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Pr="00816007">
        <w:t xml:space="preserve">náklady na odvoz a poplatky za uloženie prebytočného výkopu, stavebného odpadu </w:t>
      </w:r>
      <w:r>
        <w:t xml:space="preserve">                    </w:t>
      </w:r>
      <w:r w:rsidRPr="00816007">
        <w:t xml:space="preserve">a stavebnej </w:t>
      </w:r>
      <w:proofErr w:type="spellStart"/>
      <w:r w:rsidRPr="00816007">
        <w:t>sute</w:t>
      </w:r>
      <w:proofErr w:type="spellEnd"/>
      <w:r w:rsidRPr="00816007">
        <w:t xml:space="preserve">, preukázané dokladmi o odvoze a likvidácii stavebnej </w:t>
      </w:r>
      <w:proofErr w:type="spellStart"/>
      <w:r w:rsidRPr="00816007">
        <w:t>sute</w:t>
      </w:r>
      <w:proofErr w:type="spellEnd"/>
      <w:r w:rsidRPr="00816007">
        <w:t>,</w:t>
      </w:r>
    </w:p>
    <w:p w14:paraId="5DB32228" w14:textId="77777777" w:rsidR="00FB29FE" w:rsidRPr="00816007" w:rsidRDefault="00FB29FE" w:rsidP="00FB29FE">
      <w:pPr>
        <w:ind w:left="1134" w:hanging="141"/>
        <w:jc w:val="both"/>
      </w:pPr>
      <w:r w:rsidRPr="00816007">
        <w:t>-</w:t>
      </w:r>
      <w:r w:rsidRPr="00816007">
        <w:tab/>
        <w:t>náklady na odvoz prebytočného materiálu,</w:t>
      </w:r>
    </w:p>
    <w:p w14:paraId="3C323F55" w14:textId="77777777" w:rsidR="00FB29FE" w:rsidRPr="00816007" w:rsidRDefault="00FB29FE" w:rsidP="00FB29FE">
      <w:pPr>
        <w:ind w:left="1134" w:hanging="141"/>
        <w:jc w:val="both"/>
      </w:pPr>
      <w:r w:rsidRPr="00816007">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6EB481CF" w14:textId="77777777" w:rsidR="00FB29FE" w:rsidRDefault="00FB29FE" w:rsidP="00FB29FE">
      <w:pPr>
        <w:ind w:left="1134" w:hanging="141"/>
        <w:jc w:val="both"/>
      </w:pPr>
      <w:r w:rsidRPr="00816007">
        <w:t>-</w:t>
      </w:r>
      <w:r w:rsidRPr="00816007">
        <w:tab/>
        <w:t xml:space="preserve">náklady na všetky bezpečnostné opatrenia do doby prevzatia dokončeného Diela Objednávateľom, </w:t>
      </w:r>
    </w:p>
    <w:p w14:paraId="1DE4CB8D" w14:textId="77777777" w:rsidR="00FB29FE" w:rsidRPr="00816007" w:rsidRDefault="00FB29FE" w:rsidP="00FB29FE">
      <w:pPr>
        <w:ind w:left="1134" w:hanging="141"/>
        <w:jc w:val="both"/>
      </w:pPr>
      <w:r>
        <w:t xml:space="preserve">- </w:t>
      </w:r>
      <w:r w:rsidRPr="00816007">
        <w:t>náklady na zabezpečenie dokladovej časti ku kolaudácii stavby v </w:t>
      </w:r>
      <w:r>
        <w:t>štyr</w:t>
      </w:r>
      <w:r w:rsidRPr="00816007">
        <w:t xml:space="preserve">och vyhotoveniach </w:t>
      </w:r>
      <w:r>
        <w:t xml:space="preserve">                 </w:t>
      </w:r>
      <w:r w:rsidRPr="00816007">
        <w:t xml:space="preserve">v slovenskom jazyku, a to konkrétne v prípade zmien Diela projekty skutočného vyhotovenia, ďalej certifikáty, doklady o odvoze a likvidácii stavebnej </w:t>
      </w:r>
      <w:proofErr w:type="spellStart"/>
      <w:r w:rsidRPr="00816007">
        <w:t>sute</w:t>
      </w:r>
      <w:proofErr w:type="spellEnd"/>
      <w:r w:rsidRPr="00816007">
        <w:t xml:space="preserve">, revízne správy, záručné listy v kópii, </w:t>
      </w:r>
      <w:r>
        <w:t xml:space="preserve">návody na obsluhu a údržbu technologických zariadení, </w:t>
      </w:r>
      <w:r w:rsidRPr="00816007">
        <w:t xml:space="preserve">doklady </w:t>
      </w:r>
      <w:r>
        <w:t xml:space="preserve">                 </w:t>
      </w:r>
      <w:r w:rsidRPr="00816007">
        <w:t>a certifikáty na akúkoľvek časť Diela, pokiaľ sa takéto doklady v súlade so všeobecne záväznými právnymi predpismi alebo technickými normami a stavebným konaním vyžadujú;</w:t>
      </w:r>
    </w:p>
    <w:p w14:paraId="6D61A2AE" w14:textId="77777777" w:rsidR="00FB29FE" w:rsidRPr="00816007" w:rsidRDefault="00FB29FE" w:rsidP="00FB29FE">
      <w:pPr>
        <w:ind w:left="1134" w:hanging="141"/>
        <w:jc w:val="both"/>
      </w:pPr>
      <w:r w:rsidRPr="00816007">
        <w:t>- náklady spojené s poskytnutím záruky na realizované Dielo, v dôsledku porušenia povinností Zhotoviteľom,</w:t>
      </w:r>
    </w:p>
    <w:p w14:paraId="55AAF1D5" w14:textId="77777777" w:rsidR="00FB29FE" w:rsidRPr="00816007" w:rsidRDefault="00FB29FE" w:rsidP="00FB29FE">
      <w:pPr>
        <w:ind w:left="1134" w:hanging="141"/>
        <w:jc w:val="both"/>
      </w:pPr>
      <w:r w:rsidRPr="00816007">
        <w:t>-</w:t>
      </w:r>
      <w:r w:rsidRPr="00816007">
        <w:tab/>
        <w:t xml:space="preserve">náklady na geodetické vytýčenie pre účely vytyčovania realizácie Diela a </w:t>
      </w:r>
      <w:proofErr w:type="spellStart"/>
      <w:r w:rsidRPr="00816007">
        <w:t>porealizačné</w:t>
      </w:r>
      <w:proofErr w:type="spellEnd"/>
      <w:r w:rsidRPr="00816007">
        <w:t xml:space="preserve"> geodetické zameranie Diela a vyhotovenie geometrického plánu;</w:t>
      </w:r>
    </w:p>
    <w:p w14:paraId="1A0C65B4" w14:textId="77777777" w:rsidR="00FB29FE" w:rsidRPr="00816007" w:rsidRDefault="00FB29FE" w:rsidP="00FB29FE">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68A65E64" w14:textId="77777777" w:rsidR="00FB29FE" w:rsidRPr="00816007" w:rsidRDefault="00FB29FE" w:rsidP="00FB29FE">
      <w:pPr>
        <w:ind w:left="1134" w:hanging="141"/>
        <w:jc w:val="both"/>
      </w:pPr>
      <w:r w:rsidRPr="00816007">
        <w:t>-</w:t>
      </w:r>
      <w:r w:rsidRPr="00816007">
        <w:tab/>
        <w:t>náklady na vykonanie všetkých skúšok potrebných k realizácií, prevádzke a odovzdaniu Diela;</w:t>
      </w:r>
    </w:p>
    <w:p w14:paraId="517FFE6A" w14:textId="77777777" w:rsidR="00FB29FE" w:rsidRPr="00816007" w:rsidRDefault="00FB29FE" w:rsidP="00FB29FE">
      <w:pPr>
        <w:ind w:left="1134" w:hanging="141"/>
        <w:jc w:val="both"/>
      </w:pPr>
      <w:r w:rsidRPr="00816007">
        <w:t>-</w:t>
      </w:r>
      <w:r w:rsidRPr="00816007">
        <w:tab/>
        <w:t>náklady súvisiace s bezpečnosťou a ochranou zdravia pri práci počas výstavby,</w:t>
      </w:r>
    </w:p>
    <w:p w14:paraId="36500B6A" w14:textId="77777777" w:rsidR="00FB29FE" w:rsidRPr="00816007" w:rsidRDefault="00FB29FE" w:rsidP="00FB29FE">
      <w:pPr>
        <w:ind w:left="1134" w:hanging="141"/>
        <w:jc w:val="both"/>
      </w:pPr>
      <w:r w:rsidRPr="00816007">
        <w:t>-</w:t>
      </w:r>
      <w:r w:rsidRPr="00816007">
        <w:tab/>
        <w:t>náklady na zaistenie bezpečnosti technických zariadení počas výstavby,</w:t>
      </w:r>
    </w:p>
    <w:p w14:paraId="37D2B25B" w14:textId="77777777" w:rsidR="00FB29FE" w:rsidRPr="00816007" w:rsidRDefault="00FB29FE" w:rsidP="00FB29FE">
      <w:pPr>
        <w:ind w:left="1134" w:hanging="141"/>
        <w:jc w:val="both"/>
      </w:pPr>
      <w:r w:rsidRPr="00816007">
        <w:lastRenderedPageBreak/>
        <w:t>-</w:t>
      </w:r>
      <w:r w:rsidRPr="00816007">
        <w:tab/>
        <w:t>náklady vynaložené na požiarnu ochranu v priebehu výstavby,</w:t>
      </w:r>
    </w:p>
    <w:p w14:paraId="29112686" w14:textId="77777777" w:rsidR="00FB29FE" w:rsidRPr="00816007" w:rsidRDefault="00FB29FE" w:rsidP="00FB29FE">
      <w:pPr>
        <w:ind w:left="1134" w:hanging="141"/>
        <w:jc w:val="both"/>
      </w:pPr>
      <w:r w:rsidRPr="00816007">
        <w:t>-</w:t>
      </w:r>
      <w:r w:rsidRPr="00816007">
        <w:tab/>
        <w:t>náklady na poistenie podľa tejto zmluvy,</w:t>
      </w:r>
    </w:p>
    <w:p w14:paraId="11FFB7E0" w14:textId="77777777" w:rsidR="00FB29FE" w:rsidRPr="00816007" w:rsidRDefault="00FB29FE" w:rsidP="00FB29FE">
      <w:pPr>
        <w:ind w:left="1134" w:hanging="141"/>
        <w:jc w:val="both"/>
      </w:pPr>
      <w:r w:rsidRPr="00816007">
        <w:t>-</w:t>
      </w:r>
      <w:r w:rsidRPr="00816007">
        <w:tab/>
        <w:t>náklady na vlastnú vodorovnú a zvislú dopravu,</w:t>
      </w:r>
    </w:p>
    <w:p w14:paraId="1A3DD402" w14:textId="77777777" w:rsidR="00FB29FE" w:rsidRPr="00816007" w:rsidRDefault="00FB29FE" w:rsidP="00FB29FE">
      <w:pPr>
        <w:ind w:left="1134" w:hanging="141"/>
        <w:jc w:val="both"/>
      </w:pPr>
      <w:r w:rsidRPr="00816007">
        <w:t>-</w:t>
      </w:r>
      <w:r w:rsidRPr="00816007">
        <w:tab/>
        <w:t xml:space="preserve">náklady na zabezpečenie vykonávania stavebných prác v neobvyklých podmienkach </w:t>
      </w:r>
      <w:r>
        <w:t xml:space="preserve">                       </w:t>
      </w:r>
      <w:r w:rsidRPr="00816007">
        <w:t>a v nepriaznivom počasí,</w:t>
      </w:r>
    </w:p>
    <w:p w14:paraId="50FB1D14" w14:textId="77777777" w:rsidR="00FB29FE" w:rsidRPr="00816007" w:rsidRDefault="00FB29FE" w:rsidP="00FB29FE">
      <w:pPr>
        <w:ind w:left="1134" w:hanging="141"/>
        <w:jc w:val="both"/>
      </w:pPr>
      <w:r w:rsidRPr="00816007">
        <w:t>-</w:t>
      </w:r>
      <w:r w:rsidRPr="00816007">
        <w:tab/>
        <w:t>náklady</w:t>
      </w:r>
      <w:r>
        <w:t xml:space="preserve"> na POV,</w:t>
      </w:r>
      <w:r w:rsidRPr="00816007">
        <w:t xml:space="preserve"> </w:t>
      </w:r>
      <w:r>
        <w:t>n</w:t>
      </w:r>
      <w:r w:rsidRPr="00816007">
        <w:t xml:space="preserve">a zariadenie staveniska, na stráženie, náklady na práce, dodávky </w:t>
      </w:r>
      <w:r>
        <w:t xml:space="preserve">                     </w:t>
      </w:r>
      <w:r w:rsidRPr="00816007">
        <w:t>a činnosti týkajúce sa POV,</w:t>
      </w:r>
    </w:p>
    <w:p w14:paraId="4C9765A0" w14:textId="77777777" w:rsidR="00FB29FE" w:rsidRPr="00816007" w:rsidRDefault="00FB29FE" w:rsidP="00FB29FE">
      <w:pPr>
        <w:ind w:left="1134" w:hanging="141"/>
        <w:jc w:val="both"/>
      </w:pPr>
      <w:r w:rsidRPr="00816007">
        <w:t>-</w:t>
      </w:r>
      <w:r w:rsidRPr="00816007">
        <w:tab/>
        <w:t>náklady súvisiace s užívaním verejných plôch a s osobitným užívaním verejných komunikácií,</w:t>
      </w:r>
    </w:p>
    <w:p w14:paraId="67229166" w14:textId="77777777" w:rsidR="00FB29FE" w:rsidRPr="00816007" w:rsidRDefault="00FB29FE" w:rsidP="00FB29FE">
      <w:pPr>
        <w:ind w:left="1134" w:hanging="141"/>
        <w:jc w:val="both"/>
      </w:pPr>
      <w:r w:rsidRPr="00816007">
        <w:t>-</w:t>
      </w:r>
      <w:r w:rsidRPr="00816007">
        <w:tab/>
        <w:t>náklady na udržiavanie čistoty a poriadku na stavenisku a v jeho bezprostrednom okolí,</w:t>
      </w:r>
    </w:p>
    <w:p w14:paraId="3430F3EF" w14:textId="77777777" w:rsidR="00FB29FE" w:rsidRPr="00816007" w:rsidRDefault="00FB29FE" w:rsidP="00FB29FE">
      <w:pPr>
        <w:ind w:left="1134" w:hanging="141"/>
        <w:jc w:val="both"/>
      </w:pPr>
      <w:r w:rsidRPr="00816007">
        <w:t>-</w:t>
      </w:r>
      <w:r w:rsidRPr="00816007">
        <w:tab/>
        <w:t>náklady na spracovanie kontrolného a skúšobného plánu, plánu užívania verejnej práce, na vypracovanie podrobnejš</w:t>
      </w:r>
      <w:r>
        <w:t>ieho realizačného projektu</w:t>
      </w:r>
      <w:r w:rsidRPr="00816007">
        <w:t>, projektu skutočného vyhotovenia,</w:t>
      </w:r>
    </w:p>
    <w:p w14:paraId="550AF7A8" w14:textId="77777777" w:rsidR="00FB29FE" w:rsidRDefault="00FB29FE" w:rsidP="00FB29FE">
      <w:pPr>
        <w:ind w:left="1134" w:hanging="141"/>
        <w:jc w:val="both"/>
      </w:pPr>
      <w:r w:rsidRPr="00816007">
        <w:t>-</w:t>
      </w:r>
      <w:r w:rsidRPr="00816007">
        <w:tab/>
        <w:t>náklady na vypracovanie plánu bezpečnosti a ochrany zdravia pri práci v zmysle nariadenia vlády SR č. 396/2006,</w:t>
      </w:r>
    </w:p>
    <w:p w14:paraId="20CBCE16" w14:textId="77777777" w:rsidR="00FB29FE" w:rsidRPr="009C7962" w:rsidRDefault="00FB29FE" w:rsidP="00FB29FE">
      <w:pPr>
        <w:pStyle w:val="Bezriadkovania"/>
        <w:rPr>
          <w:rFonts w:ascii="Calibri" w:hAnsi="Calibri" w:cs="Calibri"/>
        </w:rPr>
      </w:pPr>
      <w:r w:rsidRPr="009C7962">
        <w:rPr>
          <w:rFonts w:ascii="Calibri" w:hAnsi="Calibri" w:cs="Calibri"/>
        </w:rPr>
        <w:t xml:space="preserve">                  </w:t>
      </w:r>
      <w:r>
        <w:rPr>
          <w:rFonts w:ascii="Calibri" w:hAnsi="Calibri" w:cs="Calibri"/>
        </w:rPr>
        <w:t xml:space="preserve"> </w:t>
      </w:r>
      <w:r w:rsidRPr="009C7962">
        <w:rPr>
          <w:rFonts w:ascii="Calibri" w:hAnsi="Calibri" w:cs="Calibri"/>
        </w:rPr>
        <w:t xml:space="preserve"> - akékoľvek iné náklady, ktoré vzniknú Zhotoviteľovi pri realizácii Diela podľa tejto zmluvy.</w:t>
      </w:r>
    </w:p>
    <w:p w14:paraId="45ADE49A" w14:textId="77777777" w:rsidR="00FB29FE" w:rsidRPr="00816007" w:rsidRDefault="00FB29FE" w:rsidP="00FB29FE">
      <w:pPr>
        <w:jc w:val="both"/>
      </w:pPr>
      <w:r w:rsidRPr="00816007">
        <w:t>4.5.</w:t>
      </w:r>
      <w:r w:rsidRPr="00816007">
        <w:tab/>
        <w:t>Zhotoviteľ sa nemôže dovolávať a uplatňovať nároky na zvýšenie ceny Diela v prípadoch:</w:t>
      </w:r>
    </w:p>
    <w:p w14:paraId="3B27D424" w14:textId="77777777" w:rsidR="00FB29FE" w:rsidRPr="00816007" w:rsidRDefault="00FB29FE" w:rsidP="00FB29FE">
      <w:pPr>
        <w:ind w:left="993" w:hanging="285"/>
        <w:jc w:val="both"/>
      </w:pPr>
      <w:r w:rsidRPr="00816007">
        <w:t>a)</w:t>
      </w:r>
      <w:r w:rsidRPr="00816007">
        <w:tab/>
        <w:t>vlastných chýb,</w:t>
      </w:r>
    </w:p>
    <w:p w14:paraId="02024E03" w14:textId="77777777" w:rsidR="00FB29FE" w:rsidRPr="00816007" w:rsidRDefault="00FB29FE" w:rsidP="00FB29FE">
      <w:pPr>
        <w:ind w:left="993" w:hanging="285"/>
        <w:jc w:val="both"/>
      </w:pPr>
      <w:r w:rsidRPr="00816007">
        <w:t>b)</w:t>
      </w:r>
      <w:r w:rsidRPr="00816007">
        <w:tab/>
        <w:t>nepochopenia podkladov z verejného obstarávania,</w:t>
      </w:r>
    </w:p>
    <w:p w14:paraId="2D776FE7" w14:textId="77777777" w:rsidR="00FB29FE" w:rsidRPr="00816007" w:rsidRDefault="00FB29FE" w:rsidP="00FB29FE">
      <w:pPr>
        <w:ind w:left="993" w:hanging="285"/>
        <w:jc w:val="both"/>
      </w:pPr>
      <w:r w:rsidRPr="00816007">
        <w:t>c)</w:t>
      </w:r>
      <w:r w:rsidRPr="00816007">
        <w:tab/>
        <w:t>nedostatkov riadenia a koordinácie činností pri príprave a realizácii Diela,</w:t>
      </w:r>
    </w:p>
    <w:p w14:paraId="5A0CCE34" w14:textId="77777777" w:rsidR="00FB29FE" w:rsidRPr="00816007" w:rsidRDefault="00FB29FE" w:rsidP="00FB29FE">
      <w:pPr>
        <w:ind w:left="993" w:hanging="285"/>
        <w:jc w:val="both"/>
      </w:pPr>
      <w:r w:rsidRPr="00816007">
        <w:t>d)</w:t>
      </w:r>
      <w:r w:rsidRPr="00816007">
        <w:tab/>
        <w:t>zvýšenia cien dodávok a prác pre stavbu,</w:t>
      </w:r>
    </w:p>
    <w:p w14:paraId="384F9734" w14:textId="77777777" w:rsidR="00FB29FE" w:rsidRPr="00816007" w:rsidRDefault="00FB29FE" w:rsidP="00FB29FE">
      <w:pPr>
        <w:ind w:left="993" w:hanging="285"/>
        <w:jc w:val="both"/>
      </w:pPr>
      <w:r>
        <w:t>e</w:t>
      </w:r>
      <w:r w:rsidRPr="00816007">
        <w:t>)</w:t>
      </w:r>
      <w:r w:rsidRPr="00816007">
        <w:tab/>
        <w:t>zmeny daňového statusu zhotoviteľa – z </w:t>
      </w:r>
      <w:proofErr w:type="spellStart"/>
      <w:r w:rsidRPr="00816007">
        <w:t>neplatcu</w:t>
      </w:r>
      <w:proofErr w:type="spellEnd"/>
      <w:r w:rsidRPr="00816007">
        <w:t xml:space="preserve"> DPH sa stane platca DPH alebo naopak</w:t>
      </w:r>
      <w:r>
        <w:t>.</w:t>
      </w:r>
    </w:p>
    <w:p w14:paraId="60687876" w14:textId="77777777" w:rsidR="00FB29FE" w:rsidRPr="00C6561C"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22E22727"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4.7.</w:t>
      </w:r>
      <w:r w:rsidRPr="00816007">
        <w:tab/>
        <w:t xml:space="preserve">Ako podklady pre ocenenie Diela, z ktorých vyplýva kvalitatívny, kvantitatívny, konštrukčný, materiálový rozsah prác a charakteristické špecifikácie dodávok boli predložené podklady </w:t>
      </w:r>
      <w:r>
        <w:t xml:space="preserve">               </w:t>
      </w:r>
      <w:r w:rsidRPr="00816007">
        <w:t>k verejnému obstarávaniu.</w:t>
      </w:r>
    </w:p>
    <w:p w14:paraId="5904C64D"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4.8.</w:t>
      </w:r>
      <w:r w:rsidRPr="00816007">
        <w:tab/>
      </w:r>
      <w:r w:rsidRPr="004061C1">
        <w:t xml:space="preserve">Ak Zhotoviteľ predložil materiály alebo zariadenia odlišné od projektovej dokumentácie, tieto musia spĺňať kvalitatívne rovnaké alebo lepšie parametre a o každej zmene musí byť Objednávateľ informovaný. </w:t>
      </w:r>
      <w:r w:rsidRPr="00816007">
        <w:t>Zhotoviteľ zodpovedá za to, že pri realizácii Diela nepoužije materiál, o ktorom je v dobe jeho zabudovania známe, že je škodlivý resp. je po záručnej dobe, alebo vykazuje iné vady a nedostatky.</w:t>
      </w:r>
    </w:p>
    <w:p w14:paraId="27386E96"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4.9.</w:t>
      </w:r>
      <w:r w:rsidRPr="00816007">
        <w:tab/>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3AF73893"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4.10.</w:t>
      </w:r>
      <w:r>
        <w:tab/>
        <w:t>Objednávateľom vybraté výrobky a materiály vo verejnom obstarávaní (v ponukovom rozpočte pri riadkoch, ktoré sú podfarbené a ekvivalenty), ktoré si uchádzač zvolí a ocení vo svojej ponuke, je povinný dodať bez možnosti uplatnenia ďalších ekvivalentov, s výnimkou situácie, ak výrobok alebo určený materiál sa v čase realizácie diela už nevyrába /dôkazné bremeno je na strane budúceho zhotoviteľa/.</w:t>
      </w:r>
    </w:p>
    <w:p w14:paraId="39422F34"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pPr>
    </w:p>
    <w:p w14:paraId="3B19A287"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5.</w:t>
      </w:r>
    </w:p>
    <w:p w14:paraId="617CD734"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0D58CEA5"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2FC40DF" w14:textId="77777777" w:rsidR="00FB29FE" w:rsidRPr="00816007" w:rsidRDefault="00FB29FE" w:rsidP="00FB29FE">
      <w:pPr>
        <w:widowControl w:val="0"/>
        <w:tabs>
          <w:tab w:val="left" w:pos="2304"/>
          <w:tab w:val="left" w:pos="3456"/>
          <w:tab w:val="left" w:pos="4608"/>
          <w:tab w:val="left" w:pos="5760"/>
          <w:tab w:val="left" w:pos="6912"/>
          <w:tab w:val="left" w:pos="8064"/>
        </w:tabs>
        <w:ind w:left="720" w:hanging="720"/>
        <w:jc w:val="both"/>
      </w:pPr>
      <w:r w:rsidRPr="00816007">
        <w:t>5.1.</w:t>
      </w:r>
      <w:r w:rsidRPr="00816007">
        <w:tab/>
        <w:t xml:space="preserve">Zhotoviteľ sa zaväzuje zhotoviť Dielo v súlade s harmonogramom výstavby, ktorý tvorí </w:t>
      </w:r>
      <w:r w:rsidRPr="00E05F05">
        <w:t>oddeliteľnú</w:t>
      </w:r>
      <w:r>
        <w:t xml:space="preserve"> </w:t>
      </w:r>
      <w:r w:rsidRPr="00816007">
        <w:t>prílohu č. 2 tejto zmluvy (ďalej len „Harmonogram”) naj</w:t>
      </w:r>
      <w:r>
        <w:t>neskôr</w:t>
      </w:r>
      <w:r w:rsidRPr="00816007">
        <w:t xml:space="preserve"> </w:t>
      </w:r>
      <w:r w:rsidRPr="00816007">
        <w:rPr>
          <w:b/>
        </w:rPr>
        <w:t xml:space="preserve">do </w:t>
      </w:r>
      <w:r>
        <w:rPr>
          <w:b/>
        </w:rPr>
        <w:t>4 mesiacov</w:t>
      </w:r>
      <w:r w:rsidRPr="00816007">
        <w:rPr>
          <w:b/>
        </w:rPr>
        <w:t xml:space="preserve"> </w:t>
      </w:r>
      <w:r w:rsidRPr="00A73CCC">
        <w:rPr>
          <w:bCs/>
        </w:rPr>
        <w:t>od odovzdania staveniska, a to vrátane vypratania staveniska</w:t>
      </w:r>
      <w:r>
        <w:t>.</w:t>
      </w:r>
    </w:p>
    <w:p w14:paraId="425175F1" w14:textId="77777777" w:rsidR="00FB29FE" w:rsidRPr="00816007" w:rsidRDefault="00FB29FE" w:rsidP="00FB29FE">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Zhotoviteľ je povinný bez meškania písomne informovať Objednávateľa o vzniku akejkoľvek udalosti, ktorá bráni alebo sťažuje realizáciu Diela v dôsledku predĺženia času plnenia podľa bodu 5.1. tohto článku zmluvy.</w:t>
      </w:r>
    </w:p>
    <w:p w14:paraId="4A266A9A" w14:textId="77777777" w:rsidR="00FB29FE" w:rsidRPr="00816007" w:rsidRDefault="00FB29FE" w:rsidP="00FB29FE">
      <w:pPr>
        <w:pStyle w:val="Bezriadkovania"/>
        <w:ind w:left="709" w:hanging="709"/>
        <w:jc w:val="both"/>
        <w:rPr>
          <w:rFonts w:ascii="Calibri" w:hAnsi="Calibri" w:cs="Calibri"/>
        </w:rPr>
      </w:pPr>
      <w:r w:rsidRPr="00816007">
        <w:rPr>
          <w:rFonts w:ascii="Calibri" w:hAnsi="Calibri" w:cs="Calibri"/>
        </w:rPr>
        <w:lastRenderedPageBreak/>
        <w:t>5.3.</w:t>
      </w:r>
      <w:r w:rsidRPr="00816007">
        <w:rPr>
          <w:rFonts w:ascii="Calibri" w:hAnsi="Calibri" w:cs="Calibri"/>
        </w:rPr>
        <w:tab/>
        <w:t>V prípade, že Zhotoviteľ bude v omeškaní s plnením pracovných postupov podľa Harmonogramu z dôvodov ležiacich na jeho strane o viac ako 5 pracovných dní, alebo ak nedodržiava Harmonogram a zároveň neinformuje Objednávateľa podľa bodu 5.2. tohto článku, považuje sa toto omeškanie alebo nesplnenie povinnosti Zhotoviteľa za podstatné porušenie tejto zmluvy.</w:t>
      </w:r>
    </w:p>
    <w:p w14:paraId="3ED47DCC" w14:textId="77777777" w:rsidR="00FB29FE" w:rsidRPr="00816007" w:rsidRDefault="00FB29FE" w:rsidP="00FB29FE">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78EACB81" w14:textId="77777777" w:rsidR="00FB29FE" w:rsidRPr="00816007" w:rsidRDefault="00FB29FE" w:rsidP="00FB29FE">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t>V prípade, že prekážky v práci vzniknú na základe podnetu tretích osôb (napr. orgány štátnej správy, správcovia sietí</w:t>
      </w:r>
      <w:r>
        <w:rPr>
          <w:rFonts w:ascii="Calibri" w:hAnsi="Calibri" w:cs="Calibri"/>
        </w:rPr>
        <w:t>, petície občanov</w:t>
      </w:r>
      <w:r w:rsidRPr="00816007">
        <w:rPr>
          <w:rFonts w:ascii="Calibri" w:hAnsi="Calibri" w:cs="Calibri"/>
        </w:rPr>
        <w:t xml:space="preserve"> a pod.), čas plnenia bude adekvátne upravený dodatkom k zmluve.</w:t>
      </w:r>
    </w:p>
    <w:p w14:paraId="628E103E" w14:textId="77777777" w:rsidR="00FB29FE" w:rsidRDefault="00FB29FE" w:rsidP="00FB29FE">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 na možnosti predĺženia termínu realizácie v prípade objektívnych nepredvídateľných skutočností (napr. nepriaznivé počasie vylučujúce výkon prác, závery ornitologického posudku vylučujúceho výkon prác v určitom období, živelná pohroma</w:t>
      </w:r>
      <w:r>
        <w:rPr>
          <w:rFonts w:ascii="Calibri" w:hAnsi="Calibri" w:cs="Calibri"/>
        </w:rPr>
        <w:t xml:space="preserve">, </w:t>
      </w:r>
      <w:r w:rsidRPr="00BB7A50">
        <w:rPr>
          <w:rFonts w:ascii="Calibri" w:hAnsi="Calibri" w:cs="Calibri"/>
          <w:lang w:eastAsia="sk-SK"/>
        </w:rPr>
        <w:t>epidemiologická situácia</w:t>
      </w:r>
      <w:r>
        <w:rPr>
          <w:rFonts w:ascii="Calibri" w:hAnsi="Calibri" w:cs="Calibri"/>
          <w:lang w:eastAsia="sk-SK"/>
        </w:rPr>
        <w:t xml:space="preserve"> a pod.</w:t>
      </w:r>
      <w:r w:rsidRPr="00C6561C">
        <w:rPr>
          <w:rFonts w:ascii="Calibri" w:hAnsi="Calibri" w:cs="Calibri"/>
        </w:rPr>
        <w:t xml:space="preserve">) dodatkom k zmluve na zmenu termínu. </w:t>
      </w:r>
      <w:r w:rsidRPr="005F1401">
        <w:rPr>
          <w:rFonts w:ascii="Calibri" w:hAnsi="Calibri" w:cs="Calibri"/>
        </w:rPr>
        <w:t>Zmena zmluvy sa vykoná v súlade so zákonom č. 345/2015 Z.</w:t>
      </w:r>
      <w:r>
        <w:rPr>
          <w:rFonts w:ascii="Calibri" w:hAnsi="Calibri" w:cs="Calibri"/>
        </w:rPr>
        <w:t xml:space="preserve"> </w:t>
      </w:r>
      <w:r w:rsidRPr="005F1401">
        <w:rPr>
          <w:rFonts w:ascii="Calibri" w:hAnsi="Calibri" w:cs="Calibri"/>
        </w:rPr>
        <w:t xml:space="preserve">z. o verejnom obstarávaní a o zmene a doplnení niektorých zákonov v znení neskorších predpisov (ďalej len „zákon o verejnom obstarávaní“) a ustanoveniami o zmene zmluvy podľa tejto </w:t>
      </w:r>
      <w:proofErr w:type="spellStart"/>
      <w:r w:rsidRPr="005F1401">
        <w:rPr>
          <w:rFonts w:ascii="Calibri" w:hAnsi="Calibri" w:cs="Calibri"/>
        </w:rPr>
        <w:t>ZoD</w:t>
      </w:r>
      <w:proofErr w:type="spellEnd"/>
      <w:r w:rsidRPr="005F1401">
        <w:rPr>
          <w:rFonts w:ascii="Calibri" w:hAnsi="Calibri" w:cs="Calibri"/>
        </w:rPr>
        <w:t>.</w:t>
      </w:r>
    </w:p>
    <w:p w14:paraId="7F120871" w14:textId="77777777" w:rsidR="00FB29FE" w:rsidRDefault="00FB29FE" w:rsidP="00FB29FE">
      <w:pPr>
        <w:pStyle w:val="Bezriadkovania"/>
        <w:ind w:left="705" w:hanging="705"/>
        <w:jc w:val="both"/>
        <w:rPr>
          <w:rFonts w:ascii="Calibri" w:hAnsi="Calibri" w:cs="Calibri"/>
        </w:rPr>
      </w:pPr>
    </w:p>
    <w:p w14:paraId="71DAC2CC"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706FEDBD"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11005F94" w14:textId="77777777" w:rsidR="00FB29FE" w:rsidRPr="001F1E0D" w:rsidRDefault="00FB29FE" w:rsidP="00FB29FE">
      <w:pPr>
        <w:widowControl w:val="0"/>
        <w:tabs>
          <w:tab w:val="left" w:pos="2304"/>
          <w:tab w:val="left" w:pos="3456"/>
          <w:tab w:val="left" w:pos="4608"/>
          <w:tab w:val="left" w:pos="5760"/>
          <w:tab w:val="left" w:pos="6912"/>
          <w:tab w:val="left" w:pos="8064"/>
        </w:tabs>
        <w:autoSpaceDE w:val="0"/>
        <w:autoSpaceDN w:val="0"/>
        <w:adjustRightInd w:val="0"/>
      </w:pPr>
    </w:p>
    <w:p w14:paraId="565F643E"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6.1.</w:t>
      </w:r>
      <w:r w:rsidRPr="004A552B">
        <w:rPr>
          <w:lang w:eastAsia="cs-CZ"/>
        </w:rPr>
        <w:tab/>
      </w:r>
      <w:r w:rsidRPr="004E6317">
        <w:rPr>
          <w:rFonts w:eastAsia="Times New Roman"/>
          <w:color w:val="auto"/>
        </w:rPr>
        <w:t>Zhotoviteľ podpisom zmluvy berie na vedomie, že predmet z</w:t>
      </w:r>
      <w:r>
        <w:rPr>
          <w:rFonts w:eastAsia="Times New Roman"/>
          <w:color w:val="auto"/>
        </w:rPr>
        <w:t>mluvy</w:t>
      </w:r>
      <w:r w:rsidRPr="004E6317">
        <w:rPr>
          <w:rFonts w:eastAsia="Times New Roman"/>
          <w:color w:val="auto"/>
        </w:rPr>
        <w:t xml:space="preserve"> je/bude spolufinancovaný zo zdrojov EÚ (Európsky fond regionálneho rozvoja) a štátneho rozpočtu a pri systéme </w:t>
      </w:r>
      <w:proofErr w:type="spellStart"/>
      <w:r w:rsidRPr="004E6317">
        <w:rPr>
          <w:rFonts w:eastAsia="Times New Roman"/>
          <w:color w:val="auto"/>
        </w:rPr>
        <w:t>predfinancovania</w:t>
      </w:r>
      <w:proofErr w:type="spellEnd"/>
      <w:r w:rsidRPr="004E6317">
        <w:rPr>
          <w:rFonts w:eastAsia="Times New Roman"/>
          <w:color w:val="auto"/>
        </w:rPr>
        <w:t xml:space="preserve"> si nebude uplatňovať sankcie a úroky za nedodržanie lehoty splatnosti faktúry na strane Objednávateľa, ak k omeškaniu dôjde bez jeho zavinenia.</w:t>
      </w:r>
      <w:r>
        <w:rPr>
          <w:rFonts w:eastAsia="Times New Roman"/>
          <w:color w:val="auto"/>
        </w:rPr>
        <w:t xml:space="preserve"> </w:t>
      </w:r>
      <w:r w:rsidRPr="004A552B">
        <w:rPr>
          <w:lang w:eastAsia="cs-CZ"/>
        </w:rPr>
        <w:t>Objednávateľ neposkytne Zhotoviteľovi žiaden preddavok na predmet Zmluvy.</w:t>
      </w:r>
    </w:p>
    <w:p w14:paraId="24957033"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6.2.</w:t>
      </w:r>
      <w:r w:rsidRPr="004A552B">
        <w:rPr>
          <w:lang w:eastAsia="cs-CZ"/>
        </w:rPr>
        <w:tab/>
      </w:r>
      <w:r w:rsidRPr="00164D74">
        <w:rPr>
          <w:lang w:eastAsia="cs-CZ"/>
        </w:rPr>
        <w:t>Zhotoviteľ zostaví súpis vykonaných prác a dodávok, ktoré ocení podľa položiek uvedených v ponukovej cene, podľa prílohy č. 1. samostatne pre oprávnené výdavky (SO 01 - 1.etapa) spolufinancované z finančných prostriedkov Európskej únie a súpis vykonaných prác a dodávok samostatne pre výdavky (SO 01 - 2. etapa a SO 02), ktoré sú financované z vlastných zdrojov objednávateľa v súlade s prehľadom, ktorý Objednávateľ poskytne Zhotoviteľovi pri odovzdaní staveniska v zmysle čl. 7 tejto zmluvy. Tieto súpisy predloží Zhotoviteľ Objednávateľovi na odsúhlasenie v termíne do 3 kalendárnych dní od ukončenia Diela. K súpisom vykonaných prác a dodávok sa vyjadrí do 5 pracovných dní technický dozor Objednávateľa. Ak majú súpisy vady, vráti ich Objednávateľ Zhotoviteľovi bez zbytočného odkladu na prepracovanie. Na základe technickým dozorom Objednávateľa odsúhlasených súpisov vykonaných prác a dodávok vystaví Zhotoviteľ konečnú faktúru samostatne pre oprávnené výdavky spolufinancované z finančných prostriedkov Európskej únie a samostatne pre výdavky, ktoré sú financované z vlastných zdrojov Objednávateľa.</w:t>
      </w:r>
    </w:p>
    <w:p w14:paraId="13FE078E"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6.3.</w:t>
      </w:r>
      <w:r w:rsidRPr="004A552B">
        <w:rPr>
          <w:lang w:eastAsia="cs-CZ"/>
        </w:rPr>
        <w:tab/>
      </w:r>
      <w:r w:rsidRPr="00164D74">
        <w:rPr>
          <w:lang w:eastAsia="cs-CZ"/>
        </w:rPr>
        <w:t>Zhotoviteľ vystaví Objednávateľovi faktúr</w:t>
      </w:r>
      <w:r>
        <w:rPr>
          <w:lang w:eastAsia="cs-CZ"/>
        </w:rPr>
        <w:t>u</w:t>
      </w:r>
      <w:r w:rsidRPr="00164D74">
        <w:rPr>
          <w:lang w:eastAsia="cs-CZ"/>
        </w:rPr>
        <w:t xml:space="preserve"> podľa bodu 6.</w:t>
      </w:r>
      <w:r>
        <w:rPr>
          <w:lang w:eastAsia="cs-CZ"/>
        </w:rPr>
        <w:t>2</w:t>
      </w:r>
      <w:r w:rsidRPr="00164D74">
        <w:rPr>
          <w:lang w:eastAsia="cs-CZ"/>
        </w:rPr>
        <w:t xml:space="preserve"> po odovzdaní Diela a jeho prevzatí Objednávateľom bez vád a nedorobkov so splatnosťou 60 dní od ich doručenia Objednávateľovi. V prípade, že faktúry nemajú vecné a formálne nedostatky Objednávateľ odošle na Riadiaci orgán pre IROP 2014-2020 (ďalej len RO pre IROP) Žiadosť o platbu (poskytnutie </w:t>
      </w:r>
      <w:proofErr w:type="spellStart"/>
      <w:r w:rsidRPr="00164D74">
        <w:rPr>
          <w:lang w:eastAsia="cs-CZ"/>
        </w:rPr>
        <w:t>predfinancovania</w:t>
      </w:r>
      <w:proofErr w:type="spellEnd"/>
      <w:r w:rsidRPr="00164D74">
        <w:rPr>
          <w:lang w:eastAsia="cs-CZ"/>
        </w:rPr>
        <w:t xml:space="preserve">). Faktúry budú uhradené po schválení Žiadosti o platbu zo strany RO pre IROP, pričom Objednávateľ je povinný faktúry uhradiť Zhotoviteľovi bezodkladne (najneskôr do 3 dní) od pripísania príslušnej platby na účet Objednávateľa. Zhotoviteľ berie na vedomie, že financovanie je zo zdrojov EÚ (ERDF) a pri systéme </w:t>
      </w:r>
      <w:proofErr w:type="spellStart"/>
      <w:r w:rsidRPr="00164D74">
        <w:rPr>
          <w:lang w:eastAsia="cs-CZ"/>
        </w:rPr>
        <w:t>predfinancovania</w:t>
      </w:r>
      <w:proofErr w:type="spellEnd"/>
      <w:r w:rsidRPr="00164D74">
        <w:rPr>
          <w:lang w:eastAsia="cs-CZ"/>
        </w:rPr>
        <w:t xml:space="preserve"> si nebude </w:t>
      </w:r>
      <w:r w:rsidRPr="00164D74">
        <w:rPr>
          <w:lang w:eastAsia="cs-CZ"/>
        </w:rPr>
        <w:lastRenderedPageBreak/>
        <w:t>uplatňovať sankcie a úroky za nedodržanie lehoty splatnosti.</w:t>
      </w:r>
    </w:p>
    <w:p w14:paraId="1374A0D0"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6.4.</w:t>
      </w:r>
      <w:r w:rsidRPr="004A552B">
        <w:rPr>
          <w:lang w:eastAsia="cs-CZ"/>
        </w:rPr>
        <w:tab/>
        <w:t xml:space="preserve">Zhotoviteľ má právo na zaplatenie dodávky prác vo fakturácii v prípade, že faktúra nemá vecné a formálne 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 </w:t>
      </w:r>
    </w:p>
    <w:p w14:paraId="7C4A1750"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6.5.</w:t>
      </w:r>
      <w:r w:rsidRPr="004A552B">
        <w:rPr>
          <w:lang w:eastAsia="cs-CZ"/>
        </w:rPr>
        <w:tab/>
        <w:t>Zhotoviteľ sa zaväzuje, že bude svoje práce vyúčtovávať overiteľným spôsobom, faktúry budú zostavené prehľadne na základe súpisov vykonaných prác, písomne potvrdených technickým dozorom objednávateľa a Zhotoviteľ bude fakturovať oddelene oprávnené a neoprávnené výdavky (s ohľadom na spôsob financovania z nenávratného finančného príspevku). Objednávateľ si vyhradzuje právo uhradiť iba skutočne zrealizované a písomne odsúhlasené stavebné práce, výkony a dodávky.</w:t>
      </w:r>
    </w:p>
    <w:p w14:paraId="416D4A67"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bCs/>
          <w:lang w:eastAsia="cs-CZ"/>
        </w:rPr>
        <w:t>6.6.</w:t>
      </w:r>
      <w:r w:rsidRPr="004A552B">
        <w:rPr>
          <w:bCs/>
          <w:lang w:eastAsia="cs-CZ"/>
        </w:rPr>
        <w:tab/>
      </w:r>
      <w:r w:rsidRPr="004A552B">
        <w:rPr>
          <w:lang w:eastAsia="cs-CZ"/>
        </w:rPr>
        <w:t>Zhotoviteľom predložená faktúra na úhradu musí ďalej obsahovať náležitosti predpísané                  v zmysle zákona č. 222/2004 Z. z. o DPH v znení neskorších predpisov. Musí obsahovať čiastku DPH.</w:t>
      </w:r>
    </w:p>
    <w:p w14:paraId="18CC3274"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ab/>
        <w:t>Okrem toho musí obsahovať najmä:</w:t>
      </w:r>
    </w:p>
    <w:p w14:paraId="6CB8483B" w14:textId="77777777" w:rsidR="00FB29FE" w:rsidRPr="00B5075B" w:rsidRDefault="00FB29FE" w:rsidP="00FB29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názov Diela,</w:t>
      </w:r>
    </w:p>
    <w:p w14:paraId="74B7F332" w14:textId="77777777" w:rsidR="00FB29FE" w:rsidRPr="00B5075B" w:rsidRDefault="00FB29FE" w:rsidP="00FB29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 xml:space="preserve">kód projektu v ITMS2014+, ktorý poskytne Objednávateľ Zhotoviteľovi po podpise Zmluvy o poskytnutí nenávratného finančného príspevku, </w:t>
      </w:r>
    </w:p>
    <w:p w14:paraId="4FF9B76E" w14:textId="77777777" w:rsidR="00FB29FE" w:rsidRPr="00B5075B" w:rsidRDefault="00FB29FE" w:rsidP="00FB29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obchodné meno a sídlo Objednávateľa, IČO</w:t>
      </w:r>
    </w:p>
    <w:p w14:paraId="39FED0F3" w14:textId="77777777" w:rsidR="00FB29FE" w:rsidRPr="00B5075B" w:rsidRDefault="00FB29FE" w:rsidP="00FB29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obchodné meno a sídlo Zhotoviteľa, IČO</w:t>
      </w:r>
    </w:p>
    <w:p w14:paraId="7FA2D9E2" w14:textId="77777777" w:rsidR="00FB29FE" w:rsidRPr="00B5075B" w:rsidRDefault="00FB29FE" w:rsidP="00FB29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predmet úhrady,</w:t>
      </w:r>
    </w:p>
    <w:p w14:paraId="258DAA9D" w14:textId="77777777" w:rsidR="00FB29FE" w:rsidRPr="00B5075B" w:rsidRDefault="00FB29FE" w:rsidP="00FB29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 xml:space="preserve">centrálne číslo zmluvy </w:t>
      </w:r>
      <w:proofErr w:type="spellStart"/>
      <w:r w:rsidRPr="00B5075B">
        <w:rPr>
          <w:rFonts w:eastAsia="Times New Roman"/>
          <w:color w:val="auto"/>
          <w:bdr w:val="none" w:sz="0" w:space="0" w:color="auto"/>
        </w:rPr>
        <w:t>ZoD</w:t>
      </w:r>
      <w:proofErr w:type="spellEnd"/>
    </w:p>
    <w:p w14:paraId="46D71816" w14:textId="77777777" w:rsidR="00FB29FE" w:rsidRPr="00B5075B" w:rsidRDefault="00FB29FE" w:rsidP="00FB29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vecne vykonané stavebné práce dokladované odsúhlasenými súpismi,</w:t>
      </w:r>
    </w:p>
    <w:p w14:paraId="44C3CFAB" w14:textId="77777777" w:rsidR="00FB29FE" w:rsidRPr="00B5075B" w:rsidRDefault="00FB29FE" w:rsidP="00FB29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deň zdaniteľného plnenia,</w:t>
      </w:r>
    </w:p>
    <w:p w14:paraId="2702BE7F" w14:textId="77777777" w:rsidR="00FB29FE" w:rsidRPr="00B5075B" w:rsidRDefault="00FB29FE" w:rsidP="00FB29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deň vystavenia faktúry, deň odoslania a deň splatnosti faktúry,</w:t>
      </w:r>
    </w:p>
    <w:p w14:paraId="2F52CCC7" w14:textId="77777777" w:rsidR="00FB29FE" w:rsidRPr="00B5075B" w:rsidRDefault="00FB29FE" w:rsidP="00FB29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označenie peňažného ústavu a číslo účtu, na ktorý sa má platiť</w:t>
      </w:r>
    </w:p>
    <w:p w14:paraId="1686C271" w14:textId="77777777" w:rsidR="00FB29FE" w:rsidRPr="00B5075B" w:rsidRDefault="00FB29FE" w:rsidP="00FB29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fakturovaná základná čiastka bez DPH, čiastka DPH (20%) a celková fakturovaná suma               v eurách,</w:t>
      </w:r>
    </w:p>
    <w:p w14:paraId="4ADE1BDA" w14:textId="77777777" w:rsidR="00FB29FE" w:rsidRPr="00B5075B" w:rsidRDefault="00FB29FE" w:rsidP="00FB29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meno osoby, ktorá faktúru vystavila,</w:t>
      </w:r>
    </w:p>
    <w:p w14:paraId="45DF59E1" w14:textId="77777777" w:rsidR="00FB29FE" w:rsidRPr="00B5075B" w:rsidRDefault="00FB29FE" w:rsidP="00FB29FE">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pečiatka a podpis oprávnenej osoby.</w:t>
      </w:r>
    </w:p>
    <w:p w14:paraId="2487E4DB"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 xml:space="preserve">6.7. </w:t>
      </w:r>
      <w:r w:rsidRPr="004A552B">
        <w:rPr>
          <w:lang w:eastAsia="cs-CZ"/>
        </w:rPr>
        <w:tab/>
        <w:t>Uznanie faktúry vylučuje dodatočné nároky Zhotoviteľa.</w:t>
      </w:r>
    </w:p>
    <w:p w14:paraId="0C63706A"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 xml:space="preserve">6.8. </w:t>
      </w:r>
      <w:r w:rsidRPr="004A552B">
        <w:rPr>
          <w:lang w:eastAsia="cs-CZ"/>
        </w:rPr>
        <w:tab/>
        <w:t>Objednávateľ si vyhradzuje právo odúčtovať z konečnej faktúry všetky zmluvné pokuty, ktoré Zhotoviteľovi vzniknú prípadným nedodržaním zmluvných podmienok tejto zmluvy.</w:t>
      </w:r>
    </w:p>
    <w:p w14:paraId="5DDC5797"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6.9.</w:t>
      </w:r>
      <w:r w:rsidRPr="004A552B">
        <w:rPr>
          <w:lang w:eastAsia="cs-CZ"/>
        </w:rPr>
        <w:tab/>
        <w:t>V prípade zastavenia prác z viny Objednávateľa budú vykonané práce fakturované podľa  skutočne zdokladovaných nákladov zo strany Zhotoviteľa, zaevidovaných v stavebnom denníku podľa bodu 6.5 tejto Zmluvy.</w:t>
      </w:r>
    </w:p>
    <w:p w14:paraId="691927D3"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 xml:space="preserve">6.10. </w:t>
      </w:r>
      <w:r w:rsidRPr="004A552B">
        <w:rPr>
          <w:lang w:eastAsia="cs-CZ"/>
        </w:rPr>
        <w:tab/>
        <w:t>Adresa Objednávateľa pre doručenie faktúr:</w:t>
      </w:r>
    </w:p>
    <w:p w14:paraId="0519C00B"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ab/>
        <w:t>Mesto Trnava</w:t>
      </w:r>
    </w:p>
    <w:p w14:paraId="47E9192C"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ab/>
        <w:t>Hlavná ulica 1</w:t>
      </w:r>
    </w:p>
    <w:p w14:paraId="54778925"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ab/>
        <w:t>917 71 Trnava</w:t>
      </w:r>
    </w:p>
    <w:p w14:paraId="08D53A52" w14:textId="77777777" w:rsidR="00FB29FE" w:rsidRPr="004A552B"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6.11.</w:t>
      </w:r>
      <w:r w:rsidRPr="004A552B">
        <w:rPr>
          <w:lang w:eastAsia="cs-CZ"/>
        </w:rPr>
        <w:tab/>
        <w:t>Objednávateľ je oprávnený požadovať a Zhotoviteľ je povinný s predložením konečnej faktúry predložiť písomné potvrdenie, že má uhradené všetky svoje splatné záväzky voči svojim subdodávateľom uvedeným v prílohe č. 3 tejto zmluvy, ktorých nárok na ich zaplatenie je bez akýchkoľvek pochýb oprávnený.</w:t>
      </w:r>
    </w:p>
    <w:p w14:paraId="772B0226"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7FE6C02"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06825A7A"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51D5B450" w14:textId="77777777" w:rsidR="00FB29FE" w:rsidRPr="00581294"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pPr>
    </w:p>
    <w:p w14:paraId="0E735189" w14:textId="77777777" w:rsidR="00FB29FE" w:rsidRPr="00816007" w:rsidRDefault="00FB29FE" w:rsidP="00FB29FE">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790B9A88" w14:textId="77777777" w:rsidR="00FB29FE" w:rsidRPr="00816007" w:rsidRDefault="00FB29FE" w:rsidP="00FB29FE">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Pr="00B71EA7">
        <w:rPr>
          <w:rFonts w:ascii="Calibri" w:hAnsi="Calibri" w:cs="Calibri"/>
        </w:rPr>
        <w:t>Objednávateľ odovzdá protokolárne Zhotoviteľovi stavenisko</w:t>
      </w:r>
      <w:r>
        <w:rPr>
          <w:rFonts w:ascii="Calibri" w:hAnsi="Calibri" w:cs="Calibri"/>
        </w:rPr>
        <w:t>.</w:t>
      </w:r>
      <w:r w:rsidRPr="00B71EA7">
        <w:rPr>
          <w:rFonts w:ascii="Calibri" w:hAnsi="Calibri" w:cs="Calibri"/>
        </w:rPr>
        <w:t xml:space="preserve"> Túto skutočnosť zaznamenajú zmluvné strany  zápisom v stavebnom denníku. Zhotoviteľ je povinný stavenisko prevziať do 5 </w:t>
      </w:r>
      <w:r w:rsidRPr="00B71EA7">
        <w:rPr>
          <w:rFonts w:ascii="Calibri" w:hAnsi="Calibri" w:cs="Calibri"/>
        </w:rPr>
        <w:lastRenderedPageBreak/>
        <w:t xml:space="preserve">dní od doručenia výzvy na prevzatie staveniska. </w:t>
      </w:r>
      <w:r>
        <w:rPr>
          <w:rFonts w:ascii="Calibri" w:hAnsi="Calibri" w:cs="Calibri"/>
        </w:rPr>
        <w:t>Bezdôvodné o</w:t>
      </w:r>
      <w:r w:rsidRPr="00816007">
        <w:rPr>
          <w:rFonts w:ascii="Calibri" w:hAnsi="Calibri" w:cs="Calibri"/>
        </w:rPr>
        <w:t xml:space="preserve">dmietnutie prevzatia staveniska Zhotoviteľom </w:t>
      </w:r>
      <w:r>
        <w:rPr>
          <w:rFonts w:ascii="Calibri" w:hAnsi="Calibri" w:cs="Calibri"/>
        </w:rPr>
        <w:t>sa</w:t>
      </w:r>
      <w:r w:rsidRPr="00816007">
        <w:rPr>
          <w:rFonts w:ascii="Calibri" w:hAnsi="Calibri" w:cs="Calibri"/>
        </w:rPr>
        <w:t xml:space="preserve"> považ</w:t>
      </w:r>
      <w:r>
        <w:rPr>
          <w:rFonts w:ascii="Calibri" w:hAnsi="Calibri" w:cs="Calibri"/>
        </w:rPr>
        <w:t>uje</w:t>
      </w:r>
      <w:r w:rsidRPr="00816007">
        <w:rPr>
          <w:rFonts w:ascii="Calibri" w:hAnsi="Calibri" w:cs="Calibri"/>
        </w:rPr>
        <w:t xml:space="preserve"> za podstatné porušenie </w:t>
      </w:r>
      <w:r>
        <w:rPr>
          <w:rFonts w:ascii="Calibri" w:hAnsi="Calibri" w:cs="Calibri"/>
        </w:rPr>
        <w:t>zmluvy</w:t>
      </w:r>
      <w:r w:rsidRPr="00816007">
        <w:rPr>
          <w:rFonts w:ascii="Calibri" w:hAnsi="Calibri" w:cs="Calibri"/>
        </w:rPr>
        <w:t>.</w:t>
      </w:r>
    </w:p>
    <w:p w14:paraId="4D34423A" w14:textId="77777777" w:rsidR="00FB29FE" w:rsidRPr="00816007" w:rsidRDefault="00FB29FE" w:rsidP="00FB29FE">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 xml:space="preserve">Zhotoviteľ si zabezpečí odberové miesta energií u správcov sietí, resp. použije mobilné zdroje energií. Náklady za energie znáša Zhotoviteľ na základe individuálnych odberných zmlúv </w:t>
      </w:r>
      <w:r>
        <w:rPr>
          <w:rFonts w:ascii="Calibri" w:hAnsi="Calibri" w:cs="Calibri"/>
        </w:rPr>
        <w:t xml:space="preserve">               </w:t>
      </w:r>
      <w:r w:rsidRPr="00816007">
        <w:rPr>
          <w:rFonts w:ascii="Calibri" w:hAnsi="Calibri" w:cs="Calibri"/>
        </w:rPr>
        <w:t>so správcom médií (vrátane podružného merania).</w:t>
      </w:r>
    </w:p>
    <w:p w14:paraId="68DD776C"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Skutočnosti podľa predchádzajúcich bodov tohto článku budú zaznamenané do stavebného denníka, ktorého vedenie je Zhotoviteľ povinný začať dňom odovzdania a prevzatia staveniska.</w:t>
      </w:r>
    </w:p>
    <w:p w14:paraId="133B4799"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t>Ak budú prácami dotknuté inžinierske siete alebo v prípade činností v blízkosti jestvujúcich inžinierskych sietí, je potrebné sa riadiť pokynmi správcov sietí.</w:t>
      </w:r>
    </w:p>
    <w:p w14:paraId="6436787E"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p>
    <w:p w14:paraId="18B977A8" w14:textId="77777777" w:rsidR="00FB29FE" w:rsidRPr="00816007" w:rsidRDefault="00FB29FE" w:rsidP="00FB29FE">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1E302181"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Zhotoviteľovi </w:t>
      </w:r>
      <w:r>
        <w:rPr>
          <w:lang w:eastAsia="en-US"/>
        </w:rPr>
        <w:t>2</w:t>
      </w:r>
      <w:r w:rsidRPr="00816007">
        <w:rPr>
          <w:lang w:eastAsia="en-US"/>
        </w:rPr>
        <w:t xml:space="preserve"> vyhotoveni</w:t>
      </w:r>
      <w:r>
        <w:rPr>
          <w:lang w:eastAsia="en-US"/>
        </w:rPr>
        <w:t>a</w:t>
      </w:r>
      <w:r w:rsidRPr="00816007">
        <w:rPr>
          <w:lang w:eastAsia="en-US"/>
        </w:rPr>
        <w:t xml:space="preserve"> projektovej dokumentácie – realizačný projekt stavby v tlačenej forme, ktoré je identické s projektovou dokumentáciou predloženou vo verejnom obstarávaní a všetky potrebné rozhodnutia príslušných orgánov potrebné na zhotovenie Diela.</w:t>
      </w:r>
    </w:p>
    <w:p w14:paraId="3782118E"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13E83733"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4E9A655C"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Osoby konajúce za Objednávateľa</w:t>
      </w:r>
      <w:r w:rsidRPr="00816007">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816007">
        <w:rPr>
          <w:lang w:eastAsia="en-US"/>
        </w:rPr>
        <w:t>vadným</w:t>
      </w:r>
      <w:proofErr w:type="spellEnd"/>
      <w:r w:rsidRPr="00816007">
        <w:rPr>
          <w:lang w:eastAsia="en-US"/>
        </w:rPr>
        <w:t xml:space="preserve"> zhotovovaním Diela a ďalej ho zhotovoval riadne. V prípade, že Zhotoviteľ </w:t>
      </w:r>
      <w:r>
        <w:rPr>
          <w:lang w:eastAsia="en-US"/>
        </w:rPr>
        <w:t xml:space="preserve">      </w:t>
      </w:r>
      <w:r w:rsidRPr="00816007">
        <w:rPr>
          <w:lang w:eastAsia="en-US"/>
        </w:rPr>
        <w:t>v primeranej dobe, dohodnutej v stavebnom denníku nevyhovie týmto požiadavkám Objednávateľa, považuje sa to za podstatné porušenie zmluvy.</w:t>
      </w:r>
    </w:p>
    <w:p w14:paraId="142F5F5A" w14:textId="77777777" w:rsidR="00FB29FE" w:rsidRPr="00803803" w:rsidRDefault="00FB29FE" w:rsidP="00FB29FE">
      <w:pPr>
        <w:pStyle w:val="Odsekzoznamu"/>
        <w:widowControl w:val="0"/>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w:t>
      </w:r>
      <w:r>
        <w:t xml:space="preserve">                     </w:t>
      </w:r>
      <w:r w:rsidRPr="00816007">
        <w:t xml:space="preserve">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w:t>
      </w:r>
      <w:r>
        <w:t>1</w:t>
      </w:r>
      <w:r w:rsidRPr="00816007">
        <w:t xml:space="preserve"> 000 (slovom tisíc) eur, ktorú je Objednávateľ oprávnený uplatniť opakovane. Neumožnenie kontroly, neoznámenie subdodávateľov alebo umožnenie prítomnosti neoznámených subdodávateľov na stavbe je podstatným porušením zmluvy. Zmluvnú pokutu si Objednávateľ uplatní v zmysle </w:t>
      </w:r>
      <w:r w:rsidRPr="00BB7A50">
        <w:rPr>
          <w:color w:val="auto"/>
        </w:rPr>
        <w:t>podmienok dohodnutých touto zmluvou.</w:t>
      </w:r>
    </w:p>
    <w:p w14:paraId="7869CCDE" w14:textId="77777777" w:rsidR="00FB29FE" w:rsidRPr="00816007" w:rsidRDefault="00FB29FE" w:rsidP="00FB29FE">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p>
    <w:p w14:paraId="0DE5644D" w14:textId="77777777" w:rsidR="00FB29FE" w:rsidRPr="00816007" w:rsidRDefault="00FB29FE" w:rsidP="00FB29FE">
      <w:pPr>
        <w:pStyle w:val="Odsekzoznamu"/>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344596FE" w14:textId="77777777" w:rsidR="00FB29FE" w:rsidRPr="00816007" w:rsidRDefault="00FB29FE" w:rsidP="00FB29FE">
      <w:pPr>
        <w:widowControl w:val="0"/>
        <w:tabs>
          <w:tab w:val="left" w:pos="2304"/>
          <w:tab w:val="left" w:pos="3456"/>
          <w:tab w:val="left" w:pos="4608"/>
          <w:tab w:val="left" w:pos="5760"/>
          <w:tab w:val="left" w:pos="6912"/>
          <w:tab w:val="left" w:pos="8064"/>
        </w:tabs>
        <w:ind w:left="720" w:hanging="720"/>
        <w:jc w:val="both"/>
      </w:pPr>
      <w:r w:rsidRPr="00816007">
        <w:t>7.3.1.</w:t>
      </w:r>
      <w:r w:rsidRPr="00816007">
        <w:tab/>
      </w:r>
      <w:r w:rsidRPr="00BB7A50">
        <w:rPr>
          <w:rFonts w:eastAsia="Times New Roman"/>
          <w:color w:val="auto"/>
        </w:rPr>
        <w:t>Zhotoviteľ je povinný viesť od prvého dňa odovzdania staveniska Objednávateľom až do odstránenia prípadných vád stavebný denník v zmysle vyhlášky č.453/2000 Z.</w:t>
      </w:r>
      <w:r>
        <w:rPr>
          <w:rFonts w:eastAsia="Times New Roman"/>
          <w:color w:val="auto"/>
        </w:rPr>
        <w:t xml:space="preserve"> </w:t>
      </w:r>
      <w:r w:rsidRPr="00BB7A50">
        <w:rPr>
          <w:rFonts w:eastAsia="Times New Roman"/>
          <w:color w:val="auto"/>
        </w:rPr>
        <w:t>z. vydanej Ministerstvom životného prostredia SR a v zmysle zákona č.50/1976 Z.</w:t>
      </w:r>
      <w:r>
        <w:rPr>
          <w:rFonts w:eastAsia="Times New Roman"/>
          <w:color w:val="auto"/>
        </w:rPr>
        <w:t xml:space="preserve"> </w:t>
      </w:r>
      <w:r w:rsidRPr="00BB7A50">
        <w:rPr>
          <w:rFonts w:eastAsia="Times New Roman"/>
          <w:color w:val="auto"/>
        </w:rPr>
        <w:t xml:space="preserve">z. o územnom plánovaní a stavebnom poriadku (stavebný zákon) v znení neskorších predpisov. Pokyny k vedeniu stavebného denníka budú prerokované na spoločnom rokovaní zmluvných strán pri preberaní staveniska. Stavebný denník musí byť k dispozícii na stavenisku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pracovníkov,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oprávnený stavbyvedúci za Zhotoviteľa (uviesť meno a priezvisko, číslo oprávnenia odbornej spôsobilosti – pozemné stavby) vždy v deň, kedy boli práce vykonané </w:t>
      </w:r>
      <w:r w:rsidRPr="00BB7A50">
        <w:rPr>
          <w:rFonts w:eastAsia="Times New Roman"/>
          <w:color w:val="auto"/>
        </w:rPr>
        <w:lastRenderedPageBreak/>
        <w:t>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osoby oprávnené jednať v realizačných veciach Objednávateľa podľa čl. I. písm. b) a c), alebo príslušné orgány štátnej správy.</w:t>
      </w:r>
    </w:p>
    <w:p w14:paraId="6CBE70E0" w14:textId="77777777" w:rsidR="00FB29FE" w:rsidRPr="00816007" w:rsidRDefault="00FB29FE" w:rsidP="00FB29FE">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t>ľ</w:t>
      </w:r>
      <w:r w:rsidRPr="00816007">
        <w:t>u s identifikačnými údajmi o stavbe v zmysle zákona č.50/1976 Z.</w:t>
      </w:r>
      <w:r>
        <w:t xml:space="preserve"> </w:t>
      </w:r>
      <w:r w:rsidRPr="00816007">
        <w:t xml:space="preserve">z. o územnom plánovaní a stavebnom poriadku (stavebný zákon) v znení neskorších predpisov podľa vzoru predloženého Objednávateľom a to po dobu odo dňa prevzatia staveniska v súlade so zmluvou až do dokončenia Diela a jej následnú likvidáciu. </w:t>
      </w:r>
      <w:r>
        <w:t xml:space="preserve">Zároveň Zhotoviteľ je </w:t>
      </w:r>
      <w:r w:rsidRPr="00E12CCA">
        <w:t>povinný umožniť Objednávateľovi osadenie dočasného pútača v zmysle povinnej publicity príslušného operačného programu na mieste realizácie stavby, ktorý poskytne Objednávateľ.</w:t>
      </w:r>
    </w:p>
    <w:p w14:paraId="60FD4313" w14:textId="77777777" w:rsidR="00FB29FE" w:rsidRPr="00816007" w:rsidRDefault="00FB29FE" w:rsidP="00FB29FE">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6F0319EC"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 xml:space="preserve">Zhotoviteľ je povinný sledovať obsah stavebného denníka a k zápisom v ňom uvedených sa vyjadriť do troch pracovných dní, inak sa má za to, že s obsahom zápisu súhlasí. </w:t>
      </w:r>
    </w:p>
    <w:p w14:paraId="650673C2" w14:textId="77777777" w:rsidR="00FB29FE" w:rsidRPr="00816007" w:rsidRDefault="00FB29FE" w:rsidP="00FB29FE">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t xml:space="preserve">      </w:t>
      </w:r>
      <w:r w:rsidRPr="00816007">
        <w:t>Z. z., v opačnom prípade to bude považované za podstatné porušenie zmluvy.</w:t>
      </w:r>
    </w:p>
    <w:p w14:paraId="4393D196"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18DC47DA"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55BD404C"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58589619"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59832BE6" w14:textId="77777777" w:rsidR="00FB29FE" w:rsidRPr="00816007" w:rsidRDefault="00FB29FE" w:rsidP="00FB29FE">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18380933" w14:textId="77777777" w:rsidR="00FB29FE" w:rsidRPr="00816007" w:rsidRDefault="00FB29FE" w:rsidP="00FB29FE">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Zhotoviteľ v plnom rozsahu zodpovedá za bezpečnosť a ochranu zdravia všetkých osôb 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Akékoľvek škody a nároky poškodených znáša Zhotoviteľ.</w:t>
      </w:r>
    </w:p>
    <w:p w14:paraId="38C5998F" w14:textId="77777777" w:rsidR="00FB29FE" w:rsidRPr="00816007" w:rsidRDefault="00FB29FE" w:rsidP="00FB29FE">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 xml:space="preserve">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w:t>
      </w:r>
      <w:r w:rsidRPr="00816007">
        <w:rPr>
          <w:rFonts w:ascii="Calibri" w:hAnsi="Calibri" w:cs="Calibri"/>
        </w:rPr>
        <w:lastRenderedPageBreak/>
        <w:t>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0FA0C6FD" w14:textId="77777777" w:rsidR="00FB29FE" w:rsidRDefault="00FB29FE" w:rsidP="00FB29FE">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25FE88B1"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4</w:t>
      </w:r>
      <w:r w:rsidRPr="00816007">
        <w:t>.</w:t>
      </w:r>
      <w:r w:rsidRPr="00816007">
        <w:tab/>
      </w:r>
      <w:r w:rsidRPr="00BB7A50">
        <w:rPr>
          <w:rFonts w:eastAsia="Times New Roman"/>
          <w:color w:val="auto"/>
        </w:rPr>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Európsku úniu a zároveň dielo musí spĺňať príslušné hygienické predpisy.</w:t>
      </w:r>
    </w:p>
    <w:p w14:paraId="30CEAB4B"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5</w:t>
      </w:r>
      <w:r w:rsidRPr="00816007">
        <w:t>.</w:t>
      </w:r>
      <w:r w:rsidRPr="00816007">
        <w:tab/>
        <w:t>Zhotoviteľ bude udržiavať všetky nástroje, zariadenia, stroje a pod., potrebné na realizáciu Diela, v náležitom technickom stave, bude udržovať všestranný poriadok na mieste realizácie Diela a zabezpečí koordináciu svojich subdodávateľov (ak ich využije).</w:t>
      </w:r>
    </w:p>
    <w:p w14:paraId="038E308B"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6</w:t>
      </w:r>
      <w:r w:rsidRPr="00816007">
        <w:t>.</w:t>
      </w:r>
      <w:r w:rsidRPr="00816007">
        <w:tab/>
        <w:t>Ak Zhotoviteľ poruší povinnosti tejto zmluvy, znáša všetky dôsledky vyplývajúce z tejto zmluvy.</w:t>
      </w:r>
    </w:p>
    <w:p w14:paraId="00E9053D"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7.3.17.</w:t>
      </w:r>
      <w:r>
        <w:tab/>
      </w:r>
      <w:r w:rsidRPr="00BB7A50">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p>
    <w:p w14:paraId="067AA63E"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8</w:t>
      </w:r>
      <w:r w:rsidRPr="00816007">
        <w:t>.</w:t>
      </w:r>
      <w:r w:rsidRPr="00816007">
        <w:tab/>
      </w:r>
      <w:r w:rsidRPr="00C21609">
        <w:t>Zhotoviteľ je povinný koordinovať svoju činnosť na stavbe s činnosťou svojich prípadných subdodávateľov.</w:t>
      </w:r>
      <w:r>
        <w:t xml:space="preserve"> </w:t>
      </w:r>
      <w:r w:rsidRPr="00816007">
        <w:t>Prípadná zmena subdodávateľa alebo doplnenie subdodávateľa musí byť vopred písomne (formou žiadosti) predložená Zhotoviteľom Objednávateľovi , resp. osobe podľa čl. 1., bodu 1, písm. b) tejto zmluvy za účelom jej odsúhlasenia,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2A484B07"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Písomné žiadosť o zmene subdodávateľa resp. doplnení subdodávateľa obsahuje:</w:t>
      </w:r>
    </w:p>
    <w:p w14:paraId="32731ADA"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04D9E671"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366A3297"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t>podiel</w:t>
      </w:r>
      <w:r w:rsidRPr="00816007">
        <w:t xml:space="preserve"> subdodávky vyjadrený v Eurách,</w:t>
      </w:r>
    </w:p>
    <w:p w14:paraId="23238929"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2551B1D4"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4A1FD3E1"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42102B9D"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Po odsúhlasení zo strany Objednávateľa zmeny subdodávateľa alebo doplnení subdodávateľa bude táto skutočnosť zaznamenaná v stavebnom denníku.</w:t>
      </w:r>
    </w:p>
    <w:p w14:paraId="01660DD1"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7.3.1</w:t>
      </w:r>
      <w:r>
        <w:t>9</w:t>
      </w:r>
      <w:r w:rsidRPr="00816007">
        <w:t>.</w:t>
      </w:r>
      <w:r w:rsidRPr="00816007">
        <w:tab/>
      </w:r>
      <w:r w:rsidRPr="00816007">
        <w:rPr>
          <w:snapToGrid w:val="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432CADFE"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7.3.20. </w:t>
      </w:r>
      <w:r>
        <w:rPr>
          <w:snapToGrid w:val="0"/>
        </w:rPr>
        <w:tab/>
      </w:r>
      <w:r w:rsidRPr="00BB7A50">
        <w:rPr>
          <w:rFonts w:eastAsia="Times New Roman"/>
          <w:snapToGrid w:val="0"/>
          <w:color w:val="auto"/>
        </w:rPr>
        <w:t xml:space="preserve">Zhotoviteľ je povinný do 5 pracovných dní od účinnosti </w:t>
      </w:r>
      <w:proofErr w:type="spellStart"/>
      <w:r w:rsidRPr="00BB7A50">
        <w:rPr>
          <w:rFonts w:eastAsia="Times New Roman"/>
          <w:snapToGrid w:val="0"/>
          <w:color w:val="auto"/>
        </w:rPr>
        <w:t>ZoD</w:t>
      </w:r>
      <w:proofErr w:type="spellEnd"/>
      <w:r w:rsidRPr="00BB7A50">
        <w:rPr>
          <w:rFonts w:eastAsia="Times New Roman"/>
          <w:snapToGrid w:val="0"/>
          <w:color w:val="auto"/>
        </w:rPr>
        <w:t xml:space="preserve"> vypracovať kontrolný a skúšobný plán na dobu realizácie stavby, ktorý musí byť Objednávateľom a projektantom schválený do 3 pracovných dní od jeho predloženia Zhotoviteľom. Tento plán je Zhotoviteľ povinný v priebehu výstavby priebežne vypĺňať. Nepredloženie kontrolného a skúšobného plánu zo strany Zhotoviteľa sa považuje za podstatné porušenie zmluvy.</w:t>
      </w:r>
    </w:p>
    <w:p w14:paraId="241BC36A"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21</w:t>
      </w:r>
      <w:r w:rsidRPr="00816007">
        <w:t>.</w:t>
      </w:r>
      <w:r w:rsidRPr="00816007">
        <w:tab/>
      </w:r>
      <w:r w:rsidRPr="00816007">
        <w:rPr>
          <w:snapToGrid w:val="0"/>
        </w:rPr>
        <w:t>Zo staveniska je Zhotoviteľ povinný vylúčiť nadmerné zaťažovanie životného prostredia (napr. hlukom, prašnosťou).</w:t>
      </w:r>
    </w:p>
    <w:p w14:paraId="58248C27"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22</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0D219B6C" w14:textId="77777777" w:rsidR="00FB29FE" w:rsidRPr="009B692C"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lastRenderedPageBreak/>
        <w:t>7.3.23.</w:t>
      </w:r>
      <w:r w:rsidRPr="009B692C">
        <w:rPr>
          <w:snapToGrid w:val="0"/>
        </w:rPr>
        <w:tab/>
      </w:r>
      <w:r>
        <w:rPr>
          <w:snapToGrid w:val="0"/>
        </w:rPr>
        <w:t>Zhotoviteľ z</w:t>
      </w:r>
      <w:r w:rsidRPr="009B692C">
        <w:rPr>
          <w:snapToGrid w:val="0"/>
        </w:rPr>
        <w:t>abezpeč</w:t>
      </w:r>
      <w:r>
        <w:rPr>
          <w:snapToGrid w:val="0"/>
        </w:rPr>
        <w:t>í</w:t>
      </w:r>
      <w:r w:rsidRPr="009B692C">
        <w:rPr>
          <w:snapToGrid w:val="0"/>
        </w:rPr>
        <w:t xml:space="preserve"> prejazd vozidiel RZS (rýchlej záchrannej služby)</w:t>
      </w:r>
      <w:r>
        <w:rPr>
          <w:snapToGrid w:val="0"/>
        </w:rPr>
        <w:t xml:space="preserve"> </w:t>
      </w:r>
      <w:r w:rsidRPr="009B692C">
        <w:rPr>
          <w:snapToGrid w:val="0"/>
        </w:rPr>
        <w:t>a HS (hasičskej služby).</w:t>
      </w:r>
    </w:p>
    <w:p w14:paraId="5D543D3F" w14:textId="77777777" w:rsidR="00FB29FE" w:rsidRPr="009B692C"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Pr>
          <w:snapToGrid w:val="0"/>
        </w:rPr>
        <w:tab/>
        <w:t>Zhotoviteľ z</w:t>
      </w:r>
      <w:r w:rsidRPr="009B692C">
        <w:rPr>
          <w:snapToGrid w:val="0"/>
        </w:rPr>
        <w:t>abezpeč</w:t>
      </w:r>
      <w:r>
        <w:rPr>
          <w:snapToGrid w:val="0"/>
        </w:rPr>
        <w:t>í</w:t>
      </w:r>
      <w:r w:rsidRPr="009B692C">
        <w:rPr>
          <w:snapToGrid w:val="0"/>
        </w:rPr>
        <w:t xml:space="preserve"> </w:t>
      </w:r>
      <w:r>
        <w:rPr>
          <w:snapToGrid w:val="0"/>
        </w:rPr>
        <w:t>umožnenie</w:t>
      </w:r>
      <w:r w:rsidRPr="009B692C">
        <w:rPr>
          <w:snapToGrid w:val="0"/>
        </w:rPr>
        <w:t xml:space="preserve"> zásobovania v prípade výskytu obchodných prevádzok.</w:t>
      </w:r>
    </w:p>
    <w:p w14:paraId="03BE90E0"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7.3.25.</w:t>
      </w:r>
      <w:r>
        <w:rPr>
          <w:snapToGrid w:val="0"/>
        </w:rPr>
        <w:tab/>
        <w:t>Z</w:t>
      </w:r>
      <w:r w:rsidRPr="009B692C">
        <w:rPr>
          <w:snapToGrid w:val="0"/>
        </w:rPr>
        <w:t xml:space="preserve">hotoviteľ </w:t>
      </w:r>
      <w:r>
        <w:rPr>
          <w:snapToGrid w:val="0"/>
        </w:rPr>
        <w:t>z</w:t>
      </w:r>
      <w:r w:rsidRPr="009B692C">
        <w:rPr>
          <w:snapToGrid w:val="0"/>
        </w:rPr>
        <w:t>abezpeč</w:t>
      </w:r>
      <w:r>
        <w:rPr>
          <w:snapToGrid w:val="0"/>
        </w:rPr>
        <w:t xml:space="preserve">í </w:t>
      </w:r>
      <w:r w:rsidRPr="009B692C">
        <w:rPr>
          <w:snapToGrid w:val="0"/>
        </w:rPr>
        <w:t>peší prechod obyvateľom</w:t>
      </w:r>
      <w:r>
        <w:rPr>
          <w:snapToGrid w:val="0"/>
        </w:rPr>
        <w:t xml:space="preserve">, vykoná </w:t>
      </w:r>
      <w:r w:rsidRPr="009B692C">
        <w:rPr>
          <w:snapToGrid w:val="0"/>
        </w:rPr>
        <w:t xml:space="preserve">opatrenia zaručujúce bezpečnosť chodcov (oplotenie, drevené lávky, </w:t>
      </w:r>
      <w:r>
        <w:rPr>
          <w:snapToGrid w:val="0"/>
        </w:rPr>
        <w:t xml:space="preserve">premostenie výkopov  a ochranné zábradlie, </w:t>
      </w:r>
      <w:r w:rsidRPr="009B692C">
        <w:rPr>
          <w:snapToGrid w:val="0"/>
        </w:rPr>
        <w:t>dočasné osvetlenie staveniska ak si to stavebné práce a priestor vyžadujú</w:t>
      </w:r>
      <w:r>
        <w:rPr>
          <w:snapToGrid w:val="0"/>
        </w:rPr>
        <w:t xml:space="preserve"> a pod.</w:t>
      </w:r>
      <w:r w:rsidRPr="009B692C">
        <w:rPr>
          <w:snapToGrid w:val="0"/>
        </w:rPr>
        <w:t>)</w:t>
      </w:r>
    </w:p>
    <w:p w14:paraId="40C8A5EF"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26</w:t>
      </w:r>
      <w:r w:rsidRPr="00816007">
        <w:rPr>
          <w:snapToGrid w:val="0"/>
        </w:rPr>
        <w:t>.</w:t>
      </w:r>
      <w:r w:rsidRPr="00816007">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r>
        <w:rPr>
          <w:snapToGrid w:val="0"/>
        </w:rPr>
        <w:t>)</w:t>
      </w:r>
    </w:p>
    <w:p w14:paraId="6C92A361" w14:textId="77777777" w:rsidR="00FB29FE" w:rsidRPr="00816007" w:rsidRDefault="00FB29FE" w:rsidP="00FB29FE">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27</w:t>
      </w:r>
      <w:r w:rsidRPr="00816007">
        <w:rPr>
          <w:rFonts w:ascii="Calibri" w:hAnsi="Calibri" w:cs="Calibri"/>
          <w:snapToGrid w:val="0"/>
        </w:rPr>
        <w:t>.</w:t>
      </w:r>
      <w:r>
        <w:rPr>
          <w:rFonts w:ascii="Calibri" w:hAnsi="Calibri" w:cs="Calibri"/>
          <w:snapToGrid w:val="0"/>
        </w:rPr>
        <w:tab/>
      </w:r>
      <w:r w:rsidRPr="00816007">
        <w:rPr>
          <w:rFonts w:ascii="Calibri" w:hAnsi="Calibri" w:cs="Calibri"/>
          <w:snapToGrid w:val="0"/>
        </w:rPr>
        <w:t>Zhotoviteľ v zmysle nariadenia vlády SR č. 396/2006 Z. z. o minimálnych bezpečnostných 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s tým spojené sú zahrnuté v cene Diela.</w:t>
      </w:r>
    </w:p>
    <w:p w14:paraId="5092AD1C" w14:textId="77777777" w:rsidR="00FB29FE" w:rsidRPr="00816007" w:rsidRDefault="00FB29FE" w:rsidP="00FB29FE">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28</w:t>
      </w:r>
      <w:r w:rsidRPr="00816007">
        <w:rPr>
          <w:rFonts w:ascii="Calibri" w:hAnsi="Calibri" w:cs="Calibri"/>
          <w:snapToGrid w:val="0"/>
        </w:rPr>
        <w:t>.</w:t>
      </w:r>
      <w:r w:rsidRPr="00816007">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2607E22A" w14:textId="77777777" w:rsidR="00FB29FE" w:rsidRDefault="00FB29FE" w:rsidP="00FB29FE">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29</w:t>
      </w:r>
      <w:r w:rsidRPr="00816007">
        <w:rPr>
          <w:rFonts w:ascii="Calibri" w:hAnsi="Calibri" w:cs="Calibri"/>
          <w:snapToGrid w:val="0"/>
        </w:rPr>
        <w:t>.</w:t>
      </w:r>
      <w:r w:rsidRPr="00816007">
        <w:rPr>
          <w:rFonts w:ascii="Calibri" w:hAnsi="Calibri" w:cs="Calibri"/>
          <w:snapToGrid w:val="0"/>
        </w:rPr>
        <w:tab/>
        <w:t>Zhotoviteľ je povinný zúčastniť sa 1x za 2 týždne kontrolného dňa stavby na základe pozvánky Objednávateľa.</w:t>
      </w:r>
    </w:p>
    <w:p w14:paraId="177C3AAE" w14:textId="77777777" w:rsidR="00FB29FE" w:rsidRDefault="00FB29FE" w:rsidP="00FB29FE">
      <w:pPr>
        <w:pStyle w:val="Bezriadkovania"/>
        <w:ind w:left="709" w:hanging="709"/>
        <w:jc w:val="both"/>
        <w:rPr>
          <w:rFonts w:ascii="Calibri" w:hAnsi="Calibri" w:cs="Calibri"/>
          <w:snapToGrid w:val="0"/>
        </w:rPr>
      </w:pPr>
      <w:r>
        <w:rPr>
          <w:rFonts w:ascii="Calibri" w:hAnsi="Calibri" w:cs="Calibri"/>
          <w:snapToGrid w:val="0"/>
        </w:rPr>
        <w:t>7.3.30.</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Pr>
          <w:rFonts w:ascii="Calibri" w:hAnsi="Calibri" w:cs="Calibri"/>
          <w:snapToGrid w:val="0"/>
        </w:rPr>
        <w:t xml:space="preserve">                  </w:t>
      </w:r>
      <w:r w:rsidRPr="005F095B">
        <w:rPr>
          <w:rFonts w:ascii="Calibri" w:hAnsi="Calibri" w:cs="Calibri"/>
          <w:snapToGrid w:val="0"/>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13E3DB63" w14:textId="77777777" w:rsidR="00FB29FE" w:rsidRDefault="00FB29FE" w:rsidP="00FB29FE">
      <w:pPr>
        <w:pStyle w:val="Bezriadkovania"/>
        <w:ind w:left="709" w:hanging="709"/>
        <w:jc w:val="both"/>
        <w:rPr>
          <w:rFonts w:ascii="Calibri" w:hAnsi="Calibri" w:cs="Calibri"/>
          <w:snapToGrid w:val="0"/>
        </w:rPr>
      </w:pPr>
      <w:r>
        <w:rPr>
          <w:rFonts w:ascii="Calibri" w:hAnsi="Calibri" w:cs="Calibri"/>
          <w:snapToGrid w:val="0"/>
        </w:rPr>
        <w:t>7.3.31.</w:t>
      </w:r>
      <w:r>
        <w:rPr>
          <w:rFonts w:ascii="Calibri" w:hAnsi="Calibri" w:cs="Calibri"/>
          <w:snapToGrid w:val="0"/>
        </w:rPr>
        <w:tab/>
      </w:r>
      <w:r w:rsidRPr="00816007">
        <w:rPr>
          <w:rFonts w:ascii="Calibri" w:hAnsi="Calibri" w:cs="Calibri"/>
          <w:snapToGrid w:val="0"/>
        </w:rPr>
        <w:t xml:space="preserve">Zhotoviteľ vypracuje do </w:t>
      </w:r>
      <w:r>
        <w:rPr>
          <w:rFonts w:ascii="Calibri" w:hAnsi="Calibri" w:cs="Calibri"/>
          <w:snapToGrid w:val="0"/>
        </w:rPr>
        <w:t>14</w:t>
      </w:r>
      <w:r w:rsidRPr="00816007">
        <w:rPr>
          <w:rFonts w:ascii="Calibri" w:hAnsi="Calibri" w:cs="Calibri"/>
          <w:snapToGrid w:val="0"/>
        </w:rPr>
        <w:t xml:space="preserve"> dní od </w:t>
      </w:r>
      <w:r>
        <w:rPr>
          <w:rFonts w:ascii="Calibri" w:hAnsi="Calibri" w:cs="Calibri"/>
          <w:snapToGrid w:val="0"/>
        </w:rPr>
        <w:t>podpisu zmluvy</w:t>
      </w:r>
      <w:r w:rsidRPr="00816007">
        <w:rPr>
          <w:rFonts w:ascii="Calibri" w:hAnsi="Calibri" w:cs="Calibri"/>
          <w:snapToGrid w:val="0"/>
        </w:rPr>
        <w:t xml:space="preserve"> dielenskú dokumentáciu s podrobnou špecifikáciou všetkých prvkov vrátane ich kotvenia a zakladania umiestnených v rámci plôch </w:t>
      </w:r>
      <w:r>
        <w:rPr>
          <w:rFonts w:ascii="Calibri" w:hAnsi="Calibri" w:cs="Calibri"/>
          <w:snapToGrid w:val="0"/>
        </w:rPr>
        <w:t>jednotliv</w:t>
      </w:r>
      <w:r w:rsidRPr="00816007">
        <w:rPr>
          <w:rFonts w:ascii="Calibri" w:hAnsi="Calibri" w:cs="Calibri"/>
          <w:snapToGrid w:val="0"/>
        </w:rPr>
        <w:t>ých povrchov. Predložená dielenská dokumentácia musí byť odsúhlasená projektantom a objednávateľ.</w:t>
      </w:r>
    </w:p>
    <w:p w14:paraId="276424F5" w14:textId="77777777" w:rsidR="00FB29FE" w:rsidRDefault="00FB29FE" w:rsidP="00FB29FE">
      <w:pPr>
        <w:pStyle w:val="Bezriadkovania"/>
        <w:ind w:left="709" w:hanging="709"/>
        <w:jc w:val="both"/>
        <w:rPr>
          <w:rFonts w:ascii="Calibri" w:hAnsi="Calibri" w:cs="Calibri"/>
          <w:snapToGrid w:val="0"/>
        </w:rPr>
      </w:pPr>
      <w:r>
        <w:rPr>
          <w:rFonts w:ascii="Calibri" w:hAnsi="Calibri" w:cs="Calibri"/>
          <w:snapToGrid w:val="0"/>
        </w:rPr>
        <w:t>7.3.32.</w:t>
      </w:r>
      <w:r>
        <w:rPr>
          <w:rFonts w:ascii="Calibri" w:hAnsi="Calibri" w:cs="Calibri"/>
          <w:snapToGrid w:val="0"/>
        </w:rPr>
        <w:tab/>
        <w:t>Zhotoviteľ musí realizovať stavebné práce v zmysle povolení k stavbe:</w:t>
      </w:r>
    </w:p>
    <w:p w14:paraId="47EA8320" w14:textId="77777777" w:rsidR="00FB29FE" w:rsidRPr="00955943" w:rsidRDefault="00FB29FE" w:rsidP="00FB29FE">
      <w:pPr>
        <w:pStyle w:val="Bezriadkovania"/>
        <w:ind w:left="709" w:hanging="709"/>
        <w:jc w:val="both"/>
        <w:rPr>
          <w:rFonts w:ascii="Calibri" w:hAnsi="Calibri" w:cs="Calibri"/>
          <w:snapToGrid w:val="0"/>
        </w:rPr>
      </w:pPr>
      <w:r>
        <w:rPr>
          <w:rFonts w:ascii="Calibri" w:hAnsi="Calibri" w:cs="Calibri"/>
          <w:snapToGrid w:val="0"/>
        </w:rPr>
        <w:tab/>
      </w:r>
      <w:r w:rsidRPr="00955943">
        <w:rPr>
          <w:rFonts w:ascii="Calibri" w:hAnsi="Calibri" w:cs="Calibri"/>
          <w:snapToGrid w:val="0"/>
        </w:rPr>
        <w:t>- v pracovných dňoch v čase od 07.00 do 18.00 hod.,</w:t>
      </w:r>
    </w:p>
    <w:p w14:paraId="0AB53E57" w14:textId="77777777" w:rsidR="00FB29FE" w:rsidRPr="00955943" w:rsidRDefault="00FB29FE" w:rsidP="00FB29FE">
      <w:pPr>
        <w:pStyle w:val="Bezriadkovania"/>
        <w:ind w:left="709"/>
        <w:jc w:val="both"/>
        <w:rPr>
          <w:rFonts w:ascii="Calibri" w:hAnsi="Calibri" w:cs="Calibri"/>
          <w:snapToGrid w:val="0"/>
        </w:rPr>
      </w:pPr>
      <w:r w:rsidRPr="00955943">
        <w:rPr>
          <w:rFonts w:ascii="Calibri" w:hAnsi="Calibri" w:cs="Calibri"/>
          <w:snapToGrid w:val="0"/>
        </w:rPr>
        <w:t>- v sobotu v čase od 07.00 do 13.00 hod.,</w:t>
      </w:r>
    </w:p>
    <w:p w14:paraId="66254FAB" w14:textId="77777777" w:rsidR="00FB29FE" w:rsidRDefault="00FB29FE" w:rsidP="00FB29FE">
      <w:pPr>
        <w:pStyle w:val="Bezriadkovania"/>
        <w:ind w:left="709"/>
        <w:jc w:val="both"/>
        <w:rPr>
          <w:rFonts w:ascii="Calibri" w:hAnsi="Calibri" w:cs="Calibri"/>
          <w:snapToGrid w:val="0"/>
        </w:rPr>
      </w:pPr>
      <w:r w:rsidRPr="00955943">
        <w:rPr>
          <w:rFonts w:ascii="Calibri" w:hAnsi="Calibri" w:cs="Calibri"/>
          <w:snapToGrid w:val="0"/>
        </w:rPr>
        <w:t>- v nedeľu a v dňoch pracovného voľna (sviatky) sa nebudú vykonávať.</w:t>
      </w:r>
    </w:p>
    <w:p w14:paraId="406E3893" w14:textId="77777777" w:rsidR="00FB29FE" w:rsidRPr="00955943" w:rsidRDefault="00FB29FE" w:rsidP="00FB29FE">
      <w:pPr>
        <w:pStyle w:val="Odsekzoznamu"/>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snapToGrid w:val="0"/>
          <w:color w:val="auto"/>
        </w:rPr>
      </w:pPr>
      <w:r w:rsidRPr="00955943">
        <w:rPr>
          <w:rFonts w:eastAsia="Times New Roman"/>
          <w:snapToGrid w:val="0"/>
          <w:color w:val="auto"/>
        </w:rPr>
        <w:t>Zhotoviteľ je povinný umožniť a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5F7D36FE" w14:textId="77777777" w:rsidR="00FB29FE" w:rsidRPr="00FF7B21" w:rsidRDefault="00FB29FE" w:rsidP="00FB29FE">
      <w:pPr>
        <w:pStyle w:val="Odsekzoznamu"/>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FF7B21">
        <w:rPr>
          <w:rFonts w:eastAsia="Times New Roman"/>
          <w:snapToGrid w:val="0"/>
          <w:color w:val="auto"/>
        </w:rPr>
        <w:t xml:space="preserve">poskytovateľ NFP a ním poverené osoby, </w:t>
      </w:r>
    </w:p>
    <w:p w14:paraId="61B39513" w14:textId="77777777" w:rsidR="00FB29FE" w:rsidRPr="00BB7A50" w:rsidRDefault="00FB29FE" w:rsidP="00FB29FE">
      <w:pPr>
        <w:pStyle w:val="Odsekzoznamu"/>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Útvar vnútorného auditu Riadiaceho orgánu alebo Sprostredkovateľského orgánu a nimi poverené osoby,</w:t>
      </w:r>
    </w:p>
    <w:p w14:paraId="416ADBD5" w14:textId="77777777" w:rsidR="00FB29FE" w:rsidRPr="00BB7A50" w:rsidRDefault="00FB29FE" w:rsidP="00FB29FE">
      <w:pPr>
        <w:pStyle w:val="Odsekzoznamu"/>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Najvyšší kontrolný úrad SR, Úrad vládneho auditu, Certifikačný orgán a nimi poverené osoby,</w:t>
      </w:r>
    </w:p>
    <w:p w14:paraId="3B8063BB" w14:textId="77777777" w:rsidR="00FB29FE" w:rsidRPr="00BB7A50" w:rsidRDefault="00FB29FE" w:rsidP="00FB29FE">
      <w:pPr>
        <w:pStyle w:val="Odsekzoznamu"/>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Orgán auditu, jeho spolupracujúce orgány a osoby poverené na výkon kontroly/auditu,</w:t>
      </w:r>
    </w:p>
    <w:p w14:paraId="477EBF3F" w14:textId="77777777" w:rsidR="00FB29FE" w:rsidRPr="00BB7A50" w:rsidRDefault="00FB29FE" w:rsidP="00FB29FE">
      <w:pPr>
        <w:pStyle w:val="Odsekzoznamu"/>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Splnomocnení zástupcovia Európskej Komisie a Európskeho dvora audítorov</w:t>
      </w:r>
      <w:r>
        <w:rPr>
          <w:rFonts w:eastAsia="Times New Roman"/>
          <w:snapToGrid w:val="0"/>
          <w:color w:val="auto"/>
        </w:rPr>
        <w:t>,</w:t>
      </w:r>
    </w:p>
    <w:p w14:paraId="647BA435" w14:textId="77777777" w:rsidR="00FB29FE" w:rsidRPr="00BB7A50" w:rsidRDefault="00FB29FE" w:rsidP="00FB29FE">
      <w:pPr>
        <w:pStyle w:val="Odsekzoznamu"/>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Orgán zabezpečujúci ochranu finančných záujmov EÚ,</w:t>
      </w:r>
    </w:p>
    <w:p w14:paraId="76577AAA" w14:textId="77777777" w:rsidR="00FB29FE" w:rsidRPr="003067D5" w:rsidRDefault="00FB29FE" w:rsidP="00FB29FE">
      <w:pPr>
        <w:pStyle w:val="Odsekzoznamu"/>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Osoby prizvané orgánmi uvedenými v písm. a) až f) v súlade s príslušnými právnymi predpismi SR a právnymi aktmi EÚ.</w:t>
      </w:r>
    </w:p>
    <w:p w14:paraId="1509BDCD" w14:textId="77777777" w:rsidR="00FB29FE" w:rsidRPr="00816007" w:rsidRDefault="00FB29FE" w:rsidP="00FB29FE">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31C326A2"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p>
    <w:p w14:paraId="26ADE16E" w14:textId="77777777" w:rsidR="00FB29FE" w:rsidRPr="00816007" w:rsidRDefault="00FB29FE" w:rsidP="00FB29FE">
      <w:pPr>
        <w:widowControl w:val="0"/>
        <w:tabs>
          <w:tab w:val="left" w:pos="7725"/>
        </w:tabs>
        <w:autoSpaceDE w:val="0"/>
        <w:autoSpaceDN w:val="0"/>
        <w:adjustRightInd w:val="0"/>
        <w:ind w:left="709" w:hanging="709"/>
        <w:rPr>
          <w:b/>
          <w:bCs/>
        </w:rPr>
      </w:pPr>
    </w:p>
    <w:p w14:paraId="77AE04DC"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69FD6C32"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3A2CB92B"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0C87BE3" w14:textId="77777777" w:rsidR="00FB29FE" w:rsidRPr="00816007" w:rsidRDefault="00FB29FE" w:rsidP="00FB29FE">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t xml:space="preserve">Povinnosť zhotoviť Dielo riadne a včas splní Zhotoviteľ odovzdaním Diela Objednávateľovi na základe protokolu o odovzdaní a prevzatí Diela. Ak všeobecne záväzné právne predpisy, </w:t>
      </w:r>
      <w:r w:rsidRPr="00816007">
        <w:rPr>
          <w:rFonts w:ascii="Calibri" w:hAnsi="Calibri" w:cs="Calibri"/>
        </w:rPr>
        <w:lastRenderedPageBreak/>
        <w:t xml:space="preserve">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816007">
        <w:rPr>
          <w:rFonts w:ascii="Calibri" w:hAnsi="Calibri" w:cs="Calibri"/>
          <w:b/>
        </w:rPr>
        <w:t>5</w:t>
      </w:r>
      <w:r w:rsidRPr="00816007">
        <w:rPr>
          <w:rFonts w:ascii="Calibri" w:hAnsi="Calibri" w:cs="Calibri"/>
          <w:b/>
          <w:bCs/>
        </w:rPr>
        <w:t xml:space="preserve"> dní vopred. </w:t>
      </w:r>
    </w:p>
    <w:p w14:paraId="0645A86F" w14:textId="77777777" w:rsidR="00FB29FE" w:rsidRPr="00816007" w:rsidRDefault="00FB29FE" w:rsidP="00FB29FE">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395B4C31" w14:textId="77777777" w:rsidR="00FB29FE" w:rsidRPr="00816007" w:rsidRDefault="00FB29FE" w:rsidP="00FB29FE">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7E86D188" w14:textId="77777777" w:rsidR="00FB29FE" w:rsidRPr="000C7FD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15215787"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8.5.</w:t>
      </w:r>
      <w:r>
        <w:tab/>
      </w:r>
      <w:r w:rsidRPr="00816007">
        <w:t>Dokladom o splnení Diela Zhotoviteľom je protokol o odovzdaní a prevzatí Diela, ktorého návrh pripraví Zhotoviteľ</w:t>
      </w:r>
      <w:r>
        <w:t>, predloží ho na schválenie Objednávateľovi</w:t>
      </w:r>
      <w:r w:rsidRPr="00816007">
        <w:t xml:space="preserve"> a ktorým Objednávateľ potvrdí prevzatie Diela bez vád a nedorobkov.</w:t>
      </w:r>
    </w:p>
    <w:p w14:paraId="3B27991B"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9296A16"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44D7C08F"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2402FD73"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1C1F3E7"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r>
      <w:r w:rsidRPr="00F834B5">
        <w:rPr>
          <w:bCs/>
        </w:rPr>
        <w:t xml:space="preserve">Zmluvu možno zmeniť počas jej trvania bez nového verejného obstarávania v zmysle </w:t>
      </w:r>
      <w:r>
        <w:rPr>
          <w:bCs/>
        </w:rPr>
        <w:t>u</w:t>
      </w:r>
      <w:r w:rsidRPr="00F834B5">
        <w:rPr>
          <w:bCs/>
        </w:rPr>
        <w:t xml:space="preserve">stanovení § 18 zákona o verejnom obstarávaní. Zmluvu je možné meniť formou písomného dodatku k tejto zmluve podpísaného oboma zmluvnými stranami. Nakoľko zhotovenie Diela je/bude spolufinancované z fondov EÚ, Objednávateľ predkladá </w:t>
      </w:r>
      <w:r w:rsidRPr="00FF7B21">
        <w:rPr>
          <w:bCs/>
          <w:color w:val="auto"/>
        </w:rPr>
        <w:t xml:space="preserve">poskytovateľovi  NFP </w:t>
      </w:r>
      <w:r w:rsidRPr="00F834B5">
        <w:rPr>
          <w:bCs/>
        </w:rPr>
        <w:t>každý návrh zmeny zmluvy na kontrolu/schválenie pred jej podpisom oboma zmluvnými stranami, a to z pohľadu plynutia času predtým, ako k zmene zmluvy fakticky dôjde (napr. uplynutie lehoty realizácie Diela, zmeny v súpise položiek alebo v rozpočte Diela). Uvedená povinnosť sa nevzťahuje na prípady, kedy dochádza k zmene identifikačných a kontaktných údajov zmluvných strán.</w:t>
      </w:r>
    </w:p>
    <w:p w14:paraId="28B6B791"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816007">
        <w:t>9.2.</w:t>
      </w:r>
      <w:r w:rsidRPr="00816007">
        <w:tab/>
        <w:t>Ak Objednávateľ požaduje zmenu zmluvy, zmluvné strany dohodli nasledovný postup:</w:t>
      </w:r>
    </w:p>
    <w:p w14:paraId="04ACF691"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7A7BD7B0"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7C0E71EC"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513555A8" w14:textId="77777777" w:rsidR="00FB29FE" w:rsidRPr="00816007" w:rsidRDefault="00FB29FE" w:rsidP="00FB29FE">
      <w:pPr>
        <w:pStyle w:val="Odsekzoznamu"/>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0623EFAB" w14:textId="77777777" w:rsidR="00FB29FE" w:rsidRPr="00816007" w:rsidRDefault="00FB29FE" w:rsidP="00FB29FE">
      <w:pPr>
        <w:pStyle w:val="Odsekzoznamu"/>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ale obsiahnutých v cenníku CENKROS 4 budú cenníkové ceny požadovaných naviac prác upravené smerom dole </w:t>
      </w:r>
      <w:r>
        <w:t xml:space="preserve">    </w:t>
      </w:r>
      <w:r w:rsidRPr="00816007">
        <w:t>o % vypočítané ako percentuálny rozdiel medzi zmluvnou cenou a rozpočtovou cenou z realizačnej projektovej dokumentácie za celý predmet plnenia.</w:t>
      </w:r>
    </w:p>
    <w:p w14:paraId="2BAE1A3C" w14:textId="77777777" w:rsidR="00FB29FE" w:rsidRPr="00816007" w:rsidRDefault="00FB29FE" w:rsidP="00FB29FE">
      <w:pPr>
        <w:pStyle w:val="Odsekzoznamu"/>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51314298" w14:textId="77777777" w:rsidR="00FB29FE" w:rsidRPr="00816007"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69D4900B" w14:textId="77777777" w:rsidR="00FB29FE" w:rsidRPr="00816007"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1AA6D322" w14:textId="77777777" w:rsidR="00FB29FE" w:rsidRPr="00816007"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0CFE90BA" w14:textId="77777777" w:rsidR="00FB29FE" w:rsidRPr="00816007"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1D02ED17" w14:textId="77777777" w:rsidR="00FB29FE" w:rsidRPr="00816007"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lastRenderedPageBreak/>
        <w:tab/>
        <w:t>Správna réžia zo základne 2 + 3 + 4</w:t>
      </w:r>
    </w:p>
    <w:p w14:paraId="144E43B4" w14:textId="77777777" w:rsidR="00FB29FE" w:rsidRPr="00816007"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19881AA6" w14:textId="77777777" w:rsidR="00FB29FE" w:rsidRPr="00651A0D"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t>Zisk zo základne 2 + 3 +4 + 5 + 6</w:t>
      </w:r>
    </w:p>
    <w:p w14:paraId="15730602" w14:textId="77777777" w:rsidR="00FB29FE" w:rsidRPr="00816007"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78BA3AF0" w14:textId="77777777" w:rsidR="00FB29FE" w:rsidRPr="00816007"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1B73FC94" w14:textId="77777777" w:rsidR="00FB29FE" w:rsidRPr="00913328"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4BAD891D" w14:textId="77777777" w:rsidR="00FB29FE" w:rsidRPr="00816007"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5B720516" w14:textId="77777777" w:rsidR="00FB29FE" w:rsidRPr="00913328"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Budú použité tarifné mzdy pre príslušnú profesiu a tarifnú triedu Zhotoviteľa upravené o nezaručenú časť mzdy v určenej výške. </w:t>
      </w:r>
    </w:p>
    <w:p w14:paraId="4039F7E1" w14:textId="77777777" w:rsidR="00FB29FE" w:rsidRPr="00816007"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0AE7593E" w14:textId="77777777" w:rsidR="00FB29FE" w:rsidRPr="00913328"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913328">
        <w:t>strojhodiny</w:t>
      </w:r>
      <w:proofErr w:type="spellEnd"/>
      <w:r w:rsidRPr="00913328">
        <w:t>), v prípade prenájmu podkladom bude príslušná faktúra prenajímateľa, resp. dopravcu.</w:t>
      </w:r>
    </w:p>
    <w:p w14:paraId="68576594" w14:textId="77777777" w:rsidR="00FB29FE" w:rsidRPr="00816007"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7BE0D898" w14:textId="77777777" w:rsidR="00FB29FE" w:rsidRPr="00913328"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 firmy)</w:t>
      </w:r>
    </w:p>
    <w:p w14:paraId="7BE24CC1" w14:textId="77777777" w:rsidR="00FB29FE" w:rsidRPr="00913328"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33A78CF6" w14:textId="77777777" w:rsidR="00FB29FE" w:rsidRPr="00913328"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3DD79528" w14:textId="77777777" w:rsidR="00FB29FE" w:rsidRPr="00913328"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1281E691" w14:textId="77777777" w:rsidR="00FB29FE" w:rsidRPr="00913328"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1C7703A6" w14:textId="77777777" w:rsidR="00FB29FE" w:rsidRPr="00913328"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1CD3A8E9" w14:textId="77777777" w:rsidR="00FB29FE" w:rsidRPr="00913328"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Kompletizačná prirážka   %</w:t>
      </w:r>
    </w:p>
    <w:p w14:paraId="7F03AF8F" w14:textId="77777777" w:rsidR="00FB29FE" w:rsidRPr="00913328" w:rsidRDefault="00FB29FE" w:rsidP="00FB29FE">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4B72F4A3" w14:textId="77777777" w:rsidR="00FB29FE" w:rsidRPr="00816007" w:rsidRDefault="00FB29FE" w:rsidP="00FB29FE">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Práce, ktoré Zhotoviteľ vykonal bez zadania, ktoré je písomne potvrdené Objednávateľom, alebo v dôsledku svojvoľného odchýlenia od zmluvy, nie je povinný Objednávateľ zaplatiť.</w:t>
      </w:r>
    </w:p>
    <w:p w14:paraId="141FFC71" w14:textId="77777777" w:rsidR="00FB29FE" w:rsidRPr="00816007" w:rsidRDefault="00FB29FE" w:rsidP="00FB29FE">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2A242BC1" w14:textId="77777777" w:rsidR="00FB29FE" w:rsidRPr="00816007" w:rsidRDefault="00FB29FE" w:rsidP="00FB29FE">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2" w:name="_Hlk47076982"/>
      <w:r w:rsidRPr="00816007">
        <w:t>V prípade, že Objednávateľ súhlasí s ocenením zmeny zmluvy, táto bude oboma zmluvnými stranami písomne uzavretá.</w:t>
      </w:r>
    </w:p>
    <w:bookmarkEnd w:id="2"/>
    <w:p w14:paraId="48AF6780" w14:textId="77777777" w:rsidR="00FB29FE" w:rsidRPr="00816007" w:rsidRDefault="00FB29FE" w:rsidP="00FB29FE">
      <w:pPr>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0C2271EB" w14:textId="77777777" w:rsidR="00FB29FE" w:rsidRPr="00816007" w:rsidRDefault="00FB29FE" w:rsidP="00FB29FE">
      <w:pPr>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 xml:space="preserve">V prípade, ak rozsah zmien požadovaných dodatočne Objednávateľom má vplyv na termín výstavby, sú zmluvné strany oprávnené pristúpiť ku zmene termínu výstavby. </w:t>
      </w:r>
    </w:p>
    <w:p w14:paraId="207904BD" w14:textId="77777777" w:rsidR="00FB29FE" w:rsidRPr="00816007" w:rsidRDefault="00FB29FE" w:rsidP="00FB29FE">
      <w:pPr>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t>V prípade, že zmenu zmluvy bude požadovať Zhotoviteľ, postupujú zmluvné strany podľa tohto článku zmluvy. Naviac práce požadované zo strany Zhotoviteľa môžu byť realizované len na základe Zmeny zmluvy.</w:t>
      </w:r>
    </w:p>
    <w:p w14:paraId="5DB77B42" w14:textId="77777777" w:rsidR="00FB29FE" w:rsidRDefault="00FB29FE" w:rsidP="00FB29FE">
      <w:pPr>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V prípade, že sa zmena zmluvy bude týkať „menej prác“, t.</w:t>
      </w:r>
      <w:r>
        <w:t xml:space="preserve"> </w:t>
      </w:r>
      <w:r w:rsidRPr="00816007">
        <w:t>j. prác, ktoré z objektívnych dôvodov nebudú realizované, zhotoviteľ spracuje odpočet konkrétnych položiek rozpočtu. V prípade, že Objednávateľ súhlasí s ocenením zmeny zmluvy, táto bude oboma zmluvnými stranami písomne uzavretá.</w:t>
      </w:r>
    </w:p>
    <w:p w14:paraId="63008072" w14:textId="77777777" w:rsidR="00FB29FE" w:rsidRDefault="00FB29FE" w:rsidP="00FB29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254C7DB7"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027FA954"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768FB8CE"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2B1A703"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V prípade, že Zhotoviteľ nedodá Dielo v rozsahu podľa čl. 2 Zmluvy v dohodnutých termínoch podľa čl. 5 tejto Zmluvy, Objednávateľ má právo na zmluvnú pokutu vo výške 0,</w:t>
      </w:r>
      <w:r>
        <w:t>5</w:t>
      </w:r>
      <w:r w:rsidRPr="00816007">
        <w:t xml:space="preserve">% z celkovej </w:t>
      </w:r>
      <w:r w:rsidRPr="00816007">
        <w:lastRenderedPageBreak/>
        <w:t>zmluvnej ceny Diela eur bez DPH za každý aj začatý deň omeškania až do jeho prevzatia Objednávateľom.</w:t>
      </w:r>
    </w:p>
    <w:p w14:paraId="7460BEFB"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t>V prípade omeškania Objednávateľa s úhradou faktúry má Zhotoviteľ právo na úrok z omeškania vo výške 0,</w:t>
      </w:r>
      <w:r>
        <w:t>5</w:t>
      </w:r>
      <w:r w:rsidRPr="00816007">
        <w:t xml:space="preserve"> % z dlžnej sumy bez DPH za každý aj začatý deň omeškania úhrady. </w:t>
      </w:r>
      <w:r w:rsidRPr="00F834B5">
        <w:t>Uvedenú sankciu nemožno uplatniť v prípade naplnenia bodu 6.1 zmluvy.</w:t>
      </w:r>
    </w:p>
    <w:p w14:paraId="3E8B996C"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t xml:space="preserve">V prípade nesplnenia povinnosti Zhotoviteľa podľa bodu 11.8. tejto zmluvy je Zhotoviteľ povinný zaplatiť zmluvnú pokutu </w:t>
      </w:r>
      <w:r>
        <w:t>100</w:t>
      </w:r>
      <w:r w:rsidRPr="00816007">
        <w:t>,- eur za každý aj začatý deň omeškania.</w:t>
      </w:r>
    </w:p>
    <w:p w14:paraId="0C89A6EB"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 xml:space="preserve">Pri podstatnom porušení tejto zmluvy je Zhotoviteľ povinný uhradiť Objednávateľovi zmluvnú pokutu vo výške </w:t>
      </w:r>
      <w:r>
        <w:t>1</w:t>
      </w:r>
      <w:r w:rsidRPr="00816007">
        <w:t xml:space="preserve"> 000,- eur. Pri opakovanom porušení tejto zmluvy, ktoré nie je podstatné je zhotoviteľ povinný uhradiť objednávateľovi zmluvnú pokutu vo výške </w:t>
      </w:r>
      <w:r>
        <w:t>200</w:t>
      </w:r>
      <w:r w:rsidRPr="00816007">
        <w:t>,- eur za každé opakované porušenie. Za opakované porušenie tejto zmluvy, ktoré nie je podstatným porušením sa považuje porušenie identickej povinnosti dva krát.</w:t>
      </w:r>
    </w:p>
    <w:p w14:paraId="17D54151" w14:textId="72F7BA1F"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10.5.</w:t>
      </w:r>
      <w:r>
        <w:tab/>
        <w:t>Ak zhotoviteľ poruší svoj záväzok podľa čl. 4 bod 4.</w:t>
      </w:r>
      <w:r>
        <w:t>10</w:t>
      </w:r>
      <w:r>
        <w:t xml:space="preserve">. tejto zmluvy, zaväzuje sa zaplatiť Objednávateľovi zmluvnú pokutu vo výške 50% zo sumy každej položky zo skupiny vybratých výrobkov a materiálov v ním ocenenom výkaze výmer (príloha č. 1 tejto zmluvy), ktorej sa toto porušenie týka. Porušenie povinnosti podľa čl. </w:t>
      </w:r>
      <w:r>
        <w:t>4</w:t>
      </w:r>
      <w:r>
        <w:t xml:space="preserve">. </w:t>
      </w:r>
      <w:r>
        <w:t>b</w:t>
      </w:r>
      <w:r>
        <w:t>od 4.</w:t>
      </w:r>
      <w:r>
        <w:t>10</w:t>
      </w:r>
      <w:r>
        <w:t>. tejto zmluvy sa považuje za podstatné porušenie tejto zmluvy.</w:t>
      </w:r>
    </w:p>
    <w:p w14:paraId="6B377FE3" w14:textId="24AC234F"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10.6.</w:t>
      </w:r>
      <w:r>
        <w:tab/>
        <w:t xml:space="preserve">Zmluvné strany považujú takéto určenie zmluvných pokút za primerané a dostatočne určité. </w:t>
      </w:r>
    </w:p>
    <w:p w14:paraId="4B3221E6"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5D4B46E6"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2BEBD74C"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11AF4E1D"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D54574D"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Zhotoviteľ zodpovedá za to, že Dielo bude vyhotovené v súlade s ustanovením čl. 2. a bude mať vlastnosti dohodnuté v tejto zmluve.</w:t>
      </w:r>
    </w:p>
    <w:p w14:paraId="77A5D141"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2F5991DE"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1A3DB0D1"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b)   vykazuje nedorobky, t.</w:t>
      </w:r>
      <w:r>
        <w:t xml:space="preserve"> </w:t>
      </w:r>
      <w:r w:rsidRPr="00816007">
        <w:t>j. nie je vykonané v celom rozsahu,</w:t>
      </w:r>
    </w:p>
    <w:p w14:paraId="4BB4FA1F"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c)   sú vady v dokladoch nutných na užívanie podľa bodu 8.2.,</w:t>
      </w:r>
    </w:p>
    <w:p w14:paraId="78EC59F0"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d)  má právne vady v zmysle § 559 Obchodného zákonníka alebo je Dielo zaťažené inými právami tretích osôb.</w:t>
      </w:r>
    </w:p>
    <w:p w14:paraId="1E4354DC"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w:t>
      </w:r>
    </w:p>
    <w:p w14:paraId="181B3B64"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Ostatné dojednania nedohodnuté v tejto zmluve sa riadia Obchodným zákonníkom.</w:t>
      </w:r>
    </w:p>
    <w:p w14:paraId="67C21908"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1C474078"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7480F908"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t>Zárukou Zhotoviteľ preberá záväzok, že predmet Diela bude počas záručnej lehoty spôsobilý na použitie na dohodnutý účel a zachová si dohodnuté vlastnosti a kvalitu v čase svojej životnosti.</w:t>
      </w:r>
    </w:p>
    <w:p w14:paraId="12DEA603"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02938F8B"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 xml:space="preserve">Zhotoviteľ sa zaväzuje začať s odstraňovaním vád Diela do 3 pracovných dní od prijatia písomnej reklamácie podľa bodu 11.7. tohto článku a odstrániť vady bez zbytočného odkladu. </w:t>
      </w:r>
      <w:r w:rsidRPr="00816007">
        <w:lastRenderedPageBreak/>
        <w:t>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Na nároky Objednávateľa z vád diela sa vzťahujú primerane ustanovenia Obchodného zákonníka.</w:t>
      </w:r>
    </w:p>
    <w:p w14:paraId="71F681CA"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t>O odstránení vady spíše Objednávateľ protokol, v ktorom potvrdí odstránenie vady, alebo uvedie dôvody, pre ktoré odmieta opravu prevziať.</w:t>
      </w:r>
    </w:p>
    <w:p w14:paraId="18DE085E"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11.10.</w:t>
      </w:r>
      <w:r w:rsidRPr="00816007">
        <w:tab/>
        <w:t>Ustanovenie podľa bodu 11.8. tohto článku sa netýka vád v zmysle bodu 11.3. tohto článku.</w:t>
      </w:r>
    </w:p>
    <w:p w14:paraId="18F3AA6F"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6DE2536"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23466DFF"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5FF6A042"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36EEEE7"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 xml:space="preserve">Zhotoviteľ zodpovedá za všetky škody, ktoré vzniknú Objednávateľovi, alebo tretej osobe </w:t>
      </w:r>
      <w:r>
        <w:t xml:space="preserve">                </w:t>
      </w:r>
      <w:r w:rsidRPr="00816007">
        <w:t>v dôsledku porušenia jeho povinností, vyplývajúcich z tejto zmluvy.</w:t>
      </w:r>
    </w:p>
    <w:p w14:paraId="21CFCF1D"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3C49520B"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jc w:val="both"/>
      </w:pPr>
    </w:p>
    <w:p w14:paraId="63DD46E9"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3AF64D75"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1606622A"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0DF0A4E0"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Diela zabezpečuje Zhotoviteľ. Kúpna cena týchto vecí je súčasťou ceny Diela podľa čl. 4 tejto zmluvy. Zhotoviteľ zostáva vlastníkom týchto vecí až do ich pevného zabudovania do Diela, ktoré je predmetom tejto zmluvy, </w:t>
      </w:r>
      <w:r>
        <w:t xml:space="preserve">                       </w:t>
      </w:r>
      <w:r w:rsidRPr="00816007">
        <w:t>s výnimkou zariadení, ktorých cenu uhradil Objednávateľ pred ich zabudovaním do Diela.</w:t>
      </w:r>
    </w:p>
    <w:p w14:paraId="63F1E104"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Nebezpečenstvo škody na Diele, ako aj na veciach a materiáloch potrebných na zhotovenie Diela znáša Zhotoviteľ, a to až do času protokolárneho odovzdania Diela Zhotoviteľom a prevzatia Diela Objednávateľom.</w:t>
      </w:r>
    </w:p>
    <w:p w14:paraId="515246C5"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C71D81E"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14</w:t>
      </w:r>
      <w:r w:rsidRPr="00816007">
        <w:rPr>
          <w:b/>
          <w:bCs/>
        </w:rPr>
        <w:t>.</w:t>
      </w:r>
    </w:p>
    <w:p w14:paraId="167CEDF6"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51C1C1E5"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1384BA1"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.1.</w:t>
      </w:r>
      <w:r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7BA265F"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.2.</w:t>
      </w:r>
      <w:r w:rsidRPr="00816007">
        <w:tab/>
        <w:t>Pre určenie začatia plynutia lehoty v prípade doručovania doporučenou zásielkou je rozhodujúci dátum doručenia oznámenia.</w:t>
      </w:r>
    </w:p>
    <w:p w14:paraId="7B5EDDE7"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.3.</w:t>
      </w:r>
      <w:r w:rsidRPr="00816007">
        <w:tab/>
        <w:t xml:space="preserve">V prípade, že ide o nepodstatné porušenie, môže druhá zmluvná strana podľa § 346 zákona </w:t>
      </w:r>
      <w:r>
        <w:t xml:space="preserve">         </w:t>
      </w:r>
      <w:r w:rsidRPr="00816007">
        <w:t xml:space="preserve">č. 513/1991 Zb. – Obchodného zákonníka v znení neskorších predpisov odstúpiť od zmluvy </w:t>
      </w:r>
      <w:r>
        <w:t xml:space="preserve">             </w:t>
      </w:r>
      <w:r w:rsidRPr="00816007">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173ED7E"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.4.</w:t>
      </w:r>
      <w:r w:rsidRPr="00816007">
        <w:tab/>
        <w:t xml:space="preserve">Ak oprávnená strana v lehote na odstúpenie od zmluvy podľa bodu </w:t>
      </w:r>
      <w:r>
        <w:t>14</w:t>
      </w:r>
      <w:r w:rsidRPr="00816007">
        <w:t xml:space="preserve">.1. tohto článku stanoví na dodatočné plnenie dodatočnú lehotu, vzniká jej právo odstúpiť od zmluvy po uplynutí dodatočnej lehoty rovnakým spôsobom ako v bode </w:t>
      </w:r>
      <w:r>
        <w:t>14</w:t>
      </w:r>
      <w:r w:rsidRPr="00816007">
        <w:t>.1. tohto článku.</w:t>
      </w:r>
    </w:p>
    <w:p w14:paraId="576AB6F1"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.5.</w:t>
      </w:r>
      <w:r w:rsidRPr="00816007">
        <w:tab/>
        <w:t xml:space="preserve">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w:t>
      </w:r>
      <w:r w:rsidRPr="00816007">
        <w:lastRenderedPageBreak/>
        <w:t>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33F90FEC"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.6.</w:t>
      </w:r>
      <w:r w:rsidRPr="00816007">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74E4A3E7"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.7.</w:t>
      </w:r>
      <w:r w:rsidRPr="00816007">
        <w:tab/>
        <w:t>Pri vysporiadaní pohľadávok z titulu odstúpenia od zmluvy sa postupuje nasledovne:</w:t>
      </w:r>
    </w:p>
    <w:p w14:paraId="0270C697"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3B7F3119"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198B664D"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13E056C4"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 xml:space="preserve">.8. </w:t>
      </w:r>
      <w:r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816007">
        <w:t>vysporiadavaní</w:t>
      </w:r>
      <w:proofErr w:type="spellEnd"/>
      <w:r w:rsidRPr="00816007">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206D58EC"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jc w:val="both"/>
      </w:pPr>
    </w:p>
    <w:p w14:paraId="1DF926A9" w14:textId="77777777" w:rsidR="00FB29FE" w:rsidRPr="00FF7B21"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FF7B21">
        <w:rPr>
          <w:rFonts w:eastAsia="Times New Roman"/>
          <w:b/>
          <w:bCs/>
          <w:color w:val="auto"/>
        </w:rPr>
        <w:t>Čl. 15.</w:t>
      </w:r>
    </w:p>
    <w:p w14:paraId="7A4CDB76" w14:textId="77777777" w:rsidR="00FB29FE" w:rsidRPr="00FF7B21"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FF7B21">
        <w:rPr>
          <w:rFonts w:eastAsia="Times New Roman"/>
          <w:b/>
          <w:bCs/>
          <w:color w:val="auto"/>
        </w:rPr>
        <w:t>PLATNOSŤ A ÚČINNOSŤ ZMLUVY</w:t>
      </w:r>
    </w:p>
    <w:p w14:paraId="718C354D" w14:textId="77777777" w:rsidR="00FB29FE" w:rsidRPr="006842F9"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p>
    <w:p w14:paraId="2AE5B97E" w14:textId="77777777" w:rsidR="00FB29FE" w:rsidRPr="006D670C"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6842F9">
        <w:rPr>
          <w:rFonts w:eastAsia="Times New Roman"/>
        </w:rPr>
        <w:t>15.1.</w:t>
      </w:r>
      <w:r w:rsidRPr="006842F9">
        <w:rPr>
          <w:rFonts w:eastAsia="Times New Roman"/>
        </w:rPr>
        <w:tab/>
      </w:r>
      <w:r w:rsidRPr="006D670C">
        <w:rPr>
          <w:rFonts w:eastAsia="Times New Roman"/>
        </w:rPr>
        <w:t>Táto zmluva nadobúda platnosť dňom jej podpísania oboma zmluvnými stranami.</w:t>
      </w:r>
    </w:p>
    <w:p w14:paraId="4A09ED9D"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6D670C">
        <w:rPr>
          <w:rFonts w:eastAsia="Times New Roman"/>
        </w:rPr>
        <w:t>15.2.</w:t>
      </w:r>
      <w:r w:rsidRPr="006D670C">
        <w:rPr>
          <w:rFonts w:eastAsia="Times New Roman"/>
        </w:rPr>
        <w:tab/>
        <w:t>Táto zmluva nadobúda účinnosť dňom nasledujúcim po zverejnení na webovom sídle Objednávateľa, ktorým je internetová stránka Mesta Trnava, najskôr však po splnení odkladac</w:t>
      </w:r>
      <w:r>
        <w:rPr>
          <w:rFonts w:eastAsia="Times New Roman"/>
        </w:rPr>
        <w:t>ej</w:t>
      </w:r>
      <w:r w:rsidRPr="006D670C">
        <w:rPr>
          <w:rFonts w:eastAsia="Times New Roman"/>
        </w:rPr>
        <w:t xml:space="preserve"> podmienk</w:t>
      </w:r>
      <w:r>
        <w:rPr>
          <w:rFonts w:eastAsia="Times New Roman"/>
        </w:rPr>
        <w:t>y</w:t>
      </w:r>
      <w:r w:rsidRPr="006D670C">
        <w:rPr>
          <w:rFonts w:eastAsia="Times New Roman"/>
        </w:rPr>
        <w:t>:</w:t>
      </w:r>
    </w:p>
    <w:p w14:paraId="79ED8DE0" w14:textId="77777777" w:rsidR="00FB29FE" w:rsidRPr="006D670C"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ab/>
      </w:r>
      <w:r w:rsidRPr="006D670C">
        <w:t>dňom účinnosti zmluvy o poskytnutí NFP medzi poskytovateľom NFP a Mestom Trnava ako prijímateľom NFP na účely realizovania Diela podľa tejto zmluvy</w:t>
      </w:r>
      <w:r>
        <w:t>.</w:t>
      </w:r>
    </w:p>
    <w:p w14:paraId="2968D585" w14:textId="77777777" w:rsidR="00FB29FE" w:rsidRPr="006D670C"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rsidRPr="006D670C">
        <w:t>15.3.</w:t>
      </w:r>
      <w:r w:rsidRPr="006D670C">
        <w:tab/>
        <w:t>Objednávateľ doručí oznámenie o splnení skutočnost</w:t>
      </w:r>
      <w:r>
        <w:t>i</w:t>
      </w:r>
      <w:r w:rsidRPr="006D670C">
        <w:t xml:space="preserve"> podľa bodu 15.2. (splnenie odkladac</w:t>
      </w:r>
      <w:r>
        <w:t>ej</w:t>
      </w:r>
      <w:r w:rsidRPr="006D670C">
        <w:t xml:space="preserve"> podmienk</w:t>
      </w:r>
      <w:r>
        <w:t>y</w:t>
      </w:r>
      <w:r w:rsidRPr="006D670C">
        <w:t xml:space="preserve"> účinnosti zmluvy) Zhotoviteľovi bezodkladne, najneskôr do 3 dní po ich splnení na e-mailovú adresu osoby zodpovednej vo veciach technických podľa čl. 1 tejto zmluvy.</w:t>
      </w:r>
    </w:p>
    <w:p w14:paraId="35D40EA2" w14:textId="77777777" w:rsidR="00FB29FE" w:rsidRPr="00FF7B21"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p>
    <w:p w14:paraId="234222FD"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B44F7FC" w14:textId="77777777" w:rsidR="00FB29FE" w:rsidRPr="007F342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 xml:space="preserve">Čl. </w:t>
      </w:r>
      <w:r>
        <w:rPr>
          <w:b/>
          <w:bCs/>
        </w:rPr>
        <w:t>16</w:t>
      </w:r>
      <w:r w:rsidRPr="007F342E">
        <w:rPr>
          <w:b/>
          <w:bCs/>
        </w:rPr>
        <w:t xml:space="preserve">. </w:t>
      </w:r>
    </w:p>
    <w:p w14:paraId="5FEA619A" w14:textId="77777777" w:rsidR="00FB29FE" w:rsidRPr="007F342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OSOBITNÉ PODMIENKY PLNENIA ZMLUVY</w:t>
      </w:r>
    </w:p>
    <w:p w14:paraId="3DAF2FBB" w14:textId="77777777" w:rsidR="00FB29FE" w:rsidRPr="007F342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4C6EA29" w14:textId="77777777" w:rsidR="00FB29FE" w:rsidRPr="007F342E" w:rsidRDefault="00FB29FE" w:rsidP="00FB29FE">
      <w:pPr>
        <w:pStyle w:val="Bezriadkovania"/>
        <w:ind w:left="709" w:hanging="709"/>
        <w:jc w:val="both"/>
        <w:rPr>
          <w:rFonts w:ascii="Calibri" w:hAnsi="Calibri" w:cs="Calibri"/>
        </w:rPr>
      </w:pPr>
      <w:r>
        <w:rPr>
          <w:rFonts w:ascii="Calibri" w:hAnsi="Calibri" w:cs="Calibri"/>
        </w:rPr>
        <w:t>16</w:t>
      </w:r>
      <w:r w:rsidRPr="007F342E">
        <w:rPr>
          <w:rFonts w:ascii="Calibri" w:hAnsi="Calibri" w:cs="Calibri"/>
        </w:rPr>
        <w:t>.1.</w:t>
      </w:r>
      <w:r w:rsidRPr="007F342E">
        <w:rPr>
          <w:rFonts w:ascii="Calibri" w:hAnsi="Calibri" w:cs="Calibri"/>
        </w:rPr>
        <w:tab/>
      </w:r>
      <w:bookmarkStart w:id="3" w:name="_Hlk51220341"/>
      <w:r w:rsidRPr="007F342E">
        <w:rPr>
          <w:rFonts w:ascii="Calibri" w:hAnsi="Calibri" w:cs="Calibri"/>
        </w:rPr>
        <w:t xml:space="preserve">Objednávateľ uplatňuje prostredníctvom osobitných podmienok tejto zmluvy sociálny aspekt </w:t>
      </w:r>
      <w:r>
        <w:rPr>
          <w:rFonts w:ascii="Calibri" w:hAnsi="Calibri" w:cs="Calibri"/>
        </w:rPr>
        <w:t xml:space="preserve">     </w:t>
      </w:r>
      <w:r w:rsidRPr="007F342E">
        <w:rPr>
          <w:rFonts w:ascii="Calibri" w:hAnsi="Calibri" w:cs="Calibri"/>
        </w:rPr>
        <w:t>v súlade s ustanoveniami § 42 ods. 12 zákona č. 343/2015 Z. z. o verejnom obstarávaní a o zmene a doplnení niektorých zákonov v znení neskorších predpisov v platnom znení a ustanoveniami §8a zákona č. 365/2004 Z .z. o rovnakom zaobchádzaní v niektorých oblastiach a o ochrane pred</w:t>
      </w:r>
    </w:p>
    <w:p w14:paraId="5E11D679" w14:textId="77777777" w:rsidR="00FB29FE" w:rsidRDefault="00FB29FE" w:rsidP="00FB29FE">
      <w:pPr>
        <w:pStyle w:val="Bezriadkovania"/>
        <w:ind w:left="709" w:hanging="709"/>
        <w:jc w:val="both"/>
        <w:rPr>
          <w:rFonts w:ascii="Calibri" w:hAnsi="Calibri" w:cs="Calibri"/>
          <w:highlight w:val="yellow"/>
        </w:rPr>
      </w:pPr>
      <w:r w:rsidRPr="007F342E">
        <w:rPr>
          <w:rFonts w:ascii="Calibri" w:hAnsi="Calibri" w:cs="Calibri"/>
        </w:rPr>
        <w:tab/>
        <w:t>diskrimináciou a o zmene a doplnení niektorých zákonov (antidiskriminačný zákon) prostredníctvom realizácie  dočasných vyrovnávacích opatrení.</w:t>
      </w:r>
    </w:p>
    <w:bookmarkEnd w:id="3"/>
    <w:p w14:paraId="6D5DC6E8" w14:textId="77777777" w:rsidR="00FB29FE" w:rsidRPr="007F342E" w:rsidRDefault="00FB29FE" w:rsidP="00FB29FE">
      <w:pPr>
        <w:pStyle w:val="Bezriadkovania"/>
        <w:ind w:left="709" w:hanging="709"/>
        <w:jc w:val="both"/>
        <w:rPr>
          <w:rFonts w:ascii="Calibri" w:hAnsi="Calibri" w:cs="Calibri"/>
        </w:rPr>
      </w:pPr>
      <w:r>
        <w:rPr>
          <w:rFonts w:ascii="Calibri" w:hAnsi="Calibri" w:cs="Calibri"/>
        </w:rPr>
        <w:t>16</w:t>
      </w:r>
      <w:r w:rsidRPr="007F342E">
        <w:rPr>
          <w:rFonts w:ascii="Calibri" w:hAnsi="Calibri" w:cs="Calibri"/>
        </w:rPr>
        <w:t>.2.</w:t>
      </w:r>
      <w:r w:rsidRPr="007F342E">
        <w:rPr>
          <w:rFonts w:ascii="Calibri" w:hAnsi="Calibri" w:cs="Calibri"/>
        </w:rPr>
        <w:tab/>
        <w:t>Zhotoviteľ vyhlasuje, že na realizáciu stavebných prác, resp. prác súvisiacich s vykonávaním diela, zamestná podľa zákona č. 311/2001 Z. z. (Zákonník práce) aj minimálne dve osoby spĺňajúce kumulatívne aspoň 2 nasledovné predpoklady:</w:t>
      </w:r>
    </w:p>
    <w:p w14:paraId="41A4A226" w14:textId="77777777" w:rsidR="00FB29FE" w:rsidRPr="007F342E" w:rsidRDefault="00FB29FE" w:rsidP="00FB29F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trvalý pobyt a žije v obci, v ktorej je stavba realizovaná,</w:t>
      </w:r>
    </w:p>
    <w:p w14:paraId="63ED6CFC" w14:textId="77777777" w:rsidR="00FB29FE" w:rsidRPr="007F342E" w:rsidRDefault="00FB29FE" w:rsidP="00FB29FE">
      <w:pPr>
        <w:pStyle w:val="Bezriadkovania"/>
        <w:ind w:left="993" w:hanging="284"/>
        <w:jc w:val="both"/>
        <w:rPr>
          <w:rFonts w:ascii="Calibri" w:hAnsi="Calibri" w:cs="Calibri"/>
        </w:rPr>
      </w:pPr>
      <w:r w:rsidRPr="007F342E">
        <w:rPr>
          <w:rFonts w:ascii="Calibri" w:hAnsi="Calibri" w:cs="Calibri"/>
        </w:rPr>
        <w:lastRenderedPageBreak/>
        <w:t>−</w:t>
      </w:r>
      <w:r w:rsidRPr="007F342E">
        <w:rPr>
          <w:rFonts w:ascii="Calibri" w:hAnsi="Calibri" w:cs="Calibri"/>
        </w:rPr>
        <w:tab/>
        <w:t xml:space="preserve">po dobu viac ako 6 po sebe nasledujúcich mesiacov nebola zamestnaná inak ako prácou vykonávanou pri aktivačnej činnosti alebo prácou vykonávanou prostredníctvom dohody </w:t>
      </w:r>
      <w:r>
        <w:rPr>
          <w:rFonts w:ascii="Calibri" w:hAnsi="Calibri" w:cs="Calibri"/>
        </w:rPr>
        <w:t xml:space="preserve">        </w:t>
      </w:r>
      <w:r w:rsidRPr="007F342E">
        <w:rPr>
          <w:rFonts w:ascii="Calibri" w:hAnsi="Calibri" w:cs="Calibri"/>
        </w:rPr>
        <w:t>o vykonaní práce alebo dohody o pracovnej činnosti,</w:t>
      </w:r>
    </w:p>
    <w:p w14:paraId="267AEFF1" w14:textId="77777777" w:rsidR="00FB29FE" w:rsidRPr="007F342E" w:rsidRDefault="00FB29FE" w:rsidP="00FB29F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marginalizovaných rómskych komunít,</w:t>
      </w:r>
    </w:p>
    <w:p w14:paraId="5553B5B5" w14:textId="77777777" w:rsidR="00FB29FE" w:rsidRPr="007F342E" w:rsidRDefault="00FB29FE" w:rsidP="00FB29F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zdravotné postihnutie,</w:t>
      </w:r>
    </w:p>
    <w:p w14:paraId="076ED3B3" w14:textId="77777777" w:rsidR="00FB29FE" w:rsidRPr="007F342E" w:rsidRDefault="00FB29FE" w:rsidP="00FB29F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etnickej menšiny,</w:t>
      </w:r>
    </w:p>
    <w:p w14:paraId="41BC1F91" w14:textId="77777777" w:rsidR="00FB29FE" w:rsidRPr="007F342E" w:rsidRDefault="00FB29FE" w:rsidP="00FB29F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náboženskej menšiny,</w:t>
      </w:r>
    </w:p>
    <w:p w14:paraId="6913D796" w14:textId="77777777" w:rsidR="00FB29FE" w:rsidRPr="007F342E" w:rsidRDefault="00FB29FE" w:rsidP="00FB29F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je starší ako 50 rokov,</w:t>
      </w:r>
    </w:p>
    <w:p w14:paraId="3942947F" w14:textId="77777777" w:rsidR="00FB29FE" w:rsidRDefault="00FB29FE" w:rsidP="00FB29FE">
      <w:pPr>
        <w:pStyle w:val="Bezriadkovania"/>
        <w:ind w:left="993" w:hanging="284"/>
        <w:jc w:val="both"/>
        <w:rPr>
          <w:rFonts w:ascii="Calibri" w:hAnsi="Calibri" w:cs="Calibri"/>
          <w:highlight w:val="yellow"/>
        </w:rPr>
      </w:pPr>
      <w:r w:rsidRPr="007F342E">
        <w:rPr>
          <w:rFonts w:ascii="Calibri" w:hAnsi="Calibri" w:cs="Calibri"/>
        </w:rPr>
        <w:t>−</w:t>
      </w:r>
      <w:r w:rsidRPr="007F342E">
        <w:rPr>
          <w:rFonts w:ascii="Calibri" w:hAnsi="Calibri" w:cs="Calibri"/>
        </w:rPr>
        <w:tab/>
        <w:t>má nižšie vzdelanie</w:t>
      </w:r>
    </w:p>
    <w:p w14:paraId="4A47A168" w14:textId="77777777" w:rsidR="00FB29FE" w:rsidRPr="00E05F05" w:rsidRDefault="00FB29FE" w:rsidP="00FB29FE">
      <w:pPr>
        <w:pStyle w:val="Bezriadkovania"/>
        <w:ind w:left="709" w:hanging="709"/>
        <w:jc w:val="both"/>
        <w:rPr>
          <w:rFonts w:ascii="Calibri" w:eastAsia="Calibri" w:hAnsi="Calibri" w:cs="Calibri"/>
        </w:rPr>
      </w:pPr>
      <w:r>
        <w:rPr>
          <w:rFonts w:ascii="Calibri" w:eastAsia="Calibri" w:hAnsi="Calibri" w:cs="Calibri"/>
        </w:rPr>
        <w:t>16</w:t>
      </w:r>
      <w:r w:rsidRPr="00E05F05">
        <w:rPr>
          <w:rFonts w:ascii="Calibri" w:eastAsia="Calibri" w:hAnsi="Calibri" w:cs="Calibri"/>
        </w:rPr>
        <w:t>.3</w:t>
      </w:r>
      <w:r w:rsidRPr="00E05F05">
        <w:rPr>
          <w:rFonts w:ascii="Calibri" w:eastAsia="Calibri" w:hAnsi="Calibri" w:cs="Calibri"/>
        </w:rPr>
        <w:tab/>
        <w:t xml:space="preserve">Zhotoviteľ na požiadanie Objednávateľa predloží dôkaz o tom, že postupoval podľa bodu </w:t>
      </w:r>
      <w:r>
        <w:rPr>
          <w:rFonts w:ascii="Calibri" w:eastAsia="Calibri" w:hAnsi="Calibri" w:cs="Calibri"/>
        </w:rPr>
        <w:t>16</w:t>
      </w:r>
      <w:r w:rsidRPr="00E05F05">
        <w:rPr>
          <w:rFonts w:ascii="Calibri" w:eastAsia="Calibri" w:hAnsi="Calibri" w:cs="Calibri"/>
        </w:rPr>
        <w:t>.2. tohto článku.</w:t>
      </w:r>
    </w:p>
    <w:p w14:paraId="3907E162"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r>
        <w:t>16</w:t>
      </w:r>
      <w:r w:rsidRPr="00E05F05">
        <w:t>.4.</w:t>
      </w:r>
      <w:r w:rsidRPr="00E05F05">
        <w:tab/>
        <w:t xml:space="preserve">Ak v priebehu plnenia zmluvy dôjde z akéhokoľvek dôvodu ku skončeniu pracovného pomeru </w:t>
      </w:r>
      <w:r>
        <w:t xml:space="preserve">     </w:t>
      </w:r>
      <w:r w:rsidRPr="00E05F05">
        <w:t xml:space="preserve">s osobou/osobami, ktoré zamestnal zhotoviteľ podľa bodu </w:t>
      </w:r>
      <w:r>
        <w:t>16..</w:t>
      </w:r>
      <w:r w:rsidRPr="00E05F05">
        <w:t xml:space="preserve">2., </w:t>
      </w:r>
      <w:r>
        <w:t>Z</w:t>
      </w:r>
      <w:r w:rsidRPr="00E05F05">
        <w:t>hotoviteľ bez zbytočného odkladu zamestná inú osobu spĺňajúcu podmienky podľa tohto článku.</w:t>
      </w:r>
    </w:p>
    <w:p w14:paraId="7E5E34D4"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jc w:val="both"/>
        <w:rPr>
          <w:b/>
          <w:bCs/>
        </w:rPr>
      </w:pPr>
    </w:p>
    <w:p w14:paraId="7F1DAD1C"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17</w:t>
      </w:r>
      <w:r w:rsidRPr="00816007">
        <w:rPr>
          <w:b/>
          <w:bCs/>
        </w:rPr>
        <w:t>.</w:t>
      </w:r>
    </w:p>
    <w:p w14:paraId="3087145E"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4925241A"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0E6DE00"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Pr="00816007">
        <w:t>.1.</w:t>
      </w:r>
      <w:r w:rsidRPr="00816007">
        <w:tab/>
        <w:t>Na vzťahy medzi zmluvnými stranami, vyplývajúce z tejto zmluvy, ale ňou výslovne neupravené, sa vzťahujú príslušné ustanovenia Obchodného zákonníka v platnom znení.</w:t>
      </w:r>
    </w:p>
    <w:p w14:paraId="23DF76B3"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Pr="00816007">
        <w:t>.2.</w:t>
      </w:r>
      <w:r w:rsidRPr="00816007">
        <w:tab/>
        <w:t>Zmeny tejto zmluvy, ktoré nemajú vplyv na predmet Diela, termín a cenu, môžu robiť zmluvné strany zápisom v stavebnom denníku.</w:t>
      </w:r>
    </w:p>
    <w:p w14:paraId="4ED97C8E"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Pr="00816007">
        <w:t>.3.</w:t>
      </w:r>
      <w:r w:rsidRPr="00816007">
        <w:tab/>
      </w:r>
      <w:r w:rsidRPr="00F24230">
        <w:t>Oddeliteľné</w:t>
      </w:r>
      <w:r>
        <w:t xml:space="preserve"> p</w:t>
      </w:r>
      <w:r w:rsidRPr="00816007">
        <w:t>rílohy zmluvy:</w:t>
      </w:r>
    </w:p>
    <w:p w14:paraId="088C3106" w14:textId="77777777" w:rsidR="00FB29FE" w:rsidRPr="00816007" w:rsidRDefault="00FB29FE" w:rsidP="00FB29FE">
      <w:pPr>
        <w:jc w:val="both"/>
      </w:pPr>
      <w:r w:rsidRPr="00816007">
        <w:tab/>
        <w:t>1. Cenová kalkulácia –</w:t>
      </w:r>
      <w:r>
        <w:t xml:space="preserve"> </w:t>
      </w:r>
      <w:r w:rsidRPr="00816007">
        <w:t>ocenený výkaz výmer</w:t>
      </w:r>
    </w:p>
    <w:p w14:paraId="05417A11" w14:textId="77777777" w:rsidR="00FB29FE" w:rsidRPr="00816007" w:rsidRDefault="00FB29FE" w:rsidP="00FB29FE">
      <w:pPr>
        <w:jc w:val="both"/>
      </w:pPr>
      <w:r w:rsidRPr="00816007">
        <w:tab/>
        <w:t>2. Harmonogram výstavby /vecný a</w:t>
      </w:r>
      <w:r>
        <w:t> </w:t>
      </w:r>
      <w:r w:rsidRPr="00816007">
        <w:t>časový</w:t>
      </w:r>
      <w:r>
        <w:t xml:space="preserve"> /,</w:t>
      </w:r>
      <w:r w:rsidRPr="00816007">
        <w:t xml:space="preserve"> </w:t>
      </w:r>
    </w:p>
    <w:p w14:paraId="3BF48B35" w14:textId="77777777" w:rsidR="00FB29FE" w:rsidRDefault="00FB29FE" w:rsidP="00FB29FE">
      <w:pPr>
        <w:jc w:val="both"/>
        <w:rPr>
          <w:i/>
          <w:iCs/>
        </w:rPr>
      </w:pPr>
      <w:r w:rsidRPr="00816007">
        <w:tab/>
        <w:t xml:space="preserve">3. Zoznam subdodávateľov s finančným vyjadrením poddodávok a ich špecifikáciou </w:t>
      </w:r>
      <w:r w:rsidRPr="00816007">
        <w:rPr>
          <w:i/>
          <w:iCs/>
        </w:rPr>
        <w:t xml:space="preserve">(v prípade </w:t>
      </w:r>
      <w:r w:rsidRPr="00816007">
        <w:rPr>
          <w:i/>
          <w:iCs/>
        </w:rPr>
        <w:tab/>
        <w:t>ak sa nevyskytnú vyhlásenie, že Zhotoviteľ zrealizuje všetky práce vlastnými kapacitami),</w:t>
      </w:r>
    </w:p>
    <w:p w14:paraId="2F8D5077" w14:textId="77777777" w:rsidR="00FB29FE" w:rsidRPr="00816007" w:rsidRDefault="00FB29FE" w:rsidP="00FB29FE">
      <w:pPr>
        <w:ind w:left="705" w:hanging="705"/>
        <w:jc w:val="both"/>
      </w:pPr>
      <w:r>
        <w:t>17</w:t>
      </w:r>
      <w:r w:rsidRPr="00816007">
        <w:t>.4.</w:t>
      </w:r>
      <w:r w:rsidRPr="00816007">
        <w:tab/>
        <w:t>Zmluvné strany výslovne prehlasujú, že táto zmluva zodpovedá ich slobodnej vôli, uzavierajú ju dobrovoľne a na znak súhlasu s jej obsahom ju podpisujú.</w:t>
      </w:r>
    </w:p>
    <w:p w14:paraId="5B54A166"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Pr="00816007">
        <w:t>.5.</w:t>
      </w:r>
      <w:r w:rsidRPr="00816007">
        <w:tab/>
        <w:t xml:space="preserve">Zmluva je vyhotovená v </w:t>
      </w:r>
      <w:r>
        <w:t>6</w:t>
      </w:r>
      <w:r w:rsidRPr="00816007">
        <w:t xml:space="preserve"> rovnopisoch, z toho </w:t>
      </w:r>
      <w:r>
        <w:t>5</w:t>
      </w:r>
      <w:r w:rsidRPr="00816007">
        <w:t xml:space="preserve"> rovnopis</w:t>
      </w:r>
      <w:r>
        <w:t>ov</w:t>
      </w:r>
      <w:r w:rsidRPr="00816007">
        <w:t xml:space="preserve"> dostane Objednávateľ a </w:t>
      </w:r>
      <w:r>
        <w:rPr>
          <w:bCs/>
        </w:rPr>
        <w:t>1</w:t>
      </w:r>
      <w:r w:rsidRPr="00816007">
        <w:rPr>
          <w:bCs/>
        </w:rPr>
        <w:t xml:space="preserve"> rovnopi</w:t>
      </w:r>
      <w:r>
        <w:rPr>
          <w:bCs/>
        </w:rPr>
        <w:t>s</w:t>
      </w:r>
      <w:r w:rsidRPr="00816007">
        <w:rPr>
          <w:bCs/>
        </w:rPr>
        <w:t xml:space="preserve"> dostane Z</w:t>
      </w:r>
      <w:r w:rsidRPr="00816007">
        <w:t>hotoviteľ.</w:t>
      </w:r>
    </w:p>
    <w:p w14:paraId="58C09A6C"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17.6.</w:t>
      </w:r>
      <w:r>
        <w:tab/>
      </w:r>
      <w:r w:rsidRPr="00816007">
        <w:t>Zmluva bola zverejnená dňa.............................</w:t>
      </w:r>
    </w:p>
    <w:p w14:paraId="6FF10F4D"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jc w:val="both"/>
      </w:pPr>
    </w:p>
    <w:p w14:paraId="0DE4F6A9"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jc w:val="both"/>
      </w:pPr>
    </w:p>
    <w:p w14:paraId="23D76446"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jc w:val="both"/>
      </w:pPr>
    </w:p>
    <w:p w14:paraId="192E91B9"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2A9913D7"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D9AEA55"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B1CA6CE"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5380434" w14:textId="77777777" w:rsidR="00FB29FE"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10610C9"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0BEDD51" w14:textId="77777777" w:rsidR="00FB29FE" w:rsidRPr="00816007" w:rsidRDefault="00FB29FE" w:rsidP="00FB29F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53D2E4B" w14:textId="77777777" w:rsidR="00FB29FE" w:rsidRDefault="00FB29FE" w:rsidP="00FB29FE">
      <w:r w:rsidRPr="00816007">
        <w:t xml:space="preserve">JUDr. Peter Bročka, LL.M. </w:t>
      </w:r>
      <w:r w:rsidRPr="00816007">
        <w:tab/>
        <w:t xml:space="preserve">                                                         meno priezvisko podpisujúceho, </w:t>
      </w:r>
      <w:r>
        <w:t xml:space="preserve">  </w:t>
      </w:r>
    </w:p>
    <w:p w14:paraId="172599C3" w14:textId="77777777" w:rsidR="00FB29FE" w:rsidRPr="00816007" w:rsidRDefault="00FB29FE" w:rsidP="00FB29FE">
      <w:r>
        <w:t xml:space="preserve">                                                                                                                                         p</w:t>
      </w:r>
      <w:r w:rsidRPr="00816007">
        <w:t>ečiatka</w:t>
      </w:r>
    </w:p>
    <w:p w14:paraId="18888F41" w14:textId="77777777" w:rsidR="00FB29FE" w:rsidRPr="00816007" w:rsidRDefault="00FB29FE" w:rsidP="00FB29FE">
      <w:r w:rsidRPr="00816007">
        <w:t>.......................................................                                                   .........................................................</w:t>
      </w:r>
    </w:p>
    <w:p w14:paraId="49EC7A0B" w14:textId="77777777" w:rsidR="00FB29FE" w:rsidRDefault="00FB29FE" w:rsidP="00FB29FE">
      <w:r w:rsidRPr="00816007">
        <w:t xml:space="preserve">              Objednávateľ                                                                                                Zhotoviteľ </w:t>
      </w:r>
    </w:p>
    <w:p w14:paraId="1012D223" w14:textId="77777777" w:rsidR="00FB29FE" w:rsidRDefault="00FB29FE" w:rsidP="00FB29FE"/>
    <w:p w14:paraId="3D144FE6" w14:textId="77777777" w:rsidR="00FB29FE" w:rsidRDefault="00FB29FE" w:rsidP="00FB29FE"/>
    <w:p w14:paraId="3523CCDC" w14:textId="77777777" w:rsidR="00AF245E" w:rsidRDefault="00AF245E"/>
    <w:sectPr w:rsidR="00AF24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92D23"/>
    <w:multiLevelType w:val="multilevel"/>
    <w:tmpl w:val="A4C825B4"/>
    <w:lvl w:ilvl="0">
      <w:start w:val="3"/>
      <w:numFmt w:val="decimal"/>
      <w:lvlText w:val="%1."/>
      <w:lvlJc w:val="left"/>
      <w:pPr>
        <w:ind w:left="360" w:hanging="360"/>
      </w:pPr>
      <w:rPr>
        <w:rFonts w:hint="default"/>
      </w:rPr>
    </w:lvl>
    <w:lvl w:ilvl="1">
      <w:start w:val="4"/>
      <w:numFmt w:val="decimal"/>
      <w:lvlText w:val="%1.%2."/>
      <w:lvlJc w:val="left"/>
      <w:pPr>
        <w:ind w:left="592" w:hanging="36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 w15:restartNumberingAfterBreak="0">
    <w:nsid w:val="14360CFB"/>
    <w:multiLevelType w:val="multilevel"/>
    <w:tmpl w:val="7B34FC0A"/>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4"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AB04EDF"/>
    <w:multiLevelType w:val="multilevel"/>
    <w:tmpl w:val="FC4A37A4"/>
    <w:numStyleLink w:val="Importovantl1"/>
  </w:abstractNum>
  <w:abstractNum w:abstractNumId="8"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9" w15:restartNumberingAfterBreak="0">
    <w:nsid w:val="64C80A1D"/>
    <w:multiLevelType w:val="hybridMultilevel"/>
    <w:tmpl w:val="684A5210"/>
    <w:lvl w:ilvl="0" w:tplc="54C0C2D2">
      <w:numFmt w:val="bullet"/>
      <w:lvlText w:val="-"/>
      <w:lvlJc w:val="left"/>
      <w:pPr>
        <w:ind w:left="1425" w:hanging="360"/>
      </w:pPr>
      <w:rPr>
        <w:rFonts w:ascii="Calibri" w:eastAsia="Calibri" w:hAnsi="Calibri" w:cs="Calibr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0"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num>
  <w:num w:numId="2">
    <w:abstractNumId w:val="7"/>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5"/>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FE"/>
    <w:rsid w:val="00AF245E"/>
    <w:rsid w:val="00FB29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D085"/>
  <w15:chartTrackingRefBased/>
  <w15:docId w15:val="{1EEC102D-B1A8-4E9F-ABCC-3FDC3BF5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B29FE"/>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sk-SK"/>
    </w:rPr>
  </w:style>
  <w:style w:type="paragraph" w:styleId="Nadpis1">
    <w:name w:val="heading 1"/>
    <w:aliases w:val="h1,H1,Heading 1"/>
    <w:next w:val="Normlny"/>
    <w:link w:val="Nadpis1Char"/>
    <w:qFormat/>
    <w:rsid w:val="00FB29FE"/>
    <w:pPr>
      <w:keepNext/>
      <w:keepLines/>
      <w:numPr>
        <w:numId w:val="3"/>
      </w:num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240" w:after="0" w:line="240" w:lineRule="auto"/>
      <w:outlineLvl w:val="0"/>
    </w:pPr>
    <w:rPr>
      <w:rFonts w:ascii="Calibri" w:eastAsia="Calibri" w:hAnsi="Calibri" w:cs="Calibri"/>
      <w:b/>
      <w:bCs/>
      <w:color w:val="2E74B5"/>
      <w:sz w:val="24"/>
      <w:szCs w:val="24"/>
      <w:u w:color="2E74B5"/>
      <w:bdr w:val="nil"/>
      <w:lang w:eastAsia="sk-SK"/>
    </w:rPr>
  </w:style>
  <w:style w:type="paragraph" w:styleId="Nadpis2">
    <w:name w:val="heading 2"/>
    <w:next w:val="Normlny"/>
    <w:link w:val="Nadpis2Char"/>
    <w:qFormat/>
    <w:rsid w:val="00FB29FE"/>
    <w:pPr>
      <w:keepNext/>
      <w:keepLines/>
      <w:numPr>
        <w:ilvl w:val="1"/>
        <w:numId w:val="3"/>
      </w:num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120" w:after="0" w:line="240" w:lineRule="auto"/>
      <w:outlineLvl w:val="1"/>
    </w:pPr>
    <w:rPr>
      <w:rFonts w:ascii="Calibri" w:eastAsia="Calibri" w:hAnsi="Calibri" w:cs="Calibri"/>
      <w:b/>
      <w:bCs/>
      <w:color w:val="2E74B5"/>
      <w:sz w:val="24"/>
      <w:szCs w:val="24"/>
      <w:u w:color="2E74B5"/>
      <w:bdr w:val="nil"/>
      <w:lang w:eastAsia="sk-SK"/>
    </w:rPr>
  </w:style>
  <w:style w:type="paragraph" w:styleId="Nadpis3">
    <w:name w:val="heading 3"/>
    <w:basedOn w:val="Normlny"/>
    <w:next w:val="Normlny"/>
    <w:link w:val="Nadpis3Char"/>
    <w:unhideWhenUsed/>
    <w:qFormat/>
    <w:rsid w:val="00FB29FE"/>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FB29F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nhideWhenUsed/>
    <w:qFormat/>
    <w:rsid w:val="00FB29FE"/>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nhideWhenUsed/>
    <w:qFormat/>
    <w:rsid w:val="00FB29FE"/>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nhideWhenUsed/>
    <w:qFormat/>
    <w:rsid w:val="00FB29FE"/>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nhideWhenUsed/>
    <w:qFormat/>
    <w:rsid w:val="00FB29F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qFormat/>
    <w:rsid w:val="00FB29FE"/>
    <w:pPr>
      <w:keepNext/>
      <w:keepLines/>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rsid w:val="00FB29FE"/>
    <w:rPr>
      <w:rFonts w:ascii="Calibri" w:eastAsia="Calibri" w:hAnsi="Calibri" w:cs="Calibri"/>
      <w:b/>
      <w:bCs/>
      <w:color w:val="2E74B5"/>
      <w:sz w:val="24"/>
      <w:szCs w:val="24"/>
      <w:u w:color="2E74B5"/>
      <w:bdr w:val="nil"/>
      <w:shd w:val="clear" w:color="auto" w:fill="DEEAF6"/>
      <w:lang w:eastAsia="sk-SK"/>
    </w:rPr>
  </w:style>
  <w:style w:type="character" w:customStyle="1" w:styleId="Nadpis2Char">
    <w:name w:val="Nadpis 2 Char"/>
    <w:basedOn w:val="Predvolenpsmoodseku"/>
    <w:link w:val="Nadpis2"/>
    <w:rsid w:val="00FB29FE"/>
    <w:rPr>
      <w:rFonts w:ascii="Calibri" w:eastAsia="Calibri" w:hAnsi="Calibri" w:cs="Calibri"/>
      <w:b/>
      <w:bCs/>
      <w:color w:val="2E74B5"/>
      <w:sz w:val="24"/>
      <w:szCs w:val="24"/>
      <w:u w:color="2E74B5"/>
      <w:bdr w:val="nil"/>
      <w:lang w:eastAsia="sk-SK"/>
    </w:rPr>
  </w:style>
  <w:style w:type="character" w:customStyle="1" w:styleId="Nadpis3Char">
    <w:name w:val="Nadpis 3 Char"/>
    <w:basedOn w:val="Predvolenpsmoodseku"/>
    <w:link w:val="Nadpis3"/>
    <w:rsid w:val="00FB29FE"/>
    <w:rPr>
      <w:rFonts w:asciiTheme="majorHAnsi" w:eastAsiaTheme="majorEastAsia" w:hAnsiTheme="majorHAnsi" w:cstheme="majorBidi"/>
      <w:color w:val="1F3763" w:themeColor="accent1" w:themeShade="7F"/>
      <w:sz w:val="24"/>
      <w:szCs w:val="24"/>
      <w:u w:color="000000"/>
      <w:bdr w:val="nil"/>
      <w:lang w:eastAsia="sk-SK"/>
    </w:rPr>
  </w:style>
  <w:style w:type="character" w:customStyle="1" w:styleId="Nadpis4Char">
    <w:name w:val="Nadpis 4 Char"/>
    <w:basedOn w:val="Predvolenpsmoodseku"/>
    <w:link w:val="Nadpis4"/>
    <w:uiPriority w:val="9"/>
    <w:semiHidden/>
    <w:rsid w:val="00FB29FE"/>
    <w:rPr>
      <w:rFonts w:asciiTheme="majorHAnsi" w:eastAsiaTheme="majorEastAsia" w:hAnsiTheme="majorHAnsi" w:cstheme="majorBidi"/>
      <w:i/>
      <w:iCs/>
      <w:color w:val="2F5496" w:themeColor="accent1" w:themeShade="BF"/>
      <w:u w:color="000000"/>
      <w:bdr w:val="nil"/>
      <w:lang w:eastAsia="sk-SK"/>
    </w:rPr>
  </w:style>
  <w:style w:type="character" w:customStyle="1" w:styleId="Nadpis5Char">
    <w:name w:val="Nadpis 5 Char"/>
    <w:basedOn w:val="Predvolenpsmoodseku"/>
    <w:link w:val="Nadpis5"/>
    <w:rsid w:val="00FB29FE"/>
    <w:rPr>
      <w:rFonts w:asciiTheme="majorHAnsi" w:eastAsiaTheme="majorEastAsia" w:hAnsiTheme="majorHAnsi" w:cstheme="majorBidi"/>
      <w:color w:val="2F5496" w:themeColor="accent1" w:themeShade="BF"/>
      <w:u w:color="000000"/>
      <w:bdr w:val="nil"/>
      <w:lang w:eastAsia="sk-SK"/>
    </w:rPr>
  </w:style>
  <w:style w:type="character" w:customStyle="1" w:styleId="Nadpis6Char">
    <w:name w:val="Nadpis 6 Char"/>
    <w:basedOn w:val="Predvolenpsmoodseku"/>
    <w:link w:val="Nadpis6"/>
    <w:rsid w:val="00FB29FE"/>
    <w:rPr>
      <w:rFonts w:asciiTheme="majorHAnsi" w:eastAsiaTheme="majorEastAsia" w:hAnsiTheme="majorHAnsi" w:cstheme="majorBidi"/>
      <w:color w:val="1F3763" w:themeColor="accent1" w:themeShade="7F"/>
      <w:u w:color="000000"/>
      <w:bdr w:val="nil"/>
      <w:lang w:eastAsia="sk-SK"/>
    </w:rPr>
  </w:style>
  <w:style w:type="character" w:customStyle="1" w:styleId="Nadpis7Char">
    <w:name w:val="Nadpis 7 Char"/>
    <w:basedOn w:val="Predvolenpsmoodseku"/>
    <w:link w:val="Nadpis7"/>
    <w:rsid w:val="00FB29FE"/>
    <w:rPr>
      <w:rFonts w:asciiTheme="majorHAnsi" w:eastAsiaTheme="majorEastAsia" w:hAnsiTheme="majorHAnsi" w:cstheme="majorBidi"/>
      <w:i/>
      <w:iCs/>
      <w:color w:val="1F3763" w:themeColor="accent1" w:themeShade="7F"/>
      <w:u w:color="000000"/>
      <w:bdr w:val="nil"/>
      <w:lang w:eastAsia="sk-SK"/>
    </w:rPr>
  </w:style>
  <w:style w:type="character" w:customStyle="1" w:styleId="Nadpis8Char">
    <w:name w:val="Nadpis 8 Char"/>
    <w:basedOn w:val="Predvolenpsmoodseku"/>
    <w:link w:val="Nadpis8"/>
    <w:rsid w:val="00FB29FE"/>
    <w:rPr>
      <w:rFonts w:asciiTheme="majorHAnsi" w:eastAsiaTheme="majorEastAsia" w:hAnsiTheme="majorHAnsi" w:cstheme="majorBidi"/>
      <w:color w:val="272727" w:themeColor="text1" w:themeTint="D8"/>
      <w:sz w:val="21"/>
      <w:szCs w:val="21"/>
      <w:u w:color="000000"/>
      <w:bdr w:val="nil"/>
      <w:lang w:eastAsia="sk-SK"/>
    </w:rPr>
  </w:style>
  <w:style w:type="character" w:customStyle="1" w:styleId="Nadpis9Char">
    <w:name w:val="Nadpis 9 Char"/>
    <w:basedOn w:val="Predvolenpsmoodseku"/>
    <w:link w:val="Nadpis9"/>
    <w:rsid w:val="00FB29FE"/>
    <w:rPr>
      <w:rFonts w:ascii="Calibri Light" w:eastAsia="Times New Roman" w:hAnsi="Calibri Light" w:cs="Times New Roman"/>
      <w:i/>
      <w:iCs/>
      <w:color w:val="404040"/>
      <w:sz w:val="20"/>
      <w:szCs w:val="20"/>
      <w:u w:color="000000"/>
      <w:lang w:eastAsia="sk-SK"/>
    </w:rPr>
  </w:style>
  <w:style w:type="character" w:styleId="Hypertextovprepojenie">
    <w:name w:val="Hyperlink"/>
    <w:uiPriority w:val="99"/>
    <w:rsid w:val="00FB29FE"/>
    <w:rPr>
      <w:u w:val="single"/>
    </w:rPr>
  </w:style>
  <w:style w:type="character" w:customStyle="1" w:styleId="iadne">
    <w:name w:val="Žiadne"/>
    <w:rsid w:val="00FB29FE"/>
  </w:style>
  <w:style w:type="numbering" w:customStyle="1" w:styleId="Importovantl1">
    <w:name w:val="Importovaný štýl 1"/>
    <w:rsid w:val="00FB29FE"/>
    <w:pPr>
      <w:numPr>
        <w:numId w:val="1"/>
      </w:numPr>
    </w:pPr>
  </w:style>
  <w:style w:type="paragraph" w:customStyle="1" w:styleId="Cislo-2-text">
    <w:name w:val="Cislo-2-text"/>
    <w:qFormat/>
    <w:rsid w:val="00FB29FE"/>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jc w:val="both"/>
    </w:pPr>
    <w:rPr>
      <w:rFonts w:ascii="Calibri" w:eastAsia="Calibri" w:hAnsi="Calibri" w:cs="Calibri"/>
      <w:color w:val="000000"/>
      <w:u w:color="000000"/>
      <w:bdr w:val="nil"/>
      <w:lang w:eastAsia="sk-SK"/>
    </w:rPr>
  </w:style>
  <w:style w:type="paragraph" w:styleId="Odsekzoznamu">
    <w:name w:val="List Paragraph"/>
    <w:aliases w:val="body,Odsek zoznamu2,List Paragraph"/>
    <w:basedOn w:val="Normlny"/>
    <w:link w:val="OdsekzoznamuChar"/>
    <w:uiPriority w:val="34"/>
    <w:qFormat/>
    <w:rsid w:val="00FB29FE"/>
    <w:pPr>
      <w:ind w:left="720"/>
      <w:contextualSpacing/>
    </w:pPr>
  </w:style>
  <w:style w:type="character" w:customStyle="1" w:styleId="OdsekzoznamuChar">
    <w:name w:val="Odsek zoznamu Char"/>
    <w:aliases w:val="body Char,Odsek zoznamu2 Char,List Paragraph Char"/>
    <w:basedOn w:val="Predvolenpsmoodseku"/>
    <w:link w:val="Odsekzoznamu"/>
    <w:uiPriority w:val="34"/>
    <w:locked/>
    <w:rsid w:val="00FB29FE"/>
    <w:rPr>
      <w:rFonts w:ascii="Calibri" w:eastAsia="Calibri" w:hAnsi="Calibri" w:cs="Calibri"/>
      <w:color w:val="000000"/>
      <w:u w:color="000000"/>
      <w:bdr w:val="nil"/>
      <w:lang w:eastAsia="sk-SK"/>
    </w:rPr>
  </w:style>
  <w:style w:type="paragraph" w:styleId="Bezriadkovania">
    <w:name w:val="No Spacing"/>
    <w:uiPriority w:val="1"/>
    <w:qFormat/>
    <w:rsid w:val="00FB2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san.beres@trnav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8981</Words>
  <Characters>51193</Characters>
  <Application>Microsoft Office Word</Application>
  <DocSecurity>0</DocSecurity>
  <Lines>426</Lines>
  <Paragraphs>120</Paragraphs>
  <ScaleCrop>false</ScaleCrop>
  <Company/>
  <LinksUpToDate>false</LinksUpToDate>
  <CharactersWithSpaces>60054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Radoslav Bazala</dc:creator>
  <cp:keywords/>
  <dc:description/>
  <cp:lastModifiedBy>JUDr. Radoslav Bazala</cp:lastModifiedBy>
  <cp:revision>1</cp:revision>
  <dcterms:created xsi:type="dcterms:W3CDTF">2021-05-05T10:33:00Z</dcterms:created>
  <dcterms:modified xsi:type="dcterms:W3CDTF">2021-05-05T10:36:00Z</dcterms:modified>
</cp:coreProperties>
</file>