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EAFC" w14:textId="77777777" w:rsidR="003A5F10" w:rsidRPr="005F0D9D" w:rsidRDefault="003A5F10" w:rsidP="00A51511">
      <w:pPr>
        <w:spacing w:after="120" w:line="240" w:lineRule="auto"/>
        <w:jc w:val="center"/>
        <w:rPr>
          <w:rFonts w:ascii="Garamond" w:eastAsia="Times New Roman" w:hAnsi="Garamond" w:cs="Times New Roman"/>
          <w:b/>
          <w:lang w:val="sk-SK" w:eastAsia="sk-SK"/>
        </w:rPr>
      </w:pPr>
      <w:r w:rsidRPr="005F0D9D">
        <w:rPr>
          <w:rFonts w:ascii="Garamond" w:eastAsia="Times New Roman" w:hAnsi="Garamond" w:cs="Times New Roman"/>
          <w:b/>
          <w:lang w:val="sk-SK" w:eastAsia="sk-SK"/>
        </w:rPr>
        <w:t xml:space="preserve">RÁMCOVÁ </w:t>
      </w:r>
      <w:r w:rsidR="00622F52" w:rsidRPr="005F0D9D">
        <w:rPr>
          <w:rFonts w:ascii="Garamond" w:eastAsia="Times New Roman" w:hAnsi="Garamond" w:cs="Times New Roman"/>
          <w:b/>
          <w:lang w:val="sk-SK" w:eastAsia="sk-SK"/>
        </w:rPr>
        <w:t>ZMLUV</w:t>
      </w:r>
      <w:r w:rsidRPr="005F0D9D">
        <w:rPr>
          <w:rFonts w:ascii="Garamond" w:eastAsia="Times New Roman" w:hAnsi="Garamond" w:cs="Times New Roman"/>
          <w:b/>
          <w:lang w:val="sk-SK" w:eastAsia="sk-SK"/>
        </w:rPr>
        <w:t>A</w:t>
      </w:r>
    </w:p>
    <w:p w14:paraId="784C9245" w14:textId="77777777" w:rsidR="003418AD" w:rsidRPr="005F0D9D" w:rsidRDefault="003A5F10" w:rsidP="00A51511">
      <w:pPr>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 xml:space="preserve">uzatvorená podľa § 269 ods. 2 zákona č. 513/1991 Zb. Obchodného zákonníka </w:t>
      </w:r>
    </w:p>
    <w:p w14:paraId="2C946145" w14:textId="77777777" w:rsidR="003A5F10" w:rsidRPr="005F0D9D" w:rsidRDefault="003A5F10" w:rsidP="00A51511">
      <w:pPr>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(ďalej len „</w:t>
      </w:r>
      <w:r w:rsidRPr="005F0D9D">
        <w:rPr>
          <w:rFonts w:ascii="Garamond" w:eastAsia="Times New Roman" w:hAnsi="Garamond" w:cs="Arial"/>
          <w:b/>
          <w:bCs/>
          <w:lang w:val="sk-SK" w:eastAsia="sk-SK"/>
        </w:rPr>
        <w:t>ObZ</w:t>
      </w:r>
      <w:r w:rsidRPr="005F0D9D">
        <w:rPr>
          <w:rFonts w:ascii="Garamond" w:eastAsia="Times New Roman" w:hAnsi="Garamond" w:cs="Arial"/>
          <w:lang w:val="sk-SK" w:eastAsia="sk-SK"/>
        </w:rPr>
        <w:t>“)</w:t>
      </w:r>
    </w:p>
    <w:p w14:paraId="536465D0"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(ďalej len „</w:t>
      </w:r>
      <w:r w:rsidR="00622F52" w:rsidRPr="005F0D9D">
        <w:rPr>
          <w:rFonts w:ascii="Garamond" w:eastAsia="Times New Roman" w:hAnsi="Garamond" w:cs="Arial"/>
          <w:b/>
          <w:lang w:val="sk-SK" w:eastAsia="sk-SK"/>
        </w:rPr>
        <w:t>Zmluv</w:t>
      </w:r>
      <w:r w:rsidRPr="005F0D9D">
        <w:rPr>
          <w:rFonts w:ascii="Garamond" w:eastAsia="Times New Roman" w:hAnsi="Garamond" w:cs="Arial"/>
          <w:b/>
          <w:lang w:val="sk-SK" w:eastAsia="sk-SK"/>
        </w:rPr>
        <w:t>a</w:t>
      </w:r>
      <w:r w:rsidRPr="005F0D9D">
        <w:rPr>
          <w:rFonts w:ascii="Garamond" w:eastAsia="Times New Roman" w:hAnsi="Garamond" w:cs="Arial"/>
          <w:lang w:val="sk-SK" w:eastAsia="sk-SK"/>
        </w:rPr>
        <w:t>“)</w:t>
      </w:r>
    </w:p>
    <w:p w14:paraId="4DA2BCEB"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p>
    <w:p w14:paraId="773673D6"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medzi:</w:t>
      </w:r>
    </w:p>
    <w:p w14:paraId="7F06CB3B"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p>
    <w:p w14:paraId="42AF8541" w14:textId="77777777" w:rsidR="003A5F10" w:rsidRPr="005F0D9D" w:rsidRDefault="00DE706E"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Objednáva</w:t>
      </w:r>
      <w:r w:rsidR="003A5F10" w:rsidRPr="005F0D9D">
        <w:rPr>
          <w:rFonts w:ascii="Garamond" w:eastAsia="Times New Roman" w:hAnsi="Garamond" w:cs="Arial"/>
          <w:lang w:val="sk-SK" w:eastAsia="sk-SK"/>
        </w:rPr>
        <w:t>teľom:</w:t>
      </w:r>
    </w:p>
    <w:p w14:paraId="6297DAF7"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76B81317"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bookmarkStart w:id="0" w:name="_Hlk68074036"/>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Mestská časť Bratislava – Petržalka</w:t>
      </w:r>
    </w:p>
    <w:p w14:paraId="0EC13FA3"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proofErr w:type="spellStart"/>
      <w:r w:rsidRPr="005F0D9D">
        <w:rPr>
          <w:rFonts w:ascii="Garamond" w:eastAsia="Times New Roman" w:hAnsi="Garamond" w:cs="Arial"/>
          <w:lang w:val="sk-SK" w:eastAsia="sk-SK"/>
        </w:rPr>
        <w:t>Kutlíkova</w:t>
      </w:r>
      <w:proofErr w:type="spellEnd"/>
      <w:r w:rsidRPr="005F0D9D">
        <w:rPr>
          <w:rFonts w:ascii="Garamond" w:eastAsia="Times New Roman" w:hAnsi="Garamond" w:cs="Arial"/>
          <w:lang w:val="sk-SK" w:eastAsia="sk-SK"/>
        </w:rPr>
        <w:t xml:space="preserve"> 17, 852 12 Bratislava</w:t>
      </w:r>
    </w:p>
    <w:p w14:paraId="26B30172"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00603201</w:t>
      </w:r>
    </w:p>
    <w:p w14:paraId="3C4B32DA"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2020936643</w:t>
      </w:r>
    </w:p>
    <w:p w14:paraId="2BEAB721"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IČ DPH: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66802FF9"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EBD4C21" w14:textId="77777777" w:rsidR="00622F52" w:rsidRPr="005F0D9D" w:rsidRDefault="00622F52"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1F1E84AD"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t>Ján Hrčka, starosta</w:t>
      </w:r>
    </w:p>
    <w:bookmarkEnd w:id="0"/>
    <w:p w14:paraId="70D4AFE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2A6CD63C"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(ďalej len „</w:t>
      </w:r>
      <w:r w:rsidR="00DE706E" w:rsidRPr="005F0D9D">
        <w:rPr>
          <w:rFonts w:ascii="Garamond" w:eastAsia="Times New Roman" w:hAnsi="Garamond" w:cs="Arial"/>
          <w:b/>
          <w:bCs/>
          <w:lang w:val="sk-SK" w:eastAsia="sk-SK"/>
        </w:rPr>
        <w:t>Objednáva</w:t>
      </w:r>
      <w:r w:rsidRPr="005F0D9D">
        <w:rPr>
          <w:rFonts w:ascii="Garamond" w:eastAsia="Times New Roman" w:hAnsi="Garamond" w:cs="Arial"/>
          <w:b/>
          <w:bCs/>
          <w:lang w:val="sk-SK" w:eastAsia="sk-SK"/>
        </w:rPr>
        <w:t>teľ</w:t>
      </w:r>
      <w:r w:rsidRPr="005F0D9D">
        <w:rPr>
          <w:rFonts w:ascii="Garamond" w:eastAsia="Times New Roman" w:hAnsi="Garamond" w:cs="Arial"/>
          <w:lang w:val="sk-SK" w:eastAsia="sk-SK"/>
        </w:rPr>
        <w:t>“)</w:t>
      </w:r>
    </w:p>
    <w:p w14:paraId="2C6380F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00570396"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a</w:t>
      </w:r>
    </w:p>
    <w:p w14:paraId="25313709"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6C1907D2" w14:textId="77777777" w:rsidR="003A5F10" w:rsidRPr="005F0D9D" w:rsidRDefault="00DE706E"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Zhotovi</w:t>
      </w:r>
      <w:r w:rsidR="003A5F10" w:rsidRPr="005F0D9D">
        <w:rPr>
          <w:rFonts w:ascii="Garamond" w:eastAsia="Times New Roman" w:hAnsi="Garamond" w:cs="Arial"/>
          <w:lang w:val="sk-SK" w:eastAsia="sk-SK"/>
        </w:rPr>
        <w:t>teľom:</w:t>
      </w:r>
    </w:p>
    <w:p w14:paraId="174DEA51"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2322F5FA"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0F43356A"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2064E2D3"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95E7EC9"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1932BF76"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IČ DPH: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4AE7CE8F"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39EC22BC" w14:textId="77777777" w:rsidR="00622F52" w:rsidRPr="005F0D9D" w:rsidRDefault="00622F52"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32FD578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3C135F42"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4E3A4DED" w14:textId="77777777" w:rsidR="001501F1" w:rsidRPr="005F0D9D" w:rsidRDefault="003A5F10" w:rsidP="00A51511">
      <w:pPr>
        <w:spacing w:after="120" w:line="240" w:lineRule="auto"/>
        <w:rPr>
          <w:rFonts w:ascii="Garamond" w:hAnsi="Garamond"/>
          <w:lang w:val="sk-SK"/>
        </w:rPr>
      </w:pPr>
      <w:r w:rsidRPr="005F0D9D">
        <w:rPr>
          <w:rFonts w:ascii="Garamond" w:hAnsi="Garamond"/>
          <w:lang w:val="sk-SK"/>
        </w:rPr>
        <w:t>(ďalej len „</w:t>
      </w:r>
      <w:r w:rsidR="00DE706E" w:rsidRPr="005F0D9D">
        <w:rPr>
          <w:rFonts w:ascii="Garamond" w:hAnsi="Garamond"/>
          <w:b/>
          <w:bCs/>
          <w:lang w:val="sk-SK"/>
        </w:rPr>
        <w:t>Zhotovi</w:t>
      </w:r>
      <w:r w:rsidRPr="005F0D9D">
        <w:rPr>
          <w:rFonts w:ascii="Garamond" w:hAnsi="Garamond"/>
          <w:b/>
          <w:bCs/>
          <w:lang w:val="sk-SK"/>
        </w:rPr>
        <w:t>teľ</w:t>
      </w:r>
      <w:r w:rsidRPr="005F0D9D">
        <w:rPr>
          <w:rFonts w:ascii="Garamond" w:hAnsi="Garamond"/>
          <w:lang w:val="sk-SK"/>
        </w:rPr>
        <w:t>“)</w:t>
      </w:r>
    </w:p>
    <w:p w14:paraId="2DCC6CF8" w14:textId="77777777" w:rsidR="003A5F10" w:rsidRPr="005F0D9D" w:rsidRDefault="003A5F10" w:rsidP="00A51511">
      <w:pPr>
        <w:spacing w:after="120" w:line="240" w:lineRule="auto"/>
        <w:rPr>
          <w:rFonts w:ascii="Garamond" w:hAnsi="Garamond"/>
          <w:lang w:val="sk-SK"/>
        </w:rPr>
      </w:pPr>
      <w:r w:rsidRPr="005F0D9D">
        <w:rPr>
          <w:rFonts w:ascii="Garamond" w:hAnsi="Garamond"/>
          <w:lang w:val="sk-SK"/>
        </w:rPr>
        <w:t>(</w:t>
      </w:r>
      <w:r w:rsidR="00DE706E" w:rsidRPr="005F0D9D">
        <w:rPr>
          <w:rFonts w:ascii="Garamond" w:hAnsi="Garamond"/>
          <w:lang w:val="sk-SK"/>
        </w:rPr>
        <w:t>Objednáva</w:t>
      </w:r>
      <w:r w:rsidRPr="005F0D9D">
        <w:rPr>
          <w:rFonts w:ascii="Garamond" w:hAnsi="Garamond"/>
          <w:lang w:val="sk-SK"/>
        </w:rPr>
        <w:t>teľ a </w:t>
      </w:r>
      <w:r w:rsidR="00DE706E" w:rsidRPr="005F0D9D">
        <w:rPr>
          <w:rFonts w:ascii="Garamond" w:hAnsi="Garamond"/>
          <w:lang w:val="sk-SK"/>
        </w:rPr>
        <w:t>Zhotovi</w:t>
      </w:r>
      <w:r w:rsidRPr="005F0D9D">
        <w:rPr>
          <w:rFonts w:ascii="Garamond" w:hAnsi="Garamond"/>
          <w:lang w:val="sk-SK"/>
        </w:rPr>
        <w:t>teľ ďalej spolu ako „</w:t>
      </w:r>
      <w:r w:rsidR="00622F52" w:rsidRPr="005F0D9D">
        <w:rPr>
          <w:rFonts w:ascii="Garamond" w:hAnsi="Garamond"/>
          <w:b/>
          <w:bCs/>
          <w:lang w:val="sk-SK"/>
        </w:rPr>
        <w:t>Zmluv</w:t>
      </w:r>
      <w:r w:rsidRPr="005F0D9D">
        <w:rPr>
          <w:rFonts w:ascii="Garamond" w:hAnsi="Garamond"/>
          <w:b/>
          <w:bCs/>
          <w:lang w:val="sk-SK"/>
        </w:rPr>
        <w:t>né strany</w:t>
      </w:r>
      <w:r w:rsidRPr="005F0D9D">
        <w:rPr>
          <w:rFonts w:ascii="Garamond" w:hAnsi="Garamond"/>
          <w:lang w:val="sk-SK"/>
        </w:rPr>
        <w:t>“ alebo jednotlivo ako „</w:t>
      </w:r>
      <w:r w:rsidR="00622F52" w:rsidRPr="005F0D9D">
        <w:rPr>
          <w:rFonts w:ascii="Garamond" w:hAnsi="Garamond"/>
          <w:b/>
          <w:bCs/>
          <w:lang w:val="sk-SK"/>
        </w:rPr>
        <w:t>Zmluv</w:t>
      </w:r>
      <w:r w:rsidRPr="005F0D9D">
        <w:rPr>
          <w:rFonts w:ascii="Garamond" w:hAnsi="Garamond"/>
          <w:b/>
          <w:bCs/>
          <w:lang w:val="sk-SK"/>
        </w:rPr>
        <w:t>ná strana</w:t>
      </w:r>
      <w:r w:rsidRPr="005F0D9D">
        <w:rPr>
          <w:rFonts w:ascii="Garamond" w:hAnsi="Garamond"/>
          <w:lang w:val="sk-SK"/>
        </w:rPr>
        <w:t>“)</w:t>
      </w:r>
    </w:p>
    <w:p w14:paraId="167D20D7" w14:textId="77777777" w:rsidR="00F0687E" w:rsidRPr="005F0D9D" w:rsidRDefault="00F0687E" w:rsidP="00A51511">
      <w:pPr>
        <w:spacing w:after="120" w:line="240" w:lineRule="auto"/>
        <w:rPr>
          <w:rFonts w:ascii="Garamond" w:hAnsi="Garamond"/>
          <w:lang w:val="sk-SK"/>
        </w:rPr>
      </w:pPr>
      <w:r w:rsidRPr="005F0D9D">
        <w:rPr>
          <w:rFonts w:ascii="Garamond" w:hAnsi="Garamond"/>
          <w:lang w:val="sk-SK"/>
        </w:rPr>
        <w:br w:type="page"/>
      </w:r>
    </w:p>
    <w:sdt>
      <w:sdtPr>
        <w:rPr>
          <w:rFonts w:ascii="Garamond" w:eastAsiaTheme="minorHAnsi" w:hAnsi="Garamond" w:cstheme="minorBidi"/>
          <w:color w:val="auto"/>
          <w:sz w:val="22"/>
          <w:szCs w:val="22"/>
          <w:lang w:val="cs-CZ" w:eastAsia="en-US"/>
        </w:rPr>
        <w:id w:val="1937398905"/>
        <w:docPartObj>
          <w:docPartGallery w:val="Table of Contents"/>
          <w:docPartUnique/>
        </w:docPartObj>
      </w:sdtPr>
      <w:sdtEndPr>
        <w:rPr>
          <w:b/>
          <w:bCs/>
        </w:rPr>
      </w:sdtEndPr>
      <w:sdtContent>
        <w:p w14:paraId="59619B2A" w14:textId="77777777" w:rsidR="00F0687E" w:rsidRPr="005F0D9D" w:rsidRDefault="00F0687E" w:rsidP="00A51511">
          <w:pPr>
            <w:pStyle w:val="Hlavikaobsahu"/>
            <w:spacing w:before="0" w:after="120" w:line="240" w:lineRule="auto"/>
            <w:rPr>
              <w:rFonts w:ascii="Garamond" w:hAnsi="Garamond"/>
              <w:b/>
              <w:bCs/>
              <w:color w:val="000000" w:themeColor="text1"/>
              <w:sz w:val="22"/>
              <w:szCs w:val="22"/>
            </w:rPr>
          </w:pPr>
          <w:r w:rsidRPr="005F0D9D">
            <w:rPr>
              <w:rFonts w:ascii="Garamond" w:hAnsi="Garamond"/>
              <w:b/>
              <w:bCs/>
              <w:color w:val="000000" w:themeColor="text1"/>
              <w:sz w:val="22"/>
              <w:szCs w:val="22"/>
            </w:rPr>
            <w:t>Obsah</w:t>
          </w:r>
        </w:p>
        <w:p w14:paraId="108A89E7" w14:textId="77777777" w:rsidR="00F0687E" w:rsidRPr="005F0D9D" w:rsidRDefault="00862BE8" w:rsidP="00A51511">
          <w:pPr>
            <w:pStyle w:val="Obsah1"/>
            <w:tabs>
              <w:tab w:val="right" w:leader="dot" w:pos="9016"/>
            </w:tabs>
            <w:spacing w:after="120" w:line="240" w:lineRule="auto"/>
            <w:rPr>
              <w:rFonts w:ascii="Garamond" w:eastAsiaTheme="minorEastAsia" w:hAnsi="Garamond"/>
              <w:noProof/>
              <w:lang w:val="sk-SK" w:eastAsia="sk-SK"/>
            </w:rPr>
          </w:pPr>
          <w:r w:rsidRPr="005F0D9D">
            <w:rPr>
              <w:rFonts w:ascii="Garamond" w:hAnsi="Garamond"/>
              <w:lang w:val="sk-SK"/>
            </w:rPr>
            <w:fldChar w:fldCharType="begin"/>
          </w:r>
          <w:r w:rsidR="00F0687E" w:rsidRPr="005F0D9D">
            <w:rPr>
              <w:rFonts w:ascii="Garamond" w:hAnsi="Garamond"/>
              <w:lang w:val="sk-SK"/>
            </w:rPr>
            <w:instrText xml:space="preserve"> TOC \o "1-3" \h \z \u </w:instrText>
          </w:r>
          <w:r w:rsidRPr="005F0D9D">
            <w:rPr>
              <w:rFonts w:ascii="Garamond" w:hAnsi="Garamond"/>
              <w:lang w:val="sk-SK"/>
            </w:rPr>
            <w:fldChar w:fldCharType="separate"/>
          </w:r>
          <w:hyperlink w:anchor="_Toc68156975" w:history="1">
            <w:r w:rsidR="00F0687E" w:rsidRPr="005F0D9D">
              <w:rPr>
                <w:rStyle w:val="Hypertextovprepojenie"/>
                <w:rFonts w:ascii="Garamond" w:hAnsi="Garamond"/>
                <w:noProof/>
                <w:lang w:val="sk-SK"/>
              </w:rPr>
              <w:t>Preambula</w:t>
            </w:r>
            <w:r w:rsidR="00F0687E" w:rsidRPr="005F0D9D">
              <w:rPr>
                <w:rFonts w:ascii="Garamond" w:hAnsi="Garamond"/>
                <w:noProof/>
                <w:webHidden/>
                <w:lang w:val="sk-SK"/>
              </w:rPr>
              <w:tab/>
            </w:r>
            <w:r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_Toc68156975 \h </w:instrText>
            </w:r>
            <w:r w:rsidRPr="005F0D9D">
              <w:rPr>
                <w:rFonts w:ascii="Garamond" w:hAnsi="Garamond"/>
                <w:noProof/>
                <w:webHidden/>
                <w:lang w:val="sk-SK"/>
              </w:rPr>
            </w:r>
            <w:r w:rsidRPr="005F0D9D">
              <w:rPr>
                <w:rFonts w:ascii="Garamond" w:hAnsi="Garamond"/>
                <w:noProof/>
                <w:webHidden/>
                <w:lang w:val="sk-SK"/>
              </w:rPr>
              <w:fldChar w:fldCharType="separate"/>
            </w:r>
            <w:r w:rsidR="00F0687E" w:rsidRPr="005F0D9D">
              <w:rPr>
                <w:rFonts w:ascii="Garamond" w:hAnsi="Garamond"/>
                <w:noProof/>
                <w:webHidden/>
                <w:lang w:val="sk-SK"/>
              </w:rPr>
              <w:t>3</w:t>
            </w:r>
            <w:r w:rsidRPr="005F0D9D">
              <w:rPr>
                <w:rFonts w:ascii="Garamond" w:hAnsi="Garamond"/>
                <w:noProof/>
                <w:webHidden/>
                <w:lang w:val="sk-SK"/>
              </w:rPr>
              <w:fldChar w:fldCharType="end"/>
            </w:r>
          </w:hyperlink>
        </w:p>
        <w:p w14:paraId="2DD92F1F" w14:textId="77777777" w:rsidR="00F0687E" w:rsidRPr="005F0D9D" w:rsidRDefault="00F97301" w:rsidP="00A51511">
          <w:pPr>
            <w:pStyle w:val="Obsah1"/>
            <w:tabs>
              <w:tab w:val="left" w:pos="440"/>
              <w:tab w:val="right" w:leader="dot" w:pos="9016"/>
            </w:tabs>
            <w:spacing w:after="120" w:line="240" w:lineRule="auto"/>
            <w:rPr>
              <w:rFonts w:ascii="Garamond" w:eastAsiaTheme="minorEastAsia" w:hAnsi="Garamond"/>
              <w:noProof/>
              <w:lang w:val="sk-SK" w:eastAsia="sk-SK"/>
            </w:rPr>
          </w:pPr>
          <w:hyperlink w:anchor="_Toc68156976" w:history="1">
            <w:r w:rsidR="00F0687E" w:rsidRPr="005F0D9D">
              <w:rPr>
                <w:rStyle w:val="Hypertextovprepojenie"/>
                <w:rFonts w:ascii="Garamond" w:hAnsi="Garamond"/>
                <w:noProof/>
                <w:lang w:val="sk-SK"/>
              </w:rPr>
              <w:t>I.</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Predmet Zmluvy</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_Toc68156976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3</w:t>
            </w:r>
            <w:r w:rsidR="00862BE8" w:rsidRPr="005F0D9D">
              <w:rPr>
                <w:rFonts w:ascii="Garamond" w:hAnsi="Garamond"/>
                <w:noProof/>
                <w:webHidden/>
                <w:lang w:val="sk-SK"/>
              </w:rPr>
              <w:fldChar w:fldCharType="end"/>
            </w:r>
          </w:hyperlink>
        </w:p>
        <w:p w14:paraId="7FF187AF" w14:textId="77777777" w:rsidR="00F0687E" w:rsidRPr="005F0D9D" w:rsidRDefault="00F97301" w:rsidP="00A51511">
          <w:pPr>
            <w:pStyle w:val="Obsah1"/>
            <w:tabs>
              <w:tab w:val="left" w:pos="440"/>
              <w:tab w:val="right" w:leader="dot" w:pos="9016"/>
            </w:tabs>
            <w:spacing w:after="120" w:line="240" w:lineRule="auto"/>
            <w:rPr>
              <w:rFonts w:ascii="Garamond" w:eastAsiaTheme="minorEastAsia" w:hAnsi="Garamond"/>
              <w:noProof/>
              <w:lang w:val="sk-SK" w:eastAsia="sk-SK"/>
            </w:rPr>
          </w:pPr>
          <w:hyperlink w:anchor="_Toc68156977" w:history="1">
            <w:r w:rsidR="00F0687E" w:rsidRPr="005F0D9D">
              <w:rPr>
                <w:rStyle w:val="Hypertextovprepojenie"/>
                <w:rFonts w:ascii="Garamond" w:hAnsi="Garamond"/>
                <w:noProof/>
                <w:lang w:val="sk-SK"/>
              </w:rPr>
              <w:t>II.</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Podmienky vykonania Diela</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_Toc68156977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3</w:t>
            </w:r>
            <w:r w:rsidR="00862BE8" w:rsidRPr="005F0D9D">
              <w:rPr>
                <w:rFonts w:ascii="Garamond" w:hAnsi="Garamond"/>
                <w:noProof/>
                <w:webHidden/>
                <w:lang w:val="sk-SK"/>
              </w:rPr>
              <w:fldChar w:fldCharType="end"/>
            </w:r>
          </w:hyperlink>
        </w:p>
        <w:p w14:paraId="6FEF3317" w14:textId="77777777" w:rsidR="00F0687E" w:rsidRPr="005F0D9D" w:rsidRDefault="00F97301" w:rsidP="00A51511">
          <w:pPr>
            <w:pStyle w:val="Obsah1"/>
            <w:tabs>
              <w:tab w:val="left" w:pos="660"/>
              <w:tab w:val="right" w:leader="dot" w:pos="9016"/>
            </w:tabs>
            <w:spacing w:after="120" w:line="240" w:lineRule="auto"/>
            <w:rPr>
              <w:rFonts w:ascii="Garamond" w:eastAsiaTheme="minorEastAsia" w:hAnsi="Garamond"/>
              <w:noProof/>
              <w:lang w:val="sk-SK" w:eastAsia="sk-SK"/>
            </w:rPr>
          </w:pPr>
          <w:hyperlink w:anchor="_Toc68156978" w:history="1">
            <w:r w:rsidR="00F0687E" w:rsidRPr="005F0D9D">
              <w:rPr>
                <w:rStyle w:val="Hypertextovprepojenie"/>
                <w:rFonts w:ascii="Garamond" w:hAnsi="Garamond"/>
                <w:noProof/>
                <w:lang w:val="sk-SK"/>
              </w:rPr>
              <w:t>III.</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Odovzdanie a prevzatie Diela</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_Toc68156978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6</w:t>
            </w:r>
            <w:r w:rsidR="00862BE8" w:rsidRPr="005F0D9D">
              <w:rPr>
                <w:rFonts w:ascii="Garamond" w:hAnsi="Garamond"/>
                <w:noProof/>
                <w:webHidden/>
                <w:lang w:val="sk-SK"/>
              </w:rPr>
              <w:fldChar w:fldCharType="end"/>
            </w:r>
          </w:hyperlink>
        </w:p>
        <w:p w14:paraId="4687F690" w14:textId="77777777" w:rsidR="00F0687E" w:rsidRPr="005F0D9D" w:rsidRDefault="00F97301" w:rsidP="00A51511">
          <w:pPr>
            <w:pStyle w:val="Obsah1"/>
            <w:tabs>
              <w:tab w:val="left" w:pos="660"/>
              <w:tab w:val="right" w:leader="dot" w:pos="9016"/>
            </w:tabs>
            <w:spacing w:after="120" w:line="240" w:lineRule="auto"/>
            <w:rPr>
              <w:rFonts w:ascii="Garamond" w:eastAsiaTheme="minorEastAsia" w:hAnsi="Garamond"/>
              <w:noProof/>
              <w:lang w:val="sk-SK" w:eastAsia="sk-SK"/>
            </w:rPr>
          </w:pPr>
          <w:hyperlink w:anchor="_Toc68156979" w:history="1">
            <w:r w:rsidR="00F0687E" w:rsidRPr="005F0D9D">
              <w:rPr>
                <w:rStyle w:val="Hypertextovprepojenie"/>
                <w:rFonts w:ascii="Garamond" w:hAnsi="Garamond"/>
                <w:noProof/>
                <w:lang w:val="sk-SK"/>
              </w:rPr>
              <w:t>IV.</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Doba realizácie Diela</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_Toc68156979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7</w:t>
            </w:r>
            <w:r w:rsidR="00862BE8" w:rsidRPr="005F0D9D">
              <w:rPr>
                <w:rFonts w:ascii="Garamond" w:hAnsi="Garamond"/>
                <w:noProof/>
                <w:webHidden/>
                <w:lang w:val="sk-SK"/>
              </w:rPr>
              <w:fldChar w:fldCharType="end"/>
            </w:r>
          </w:hyperlink>
        </w:p>
        <w:p w14:paraId="690AB9DE" w14:textId="77777777" w:rsidR="00F0687E" w:rsidRPr="005F0D9D" w:rsidRDefault="00F97301" w:rsidP="00A51511">
          <w:pPr>
            <w:pStyle w:val="Obsah1"/>
            <w:tabs>
              <w:tab w:val="left" w:pos="440"/>
              <w:tab w:val="right" w:leader="dot" w:pos="9016"/>
            </w:tabs>
            <w:spacing w:after="120" w:line="240" w:lineRule="auto"/>
            <w:rPr>
              <w:rFonts w:ascii="Garamond" w:eastAsiaTheme="minorEastAsia" w:hAnsi="Garamond"/>
              <w:noProof/>
              <w:lang w:val="sk-SK" w:eastAsia="sk-SK"/>
            </w:rPr>
          </w:pPr>
          <w:hyperlink w:anchor="_Toc68156980" w:history="1">
            <w:r w:rsidR="00F0687E" w:rsidRPr="005F0D9D">
              <w:rPr>
                <w:rStyle w:val="Hypertextovprepojenie"/>
                <w:rFonts w:ascii="Garamond" w:hAnsi="Garamond"/>
                <w:noProof/>
                <w:lang w:val="sk-SK"/>
              </w:rPr>
              <w:t>V.</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Cena za realizáciu Diela a platobné podmienky</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_Toc68156980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7</w:t>
            </w:r>
            <w:r w:rsidR="00862BE8" w:rsidRPr="005F0D9D">
              <w:rPr>
                <w:rFonts w:ascii="Garamond" w:hAnsi="Garamond"/>
                <w:noProof/>
                <w:webHidden/>
                <w:lang w:val="sk-SK"/>
              </w:rPr>
              <w:fldChar w:fldCharType="end"/>
            </w:r>
          </w:hyperlink>
        </w:p>
        <w:p w14:paraId="5B896565" w14:textId="77777777" w:rsidR="00F0687E" w:rsidRPr="005F0D9D" w:rsidRDefault="00F97301" w:rsidP="00A51511">
          <w:pPr>
            <w:pStyle w:val="Obsah1"/>
            <w:tabs>
              <w:tab w:val="left" w:pos="660"/>
              <w:tab w:val="right" w:leader="dot" w:pos="9016"/>
            </w:tabs>
            <w:spacing w:after="120" w:line="240" w:lineRule="auto"/>
            <w:rPr>
              <w:rFonts w:ascii="Garamond" w:eastAsiaTheme="minorEastAsia" w:hAnsi="Garamond"/>
              <w:noProof/>
              <w:lang w:val="sk-SK" w:eastAsia="sk-SK"/>
            </w:rPr>
          </w:pPr>
          <w:hyperlink w:anchor="_Toc68156981" w:history="1">
            <w:r w:rsidR="00F0687E" w:rsidRPr="005F0D9D">
              <w:rPr>
                <w:rStyle w:val="Hypertextovprepojenie"/>
                <w:rFonts w:ascii="Garamond" w:hAnsi="Garamond"/>
                <w:noProof/>
                <w:lang w:val="sk-SK"/>
              </w:rPr>
              <w:t>VI.</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Zodpovednosť za vady, záruka a záručná doba</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_Toc68156981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9</w:t>
            </w:r>
            <w:r w:rsidR="00862BE8" w:rsidRPr="005F0D9D">
              <w:rPr>
                <w:rFonts w:ascii="Garamond" w:hAnsi="Garamond"/>
                <w:noProof/>
                <w:webHidden/>
                <w:lang w:val="sk-SK"/>
              </w:rPr>
              <w:fldChar w:fldCharType="end"/>
            </w:r>
          </w:hyperlink>
        </w:p>
        <w:p w14:paraId="4103B52C" w14:textId="77777777" w:rsidR="00F0687E" w:rsidRPr="005F0D9D" w:rsidRDefault="00F97301" w:rsidP="00A51511">
          <w:pPr>
            <w:pStyle w:val="Obsah1"/>
            <w:tabs>
              <w:tab w:val="left" w:pos="660"/>
              <w:tab w:val="right" w:leader="dot" w:pos="9016"/>
            </w:tabs>
            <w:spacing w:after="120" w:line="240" w:lineRule="auto"/>
            <w:rPr>
              <w:rFonts w:ascii="Garamond" w:eastAsiaTheme="minorEastAsia" w:hAnsi="Garamond"/>
              <w:noProof/>
              <w:lang w:val="sk-SK" w:eastAsia="sk-SK"/>
            </w:rPr>
          </w:pPr>
          <w:hyperlink w:anchor="_Toc68156982" w:history="1">
            <w:r w:rsidR="00F0687E" w:rsidRPr="005F0D9D">
              <w:rPr>
                <w:rStyle w:val="Hypertextovprepojenie"/>
                <w:rFonts w:ascii="Garamond" w:hAnsi="Garamond"/>
                <w:noProof/>
                <w:lang w:val="sk-SK"/>
              </w:rPr>
              <w:t>VII.</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Subdodávatelia</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_Toc68156982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10</w:t>
            </w:r>
            <w:r w:rsidR="00862BE8" w:rsidRPr="005F0D9D">
              <w:rPr>
                <w:rFonts w:ascii="Garamond" w:hAnsi="Garamond"/>
                <w:noProof/>
                <w:webHidden/>
                <w:lang w:val="sk-SK"/>
              </w:rPr>
              <w:fldChar w:fldCharType="end"/>
            </w:r>
          </w:hyperlink>
        </w:p>
        <w:p w14:paraId="464A3EE3" w14:textId="77777777" w:rsidR="00F0687E" w:rsidRPr="005F0D9D" w:rsidRDefault="00F97301" w:rsidP="00A51511">
          <w:pPr>
            <w:pStyle w:val="Obsah1"/>
            <w:tabs>
              <w:tab w:val="left" w:pos="660"/>
              <w:tab w:val="right" w:leader="dot" w:pos="9016"/>
            </w:tabs>
            <w:spacing w:after="120" w:line="240" w:lineRule="auto"/>
            <w:rPr>
              <w:rFonts w:ascii="Garamond" w:eastAsiaTheme="minorEastAsia" w:hAnsi="Garamond"/>
              <w:noProof/>
              <w:lang w:val="sk-SK" w:eastAsia="sk-SK"/>
            </w:rPr>
          </w:pPr>
          <w:hyperlink w:anchor="_Toc68156983" w:history="1">
            <w:r w:rsidR="00F0687E" w:rsidRPr="005F0D9D">
              <w:rPr>
                <w:rStyle w:val="Hypertextovprepojenie"/>
                <w:rFonts w:ascii="Garamond" w:hAnsi="Garamond"/>
                <w:noProof/>
                <w:lang w:val="sk-SK"/>
              </w:rPr>
              <w:t>VIII.</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Sankcie</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_Toc68156983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10</w:t>
            </w:r>
            <w:r w:rsidR="00862BE8" w:rsidRPr="005F0D9D">
              <w:rPr>
                <w:rFonts w:ascii="Garamond" w:hAnsi="Garamond"/>
                <w:noProof/>
                <w:webHidden/>
                <w:lang w:val="sk-SK"/>
              </w:rPr>
              <w:fldChar w:fldCharType="end"/>
            </w:r>
          </w:hyperlink>
        </w:p>
        <w:p w14:paraId="295B6581" w14:textId="77777777" w:rsidR="00F0687E" w:rsidRPr="005F0D9D" w:rsidRDefault="00F97301" w:rsidP="00A51511">
          <w:pPr>
            <w:pStyle w:val="Obsah1"/>
            <w:tabs>
              <w:tab w:val="left" w:pos="660"/>
              <w:tab w:val="right" w:leader="dot" w:pos="9016"/>
            </w:tabs>
            <w:spacing w:after="120" w:line="240" w:lineRule="auto"/>
            <w:rPr>
              <w:rFonts w:ascii="Garamond" w:eastAsiaTheme="minorEastAsia" w:hAnsi="Garamond"/>
              <w:noProof/>
              <w:lang w:val="sk-SK" w:eastAsia="sk-SK"/>
            </w:rPr>
          </w:pPr>
          <w:hyperlink w:anchor="_Toc68156984" w:history="1">
            <w:r w:rsidR="00F0687E" w:rsidRPr="005F0D9D">
              <w:rPr>
                <w:rStyle w:val="Hypertextovprepojenie"/>
                <w:rFonts w:ascii="Garamond" w:hAnsi="Garamond"/>
                <w:noProof/>
                <w:lang w:val="sk-SK"/>
              </w:rPr>
              <w:t>IX.</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Komunikácia Zmluvných strán</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_Toc68156984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11</w:t>
            </w:r>
            <w:r w:rsidR="00862BE8" w:rsidRPr="005F0D9D">
              <w:rPr>
                <w:rFonts w:ascii="Garamond" w:hAnsi="Garamond"/>
                <w:noProof/>
                <w:webHidden/>
                <w:lang w:val="sk-SK"/>
              </w:rPr>
              <w:fldChar w:fldCharType="end"/>
            </w:r>
          </w:hyperlink>
        </w:p>
        <w:p w14:paraId="3251D3F1" w14:textId="77777777" w:rsidR="00F0687E" w:rsidRPr="005F0D9D" w:rsidRDefault="00F97301" w:rsidP="00A51511">
          <w:pPr>
            <w:pStyle w:val="Obsah1"/>
            <w:tabs>
              <w:tab w:val="left" w:pos="440"/>
              <w:tab w:val="right" w:leader="dot" w:pos="9016"/>
            </w:tabs>
            <w:spacing w:after="120" w:line="240" w:lineRule="auto"/>
            <w:rPr>
              <w:rFonts w:ascii="Garamond" w:eastAsiaTheme="minorEastAsia" w:hAnsi="Garamond"/>
              <w:noProof/>
              <w:lang w:val="sk-SK" w:eastAsia="sk-SK"/>
            </w:rPr>
          </w:pPr>
          <w:hyperlink w:anchor="_Toc68156985" w:history="1">
            <w:r w:rsidR="00F0687E" w:rsidRPr="005F0D9D">
              <w:rPr>
                <w:rStyle w:val="Hypertextovprepojenie"/>
                <w:rFonts w:ascii="Garamond" w:hAnsi="Garamond"/>
                <w:noProof/>
                <w:lang w:val="sk-SK"/>
              </w:rPr>
              <w:t>X.</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Trvanie a zánik Zmluvy</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_Toc68156985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11</w:t>
            </w:r>
            <w:r w:rsidR="00862BE8" w:rsidRPr="005F0D9D">
              <w:rPr>
                <w:rFonts w:ascii="Garamond" w:hAnsi="Garamond"/>
                <w:noProof/>
                <w:webHidden/>
                <w:lang w:val="sk-SK"/>
              </w:rPr>
              <w:fldChar w:fldCharType="end"/>
            </w:r>
          </w:hyperlink>
        </w:p>
        <w:p w14:paraId="083C825F" w14:textId="77777777" w:rsidR="00F0687E" w:rsidRPr="005F0D9D" w:rsidRDefault="00F97301" w:rsidP="00A51511">
          <w:pPr>
            <w:pStyle w:val="Obsah1"/>
            <w:tabs>
              <w:tab w:val="left" w:pos="660"/>
              <w:tab w:val="right" w:leader="dot" w:pos="9016"/>
            </w:tabs>
            <w:spacing w:after="120" w:line="240" w:lineRule="auto"/>
            <w:rPr>
              <w:rFonts w:ascii="Garamond" w:eastAsiaTheme="minorEastAsia" w:hAnsi="Garamond"/>
              <w:noProof/>
              <w:lang w:val="sk-SK" w:eastAsia="sk-SK"/>
            </w:rPr>
          </w:pPr>
          <w:hyperlink w:anchor="_Toc68156986" w:history="1">
            <w:r w:rsidR="00F0687E" w:rsidRPr="005F0D9D">
              <w:rPr>
                <w:rStyle w:val="Hypertextovprepojenie"/>
                <w:rFonts w:ascii="Garamond" w:hAnsi="Garamond"/>
                <w:noProof/>
                <w:lang w:val="sk-SK"/>
              </w:rPr>
              <w:t>XI.</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Osobitné ustanovenia</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_Toc68156986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13</w:t>
            </w:r>
            <w:r w:rsidR="00862BE8" w:rsidRPr="005F0D9D">
              <w:rPr>
                <w:rFonts w:ascii="Garamond" w:hAnsi="Garamond"/>
                <w:noProof/>
                <w:webHidden/>
                <w:lang w:val="sk-SK"/>
              </w:rPr>
              <w:fldChar w:fldCharType="end"/>
            </w:r>
          </w:hyperlink>
        </w:p>
        <w:p w14:paraId="1462245F" w14:textId="77777777" w:rsidR="00F0687E" w:rsidRPr="005F0D9D" w:rsidRDefault="00F97301" w:rsidP="00A51511">
          <w:pPr>
            <w:pStyle w:val="Obsah1"/>
            <w:tabs>
              <w:tab w:val="left" w:pos="660"/>
              <w:tab w:val="right" w:leader="dot" w:pos="9016"/>
            </w:tabs>
            <w:spacing w:after="120" w:line="240" w:lineRule="auto"/>
            <w:rPr>
              <w:rFonts w:ascii="Garamond" w:eastAsiaTheme="minorEastAsia" w:hAnsi="Garamond"/>
              <w:noProof/>
              <w:lang w:val="sk-SK" w:eastAsia="sk-SK"/>
            </w:rPr>
          </w:pPr>
          <w:hyperlink w:anchor="_Toc68156987" w:history="1">
            <w:r w:rsidR="00F0687E" w:rsidRPr="005F0D9D">
              <w:rPr>
                <w:rStyle w:val="Hypertextovprepojenie"/>
                <w:rFonts w:ascii="Garamond" w:hAnsi="Garamond"/>
                <w:noProof/>
                <w:lang w:val="sk-SK"/>
              </w:rPr>
              <w:t>XII.</w:t>
            </w:r>
            <w:r w:rsidR="00F0687E" w:rsidRPr="005F0D9D">
              <w:rPr>
                <w:rFonts w:ascii="Garamond" w:eastAsiaTheme="minorEastAsia" w:hAnsi="Garamond"/>
                <w:noProof/>
                <w:lang w:val="sk-SK" w:eastAsia="sk-SK"/>
              </w:rPr>
              <w:tab/>
            </w:r>
            <w:r w:rsidR="00F0687E" w:rsidRPr="005F0D9D">
              <w:rPr>
                <w:rStyle w:val="Hypertextovprepojenie"/>
                <w:rFonts w:ascii="Garamond" w:hAnsi="Garamond"/>
                <w:noProof/>
                <w:lang w:val="sk-SK"/>
              </w:rPr>
              <w:t>Záverečné ustanovenia</w:t>
            </w:r>
            <w:r w:rsidR="00F0687E" w:rsidRPr="005F0D9D">
              <w:rPr>
                <w:rFonts w:ascii="Garamond" w:hAnsi="Garamond"/>
                <w:noProof/>
                <w:webHidden/>
                <w:lang w:val="sk-SK"/>
              </w:rPr>
              <w:tab/>
            </w:r>
            <w:r w:rsidR="00862BE8" w:rsidRPr="005F0D9D">
              <w:rPr>
                <w:rFonts w:ascii="Garamond" w:hAnsi="Garamond"/>
                <w:noProof/>
                <w:webHidden/>
                <w:lang w:val="sk-SK"/>
              </w:rPr>
              <w:fldChar w:fldCharType="begin"/>
            </w:r>
            <w:r w:rsidR="00F0687E" w:rsidRPr="005F0D9D">
              <w:rPr>
                <w:rFonts w:ascii="Garamond" w:hAnsi="Garamond"/>
                <w:noProof/>
                <w:webHidden/>
                <w:lang w:val="sk-SK"/>
              </w:rPr>
              <w:instrText xml:space="preserve"> PAGEREF _Toc68156987 \h </w:instrText>
            </w:r>
            <w:r w:rsidR="00862BE8" w:rsidRPr="005F0D9D">
              <w:rPr>
                <w:rFonts w:ascii="Garamond" w:hAnsi="Garamond"/>
                <w:noProof/>
                <w:webHidden/>
                <w:lang w:val="sk-SK"/>
              </w:rPr>
            </w:r>
            <w:r w:rsidR="00862BE8" w:rsidRPr="005F0D9D">
              <w:rPr>
                <w:rFonts w:ascii="Garamond" w:hAnsi="Garamond"/>
                <w:noProof/>
                <w:webHidden/>
                <w:lang w:val="sk-SK"/>
              </w:rPr>
              <w:fldChar w:fldCharType="separate"/>
            </w:r>
            <w:r w:rsidR="00F0687E" w:rsidRPr="005F0D9D">
              <w:rPr>
                <w:rFonts w:ascii="Garamond" w:hAnsi="Garamond"/>
                <w:noProof/>
                <w:webHidden/>
                <w:lang w:val="sk-SK"/>
              </w:rPr>
              <w:t>14</w:t>
            </w:r>
            <w:r w:rsidR="00862BE8" w:rsidRPr="005F0D9D">
              <w:rPr>
                <w:rFonts w:ascii="Garamond" w:hAnsi="Garamond"/>
                <w:noProof/>
                <w:webHidden/>
                <w:lang w:val="sk-SK"/>
              </w:rPr>
              <w:fldChar w:fldCharType="end"/>
            </w:r>
          </w:hyperlink>
        </w:p>
        <w:p w14:paraId="141A0A49" w14:textId="77777777" w:rsidR="00F0687E" w:rsidRPr="005F0D9D" w:rsidRDefault="00862BE8" w:rsidP="00A51511">
          <w:pPr>
            <w:spacing w:after="120" w:line="240" w:lineRule="auto"/>
            <w:rPr>
              <w:rFonts w:ascii="Garamond" w:hAnsi="Garamond"/>
              <w:lang w:val="sk-SK"/>
            </w:rPr>
          </w:pPr>
          <w:r w:rsidRPr="005F0D9D">
            <w:rPr>
              <w:rFonts w:ascii="Garamond" w:hAnsi="Garamond"/>
              <w:b/>
              <w:bCs/>
              <w:lang w:val="sk-SK"/>
            </w:rPr>
            <w:fldChar w:fldCharType="end"/>
          </w:r>
        </w:p>
      </w:sdtContent>
    </w:sdt>
    <w:p w14:paraId="460947B8" w14:textId="77777777" w:rsidR="00F0687E" w:rsidRPr="005F0D9D" w:rsidRDefault="00F0687E" w:rsidP="00A51511">
      <w:pPr>
        <w:spacing w:after="120" w:line="240" w:lineRule="auto"/>
        <w:rPr>
          <w:rFonts w:ascii="Garamond" w:hAnsi="Garamond"/>
          <w:lang w:val="sk-SK"/>
        </w:rPr>
      </w:pPr>
    </w:p>
    <w:p w14:paraId="6D113655" w14:textId="77777777" w:rsidR="00F0687E" w:rsidRPr="005F0D9D" w:rsidRDefault="00F0687E" w:rsidP="00A51511">
      <w:pPr>
        <w:spacing w:after="120" w:line="240" w:lineRule="auto"/>
        <w:rPr>
          <w:rFonts w:ascii="Garamond" w:hAnsi="Garamond"/>
          <w:lang w:val="sk-SK"/>
        </w:rPr>
      </w:pPr>
      <w:r w:rsidRPr="005F0D9D">
        <w:rPr>
          <w:rFonts w:ascii="Garamond" w:hAnsi="Garamond"/>
          <w:lang w:val="sk-SK"/>
        </w:rPr>
        <w:br w:type="page"/>
      </w:r>
    </w:p>
    <w:p w14:paraId="485E4893" w14:textId="77777777" w:rsidR="003A5F10" w:rsidRPr="005F0D9D" w:rsidRDefault="003A5F10" w:rsidP="00A51511">
      <w:pPr>
        <w:spacing w:after="120" w:line="240" w:lineRule="auto"/>
        <w:rPr>
          <w:rFonts w:ascii="Garamond" w:hAnsi="Garamond"/>
          <w:lang w:val="sk-SK"/>
        </w:rPr>
      </w:pPr>
    </w:p>
    <w:p w14:paraId="6413063E" w14:textId="77777777" w:rsidR="003A5F10" w:rsidRPr="005F0D9D" w:rsidRDefault="003A5F10" w:rsidP="00A51511">
      <w:pPr>
        <w:pStyle w:val="Nadpis1"/>
        <w:numPr>
          <w:ilvl w:val="0"/>
          <w:numId w:val="0"/>
        </w:numPr>
        <w:spacing w:before="0" w:after="120"/>
        <w:ind w:left="360" w:hanging="436"/>
        <w:rPr>
          <w:rFonts w:ascii="Garamond" w:hAnsi="Garamond"/>
          <w:sz w:val="22"/>
          <w:szCs w:val="22"/>
        </w:rPr>
      </w:pPr>
      <w:bookmarkStart w:id="1" w:name="_Toc68156896"/>
      <w:bookmarkStart w:id="2" w:name="_Toc68156975"/>
      <w:r w:rsidRPr="005F0D9D">
        <w:rPr>
          <w:rFonts w:ascii="Garamond" w:hAnsi="Garamond"/>
          <w:sz w:val="22"/>
          <w:szCs w:val="22"/>
        </w:rPr>
        <w:t>Preambula</w:t>
      </w:r>
      <w:bookmarkEnd w:id="1"/>
      <w:bookmarkEnd w:id="2"/>
    </w:p>
    <w:p w14:paraId="48E3665E" w14:textId="7F03283B" w:rsidR="00151108" w:rsidRPr="005F0D9D" w:rsidRDefault="00622F52" w:rsidP="00EC2B35">
      <w:pPr>
        <w:spacing w:before="120" w:after="120"/>
        <w:jc w:val="both"/>
        <w:rPr>
          <w:rFonts w:ascii="Garamond" w:hAnsi="Garamond"/>
          <w:b/>
          <w:bCs/>
          <w:lang w:val="sk-SK"/>
        </w:rPr>
      </w:pPr>
      <w:r w:rsidRPr="005F0D9D">
        <w:rPr>
          <w:rFonts w:ascii="Garamond" w:hAnsi="Garamond"/>
          <w:lang w:val="sk-SK"/>
        </w:rPr>
        <w:t>Zmluv</w:t>
      </w:r>
      <w:r w:rsidR="003A5F10" w:rsidRPr="005F0D9D">
        <w:rPr>
          <w:rFonts w:ascii="Garamond" w:hAnsi="Garamond"/>
          <w:lang w:val="sk-SK"/>
        </w:rPr>
        <w:t xml:space="preserve">a </w:t>
      </w:r>
      <w:r w:rsidR="008239E1" w:rsidRPr="005F0D9D">
        <w:rPr>
          <w:rFonts w:ascii="Garamond" w:hAnsi="Garamond"/>
          <w:lang w:val="sk-SK"/>
        </w:rPr>
        <w:t xml:space="preserve">medzi </w:t>
      </w:r>
      <w:r w:rsidRPr="005F0D9D">
        <w:rPr>
          <w:rFonts w:ascii="Garamond" w:hAnsi="Garamond"/>
          <w:lang w:val="sk-SK"/>
        </w:rPr>
        <w:t>Zmluv</w:t>
      </w:r>
      <w:r w:rsidR="008239E1" w:rsidRPr="005F0D9D">
        <w:rPr>
          <w:rFonts w:ascii="Garamond" w:hAnsi="Garamond"/>
          <w:lang w:val="sk-SK"/>
        </w:rPr>
        <w:t xml:space="preserve">nými stranami </w:t>
      </w:r>
      <w:r w:rsidR="003A5F10" w:rsidRPr="005F0D9D">
        <w:rPr>
          <w:rFonts w:ascii="Garamond" w:hAnsi="Garamond"/>
          <w:lang w:val="sk-SK"/>
        </w:rPr>
        <w:t xml:space="preserve">je uzatvorená na základe výsledku verejného obstarávania </w:t>
      </w:r>
      <w:r w:rsidR="008239E1" w:rsidRPr="005F0D9D">
        <w:rPr>
          <w:rFonts w:ascii="Garamond" w:hAnsi="Garamond"/>
          <w:lang w:val="sk-SK"/>
        </w:rPr>
        <w:t>s</w:t>
      </w:r>
      <w:r w:rsidR="00A65168">
        <w:rPr>
          <w:rFonts w:ascii="Garamond" w:hAnsi="Garamond"/>
          <w:lang w:val="sk-SK"/>
        </w:rPr>
        <w:t> </w:t>
      </w:r>
      <w:r w:rsidR="008239E1" w:rsidRPr="005F0D9D">
        <w:rPr>
          <w:rFonts w:ascii="Garamond" w:hAnsi="Garamond"/>
          <w:lang w:val="sk-SK"/>
        </w:rPr>
        <w:t>názvom</w:t>
      </w:r>
      <w:r w:rsidR="00A65168">
        <w:rPr>
          <w:rFonts w:ascii="Garamond" w:hAnsi="Garamond"/>
          <w:lang w:val="sk-SK"/>
        </w:rPr>
        <w:t xml:space="preserve"> </w:t>
      </w:r>
      <w:r w:rsidR="00EC2B35" w:rsidRPr="005F0D9D">
        <w:rPr>
          <w:rFonts w:ascii="Garamond" w:hAnsi="Garamond"/>
          <w:b/>
          <w:bCs/>
          <w:lang w:val="sk-SK"/>
        </w:rPr>
        <w:t xml:space="preserve">Opravy výtlkov a chodníkov – </w:t>
      </w:r>
      <w:proofErr w:type="spellStart"/>
      <w:r w:rsidR="00EC2B35" w:rsidRPr="005F0D9D">
        <w:rPr>
          <w:rFonts w:ascii="Garamond" w:hAnsi="Garamond"/>
          <w:b/>
          <w:bCs/>
          <w:lang w:val="sk-SK"/>
        </w:rPr>
        <w:t>asfaltérske</w:t>
      </w:r>
      <w:proofErr w:type="spellEnd"/>
      <w:r w:rsidR="00EC2B35" w:rsidRPr="005F0D9D">
        <w:rPr>
          <w:rFonts w:ascii="Garamond" w:hAnsi="Garamond"/>
          <w:b/>
          <w:bCs/>
          <w:lang w:val="sk-SK"/>
        </w:rPr>
        <w:t xml:space="preserve"> práce 2021-2023,</w:t>
      </w:r>
      <w:r w:rsidR="008239E1" w:rsidRPr="005F0D9D">
        <w:rPr>
          <w:rFonts w:ascii="Garamond" w:eastAsia="Times New Roman" w:hAnsi="Garamond" w:cs="Arial"/>
          <w:lang w:val="sk-SK" w:eastAsia="sk-SK"/>
        </w:rPr>
        <w:t xml:space="preserve"> </w:t>
      </w:r>
      <w:r w:rsidR="003A5F10" w:rsidRPr="005F0D9D">
        <w:rPr>
          <w:rFonts w:ascii="Garamond" w:hAnsi="Garamond"/>
          <w:lang w:val="sk-SK"/>
        </w:rPr>
        <w:t xml:space="preserve">vyhláseného </w:t>
      </w:r>
      <w:r w:rsidR="00DE706E" w:rsidRPr="005F0D9D">
        <w:rPr>
          <w:rFonts w:ascii="Garamond" w:hAnsi="Garamond"/>
          <w:lang w:val="sk-SK"/>
        </w:rPr>
        <w:t>Objednáva</w:t>
      </w:r>
      <w:r w:rsidR="003A5F10" w:rsidRPr="005F0D9D">
        <w:rPr>
          <w:rFonts w:ascii="Garamond" w:hAnsi="Garamond"/>
          <w:lang w:val="sk-SK"/>
        </w:rPr>
        <w:t xml:space="preserve">teľom ako verejným obstarávateľom v súlade </w:t>
      </w:r>
      <w:r w:rsidR="008239E1" w:rsidRPr="005F0D9D">
        <w:rPr>
          <w:rFonts w:ascii="Garamond" w:hAnsi="Garamond"/>
          <w:lang w:val="sk-SK"/>
        </w:rPr>
        <w:t>so zákonom č. 343/2015 Z. z. o verejnom obstarávaní a o zmene a doplnení niektorých zákonov, v znení neskorších predpisov (ďalej len „</w:t>
      </w:r>
      <w:r w:rsidR="008239E1" w:rsidRPr="005F0D9D">
        <w:rPr>
          <w:rFonts w:ascii="Garamond" w:hAnsi="Garamond"/>
          <w:b/>
          <w:bCs/>
          <w:lang w:val="sk-SK"/>
        </w:rPr>
        <w:t>ZVO</w:t>
      </w:r>
      <w:r w:rsidR="008239E1" w:rsidRPr="005F0D9D">
        <w:rPr>
          <w:rFonts w:ascii="Garamond" w:hAnsi="Garamond"/>
          <w:lang w:val="sk-SK"/>
        </w:rPr>
        <w:t xml:space="preserve">“), ktorým mal </w:t>
      </w:r>
      <w:r w:rsidR="00DE706E" w:rsidRPr="005F0D9D">
        <w:rPr>
          <w:rFonts w:ascii="Garamond" w:hAnsi="Garamond"/>
          <w:lang w:val="sk-SK"/>
        </w:rPr>
        <w:t>Objednáva</w:t>
      </w:r>
      <w:r w:rsidR="008239E1" w:rsidRPr="005F0D9D">
        <w:rPr>
          <w:rFonts w:ascii="Garamond" w:hAnsi="Garamond"/>
          <w:lang w:val="sk-SK"/>
        </w:rPr>
        <w:t xml:space="preserve">teľ v úmysle zabezpečiť </w:t>
      </w:r>
      <w:r w:rsidR="00151108" w:rsidRPr="005F0D9D">
        <w:rPr>
          <w:rFonts w:ascii="Garamond" w:hAnsi="Garamond"/>
          <w:lang w:val="sk-SK"/>
        </w:rPr>
        <w:t>rekonštrukciu</w:t>
      </w:r>
      <w:r w:rsidR="008239E1" w:rsidRPr="005F0D9D">
        <w:rPr>
          <w:rFonts w:ascii="Garamond" w:hAnsi="Garamond"/>
          <w:lang w:val="sk-SK"/>
        </w:rPr>
        <w:t xml:space="preserve"> cestných komunikácii určených pre chodcov, ktoré sú v správe </w:t>
      </w:r>
      <w:r w:rsidR="00DE706E" w:rsidRPr="005F0D9D">
        <w:rPr>
          <w:rFonts w:ascii="Garamond" w:hAnsi="Garamond"/>
          <w:lang w:val="sk-SK"/>
        </w:rPr>
        <w:t>Objednáva</w:t>
      </w:r>
      <w:r w:rsidR="008239E1" w:rsidRPr="005F0D9D">
        <w:rPr>
          <w:rFonts w:ascii="Garamond" w:hAnsi="Garamond"/>
          <w:lang w:val="sk-SK"/>
        </w:rPr>
        <w:t xml:space="preserve">teľa. </w:t>
      </w:r>
    </w:p>
    <w:p w14:paraId="56DB08ED" w14:textId="77777777" w:rsidR="008239E1" w:rsidRPr="005F0D9D" w:rsidRDefault="008239E1" w:rsidP="00A51511">
      <w:pPr>
        <w:pStyle w:val="Nadpis1"/>
        <w:spacing w:before="0" w:after="120"/>
        <w:ind w:hanging="436"/>
        <w:rPr>
          <w:rFonts w:ascii="Garamond" w:hAnsi="Garamond"/>
          <w:sz w:val="22"/>
          <w:szCs w:val="22"/>
        </w:rPr>
      </w:pPr>
      <w:bookmarkStart w:id="3" w:name="_Toc68156897"/>
      <w:bookmarkStart w:id="4" w:name="_Toc68156976"/>
      <w:r w:rsidRPr="005F0D9D">
        <w:rPr>
          <w:rFonts w:ascii="Garamond" w:hAnsi="Garamond"/>
          <w:sz w:val="22"/>
          <w:szCs w:val="22"/>
        </w:rPr>
        <w:t xml:space="preserve">Predmet </w:t>
      </w:r>
      <w:r w:rsidR="00622F52" w:rsidRPr="005F0D9D">
        <w:rPr>
          <w:rFonts w:ascii="Garamond" w:hAnsi="Garamond"/>
          <w:sz w:val="22"/>
          <w:szCs w:val="22"/>
        </w:rPr>
        <w:t>Zmluv</w:t>
      </w:r>
      <w:r w:rsidRPr="005F0D9D">
        <w:rPr>
          <w:rFonts w:ascii="Garamond" w:hAnsi="Garamond"/>
          <w:sz w:val="22"/>
          <w:szCs w:val="22"/>
        </w:rPr>
        <w:t>y</w:t>
      </w:r>
      <w:bookmarkEnd w:id="3"/>
      <w:bookmarkEnd w:id="4"/>
    </w:p>
    <w:p w14:paraId="0A35258F" w14:textId="14FFA51F" w:rsidR="00BE66F5" w:rsidRPr="00A67124" w:rsidRDefault="00BE66F5" w:rsidP="00A51511">
      <w:pPr>
        <w:pStyle w:val="Odsekzoznamu"/>
        <w:numPr>
          <w:ilvl w:val="0"/>
          <w:numId w:val="1"/>
        </w:numPr>
        <w:spacing w:after="120" w:line="240" w:lineRule="auto"/>
        <w:ind w:left="0"/>
        <w:contextualSpacing w:val="0"/>
        <w:jc w:val="both"/>
        <w:rPr>
          <w:rFonts w:ascii="Garamond" w:hAnsi="Garamond"/>
          <w:lang w:val="sk-SK"/>
        </w:rPr>
      </w:pPr>
      <w:r w:rsidRPr="005F0D9D">
        <w:rPr>
          <w:rFonts w:ascii="Garamond" w:hAnsi="Garamond"/>
          <w:lang w:val="sk-SK"/>
        </w:rPr>
        <w:t xml:space="preserve">Predmetom </w:t>
      </w:r>
      <w:r w:rsidR="00622F52" w:rsidRPr="005F0D9D">
        <w:rPr>
          <w:rFonts w:ascii="Garamond" w:hAnsi="Garamond"/>
          <w:lang w:val="sk-SK"/>
        </w:rPr>
        <w:t>Zmluv</w:t>
      </w:r>
      <w:r w:rsidRPr="005F0D9D">
        <w:rPr>
          <w:rFonts w:ascii="Garamond" w:hAnsi="Garamond"/>
          <w:lang w:val="sk-SK"/>
        </w:rPr>
        <w:t>y je</w:t>
      </w:r>
      <w:r w:rsidR="00151108" w:rsidRPr="005F0D9D">
        <w:rPr>
          <w:rFonts w:ascii="Garamond" w:hAnsi="Garamond"/>
          <w:lang w:val="sk-SK"/>
        </w:rPr>
        <w:t xml:space="preserve"> rekonštrukcia cestných komunikácii </w:t>
      </w:r>
      <w:r w:rsidR="00DA1CA6" w:rsidRPr="005F0D9D">
        <w:rPr>
          <w:rFonts w:ascii="Garamond" w:hAnsi="Garamond"/>
          <w:lang w:val="sk-SK"/>
        </w:rPr>
        <w:t xml:space="preserve">alebo komunikácií </w:t>
      </w:r>
      <w:r w:rsidR="00151108" w:rsidRPr="005F0D9D">
        <w:rPr>
          <w:rFonts w:ascii="Garamond" w:hAnsi="Garamond"/>
          <w:lang w:val="sk-SK"/>
        </w:rPr>
        <w:t>určených pre chodcov</w:t>
      </w:r>
      <w:r w:rsidRPr="005F0D9D">
        <w:rPr>
          <w:rFonts w:ascii="Garamond" w:hAnsi="Garamond"/>
          <w:lang w:val="sk-SK"/>
        </w:rPr>
        <w:t xml:space="preserve"> </w:t>
      </w:r>
      <w:r w:rsidR="00BF491C" w:rsidRPr="005F0D9D">
        <w:rPr>
          <w:rFonts w:ascii="Garamond" w:hAnsi="Garamond"/>
          <w:lang w:val="sk-SK"/>
        </w:rPr>
        <w:t>pozostávajúc</w:t>
      </w:r>
      <w:r w:rsidR="007E6532" w:rsidRPr="005F0D9D">
        <w:rPr>
          <w:rFonts w:ascii="Garamond" w:hAnsi="Garamond"/>
          <w:lang w:val="sk-SK"/>
        </w:rPr>
        <w:t>a</w:t>
      </w:r>
      <w:r w:rsidR="00BF491C" w:rsidRPr="005F0D9D">
        <w:rPr>
          <w:rFonts w:ascii="Garamond" w:hAnsi="Garamond"/>
          <w:lang w:val="sk-SK"/>
        </w:rPr>
        <w:t xml:space="preserve"> najmä z opráv výtlkov a nerovností cestných komunikácii </w:t>
      </w:r>
      <w:r w:rsidR="0074211D" w:rsidRPr="005F0D9D">
        <w:rPr>
          <w:rFonts w:ascii="Garamond" w:hAnsi="Garamond"/>
          <w:lang w:val="sk-SK"/>
        </w:rPr>
        <w:t xml:space="preserve">spôsobom a v rozsahu bližšie definovanom v Prílohe č. </w:t>
      </w:r>
      <w:r w:rsidR="00131856" w:rsidRPr="005F0D9D">
        <w:rPr>
          <w:rFonts w:ascii="Garamond" w:hAnsi="Garamond"/>
          <w:lang w:val="sk-SK"/>
        </w:rPr>
        <w:t>2</w:t>
      </w:r>
      <w:r w:rsidR="0074211D" w:rsidRPr="005F0D9D">
        <w:rPr>
          <w:rFonts w:ascii="Garamond" w:hAnsi="Garamond"/>
          <w:lang w:val="sk-SK"/>
        </w:rPr>
        <w:t xml:space="preserve"> </w:t>
      </w:r>
      <w:r w:rsidR="00622F52" w:rsidRPr="005F0D9D">
        <w:rPr>
          <w:rFonts w:ascii="Garamond" w:hAnsi="Garamond"/>
          <w:lang w:val="sk-SK"/>
        </w:rPr>
        <w:t>Zmluv</w:t>
      </w:r>
      <w:r w:rsidR="0074211D" w:rsidRPr="005F0D9D">
        <w:rPr>
          <w:rFonts w:ascii="Garamond" w:hAnsi="Garamond"/>
          <w:lang w:val="sk-SK"/>
        </w:rPr>
        <w:t>y</w:t>
      </w:r>
      <w:r w:rsidR="00BF491C" w:rsidRPr="005F0D9D">
        <w:rPr>
          <w:rFonts w:ascii="Garamond" w:hAnsi="Garamond"/>
          <w:lang w:val="sk-SK"/>
        </w:rPr>
        <w:t xml:space="preserve"> </w:t>
      </w:r>
      <w:r w:rsidR="00151108" w:rsidRPr="005F0D9D">
        <w:rPr>
          <w:rFonts w:ascii="Garamond" w:hAnsi="Garamond"/>
          <w:lang w:val="sk-SK"/>
        </w:rPr>
        <w:t>(ďalej len „</w:t>
      </w:r>
      <w:r w:rsidR="00151108" w:rsidRPr="005F0D9D">
        <w:rPr>
          <w:rFonts w:ascii="Garamond" w:hAnsi="Garamond"/>
          <w:b/>
          <w:bCs/>
          <w:lang w:val="sk-SK"/>
        </w:rPr>
        <w:t>Dielo</w:t>
      </w:r>
      <w:r w:rsidR="00151108" w:rsidRPr="005F0D9D">
        <w:rPr>
          <w:rFonts w:ascii="Garamond" w:hAnsi="Garamond"/>
          <w:lang w:val="sk-SK"/>
        </w:rPr>
        <w:t xml:space="preserve">“) a z toho vyplývajúci </w:t>
      </w:r>
      <w:r w:rsidRPr="005F0D9D">
        <w:rPr>
          <w:rFonts w:ascii="Garamond" w:hAnsi="Garamond"/>
          <w:lang w:val="sk-SK"/>
        </w:rPr>
        <w:t>záväzok:</w:t>
      </w:r>
    </w:p>
    <w:p w14:paraId="6329491F" w14:textId="574390E9" w:rsidR="00BE66F5" w:rsidRPr="00A67124" w:rsidRDefault="00DE706E" w:rsidP="00A67124">
      <w:pPr>
        <w:pStyle w:val="Odsekzoznamu"/>
        <w:numPr>
          <w:ilvl w:val="1"/>
          <w:numId w:val="1"/>
        </w:numPr>
        <w:spacing w:after="120" w:line="240" w:lineRule="auto"/>
        <w:ind w:left="567"/>
        <w:contextualSpacing w:val="0"/>
        <w:jc w:val="both"/>
        <w:rPr>
          <w:rFonts w:ascii="Garamond" w:hAnsi="Garamond"/>
          <w:lang w:val="sk-SK"/>
        </w:rPr>
      </w:pPr>
      <w:r w:rsidRPr="005F0D9D">
        <w:rPr>
          <w:rFonts w:ascii="Garamond" w:hAnsi="Garamond"/>
          <w:lang w:val="sk-SK"/>
        </w:rPr>
        <w:t>Zhotovi</w:t>
      </w:r>
      <w:r w:rsidR="00BE66F5" w:rsidRPr="005F0D9D">
        <w:rPr>
          <w:rFonts w:ascii="Garamond" w:hAnsi="Garamond"/>
          <w:lang w:val="sk-SK"/>
        </w:rPr>
        <w:t xml:space="preserve">teľa vykonať pre </w:t>
      </w:r>
      <w:r w:rsidRPr="005F0D9D">
        <w:rPr>
          <w:rFonts w:ascii="Garamond" w:hAnsi="Garamond"/>
          <w:lang w:val="sk-SK"/>
        </w:rPr>
        <w:t>Objednáva</w:t>
      </w:r>
      <w:r w:rsidR="00BE66F5" w:rsidRPr="005F0D9D">
        <w:rPr>
          <w:rFonts w:ascii="Garamond" w:hAnsi="Garamond"/>
          <w:lang w:val="sk-SK"/>
        </w:rPr>
        <w:t>teľa Dielo; a</w:t>
      </w:r>
    </w:p>
    <w:p w14:paraId="57D9FC81" w14:textId="028A0A48" w:rsidR="00BE66F5" w:rsidRPr="00A67124" w:rsidRDefault="00DE706E" w:rsidP="00A67124">
      <w:pPr>
        <w:pStyle w:val="Odsekzoznamu"/>
        <w:numPr>
          <w:ilvl w:val="1"/>
          <w:numId w:val="1"/>
        </w:numPr>
        <w:spacing w:after="120" w:line="240" w:lineRule="auto"/>
        <w:ind w:left="567"/>
        <w:contextualSpacing w:val="0"/>
        <w:jc w:val="both"/>
        <w:rPr>
          <w:rFonts w:ascii="Garamond" w:hAnsi="Garamond"/>
          <w:lang w:val="sk-SK"/>
        </w:rPr>
      </w:pPr>
      <w:r w:rsidRPr="005F0D9D">
        <w:rPr>
          <w:rFonts w:ascii="Garamond" w:hAnsi="Garamond"/>
          <w:lang w:val="sk-SK"/>
        </w:rPr>
        <w:t>Objednáva</w:t>
      </w:r>
      <w:r w:rsidR="00BE66F5" w:rsidRPr="005F0D9D">
        <w:rPr>
          <w:rFonts w:ascii="Garamond" w:hAnsi="Garamond"/>
          <w:lang w:val="sk-SK"/>
        </w:rPr>
        <w:t xml:space="preserve">teľa zaplatiť </w:t>
      </w:r>
      <w:r w:rsidRPr="005F0D9D">
        <w:rPr>
          <w:rFonts w:ascii="Garamond" w:hAnsi="Garamond"/>
          <w:lang w:val="sk-SK"/>
        </w:rPr>
        <w:t>Zhotovi</w:t>
      </w:r>
      <w:r w:rsidR="00BE66F5" w:rsidRPr="005F0D9D">
        <w:rPr>
          <w:rFonts w:ascii="Garamond" w:hAnsi="Garamond"/>
          <w:lang w:val="sk-SK"/>
        </w:rPr>
        <w:t>teľovi Cenu za Dielo;</w:t>
      </w:r>
    </w:p>
    <w:p w14:paraId="29020706" w14:textId="04B90C9B" w:rsidR="00BE66F5" w:rsidRPr="005F0D9D" w:rsidRDefault="00BE66F5" w:rsidP="00A51511">
      <w:pPr>
        <w:pStyle w:val="Odsekzoznamu"/>
        <w:spacing w:after="120" w:line="240" w:lineRule="auto"/>
        <w:ind w:left="0"/>
        <w:contextualSpacing w:val="0"/>
        <w:jc w:val="both"/>
        <w:rPr>
          <w:rFonts w:ascii="Garamond" w:hAnsi="Garamond"/>
          <w:lang w:val="sk-SK"/>
        </w:rPr>
      </w:pPr>
      <w:r w:rsidRPr="005F0D9D">
        <w:rPr>
          <w:rFonts w:ascii="Garamond" w:hAnsi="Garamond"/>
          <w:lang w:val="sk-SK"/>
        </w:rPr>
        <w:t xml:space="preserve">a to za podmienok stanovených </w:t>
      </w:r>
      <w:r w:rsidR="00622F52" w:rsidRPr="005F0D9D">
        <w:rPr>
          <w:rFonts w:ascii="Garamond" w:hAnsi="Garamond"/>
          <w:lang w:val="sk-SK"/>
        </w:rPr>
        <w:t>Zmluv</w:t>
      </w:r>
      <w:r w:rsidRPr="005F0D9D">
        <w:rPr>
          <w:rFonts w:ascii="Garamond" w:hAnsi="Garamond"/>
          <w:lang w:val="sk-SK"/>
        </w:rPr>
        <w:t>ou.</w:t>
      </w:r>
      <w:r w:rsidR="00BF491C" w:rsidRPr="005F0D9D">
        <w:rPr>
          <w:rFonts w:ascii="Garamond" w:hAnsi="Garamond"/>
          <w:lang w:val="sk-SK"/>
        </w:rPr>
        <w:t xml:space="preserve"> </w:t>
      </w:r>
      <w:r w:rsidR="007E6532" w:rsidRPr="005F0D9D">
        <w:rPr>
          <w:rFonts w:ascii="Garamond" w:hAnsi="Garamond"/>
          <w:lang w:val="sk-SK"/>
        </w:rPr>
        <w:t>B</w:t>
      </w:r>
      <w:r w:rsidR="00BF491C" w:rsidRPr="005F0D9D">
        <w:rPr>
          <w:rFonts w:ascii="Garamond" w:hAnsi="Garamond"/>
          <w:lang w:val="sk-SK"/>
        </w:rPr>
        <w:t xml:space="preserve">ližšia špecifikácia Diela je uvedená v Prílohe č. 1 </w:t>
      </w:r>
      <w:r w:rsidR="00622F52" w:rsidRPr="005F0D9D">
        <w:rPr>
          <w:rFonts w:ascii="Garamond" w:hAnsi="Garamond"/>
          <w:lang w:val="sk-SK"/>
        </w:rPr>
        <w:t>Zmluv</w:t>
      </w:r>
      <w:r w:rsidR="00BF491C" w:rsidRPr="005F0D9D">
        <w:rPr>
          <w:rFonts w:ascii="Garamond" w:hAnsi="Garamond"/>
          <w:lang w:val="sk-SK"/>
        </w:rPr>
        <w:t>y.</w:t>
      </w:r>
    </w:p>
    <w:p w14:paraId="4DD42E9F" w14:textId="2FB606CD" w:rsidR="00BE66F5" w:rsidRPr="005F0D9D" w:rsidRDefault="00BE66F5" w:rsidP="00A51511">
      <w:pPr>
        <w:pStyle w:val="Odsekzoznamu"/>
        <w:numPr>
          <w:ilvl w:val="0"/>
          <w:numId w:val="1"/>
        </w:numPr>
        <w:spacing w:after="120" w:line="240" w:lineRule="auto"/>
        <w:ind w:left="0"/>
        <w:contextualSpacing w:val="0"/>
        <w:jc w:val="both"/>
        <w:rPr>
          <w:rFonts w:ascii="Garamond" w:hAnsi="Garamond"/>
          <w:lang w:val="sk-SK"/>
        </w:rPr>
      </w:pPr>
      <w:r w:rsidRPr="005F0D9D">
        <w:rPr>
          <w:rFonts w:ascii="Garamond" w:hAnsi="Garamond"/>
          <w:lang w:val="sk-SK"/>
        </w:rPr>
        <w:t>Dielo bude vykonané na základe čiastkových objednávok</w:t>
      </w:r>
      <w:r w:rsidR="009F2736" w:rsidRPr="005F0D9D">
        <w:rPr>
          <w:rFonts w:ascii="Garamond" w:hAnsi="Garamond"/>
          <w:lang w:val="sk-SK"/>
        </w:rPr>
        <w:t xml:space="preserve"> podľa vzoru nachádzajúceho sa v Prílohe č. 4 Zmluvy,</w:t>
      </w:r>
      <w:r w:rsidRPr="005F0D9D">
        <w:rPr>
          <w:rFonts w:ascii="Garamond" w:hAnsi="Garamond"/>
          <w:lang w:val="sk-SK"/>
        </w:rPr>
        <w:t xml:space="preserve"> podľa potrieb </w:t>
      </w:r>
      <w:r w:rsidR="00DE706E" w:rsidRPr="005F0D9D">
        <w:rPr>
          <w:rFonts w:ascii="Garamond" w:hAnsi="Garamond"/>
          <w:lang w:val="sk-SK"/>
        </w:rPr>
        <w:t>Objednáva</w:t>
      </w:r>
      <w:r w:rsidRPr="005F0D9D">
        <w:rPr>
          <w:rFonts w:ascii="Garamond" w:hAnsi="Garamond"/>
          <w:lang w:val="sk-SK"/>
        </w:rPr>
        <w:t xml:space="preserve">teľa. V čiastkových objednávkach bude presne určený rozsah Diela, termín plnenia a </w:t>
      </w:r>
      <w:r w:rsidR="007E6532" w:rsidRPr="005F0D9D">
        <w:rPr>
          <w:rFonts w:ascii="Garamond" w:hAnsi="Garamond"/>
          <w:lang w:val="sk-SK"/>
        </w:rPr>
        <w:t>m</w:t>
      </w:r>
      <w:r w:rsidRPr="005F0D9D">
        <w:rPr>
          <w:rFonts w:ascii="Garamond" w:hAnsi="Garamond"/>
          <w:lang w:val="sk-SK"/>
        </w:rPr>
        <w:t xml:space="preserve">iesto plnenia. </w:t>
      </w:r>
      <w:r w:rsidR="00554C2F" w:rsidRPr="005F0D9D">
        <w:rPr>
          <w:rFonts w:ascii="Garamond" w:hAnsi="Garamond"/>
          <w:lang w:val="sk-SK"/>
        </w:rPr>
        <w:t>Termín začiatku plnenia stanovený Objednávateľo</w:t>
      </w:r>
      <w:r w:rsidR="008F3281" w:rsidRPr="005F0D9D">
        <w:rPr>
          <w:rFonts w:ascii="Garamond" w:hAnsi="Garamond"/>
          <w:lang w:val="sk-SK"/>
        </w:rPr>
        <w:t>m</w:t>
      </w:r>
      <w:r w:rsidR="00554C2F" w:rsidRPr="005F0D9D">
        <w:rPr>
          <w:rFonts w:ascii="Garamond" w:hAnsi="Garamond"/>
          <w:lang w:val="sk-SK"/>
        </w:rPr>
        <w:t xml:space="preserve"> v objednávke nesmie byť určený skôr ako 3 pracovné dni odo dňa doručenia objednávky Zhotoviteľovi, ak sa Zmluvné strany nedohodnú inak. </w:t>
      </w:r>
      <w:r w:rsidR="00C55754" w:rsidRPr="005F0D9D">
        <w:rPr>
          <w:rFonts w:ascii="Garamond" w:hAnsi="Garamond"/>
          <w:lang w:val="sk-SK"/>
        </w:rPr>
        <w:t>Každá objednávka Objednávateľa bude minimálne v</w:t>
      </w:r>
      <w:r w:rsidR="00F74F3E">
        <w:rPr>
          <w:rFonts w:ascii="Garamond" w:hAnsi="Garamond"/>
          <w:lang w:val="sk-SK"/>
        </w:rPr>
        <w:t> objeme 100 ton</w:t>
      </w:r>
      <w:r w:rsidR="00C55754" w:rsidRPr="005F0D9D">
        <w:rPr>
          <w:rFonts w:ascii="Garamond" w:hAnsi="Garamond"/>
          <w:lang w:val="sk-SK"/>
        </w:rPr>
        <w:t xml:space="preserve">. </w:t>
      </w:r>
      <w:r w:rsidR="009F2736" w:rsidRPr="005F0D9D">
        <w:rPr>
          <w:rFonts w:ascii="Garamond" w:hAnsi="Garamond"/>
          <w:lang w:val="sk-SK"/>
        </w:rPr>
        <w:t xml:space="preserve">Ak z Objednávky vyplynie, že jej súčasťou je viacero miest plnenia, najvzdialenejšie miesta plnenia v takej objednávke od seba nebudú vzdialené viac ako </w:t>
      </w:r>
      <w:r w:rsidR="003913B4" w:rsidRPr="005F0D9D">
        <w:rPr>
          <w:rFonts w:ascii="Garamond" w:hAnsi="Garamond"/>
          <w:lang w:val="sk-SK"/>
        </w:rPr>
        <w:t>2</w:t>
      </w:r>
      <w:r w:rsidR="009F2736" w:rsidRPr="005F0D9D">
        <w:rPr>
          <w:rFonts w:ascii="Garamond" w:hAnsi="Garamond"/>
          <w:lang w:val="sk-SK"/>
        </w:rPr>
        <w:t xml:space="preserve"> kilometre</w:t>
      </w:r>
      <w:r w:rsidR="003913B4" w:rsidRPr="005F0D9D">
        <w:rPr>
          <w:rFonts w:ascii="Garamond" w:hAnsi="Garamond"/>
          <w:lang w:val="sk-SK"/>
        </w:rPr>
        <w:t xml:space="preserve"> (podľa maps.google.com)</w:t>
      </w:r>
      <w:r w:rsidR="009F2736" w:rsidRPr="005F0D9D">
        <w:rPr>
          <w:rFonts w:ascii="Garamond" w:hAnsi="Garamond"/>
          <w:lang w:val="sk-SK"/>
        </w:rPr>
        <w:t xml:space="preserve">. </w:t>
      </w:r>
      <w:r w:rsidRPr="005F0D9D">
        <w:rPr>
          <w:rFonts w:ascii="Garamond" w:hAnsi="Garamond"/>
          <w:lang w:val="sk-SK"/>
        </w:rPr>
        <w:t xml:space="preserve">Takto vystavené objednávky budú podkladom pre fakturáciu podľa článku </w:t>
      </w:r>
      <w:r w:rsidR="00622F52" w:rsidRPr="005F0D9D">
        <w:rPr>
          <w:rFonts w:ascii="Garamond" w:hAnsi="Garamond"/>
          <w:lang w:val="sk-SK"/>
        </w:rPr>
        <w:t>V. Zmluv</w:t>
      </w:r>
      <w:r w:rsidRPr="005F0D9D">
        <w:rPr>
          <w:rFonts w:ascii="Garamond" w:hAnsi="Garamond"/>
          <w:lang w:val="sk-SK"/>
        </w:rPr>
        <w:t xml:space="preserve">y. Objednávky budú písomné. Objednávky môže </w:t>
      </w:r>
      <w:r w:rsidR="00DE706E" w:rsidRPr="005F0D9D">
        <w:rPr>
          <w:rFonts w:ascii="Garamond" w:hAnsi="Garamond"/>
          <w:lang w:val="sk-SK"/>
        </w:rPr>
        <w:t>Objednáva</w:t>
      </w:r>
      <w:r w:rsidRPr="005F0D9D">
        <w:rPr>
          <w:rFonts w:ascii="Garamond" w:hAnsi="Garamond"/>
          <w:lang w:val="sk-SK"/>
        </w:rPr>
        <w:t xml:space="preserve">teľ zaslať poštou alebo elektronickou poštou na emailovú adresu </w:t>
      </w:r>
      <w:r w:rsidR="00DE706E" w:rsidRPr="005F0D9D">
        <w:rPr>
          <w:rFonts w:ascii="Garamond" w:hAnsi="Garamond"/>
          <w:lang w:val="sk-SK"/>
        </w:rPr>
        <w:t>Zhotovi</w:t>
      </w:r>
      <w:r w:rsidRPr="005F0D9D">
        <w:rPr>
          <w:rFonts w:ascii="Garamond" w:hAnsi="Garamond"/>
          <w:lang w:val="sk-SK"/>
        </w:rPr>
        <w:t>teľa uveden</w:t>
      </w:r>
      <w:r w:rsidR="007E6532" w:rsidRPr="005F0D9D">
        <w:rPr>
          <w:rFonts w:ascii="Garamond" w:hAnsi="Garamond"/>
          <w:lang w:val="sk-SK"/>
        </w:rPr>
        <w:t>ú</w:t>
      </w:r>
      <w:r w:rsidRPr="005F0D9D">
        <w:rPr>
          <w:rFonts w:ascii="Garamond" w:hAnsi="Garamond"/>
          <w:lang w:val="sk-SK"/>
        </w:rPr>
        <w:t xml:space="preserve"> v </w:t>
      </w:r>
      <w:r w:rsidR="00622F52" w:rsidRPr="005F0D9D">
        <w:rPr>
          <w:rFonts w:ascii="Garamond" w:hAnsi="Garamond"/>
          <w:lang w:val="sk-SK"/>
        </w:rPr>
        <w:t>Zmluv</w:t>
      </w:r>
      <w:r w:rsidRPr="005F0D9D">
        <w:rPr>
          <w:rFonts w:ascii="Garamond" w:hAnsi="Garamond"/>
          <w:lang w:val="sk-SK"/>
        </w:rPr>
        <w:t xml:space="preserve">e. Doručením objednávky </w:t>
      </w:r>
      <w:r w:rsidR="00DE706E" w:rsidRPr="005F0D9D">
        <w:rPr>
          <w:rFonts w:ascii="Garamond" w:hAnsi="Garamond"/>
          <w:lang w:val="sk-SK"/>
        </w:rPr>
        <w:t>Zhotovi</w:t>
      </w:r>
      <w:r w:rsidRPr="005F0D9D">
        <w:rPr>
          <w:rFonts w:ascii="Garamond" w:hAnsi="Garamond"/>
          <w:lang w:val="sk-SK"/>
        </w:rPr>
        <w:t xml:space="preserve">teľovi sa objednávka považuje za potvrdenú </w:t>
      </w:r>
      <w:r w:rsidR="00DE706E" w:rsidRPr="005F0D9D">
        <w:rPr>
          <w:rFonts w:ascii="Garamond" w:hAnsi="Garamond"/>
          <w:lang w:val="sk-SK"/>
        </w:rPr>
        <w:t>Zhotovi</w:t>
      </w:r>
      <w:r w:rsidRPr="005F0D9D">
        <w:rPr>
          <w:rFonts w:ascii="Garamond" w:hAnsi="Garamond"/>
          <w:lang w:val="sk-SK"/>
        </w:rPr>
        <w:t>teľom.</w:t>
      </w:r>
    </w:p>
    <w:p w14:paraId="2A76D304" w14:textId="4CFA6CB9" w:rsidR="0006375B" w:rsidRPr="005F0D9D" w:rsidRDefault="0006375B" w:rsidP="0006375B">
      <w:pPr>
        <w:pStyle w:val="Odsekzoznamu"/>
        <w:numPr>
          <w:ilvl w:val="0"/>
          <w:numId w:val="1"/>
        </w:numPr>
        <w:spacing w:after="120" w:line="240" w:lineRule="auto"/>
        <w:ind w:left="0"/>
        <w:contextualSpacing w:val="0"/>
        <w:jc w:val="both"/>
        <w:rPr>
          <w:rFonts w:ascii="Garamond" w:hAnsi="Garamond"/>
          <w:lang w:val="sk-SK"/>
        </w:rPr>
      </w:pPr>
      <w:r w:rsidRPr="005F0D9D">
        <w:rPr>
          <w:rFonts w:ascii="Garamond" w:hAnsi="Garamond"/>
          <w:lang w:val="sk-SK"/>
        </w:rPr>
        <w:t xml:space="preserve">Objednávateľ si vyhradzuje možnosť zadať v priamom rokovacom konaní nové stavebné práce podľa § 115 ods. 1 písm. d) ZVO. Rozsah možných nových stavebných prác je do </w:t>
      </w:r>
      <w:r w:rsidR="005E3A74" w:rsidRPr="005F0D9D">
        <w:rPr>
          <w:rFonts w:ascii="Garamond" w:hAnsi="Garamond"/>
          <w:lang w:val="sk-SK"/>
        </w:rPr>
        <w:t>25</w:t>
      </w:r>
      <w:r w:rsidRPr="005F0D9D">
        <w:rPr>
          <w:rFonts w:ascii="Garamond" w:hAnsi="Garamond"/>
          <w:lang w:val="sk-SK"/>
        </w:rPr>
        <w:t xml:space="preserve">0.000,- Eur bez DPH. V úvahu prichádzajúce položky takto zadaných nových stavebných prác sú uvedené v prílohe č. 1 Rámcovej zmluvy v časti „Nové stavebné práce“. Výnimočne sa môže jednať aj o položky neuvedené v prílohe č. 1 Rámcovej zmluvy, avšak svojím charakterom sa bude jednať o stavebné činnosti alebo materiály, ktoré priamo súvisia so splnením predmetu zmluvy, resp. objednávky, teda s opravou výtlku alebo súvislou opravou komunikácie.  </w:t>
      </w:r>
    </w:p>
    <w:p w14:paraId="7C62603C" w14:textId="77777777" w:rsidR="00BE66F5" w:rsidRPr="005F0D9D" w:rsidRDefault="00BE66F5" w:rsidP="00A51511">
      <w:pPr>
        <w:pStyle w:val="Nadpis1"/>
        <w:spacing w:before="0" w:after="120"/>
        <w:ind w:hanging="436"/>
        <w:rPr>
          <w:rFonts w:ascii="Garamond" w:hAnsi="Garamond"/>
          <w:sz w:val="22"/>
          <w:szCs w:val="22"/>
        </w:rPr>
      </w:pPr>
      <w:bookmarkStart w:id="5" w:name="_Toc68156898"/>
      <w:bookmarkStart w:id="6" w:name="_Toc68156977"/>
      <w:r w:rsidRPr="005F0D9D">
        <w:rPr>
          <w:rFonts w:ascii="Garamond" w:hAnsi="Garamond"/>
          <w:sz w:val="22"/>
          <w:szCs w:val="22"/>
        </w:rPr>
        <w:t>Podmienky vykonania Diela</w:t>
      </w:r>
      <w:bookmarkEnd w:id="5"/>
      <w:bookmarkEnd w:id="6"/>
    </w:p>
    <w:p w14:paraId="6512DDD9" w14:textId="7B740CA3" w:rsidR="00BE66F5" w:rsidRPr="005F0D9D" w:rsidRDefault="00DE706E" w:rsidP="00A51511">
      <w:pPr>
        <w:pStyle w:val="Odsekzoznamu"/>
        <w:numPr>
          <w:ilvl w:val="0"/>
          <w:numId w:val="18"/>
        </w:numPr>
        <w:spacing w:after="120" w:line="240" w:lineRule="auto"/>
        <w:ind w:left="0"/>
        <w:contextualSpacing w:val="0"/>
        <w:jc w:val="both"/>
        <w:rPr>
          <w:rFonts w:ascii="Garamond" w:hAnsi="Garamond"/>
          <w:lang w:val="sk-SK"/>
        </w:rPr>
      </w:pPr>
      <w:r w:rsidRPr="005F0D9D">
        <w:rPr>
          <w:rFonts w:ascii="Garamond" w:hAnsi="Garamond"/>
          <w:lang w:val="sk-SK"/>
        </w:rPr>
        <w:t>Zhotovi</w:t>
      </w:r>
      <w:r w:rsidR="00BE66F5" w:rsidRPr="005F0D9D">
        <w:rPr>
          <w:rFonts w:ascii="Garamond" w:hAnsi="Garamond"/>
          <w:lang w:val="sk-SK"/>
        </w:rPr>
        <w:t xml:space="preserve">teľ sa zaväzuje vykonávať Dielo vo vlastnom mene, na vlastnú zodpovednosť podľa požiadaviek </w:t>
      </w:r>
      <w:r w:rsidRPr="005F0D9D">
        <w:rPr>
          <w:rFonts w:ascii="Garamond" w:hAnsi="Garamond"/>
          <w:lang w:val="sk-SK"/>
        </w:rPr>
        <w:t>Objednáva</w:t>
      </w:r>
      <w:r w:rsidR="00BE66F5" w:rsidRPr="005F0D9D">
        <w:rPr>
          <w:rFonts w:ascii="Garamond" w:hAnsi="Garamond"/>
          <w:lang w:val="sk-SK"/>
        </w:rPr>
        <w:t>teľa v zmysle objednávky a za podmienok stanovených v</w:t>
      </w:r>
      <w:r w:rsidR="007E6532" w:rsidRPr="005F0D9D">
        <w:rPr>
          <w:rFonts w:ascii="Garamond" w:hAnsi="Garamond"/>
          <w:lang w:val="sk-SK"/>
        </w:rPr>
        <w:t> </w:t>
      </w:r>
      <w:r w:rsidR="00622F52" w:rsidRPr="005F0D9D">
        <w:rPr>
          <w:rFonts w:ascii="Garamond" w:hAnsi="Garamond"/>
          <w:lang w:val="sk-SK"/>
        </w:rPr>
        <w:t>Zmluv</w:t>
      </w:r>
      <w:r w:rsidR="00BE66F5" w:rsidRPr="005F0D9D">
        <w:rPr>
          <w:rFonts w:ascii="Garamond" w:hAnsi="Garamond"/>
          <w:lang w:val="sk-SK"/>
        </w:rPr>
        <w:t>e</w:t>
      </w:r>
      <w:r w:rsidR="007E6532" w:rsidRPr="005F0D9D">
        <w:rPr>
          <w:rFonts w:ascii="Garamond" w:hAnsi="Garamond"/>
          <w:lang w:val="sk-SK"/>
        </w:rPr>
        <w:t>, v súlade s</w:t>
      </w:r>
      <w:r w:rsidR="00541978" w:rsidRPr="005F0D9D">
        <w:rPr>
          <w:rFonts w:ascii="Garamond" w:hAnsi="Garamond"/>
          <w:lang w:val="sk-SK"/>
        </w:rPr>
        <w:t xml:space="preserve"> podkladmi dodanými v súlade so </w:t>
      </w:r>
      <w:r w:rsidR="00622F52" w:rsidRPr="005F0D9D">
        <w:rPr>
          <w:rFonts w:ascii="Garamond" w:hAnsi="Garamond"/>
          <w:lang w:val="sk-SK"/>
        </w:rPr>
        <w:t>Zmluv</w:t>
      </w:r>
      <w:r w:rsidR="00541978" w:rsidRPr="005F0D9D">
        <w:rPr>
          <w:rFonts w:ascii="Garamond" w:hAnsi="Garamond"/>
          <w:lang w:val="sk-SK"/>
        </w:rPr>
        <w:t xml:space="preserve">ou, pokynmi </w:t>
      </w:r>
      <w:r w:rsidRPr="005F0D9D">
        <w:rPr>
          <w:rFonts w:ascii="Garamond" w:hAnsi="Garamond"/>
          <w:lang w:val="sk-SK"/>
        </w:rPr>
        <w:t>Objednáva</w:t>
      </w:r>
      <w:r w:rsidR="00541978" w:rsidRPr="005F0D9D">
        <w:rPr>
          <w:rFonts w:ascii="Garamond" w:hAnsi="Garamond"/>
          <w:lang w:val="sk-SK"/>
        </w:rPr>
        <w:t xml:space="preserve">teľa, zápisnicami zo vzájomných rokovaní, písomnými dohodami </w:t>
      </w:r>
      <w:r w:rsidR="00622F52" w:rsidRPr="005F0D9D">
        <w:rPr>
          <w:rFonts w:ascii="Garamond" w:hAnsi="Garamond"/>
          <w:lang w:val="sk-SK"/>
        </w:rPr>
        <w:t>Zmluv</w:t>
      </w:r>
      <w:r w:rsidR="00541978" w:rsidRPr="005F0D9D">
        <w:rPr>
          <w:rFonts w:ascii="Garamond" w:hAnsi="Garamond"/>
          <w:lang w:val="sk-SK"/>
        </w:rPr>
        <w:t xml:space="preserve">ných strán, vyjadreniami a rozhodnutiami. </w:t>
      </w:r>
      <w:r w:rsidRPr="005F0D9D">
        <w:rPr>
          <w:rFonts w:ascii="Garamond" w:hAnsi="Garamond"/>
          <w:lang w:val="sk-SK"/>
        </w:rPr>
        <w:t>Zhotovi</w:t>
      </w:r>
      <w:r w:rsidR="00541978" w:rsidRPr="005F0D9D">
        <w:rPr>
          <w:rFonts w:ascii="Garamond" w:hAnsi="Garamond"/>
          <w:lang w:val="sk-SK"/>
        </w:rPr>
        <w:t xml:space="preserve">teľ je povinný počas celej doby vykonávania Diela plniť pokyny </w:t>
      </w:r>
      <w:r w:rsidRPr="005F0D9D">
        <w:rPr>
          <w:rFonts w:ascii="Garamond" w:hAnsi="Garamond"/>
          <w:lang w:val="sk-SK"/>
        </w:rPr>
        <w:t>Objednáva</w:t>
      </w:r>
      <w:r w:rsidR="00541978" w:rsidRPr="005F0D9D">
        <w:rPr>
          <w:rFonts w:ascii="Garamond" w:hAnsi="Garamond"/>
          <w:lang w:val="sk-SK"/>
        </w:rPr>
        <w:t xml:space="preserve">teľa, pričom je zároveň povinný upozorniť </w:t>
      </w:r>
      <w:r w:rsidRPr="005F0D9D">
        <w:rPr>
          <w:rFonts w:ascii="Garamond" w:hAnsi="Garamond"/>
          <w:lang w:val="sk-SK"/>
        </w:rPr>
        <w:t>Objednáva</w:t>
      </w:r>
      <w:r w:rsidR="00541978" w:rsidRPr="005F0D9D">
        <w:rPr>
          <w:rFonts w:ascii="Garamond" w:hAnsi="Garamond"/>
          <w:lang w:val="sk-SK"/>
        </w:rPr>
        <w:t xml:space="preserve">teľa na nevhodnosť jeho pokynov. </w:t>
      </w:r>
      <w:r w:rsidRPr="005F0D9D">
        <w:rPr>
          <w:rFonts w:ascii="Garamond" w:hAnsi="Garamond"/>
          <w:lang w:val="sk-SK"/>
        </w:rPr>
        <w:t>Zhotovi</w:t>
      </w:r>
      <w:r w:rsidR="00BE66F5" w:rsidRPr="005F0D9D">
        <w:rPr>
          <w:rFonts w:ascii="Garamond" w:hAnsi="Garamond"/>
          <w:lang w:val="sk-SK"/>
        </w:rPr>
        <w:t xml:space="preserve">teľ potvrdzuje, že bol oboznámený so zámerom </w:t>
      </w:r>
      <w:r w:rsidRPr="005F0D9D">
        <w:rPr>
          <w:rFonts w:ascii="Garamond" w:hAnsi="Garamond"/>
          <w:lang w:val="sk-SK"/>
        </w:rPr>
        <w:t>Objednáva</w:t>
      </w:r>
      <w:r w:rsidR="00BE66F5" w:rsidRPr="005F0D9D">
        <w:rPr>
          <w:rFonts w:ascii="Garamond" w:hAnsi="Garamond"/>
          <w:lang w:val="sk-SK"/>
        </w:rPr>
        <w:t>teľa, a že je oboznámený s podmienkami, za ktorých má Dielo vykonávať.</w:t>
      </w:r>
    </w:p>
    <w:p w14:paraId="1FD5B802" w14:textId="77777777" w:rsidR="00541978" w:rsidRPr="005F0D9D" w:rsidRDefault="00622F52"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Zmluv</w:t>
      </w:r>
      <w:r w:rsidR="00541978" w:rsidRPr="005F0D9D">
        <w:rPr>
          <w:rFonts w:ascii="Garamond" w:hAnsi="Garamond"/>
          <w:lang w:val="sk-SK"/>
        </w:rPr>
        <w:t xml:space="preserve">né strany sa zaväzujú, že počas vykonávania Diela budú navzájom spolupracovať a vyvinú súčinnosť potrebnú na to, aby bolo Dielo vykonané za podmienok stanovených </w:t>
      </w:r>
      <w:r w:rsidRPr="005F0D9D">
        <w:rPr>
          <w:rFonts w:ascii="Garamond" w:hAnsi="Garamond"/>
          <w:lang w:val="sk-SK"/>
        </w:rPr>
        <w:t>Zmluv</w:t>
      </w:r>
      <w:r w:rsidR="00541978" w:rsidRPr="005F0D9D">
        <w:rPr>
          <w:rFonts w:ascii="Garamond" w:hAnsi="Garamond"/>
          <w:lang w:val="sk-SK"/>
        </w:rPr>
        <w:t>ou</w:t>
      </w:r>
      <w:r w:rsidR="007E6532" w:rsidRPr="005F0D9D">
        <w:rPr>
          <w:rFonts w:ascii="Garamond" w:hAnsi="Garamond"/>
          <w:lang w:val="sk-SK"/>
        </w:rPr>
        <w:t xml:space="preserve"> a objednávkou</w:t>
      </w:r>
      <w:r w:rsidR="00541978" w:rsidRPr="005F0D9D">
        <w:rPr>
          <w:rFonts w:ascii="Garamond" w:hAnsi="Garamond"/>
          <w:lang w:val="sk-SK"/>
        </w:rPr>
        <w:t>.</w:t>
      </w:r>
    </w:p>
    <w:p w14:paraId="6500E6F6" w14:textId="77777777" w:rsidR="0015110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51108" w:rsidRPr="005F0D9D">
        <w:rPr>
          <w:rFonts w:ascii="Garamond" w:hAnsi="Garamond"/>
          <w:lang w:val="sk-SK"/>
        </w:rPr>
        <w:t xml:space="preserve">teľ je povinný Dielo vykonávať a odovzdať v zmysle  príslušných osobitných predpisov a slovenských technický noriem, v rozsahu a kvalite podľa </w:t>
      </w:r>
      <w:r w:rsidR="00622F52" w:rsidRPr="005F0D9D">
        <w:rPr>
          <w:rFonts w:ascii="Garamond" w:hAnsi="Garamond"/>
          <w:lang w:val="sk-SK"/>
        </w:rPr>
        <w:t>Zmluv</w:t>
      </w:r>
      <w:r w:rsidR="00151108" w:rsidRPr="005F0D9D">
        <w:rPr>
          <w:rFonts w:ascii="Garamond" w:hAnsi="Garamond"/>
          <w:lang w:val="sk-SK"/>
        </w:rPr>
        <w:t>y a v termínoch podľa objednávky.</w:t>
      </w:r>
    </w:p>
    <w:p w14:paraId="6EA95B15" w14:textId="77777777" w:rsidR="001877F4"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877F4" w:rsidRPr="005F0D9D">
        <w:rPr>
          <w:rFonts w:ascii="Garamond" w:hAnsi="Garamond"/>
          <w:lang w:val="sk-SK"/>
        </w:rPr>
        <w:t>teľ sa zaväzuje zabezpečiť doklady o kvalite materiálov, výrobkov a konštrukcií zabudovaných do Diela a použitých v rámci vykonávania Diela ako jeho súčasť, v súlade s</w:t>
      </w:r>
      <w:r w:rsidR="00622F52" w:rsidRPr="005F0D9D">
        <w:rPr>
          <w:rFonts w:ascii="Garamond" w:hAnsi="Garamond"/>
          <w:lang w:val="sk-SK"/>
        </w:rPr>
        <w:t> podmienkami uvedenými v príslušných právnych predpisoch</w:t>
      </w:r>
      <w:r w:rsidR="001877F4" w:rsidRPr="005F0D9D">
        <w:rPr>
          <w:rFonts w:ascii="Garamond" w:hAnsi="Garamond"/>
          <w:lang w:val="sk-SK"/>
        </w:rPr>
        <w:t>, ako aj potvrdenia a ostatné náležitosti potrebné k riadnemu užívaniu Diela (skúšky, oprávnenia, revízie a iné).</w:t>
      </w:r>
    </w:p>
    <w:p w14:paraId="72182E29" w14:textId="77777777" w:rsidR="0015110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lastRenderedPageBreak/>
        <w:t>Objednáva</w:t>
      </w:r>
      <w:r w:rsidR="00151108" w:rsidRPr="005F0D9D">
        <w:rPr>
          <w:rFonts w:ascii="Garamond" w:hAnsi="Garamond"/>
          <w:lang w:val="sk-SK"/>
        </w:rPr>
        <w:t>teľ sa zaväzuje, že dokončené práce podľa jednotlivých objednávok</w:t>
      </w:r>
      <w:r w:rsidR="00437076" w:rsidRPr="005F0D9D">
        <w:rPr>
          <w:rFonts w:ascii="Garamond" w:hAnsi="Garamond"/>
          <w:lang w:val="sk-SK"/>
        </w:rPr>
        <w:t xml:space="preserve"> a zhotovené v súlade s touto Zmluvou</w:t>
      </w:r>
      <w:r w:rsidR="00151108" w:rsidRPr="005F0D9D">
        <w:rPr>
          <w:rFonts w:ascii="Garamond" w:hAnsi="Garamond"/>
          <w:lang w:val="sk-SK"/>
        </w:rPr>
        <w:t xml:space="preserve"> prevezme a za ich zhotovenie zaplatí dohodnutú cenu.</w:t>
      </w:r>
    </w:p>
    <w:p w14:paraId="24AFCCB6" w14:textId="77777777" w:rsidR="0015110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51108" w:rsidRPr="005F0D9D">
        <w:rPr>
          <w:rFonts w:ascii="Garamond" w:hAnsi="Garamond"/>
          <w:lang w:val="sk-SK"/>
        </w:rPr>
        <w:t>teľ je povinný v súvislosti s vykonaním Diela vyhotoviť súpis skutočne vykonaných prác.</w:t>
      </w:r>
    </w:p>
    <w:p w14:paraId="074D38AA" w14:textId="77777777" w:rsidR="0015110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51108" w:rsidRPr="005F0D9D">
        <w:rPr>
          <w:rFonts w:ascii="Garamond" w:hAnsi="Garamond"/>
          <w:lang w:val="sk-SK"/>
        </w:rPr>
        <w:t xml:space="preserve">teľ je povinný počas trvania </w:t>
      </w:r>
      <w:r w:rsidR="00622F52" w:rsidRPr="005F0D9D">
        <w:rPr>
          <w:rFonts w:ascii="Garamond" w:hAnsi="Garamond"/>
          <w:lang w:val="sk-SK"/>
        </w:rPr>
        <w:t>Zmluv</w:t>
      </w:r>
      <w:r w:rsidR="00151108" w:rsidRPr="005F0D9D">
        <w:rPr>
          <w:rFonts w:ascii="Garamond" w:hAnsi="Garamond"/>
          <w:lang w:val="sk-SK"/>
        </w:rPr>
        <w:t xml:space="preserve">y pravidelne predkladať </w:t>
      </w:r>
      <w:r w:rsidRPr="005F0D9D">
        <w:rPr>
          <w:rFonts w:ascii="Garamond" w:hAnsi="Garamond"/>
          <w:lang w:val="sk-SK"/>
        </w:rPr>
        <w:t>Objednáva</w:t>
      </w:r>
      <w:r w:rsidR="00151108" w:rsidRPr="005F0D9D">
        <w:rPr>
          <w:rFonts w:ascii="Garamond" w:hAnsi="Garamond"/>
          <w:lang w:val="sk-SK"/>
        </w:rPr>
        <w:t xml:space="preserve">teľovi správy o vykonaných aktivitách vo formáte určenom </w:t>
      </w:r>
      <w:r w:rsidRPr="005F0D9D">
        <w:rPr>
          <w:rFonts w:ascii="Garamond" w:hAnsi="Garamond"/>
          <w:lang w:val="sk-SK"/>
        </w:rPr>
        <w:t>Objednáva</w:t>
      </w:r>
      <w:r w:rsidR="00151108" w:rsidRPr="005F0D9D">
        <w:rPr>
          <w:rFonts w:ascii="Garamond" w:hAnsi="Garamond"/>
          <w:lang w:val="sk-SK"/>
        </w:rPr>
        <w:t xml:space="preserve">teľom. V prípade rozporu predkladanej správy so skutočným stavom vykonávania Diela alebo so </w:t>
      </w:r>
      <w:r w:rsidR="00622F52" w:rsidRPr="005F0D9D">
        <w:rPr>
          <w:rFonts w:ascii="Garamond" w:hAnsi="Garamond"/>
          <w:lang w:val="sk-SK"/>
        </w:rPr>
        <w:t>Zmluv</w:t>
      </w:r>
      <w:r w:rsidR="00151108" w:rsidRPr="005F0D9D">
        <w:rPr>
          <w:rFonts w:ascii="Garamond" w:hAnsi="Garamond"/>
          <w:lang w:val="sk-SK"/>
        </w:rPr>
        <w:t xml:space="preserve">ou, je </w:t>
      </w:r>
      <w:r w:rsidRPr="005F0D9D">
        <w:rPr>
          <w:rFonts w:ascii="Garamond" w:hAnsi="Garamond"/>
          <w:lang w:val="sk-SK"/>
        </w:rPr>
        <w:t>Zhotovi</w:t>
      </w:r>
      <w:r w:rsidR="00151108" w:rsidRPr="005F0D9D">
        <w:rPr>
          <w:rFonts w:ascii="Garamond" w:hAnsi="Garamond"/>
          <w:lang w:val="sk-SK"/>
        </w:rPr>
        <w:t xml:space="preserve">teľ povinný v lehote určenej </w:t>
      </w:r>
      <w:r w:rsidRPr="005F0D9D">
        <w:rPr>
          <w:rFonts w:ascii="Garamond" w:hAnsi="Garamond"/>
          <w:lang w:val="sk-SK"/>
        </w:rPr>
        <w:t>Objednáva</w:t>
      </w:r>
      <w:r w:rsidR="00151108" w:rsidRPr="005F0D9D">
        <w:rPr>
          <w:rFonts w:ascii="Garamond" w:hAnsi="Garamond"/>
          <w:lang w:val="sk-SK"/>
        </w:rPr>
        <w:t>teľom tento rozpor odstrániť</w:t>
      </w:r>
      <w:r w:rsidR="00622F52" w:rsidRPr="005F0D9D">
        <w:rPr>
          <w:rFonts w:ascii="Garamond" w:hAnsi="Garamond"/>
          <w:lang w:val="sk-SK"/>
        </w:rPr>
        <w:t>.</w:t>
      </w:r>
    </w:p>
    <w:p w14:paraId="38837D5E" w14:textId="77777777" w:rsidR="00151108" w:rsidRPr="005F0D9D" w:rsidRDefault="008B6D87"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Činnosti súvisiace s predmetom tejto </w:t>
      </w:r>
      <w:r w:rsidR="00622F52" w:rsidRPr="005F0D9D">
        <w:rPr>
          <w:rFonts w:ascii="Garamond" w:hAnsi="Garamond"/>
          <w:lang w:val="sk-SK"/>
        </w:rPr>
        <w:t>Zmluv</w:t>
      </w:r>
      <w:r w:rsidRPr="005F0D9D">
        <w:rPr>
          <w:rFonts w:ascii="Garamond" w:hAnsi="Garamond"/>
          <w:lang w:val="sk-SK"/>
        </w:rPr>
        <w:t xml:space="preserve">y bude </w:t>
      </w:r>
      <w:r w:rsidR="00DE706E" w:rsidRPr="005F0D9D">
        <w:rPr>
          <w:rFonts w:ascii="Garamond" w:hAnsi="Garamond"/>
          <w:lang w:val="sk-SK"/>
        </w:rPr>
        <w:t>Zhotovi</w:t>
      </w:r>
      <w:r w:rsidRPr="005F0D9D">
        <w:rPr>
          <w:rFonts w:ascii="Garamond" w:hAnsi="Garamond"/>
          <w:lang w:val="sk-SK"/>
        </w:rPr>
        <w:t xml:space="preserve">teľ realizovať počas platnosti tejto </w:t>
      </w:r>
      <w:r w:rsidR="00622F52" w:rsidRPr="005F0D9D">
        <w:rPr>
          <w:rFonts w:ascii="Garamond" w:hAnsi="Garamond"/>
          <w:lang w:val="sk-SK"/>
        </w:rPr>
        <w:t>Zmluv</w:t>
      </w:r>
      <w:r w:rsidRPr="005F0D9D">
        <w:rPr>
          <w:rFonts w:ascii="Garamond" w:hAnsi="Garamond"/>
          <w:lang w:val="sk-SK"/>
        </w:rPr>
        <w:t>y, a to v priebehu celého kalendárneho roka v pracovných dňoch, dňoch osobného voľna ako i vo sviatočných dňoch, podľa aktuálneho stavu komunikačnej siete v danom ročnom období za účelom zaistenia plynulej a bezpečnej cestnej premávky.</w:t>
      </w:r>
    </w:p>
    <w:p w14:paraId="276D4E0D" w14:textId="77777777" w:rsidR="008B6D87" w:rsidRPr="005F0D9D" w:rsidRDefault="008B6D87"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Počas prác sa </w:t>
      </w:r>
      <w:r w:rsidR="00DE706E" w:rsidRPr="005F0D9D">
        <w:rPr>
          <w:rFonts w:ascii="Garamond" w:hAnsi="Garamond"/>
          <w:lang w:val="sk-SK"/>
        </w:rPr>
        <w:t>Zhotovi</w:t>
      </w:r>
      <w:r w:rsidRPr="005F0D9D">
        <w:rPr>
          <w:rFonts w:ascii="Garamond" w:hAnsi="Garamond"/>
          <w:lang w:val="sk-SK"/>
        </w:rPr>
        <w:t>teľ zaväzuje dodržiavať ustanovenia vyhlášky č. 147/2013 Z.</w:t>
      </w:r>
      <w:r w:rsidR="004C58ED" w:rsidRPr="005F0D9D">
        <w:rPr>
          <w:rFonts w:ascii="Garamond" w:hAnsi="Garamond"/>
          <w:lang w:val="sk-SK"/>
        </w:rPr>
        <w:t xml:space="preserve"> </w:t>
      </w:r>
      <w:r w:rsidRPr="005F0D9D">
        <w:rPr>
          <w:rFonts w:ascii="Garamond" w:hAnsi="Garamond"/>
          <w:lang w:val="sk-SK"/>
        </w:rPr>
        <w:t xml:space="preserve">z., ktorou sa ustanovujú podrobnosti na zaistenie bezpečnosti a ochrany zdravia pri stavebných prácach a prácach s nimi súvisiacich a podrobnosti o odbornej spôsobilosti na výkon niektorých pracovných činností. </w:t>
      </w:r>
      <w:r w:rsidR="00DE706E" w:rsidRPr="005F0D9D">
        <w:rPr>
          <w:rFonts w:ascii="Garamond" w:hAnsi="Garamond"/>
          <w:lang w:val="sk-SK"/>
        </w:rPr>
        <w:t>Zhotovi</w:t>
      </w:r>
      <w:r w:rsidRPr="005F0D9D">
        <w:rPr>
          <w:rFonts w:ascii="Garamond" w:hAnsi="Garamond"/>
          <w:lang w:val="sk-SK"/>
        </w:rPr>
        <w:t>teľ zodpovedá za BOZP a PO svojich pracovníkov na stavbe.</w:t>
      </w:r>
    </w:p>
    <w:p w14:paraId="27580677" w14:textId="2E15C0E0" w:rsidR="0054197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541978" w:rsidRPr="005F0D9D">
        <w:rPr>
          <w:rFonts w:ascii="Garamond" w:hAnsi="Garamond"/>
          <w:lang w:val="sk-SK"/>
        </w:rPr>
        <w:t xml:space="preserve">teľ je </w:t>
      </w:r>
      <w:r w:rsidR="00C52508" w:rsidRPr="005F0D9D">
        <w:rPr>
          <w:rFonts w:ascii="Garamond" w:hAnsi="Garamond"/>
          <w:lang w:val="sk-SK"/>
        </w:rPr>
        <w:t xml:space="preserve"> zodpovedný</w:t>
      </w:r>
      <w:r w:rsidR="00541978" w:rsidRPr="005F0D9D">
        <w:rPr>
          <w:rFonts w:ascii="Garamond" w:hAnsi="Garamond"/>
          <w:lang w:val="sk-SK"/>
        </w:rPr>
        <w:t xml:space="preserve"> za to, že fyzické osoby, prostredníctvom ktorých bude </w:t>
      </w:r>
      <w:r w:rsidRPr="005F0D9D">
        <w:rPr>
          <w:rFonts w:ascii="Garamond" w:hAnsi="Garamond"/>
          <w:lang w:val="sk-SK"/>
        </w:rPr>
        <w:t>Zhotovi</w:t>
      </w:r>
      <w:r w:rsidR="00541978" w:rsidRPr="005F0D9D">
        <w:rPr>
          <w:rFonts w:ascii="Garamond" w:hAnsi="Garamond"/>
          <w:lang w:val="sk-SK"/>
        </w:rPr>
        <w:t>teľ vykonávať Dielo</w:t>
      </w:r>
      <w:r w:rsidR="007E6532" w:rsidRPr="005F0D9D">
        <w:rPr>
          <w:rFonts w:ascii="Garamond" w:hAnsi="Garamond"/>
          <w:lang w:val="sk-SK"/>
        </w:rPr>
        <w:t>,</w:t>
      </w:r>
      <w:r w:rsidR="00541978" w:rsidRPr="005F0D9D">
        <w:rPr>
          <w:rFonts w:ascii="Garamond" w:hAnsi="Garamond"/>
          <w:lang w:val="sk-SK"/>
        </w:rPr>
        <w:t xml:space="preserve"> budú mať doklady o absolvovaní predpísaných školení o bezpečnosti a ochrane zdravia pri práci a o požiarnej bezpečnosti, lekárske potvrdenia o vyhovujúcom zdravotnom stave pre vykonávané činnosti a preukazy spôsobilosti na výkon vybraných činností. </w:t>
      </w:r>
      <w:r w:rsidRPr="005F0D9D">
        <w:rPr>
          <w:rFonts w:ascii="Garamond" w:hAnsi="Garamond"/>
          <w:lang w:val="sk-SK"/>
        </w:rPr>
        <w:t>Zhotovi</w:t>
      </w:r>
      <w:r w:rsidR="00541978" w:rsidRPr="005F0D9D">
        <w:rPr>
          <w:rFonts w:ascii="Garamond" w:hAnsi="Garamond"/>
          <w:lang w:val="sk-SK"/>
        </w:rPr>
        <w:t xml:space="preserve">teľ je povinný na výzvu </w:t>
      </w:r>
      <w:r w:rsidRPr="005F0D9D">
        <w:rPr>
          <w:rFonts w:ascii="Garamond" w:hAnsi="Garamond"/>
          <w:lang w:val="sk-SK"/>
        </w:rPr>
        <w:t>Objednáva</w:t>
      </w:r>
      <w:r w:rsidR="00541978" w:rsidRPr="005F0D9D">
        <w:rPr>
          <w:rFonts w:ascii="Garamond" w:hAnsi="Garamond"/>
          <w:lang w:val="sk-SK"/>
        </w:rPr>
        <w:t>teľa predložiť kópie týchto dokladov.</w:t>
      </w:r>
    </w:p>
    <w:p w14:paraId="76FCD07A" w14:textId="5D206938" w:rsidR="0054197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541978" w:rsidRPr="005F0D9D">
        <w:rPr>
          <w:rFonts w:ascii="Garamond" w:hAnsi="Garamond"/>
          <w:lang w:val="sk-SK"/>
        </w:rPr>
        <w:t>teľ je povinný zabezpečiť jednotlivé pracoviská staveniska proti možnosti vzniku úrazu alebo škody počas vykonávania Diela, ako aj po ukončení každej pracovnej zmeny.</w:t>
      </w:r>
      <w:r w:rsidR="0048768B" w:rsidRPr="005F0D9D">
        <w:rPr>
          <w:rFonts w:ascii="Garamond" w:hAnsi="Garamond"/>
          <w:lang w:val="sk-SK"/>
        </w:rPr>
        <w:t xml:space="preserve"> Objednávateľ odovzdá Zhotoviteľovi stavenisko na mieste plnenia uvedenom v objednávke a v deň uvedený v objednávke ako termín začatia realizácie prác. O odovzdaní staveniska sa medzi Objednávateľom a Zhotoviteľov spíše preberací protokol. V prípade ak Objednávateľ nesplní svoje povinnosti uvedené v bode 16 tohto článku, odovzdanie staveniska bude uskutočnené v deň splnenia s týchto povinností. Termín skončenia realizácie prác uvedený v objednávke sa predlžuje o počet dní, o ktoré nebolo možné prevziať stavenisko. </w:t>
      </w:r>
    </w:p>
    <w:p w14:paraId="5BD6E2F0" w14:textId="77777777" w:rsidR="008B6D87" w:rsidRPr="005F0D9D" w:rsidRDefault="004C58ED"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Pri realizácii stavebných prác je Zhotoviteľ povinný počínať si s odbornou starostlivosťou, chrániť záujmy a majetok Objednávateľa a tretích osôb a v maximálnej možnej miere obmedziť negatívne dopady predmetnej činnosti na okolie. </w:t>
      </w:r>
      <w:r w:rsidR="00DE706E" w:rsidRPr="005F0D9D">
        <w:rPr>
          <w:rFonts w:ascii="Garamond" w:hAnsi="Garamond"/>
          <w:lang w:val="sk-SK"/>
        </w:rPr>
        <w:t>Zhotovi</w:t>
      </w:r>
      <w:r w:rsidR="008B6D87" w:rsidRPr="005F0D9D">
        <w:rPr>
          <w:rFonts w:ascii="Garamond" w:hAnsi="Garamond"/>
          <w:lang w:val="sk-SK"/>
        </w:rPr>
        <w:t xml:space="preserve">teľ zabezpečí počas realizácie prác maximálne možné zamedzenie prašnosti a hlučnosti, ochranu zelene a je povinný na stavenisku udržiavať poriadok a čistotu. </w:t>
      </w:r>
      <w:r w:rsidR="00DE706E" w:rsidRPr="005F0D9D">
        <w:rPr>
          <w:rFonts w:ascii="Garamond" w:hAnsi="Garamond"/>
          <w:lang w:val="sk-SK"/>
        </w:rPr>
        <w:t>Zhotovi</w:t>
      </w:r>
      <w:r w:rsidR="001877F4" w:rsidRPr="005F0D9D">
        <w:rPr>
          <w:rFonts w:ascii="Garamond" w:hAnsi="Garamond"/>
          <w:lang w:val="sk-SK"/>
        </w:rPr>
        <w:t xml:space="preserve">teľ sa zaväzuje zabezpečiť počas vykonávania Diela ochranu staveniska pred vstupom cudzích osôb. </w:t>
      </w:r>
      <w:r w:rsidR="008B6D87" w:rsidRPr="005F0D9D">
        <w:rPr>
          <w:rFonts w:ascii="Garamond" w:hAnsi="Garamond"/>
          <w:lang w:val="sk-SK"/>
        </w:rPr>
        <w:t xml:space="preserve">Počas vykonávania prác </w:t>
      </w:r>
      <w:r w:rsidR="00DE706E" w:rsidRPr="005F0D9D">
        <w:rPr>
          <w:rFonts w:ascii="Garamond" w:hAnsi="Garamond"/>
          <w:lang w:val="sk-SK"/>
        </w:rPr>
        <w:t>Zhotovi</w:t>
      </w:r>
      <w:r w:rsidR="008B6D87" w:rsidRPr="005F0D9D">
        <w:rPr>
          <w:rFonts w:ascii="Garamond" w:hAnsi="Garamond"/>
          <w:lang w:val="sk-SK"/>
        </w:rPr>
        <w:t xml:space="preserve">teľ za účelom ochrany zelene zabezpečí pokrytie trávnikov separačnou vrstvou, alebo vykoná iné opatrenia, aby nedochádzalo k poškodzovaniu  trávnikov materiálom a/alebo mechanizmami použitými na vykonanie prác alebo odstraňovaným materiálom. Po ukončení prác je </w:t>
      </w:r>
      <w:r w:rsidR="00DE706E" w:rsidRPr="005F0D9D">
        <w:rPr>
          <w:rFonts w:ascii="Garamond" w:hAnsi="Garamond"/>
          <w:lang w:val="sk-SK"/>
        </w:rPr>
        <w:t>Zhotovi</w:t>
      </w:r>
      <w:r w:rsidR="008B6D87" w:rsidRPr="005F0D9D">
        <w:rPr>
          <w:rFonts w:ascii="Garamond" w:hAnsi="Garamond"/>
          <w:lang w:val="sk-SK"/>
        </w:rPr>
        <w:t xml:space="preserve">teľ povinný vyčistiť stavenisko a odviezť </w:t>
      </w:r>
      <w:r w:rsidRPr="005F0D9D">
        <w:rPr>
          <w:rFonts w:ascii="Garamond" w:hAnsi="Garamond"/>
          <w:lang w:val="sk-SK"/>
        </w:rPr>
        <w:t>stavebný odpad</w:t>
      </w:r>
      <w:r w:rsidR="008B6D87" w:rsidRPr="005F0D9D">
        <w:rPr>
          <w:rFonts w:ascii="Garamond" w:hAnsi="Garamond"/>
          <w:lang w:val="sk-SK"/>
        </w:rPr>
        <w:t xml:space="preserve"> na </w:t>
      </w:r>
      <w:r w:rsidRPr="005F0D9D">
        <w:rPr>
          <w:rFonts w:ascii="Garamond" w:hAnsi="Garamond"/>
          <w:lang w:val="sk-SK"/>
        </w:rPr>
        <w:t>miesto na to určené</w:t>
      </w:r>
      <w:r w:rsidR="008B6D87" w:rsidRPr="005F0D9D">
        <w:rPr>
          <w:rFonts w:ascii="Garamond" w:hAnsi="Garamond"/>
          <w:lang w:val="sk-SK"/>
        </w:rPr>
        <w:t>.</w:t>
      </w:r>
    </w:p>
    <w:p w14:paraId="5DCCEC86" w14:textId="77777777" w:rsidR="001877F4"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877F4" w:rsidRPr="005F0D9D">
        <w:rPr>
          <w:rFonts w:ascii="Garamond" w:hAnsi="Garamond"/>
          <w:lang w:val="sk-SK"/>
        </w:rPr>
        <w:t>teľ sa zaväzuje zabezpečiť sám alebo prostredníctvom oprávnenej tretej osoby nakladanie s odpadmi, v súlade so zákonom č. 79/2015 Z. z. o odpadoch a o zmene a doplnení niektorých zákonov</w:t>
      </w:r>
      <w:r w:rsidR="004C58ED" w:rsidRPr="005F0D9D">
        <w:rPr>
          <w:rFonts w:ascii="Garamond" w:hAnsi="Garamond"/>
          <w:lang w:val="sk-SK"/>
        </w:rPr>
        <w:t xml:space="preserve">, </w:t>
      </w:r>
      <w:r w:rsidR="001877F4" w:rsidRPr="005F0D9D">
        <w:rPr>
          <w:rFonts w:ascii="Garamond" w:hAnsi="Garamond"/>
          <w:lang w:val="sk-SK"/>
        </w:rPr>
        <w:t>v znení neskorších predpisov, vzniknutými v súvislosti s vykonávaním Diela.</w:t>
      </w:r>
    </w:p>
    <w:p w14:paraId="199ABAA2" w14:textId="77777777" w:rsidR="008B6D87"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877F4" w:rsidRPr="005F0D9D">
        <w:rPr>
          <w:rFonts w:ascii="Garamond" w:hAnsi="Garamond"/>
          <w:lang w:val="sk-SK"/>
        </w:rPr>
        <w:t xml:space="preserve">teľ sa zaväzuje strpieť výkon kontroly </w:t>
      </w:r>
      <w:r w:rsidRPr="005F0D9D">
        <w:rPr>
          <w:rFonts w:ascii="Garamond" w:hAnsi="Garamond"/>
          <w:lang w:val="sk-SK"/>
        </w:rPr>
        <w:t>Objednáva</w:t>
      </w:r>
      <w:r w:rsidR="001877F4" w:rsidRPr="005F0D9D">
        <w:rPr>
          <w:rFonts w:ascii="Garamond" w:hAnsi="Garamond"/>
          <w:lang w:val="sk-SK"/>
        </w:rPr>
        <w:t xml:space="preserve">teľa súvisiacej s dodávaným tovarom, prácami a službami kedykoľvek počas trvania </w:t>
      </w:r>
      <w:r w:rsidR="00622F52" w:rsidRPr="005F0D9D">
        <w:rPr>
          <w:rFonts w:ascii="Garamond" w:hAnsi="Garamond"/>
          <w:lang w:val="sk-SK"/>
        </w:rPr>
        <w:t>Zmluv</w:t>
      </w:r>
      <w:r w:rsidR="001877F4" w:rsidRPr="005F0D9D">
        <w:rPr>
          <w:rFonts w:ascii="Garamond" w:hAnsi="Garamond"/>
          <w:lang w:val="sk-SK"/>
        </w:rPr>
        <w:t xml:space="preserve">y, a to oprávnenými osobami </w:t>
      </w:r>
      <w:r w:rsidRPr="005F0D9D">
        <w:rPr>
          <w:rFonts w:ascii="Garamond" w:hAnsi="Garamond"/>
          <w:lang w:val="sk-SK"/>
        </w:rPr>
        <w:t>Objednáva</w:t>
      </w:r>
      <w:r w:rsidR="001877F4" w:rsidRPr="005F0D9D">
        <w:rPr>
          <w:rFonts w:ascii="Garamond" w:hAnsi="Garamond"/>
          <w:lang w:val="sk-SK"/>
        </w:rPr>
        <w:t xml:space="preserve">teľa a poskytnúť im všetku potrebnú súčinnosť. </w:t>
      </w:r>
      <w:r w:rsidRPr="005F0D9D">
        <w:rPr>
          <w:rFonts w:ascii="Garamond" w:hAnsi="Garamond"/>
          <w:lang w:val="sk-SK"/>
        </w:rPr>
        <w:t>Zhotovi</w:t>
      </w:r>
      <w:r w:rsidR="008B6D87" w:rsidRPr="005F0D9D">
        <w:rPr>
          <w:rFonts w:ascii="Garamond" w:hAnsi="Garamond"/>
          <w:lang w:val="sk-SK"/>
        </w:rPr>
        <w:t xml:space="preserve">teľ je povinný vopred vyzvať </w:t>
      </w:r>
      <w:r w:rsidRPr="005F0D9D">
        <w:rPr>
          <w:rFonts w:ascii="Garamond" w:hAnsi="Garamond"/>
          <w:lang w:val="sk-SK"/>
        </w:rPr>
        <w:t>Objednáva</w:t>
      </w:r>
      <w:r w:rsidR="008B6D87" w:rsidRPr="005F0D9D">
        <w:rPr>
          <w:rFonts w:ascii="Garamond" w:hAnsi="Garamond"/>
          <w:lang w:val="sk-SK"/>
        </w:rPr>
        <w:t xml:space="preserve">teľa na kontrolu realizovaných prác, ktorých kvalitu nie je možné overiť po ukončení realizácie týchto prác. </w:t>
      </w:r>
      <w:r w:rsidRPr="005F0D9D">
        <w:rPr>
          <w:rFonts w:ascii="Garamond" w:hAnsi="Garamond"/>
          <w:lang w:val="sk-SK"/>
        </w:rPr>
        <w:t>Objednáva</w:t>
      </w:r>
      <w:r w:rsidR="008B6D87" w:rsidRPr="005F0D9D">
        <w:rPr>
          <w:rFonts w:ascii="Garamond" w:hAnsi="Garamond"/>
          <w:lang w:val="sk-SK"/>
        </w:rPr>
        <w:t xml:space="preserve">teľ je povinný preveriť tieto práce do 1 (jedného) pracovného dňa od vyzvania, ak sa </w:t>
      </w:r>
      <w:r w:rsidR="00622F52" w:rsidRPr="005F0D9D">
        <w:rPr>
          <w:rFonts w:ascii="Garamond" w:hAnsi="Garamond"/>
          <w:lang w:val="sk-SK"/>
        </w:rPr>
        <w:t>Zmluv</w:t>
      </w:r>
      <w:r w:rsidR="008B6D87" w:rsidRPr="005F0D9D">
        <w:rPr>
          <w:rFonts w:ascii="Garamond" w:hAnsi="Garamond"/>
          <w:lang w:val="sk-SK"/>
        </w:rPr>
        <w:t>né strany nedohodli inak.</w:t>
      </w:r>
    </w:p>
    <w:p w14:paraId="5FF6862E" w14:textId="77777777" w:rsidR="008B6D87"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Objednáva</w:t>
      </w:r>
      <w:r w:rsidR="008B6D87" w:rsidRPr="005F0D9D">
        <w:rPr>
          <w:rFonts w:ascii="Garamond" w:hAnsi="Garamond"/>
          <w:lang w:val="sk-SK"/>
        </w:rPr>
        <w:t xml:space="preserve">teľ sa zaväzuje poskytnúť </w:t>
      </w:r>
      <w:r w:rsidRPr="005F0D9D">
        <w:rPr>
          <w:rFonts w:ascii="Garamond" w:hAnsi="Garamond"/>
          <w:lang w:val="sk-SK"/>
        </w:rPr>
        <w:t>Zhotovi</w:t>
      </w:r>
      <w:r w:rsidR="008B6D87" w:rsidRPr="005F0D9D">
        <w:rPr>
          <w:rFonts w:ascii="Garamond" w:hAnsi="Garamond"/>
          <w:lang w:val="sk-SK"/>
        </w:rPr>
        <w:t>teľovi potrebné spolupôsobenie, spočívajúce najmä v poskytovaní vysvetlení, upresňovaní a doplňovaní údajov a podkladov, ako aj v zaujatí stanovísk a v prijímaní rozhodnutí pri vzájomných rokovaniach.</w:t>
      </w:r>
    </w:p>
    <w:p w14:paraId="0F868ECC" w14:textId="324FD1FB" w:rsidR="008B6D87"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Objednáva</w:t>
      </w:r>
      <w:r w:rsidR="008B6D87" w:rsidRPr="005F0D9D">
        <w:rPr>
          <w:rFonts w:ascii="Garamond" w:hAnsi="Garamond"/>
          <w:lang w:val="sk-SK"/>
        </w:rPr>
        <w:t xml:space="preserve">teľ sa zaväzuje, že zaistí </w:t>
      </w:r>
      <w:r w:rsidRPr="005F0D9D">
        <w:rPr>
          <w:rFonts w:ascii="Garamond" w:hAnsi="Garamond"/>
          <w:lang w:val="sk-SK"/>
        </w:rPr>
        <w:t>Zhotovi</w:t>
      </w:r>
      <w:r w:rsidR="008B6D87" w:rsidRPr="005F0D9D">
        <w:rPr>
          <w:rFonts w:ascii="Garamond" w:hAnsi="Garamond"/>
          <w:lang w:val="sk-SK"/>
        </w:rPr>
        <w:t>teľovi prístup k</w:t>
      </w:r>
      <w:r w:rsidR="004C58ED" w:rsidRPr="005F0D9D">
        <w:rPr>
          <w:rFonts w:ascii="Garamond" w:hAnsi="Garamond"/>
          <w:lang w:val="sk-SK"/>
        </w:rPr>
        <w:t> </w:t>
      </w:r>
      <w:r w:rsidR="008B6D87" w:rsidRPr="005F0D9D">
        <w:rPr>
          <w:rFonts w:ascii="Garamond" w:hAnsi="Garamond"/>
          <w:lang w:val="sk-SK"/>
        </w:rPr>
        <w:t>objektom</w:t>
      </w:r>
      <w:r w:rsidR="004C58ED" w:rsidRPr="005F0D9D">
        <w:rPr>
          <w:rFonts w:ascii="Garamond" w:hAnsi="Garamond"/>
          <w:lang w:val="sk-SK"/>
        </w:rPr>
        <w:t>,</w:t>
      </w:r>
      <w:r w:rsidR="008B6D87" w:rsidRPr="005F0D9D">
        <w:rPr>
          <w:rFonts w:ascii="Garamond" w:hAnsi="Garamond"/>
          <w:lang w:val="sk-SK"/>
        </w:rPr>
        <w:t xml:space="preserve"> </w:t>
      </w:r>
      <w:r w:rsidR="004C58ED" w:rsidRPr="005F0D9D">
        <w:rPr>
          <w:rFonts w:ascii="Garamond" w:hAnsi="Garamond"/>
          <w:lang w:val="sk-SK"/>
        </w:rPr>
        <w:t>na ktorých ma byť Dielo vykonané</w:t>
      </w:r>
      <w:r w:rsidR="0048768B" w:rsidRPr="005F0D9D">
        <w:rPr>
          <w:rFonts w:ascii="Garamond" w:hAnsi="Garamond"/>
          <w:lang w:val="sk-SK"/>
        </w:rPr>
        <w:t>, zabezpečí Zhotoviteľovi stavenisko v takom stave aby bol možný bezproblémový výkon prác podľa tejto Zmluvy</w:t>
      </w:r>
      <w:r w:rsidR="004C58ED" w:rsidRPr="005F0D9D">
        <w:rPr>
          <w:rFonts w:ascii="Garamond" w:hAnsi="Garamond"/>
          <w:lang w:val="sk-SK"/>
        </w:rPr>
        <w:t xml:space="preserve"> </w:t>
      </w:r>
      <w:r w:rsidR="008B6D87" w:rsidRPr="005F0D9D">
        <w:rPr>
          <w:rFonts w:ascii="Garamond" w:hAnsi="Garamond"/>
          <w:lang w:val="sk-SK"/>
        </w:rPr>
        <w:t>a umožní mu vykonávať práce v pracovných dňoch aj v dňoch pracovného pokoja.</w:t>
      </w:r>
    </w:p>
    <w:p w14:paraId="3820D3CB" w14:textId="77777777" w:rsidR="008B6D87" w:rsidRPr="005F0D9D" w:rsidRDefault="00622F52"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lastRenderedPageBreak/>
        <w:t>Zmluv</w:t>
      </w:r>
      <w:r w:rsidR="008B6D87" w:rsidRPr="005F0D9D">
        <w:rPr>
          <w:rFonts w:ascii="Garamond" w:hAnsi="Garamond"/>
          <w:lang w:val="sk-SK"/>
        </w:rPr>
        <w:t xml:space="preserve">né strany sa dohodli, že v prípade ak bude charakter prác vyžadovať tvorbu projektovej dokumentácie, je </w:t>
      </w:r>
      <w:r w:rsidR="00DE706E" w:rsidRPr="005F0D9D">
        <w:rPr>
          <w:rFonts w:ascii="Garamond" w:hAnsi="Garamond"/>
          <w:lang w:val="sk-SK"/>
        </w:rPr>
        <w:t>Objednáva</w:t>
      </w:r>
      <w:r w:rsidR="008B6D87" w:rsidRPr="005F0D9D">
        <w:rPr>
          <w:rFonts w:ascii="Garamond" w:hAnsi="Garamond"/>
          <w:lang w:val="sk-SK"/>
        </w:rPr>
        <w:t>teľ povinný projektovú dokumentáciu zabezpečiť.</w:t>
      </w:r>
    </w:p>
    <w:p w14:paraId="5E69E89D" w14:textId="7EB43430" w:rsidR="008B6D87" w:rsidRPr="005F0D9D" w:rsidRDefault="008B6D87"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Zabezpečenie povolenia, vyjadrenia dotknutých orgánov štátnej a verejnej správy, vyznačenia všetky inžinierskych sietí, ktoré musia overiť a potvrdiť ich správcovia a ďalšie potrebné povolenia pre realizáciu riadneho a včasného plnenia podľa tejto </w:t>
      </w:r>
      <w:r w:rsidR="00622F52" w:rsidRPr="005F0D9D">
        <w:rPr>
          <w:rFonts w:ascii="Garamond" w:hAnsi="Garamond"/>
          <w:lang w:val="sk-SK"/>
        </w:rPr>
        <w:t>Zmluv</w:t>
      </w:r>
      <w:r w:rsidRPr="005F0D9D">
        <w:rPr>
          <w:rFonts w:ascii="Garamond" w:hAnsi="Garamond"/>
          <w:lang w:val="sk-SK"/>
        </w:rPr>
        <w:t xml:space="preserve">y zabezpečí </w:t>
      </w:r>
      <w:r w:rsidR="0048768B" w:rsidRPr="005F0D9D">
        <w:rPr>
          <w:rFonts w:ascii="Garamond" w:hAnsi="Garamond"/>
          <w:lang w:val="sk-SK"/>
        </w:rPr>
        <w:t>Objednávateľ. Povinnosti Objednávateľa spočívajúca v zabezpečení projektu organizácie dopravy uvedenej v bode 20 tohto článku, tým nie je dotknutá.</w:t>
      </w:r>
      <w:r w:rsidRPr="005F0D9D">
        <w:rPr>
          <w:rFonts w:ascii="Garamond" w:hAnsi="Garamond"/>
          <w:lang w:val="sk-SK"/>
        </w:rPr>
        <w:t>.</w:t>
      </w:r>
    </w:p>
    <w:p w14:paraId="200DAF05" w14:textId="2D521690" w:rsidR="008B6D87" w:rsidRPr="005F0D9D" w:rsidRDefault="008B6D87"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V prípade potreby sa </w:t>
      </w:r>
      <w:r w:rsidR="0054391D" w:rsidRPr="005F0D9D">
        <w:rPr>
          <w:rFonts w:ascii="Garamond" w:hAnsi="Garamond"/>
          <w:lang w:val="sk-SK"/>
        </w:rPr>
        <w:t xml:space="preserve">Objednávateľ </w:t>
      </w:r>
      <w:r w:rsidRPr="005F0D9D">
        <w:rPr>
          <w:rFonts w:ascii="Garamond" w:hAnsi="Garamond"/>
          <w:lang w:val="sk-SK"/>
        </w:rPr>
        <w:t xml:space="preserve">zaväzuje predložiť </w:t>
      </w:r>
      <w:r w:rsidR="0054391D" w:rsidRPr="005F0D9D">
        <w:rPr>
          <w:rFonts w:ascii="Garamond" w:hAnsi="Garamond"/>
          <w:lang w:val="sk-SK"/>
        </w:rPr>
        <w:t xml:space="preserve">Zhotoviteľovi </w:t>
      </w:r>
      <w:r w:rsidRPr="005F0D9D">
        <w:rPr>
          <w:rFonts w:ascii="Garamond" w:hAnsi="Garamond"/>
          <w:lang w:val="sk-SK"/>
        </w:rPr>
        <w:t>pri preberaní staveniska právoplatné stavebné povolenie</w:t>
      </w:r>
      <w:r w:rsidR="0054391D" w:rsidRPr="005F0D9D">
        <w:rPr>
          <w:rFonts w:ascii="Garamond" w:hAnsi="Garamond"/>
          <w:lang w:val="sk-SK"/>
        </w:rPr>
        <w:t>. Zhotoviteľ je povinný</w:t>
      </w:r>
      <w:r w:rsidRPr="005F0D9D">
        <w:rPr>
          <w:rFonts w:ascii="Garamond" w:hAnsi="Garamond"/>
          <w:lang w:val="sk-SK"/>
        </w:rPr>
        <w:t xml:space="preserve"> </w:t>
      </w:r>
      <w:r w:rsidR="0054391D" w:rsidRPr="005F0D9D">
        <w:rPr>
          <w:rFonts w:ascii="Garamond" w:hAnsi="Garamond"/>
          <w:lang w:val="sk-SK"/>
        </w:rPr>
        <w:t xml:space="preserve">označiť </w:t>
      </w:r>
      <w:r w:rsidRPr="005F0D9D">
        <w:rPr>
          <w:rFonts w:ascii="Garamond" w:hAnsi="Garamond"/>
          <w:lang w:val="sk-SK"/>
        </w:rPr>
        <w:t>stavenisko informačnou tabuľou v zmysle stavebného zákona.</w:t>
      </w:r>
    </w:p>
    <w:p w14:paraId="47E96FC8" w14:textId="77777777" w:rsidR="008B6D87" w:rsidRPr="005F0D9D" w:rsidRDefault="008B6D87"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V prípade ak to bude pri realizácii Diela potrebné, </w:t>
      </w:r>
      <w:r w:rsidR="00DE706E" w:rsidRPr="005F0D9D">
        <w:rPr>
          <w:rFonts w:ascii="Garamond" w:hAnsi="Garamond"/>
          <w:lang w:val="sk-SK"/>
        </w:rPr>
        <w:t>Zhotovi</w:t>
      </w:r>
      <w:r w:rsidRPr="005F0D9D">
        <w:rPr>
          <w:rFonts w:ascii="Garamond" w:hAnsi="Garamond"/>
          <w:lang w:val="sk-SK"/>
        </w:rPr>
        <w:t>teľ zabezpečí projekt organizácie dopravy a prenosné dopravné značky požadovanej kvality v zmysle zákona č. 8/2009 Z.</w:t>
      </w:r>
      <w:r w:rsidR="004C58ED" w:rsidRPr="005F0D9D">
        <w:rPr>
          <w:rFonts w:ascii="Garamond" w:hAnsi="Garamond"/>
          <w:lang w:val="sk-SK"/>
        </w:rPr>
        <w:t xml:space="preserve"> </w:t>
      </w:r>
      <w:r w:rsidRPr="005F0D9D">
        <w:rPr>
          <w:rFonts w:ascii="Garamond" w:hAnsi="Garamond"/>
          <w:lang w:val="sk-SK"/>
        </w:rPr>
        <w:t>z. o cestnej premávke a o zmene a doplnení niektorých zákonov, v znení neskorších predpisov</w:t>
      </w:r>
      <w:r w:rsidR="00BF491C" w:rsidRPr="005F0D9D">
        <w:rPr>
          <w:rFonts w:ascii="Garamond" w:hAnsi="Garamond"/>
          <w:lang w:val="sk-SK"/>
        </w:rPr>
        <w:t xml:space="preserve"> (ďalej len „ZCP“)</w:t>
      </w:r>
      <w:r w:rsidRPr="005F0D9D">
        <w:rPr>
          <w:rFonts w:ascii="Garamond" w:hAnsi="Garamond"/>
          <w:lang w:val="sk-SK"/>
        </w:rPr>
        <w:t xml:space="preserve"> a vyhlášky 9/2009 Z.</w:t>
      </w:r>
      <w:r w:rsidR="004C58ED" w:rsidRPr="005F0D9D">
        <w:rPr>
          <w:rFonts w:ascii="Garamond" w:hAnsi="Garamond"/>
          <w:lang w:val="sk-SK"/>
        </w:rPr>
        <w:t xml:space="preserve"> </w:t>
      </w:r>
      <w:r w:rsidRPr="005F0D9D">
        <w:rPr>
          <w:rFonts w:ascii="Garamond" w:hAnsi="Garamond"/>
          <w:lang w:val="sk-SK"/>
        </w:rPr>
        <w:t xml:space="preserve">z., ktorou sa vykonáva zákon o cestnej premávke a o zmene a doplnení niektorých zákonov a v čase realizácie prác je </w:t>
      </w:r>
      <w:r w:rsidR="00DE706E" w:rsidRPr="005F0D9D">
        <w:rPr>
          <w:rFonts w:ascii="Garamond" w:hAnsi="Garamond"/>
          <w:lang w:val="sk-SK"/>
        </w:rPr>
        <w:t>Zhotovi</w:t>
      </w:r>
      <w:r w:rsidRPr="005F0D9D">
        <w:rPr>
          <w:rFonts w:ascii="Garamond" w:hAnsi="Garamond"/>
          <w:lang w:val="sk-SK"/>
        </w:rPr>
        <w:t xml:space="preserve">teľ povinný tieto dopravné značky vhodne a v súlade s príslušnými právnymi predpismi a projektom organizácie dopravy osadiť na komunikáciách v zmysle zabezpečenia plynulosti a bezpečnosti cestnej premávky. Projekt organizácie dopravy musí byť odsúhlasený objednávateľom ako cestným správnym orgánom a Krajským dopravným inšpektorátom Policajného zboru Bratislava. </w:t>
      </w:r>
      <w:r w:rsidR="00DE706E" w:rsidRPr="005F0D9D">
        <w:rPr>
          <w:rFonts w:ascii="Garamond" w:hAnsi="Garamond"/>
          <w:lang w:val="sk-SK"/>
        </w:rPr>
        <w:t>Zhotovi</w:t>
      </w:r>
      <w:r w:rsidRPr="005F0D9D">
        <w:rPr>
          <w:rFonts w:ascii="Garamond" w:hAnsi="Garamond"/>
          <w:lang w:val="sk-SK"/>
        </w:rPr>
        <w:t xml:space="preserve">teľ je povinný projekt organizácie dopravy predložiť na schválenie v operatívnej komisii pre určovanie dopravných značiek a dopravných zariadení Magistrátu hl. mesta SR Bratislavy. </w:t>
      </w:r>
      <w:r w:rsidR="00BF491C" w:rsidRPr="005F0D9D">
        <w:rPr>
          <w:rFonts w:ascii="Garamond" w:hAnsi="Garamond"/>
          <w:lang w:val="sk-SK"/>
        </w:rPr>
        <w:t xml:space="preserve">V prípade ak pri realizácii Diela dôjde k narušeniu (poškodeniu/zničeniu) vodorovného alebo zvislého dopravného značenia, </w:t>
      </w:r>
      <w:r w:rsidR="00DE706E" w:rsidRPr="005F0D9D">
        <w:rPr>
          <w:rFonts w:ascii="Garamond" w:hAnsi="Garamond"/>
          <w:lang w:val="sk-SK"/>
        </w:rPr>
        <w:t>Zhotovi</w:t>
      </w:r>
      <w:r w:rsidR="00BF491C" w:rsidRPr="005F0D9D">
        <w:rPr>
          <w:rFonts w:ascii="Garamond" w:hAnsi="Garamond"/>
          <w:lang w:val="sk-SK"/>
        </w:rPr>
        <w:t>teľ je</w:t>
      </w:r>
      <w:r w:rsidR="004C58ED" w:rsidRPr="005F0D9D">
        <w:rPr>
          <w:rFonts w:ascii="Garamond" w:hAnsi="Garamond"/>
          <w:lang w:val="sk-SK"/>
        </w:rPr>
        <w:t xml:space="preserve"> pred odovzdaním Diela</w:t>
      </w:r>
      <w:r w:rsidR="00BF491C" w:rsidRPr="005F0D9D">
        <w:rPr>
          <w:rFonts w:ascii="Garamond" w:hAnsi="Garamond"/>
          <w:lang w:val="sk-SK"/>
        </w:rPr>
        <w:t xml:space="preserve"> povinný obnoviť pôvodné dopravné značenie.</w:t>
      </w:r>
    </w:p>
    <w:p w14:paraId="6172389A" w14:textId="77777777" w:rsidR="00BF491C" w:rsidRPr="005F0D9D" w:rsidRDefault="00BF491C"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Odo dňa prevzatia staveniska od </w:t>
      </w:r>
      <w:r w:rsidR="00DE706E" w:rsidRPr="005F0D9D">
        <w:rPr>
          <w:rFonts w:ascii="Garamond" w:hAnsi="Garamond"/>
          <w:lang w:val="sk-SK"/>
        </w:rPr>
        <w:t>Objednáva</w:t>
      </w:r>
      <w:r w:rsidRPr="005F0D9D">
        <w:rPr>
          <w:rFonts w:ascii="Garamond" w:hAnsi="Garamond"/>
          <w:lang w:val="sk-SK"/>
        </w:rPr>
        <w:t xml:space="preserve">teľa je </w:t>
      </w:r>
      <w:r w:rsidR="00DE706E" w:rsidRPr="005F0D9D">
        <w:rPr>
          <w:rFonts w:ascii="Garamond" w:hAnsi="Garamond"/>
          <w:lang w:val="sk-SK"/>
        </w:rPr>
        <w:t>Zhotovi</w:t>
      </w:r>
      <w:r w:rsidRPr="005F0D9D">
        <w:rPr>
          <w:rFonts w:ascii="Garamond" w:hAnsi="Garamond"/>
          <w:lang w:val="sk-SK"/>
        </w:rPr>
        <w:t xml:space="preserve">teľ povinný viesť stavebný denník v zmysle stavebného zákona a príslušnej vykonávacej vyhlášky. Stavebný denník musí byť trvale prístupný </w:t>
      </w:r>
      <w:r w:rsidR="00DE706E" w:rsidRPr="005F0D9D">
        <w:rPr>
          <w:rFonts w:ascii="Garamond" w:hAnsi="Garamond"/>
          <w:lang w:val="sk-SK"/>
        </w:rPr>
        <w:t>Objednáva</w:t>
      </w:r>
      <w:r w:rsidRPr="005F0D9D">
        <w:rPr>
          <w:rFonts w:ascii="Garamond" w:hAnsi="Garamond"/>
          <w:lang w:val="sk-SK"/>
        </w:rPr>
        <w:t xml:space="preserve">teľovi a kontrolným orgánom na dohodnutom mieste na stavenisku. Vedenie stavebného denníka sa končí dňom, keď sú odstránené všetky vady a nedorobky </w:t>
      </w:r>
      <w:r w:rsidR="004C58ED" w:rsidRPr="005F0D9D">
        <w:rPr>
          <w:rFonts w:ascii="Garamond" w:hAnsi="Garamond"/>
          <w:lang w:val="sk-SK"/>
        </w:rPr>
        <w:t>D</w:t>
      </w:r>
      <w:r w:rsidRPr="005F0D9D">
        <w:rPr>
          <w:rFonts w:ascii="Garamond" w:hAnsi="Garamond"/>
          <w:lang w:val="sk-SK"/>
        </w:rPr>
        <w:t xml:space="preserve">iela. </w:t>
      </w:r>
    </w:p>
    <w:p w14:paraId="75F249D4" w14:textId="77777777" w:rsidR="00AC0177"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Objednáva</w:t>
      </w:r>
      <w:r w:rsidR="00AC0177" w:rsidRPr="005F0D9D">
        <w:rPr>
          <w:rFonts w:ascii="Garamond" w:hAnsi="Garamond"/>
          <w:lang w:val="sk-SK"/>
        </w:rPr>
        <w:t xml:space="preserve">teľ je oprávnený požadovať voči </w:t>
      </w:r>
      <w:r w:rsidRPr="005F0D9D">
        <w:rPr>
          <w:rFonts w:ascii="Garamond" w:hAnsi="Garamond"/>
          <w:lang w:val="sk-SK"/>
        </w:rPr>
        <w:t>Zhotovi</w:t>
      </w:r>
      <w:r w:rsidR="00AC0177" w:rsidRPr="005F0D9D">
        <w:rPr>
          <w:rFonts w:ascii="Garamond" w:hAnsi="Garamond"/>
          <w:lang w:val="sk-SK"/>
        </w:rPr>
        <w:t xml:space="preserve">teľovi počas realizácie prác zmeny, ktoré sa ukážu ako potrebné, resp. nevyhnutné alebo primerané za účelom zlepšenia technických parametrov úžitkových vlastností diela. Zmeny </w:t>
      </w:r>
      <w:r w:rsidRPr="005F0D9D">
        <w:rPr>
          <w:rFonts w:ascii="Garamond" w:hAnsi="Garamond"/>
          <w:lang w:val="sk-SK"/>
        </w:rPr>
        <w:t>Objednáva</w:t>
      </w:r>
      <w:r w:rsidR="00AC0177" w:rsidRPr="005F0D9D">
        <w:rPr>
          <w:rFonts w:ascii="Garamond" w:hAnsi="Garamond"/>
          <w:lang w:val="sk-SK"/>
        </w:rPr>
        <w:t xml:space="preserve">teľ prerokuje so </w:t>
      </w:r>
      <w:r w:rsidRPr="005F0D9D">
        <w:rPr>
          <w:rFonts w:ascii="Garamond" w:hAnsi="Garamond"/>
          <w:lang w:val="sk-SK"/>
        </w:rPr>
        <w:t>Zhotovi</w:t>
      </w:r>
      <w:r w:rsidR="00AC0177" w:rsidRPr="005F0D9D">
        <w:rPr>
          <w:rFonts w:ascii="Garamond" w:hAnsi="Garamond"/>
          <w:lang w:val="sk-SK"/>
        </w:rPr>
        <w:t>teľom pri každom uplatnení.</w:t>
      </w:r>
    </w:p>
    <w:p w14:paraId="6B073AB5" w14:textId="2CFE82E5" w:rsidR="00AC0177"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AC0177" w:rsidRPr="005F0D9D">
        <w:rPr>
          <w:rFonts w:ascii="Garamond" w:hAnsi="Garamond"/>
          <w:lang w:val="sk-SK"/>
        </w:rPr>
        <w:t xml:space="preserve">teľ je na základe požiadavky </w:t>
      </w:r>
      <w:r w:rsidRPr="005F0D9D">
        <w:rPr>
          <w:rFonts w:ascii="Garamond" w:hAnsi="Garamond"/>
          <w:lang w:val="sk-SK"/>
        </w:rPr>
        <w:t>Objednáva</w:t>
      </w:r>
      <w:r w:rsidR="00AC0177" w:rsidRPr="005F0D9D">
        <w:rPr>
          <w:rFonts w:ascii="Garamond" w:hAnsi="Garamond"/>
          <w:lang w:val="sk-SK"/>
        </w:rPr>
        <w:t>teľa povinný</w:t>
      </w:r>
      <w:r w:rsidR="00E71AC7" w:rsidRPr="005F0D9D">
        <w:rPr>
          <w:rFonts w:ascii="Garamond" w:hAnsi="Garamond"/>
          <w:lang w:val="sk-SK"/>
        </w:rPr>
        <w:t xml:space="preserve"> </w:t>
      </w:r>
      <w:r w:rsidR="00AC0177" w:rsidRPr="005F0D9D">
        <w:rPr>
          <w:rFonts w:ascii="Garamond" w:hAnsi="Garamond"/>
          <w:lang w:val="sk-SK"/>
        </w:rPr>
        <w:t>zmeniť postup vykonávania prác</w:t>
      </w:r>
      <w:r w:rsidR="00C52508" w:rsidRPr="005F0D9D">
        <w:rPr>
          <w:rFonts w:ascii="Garamond" w:hAnsi="Garamond"/>
          <w:lang w:val="sk-SK"/>
        </w:rPr>
        <w:t xml:space="preserve">a je povinný </w:t>
      </w:r>
      <w:r w:rsidR="00AC0177" w:rsidRPr="005F0D9D">
        <w:rPr>
          <w:rFonts w:ascii="Garamond" w:hAnsi="Garamond"/>
          <w:lang w:val="sk-SK"/>
        </w:rPr>
        <w:t xml:space="preserve">akceptovať rozhodnutie </w:t>
      </w:r>
      <w:r w:rsidRPr="005F0D9D">
        <w:rPr>
          <w:rFonts w:ascii="Garamond" w:hAnsi="Garamond"/>
          <w:lang w:val="sk-SK"/>
        </w:rPr>
        <w:t>Objednáva</w:t>
      </w:r>
      <w:r w:rsidR="00AC0177" w:rsidRPr="005F0D9D">
        <w:rPr>
          <w:rFonts w:ascii="Garamond" w:hAnsi="Garamond"/>
          <w:lang w:val="sk-SK"/>
        </w:rPr>
        <w:t>teľa pri  určení priority realizácie</w:t>
      </w:r>
      <w:r w:rsidR="00C52508" w:rsidRPr="005F0D9D">
        <w:rPr>
          <w:rFonts w:ascii="Garamond" w:hAnsi="Garamond"/>
          <w:lang w:val="sk-SK"/>
        </w:rPr>
        <w:t xml:space="preserve"> Diela</w:t>
      </w:r>
      <w:r w:rsidR="00AC0177" w:rsidRPr="005F0D9D">
        <w:rPr>
          <w:rFonts w:ascii="Garamond" w:hAnsi="Garamond"/>
          <w:lang w:val="sk-SK"/>
        </w:rPr>
        <w:t>.</w:t>
      </w:r>
    </w:p>
    <w:p w14:paraId="0F6412CA" w14:textId="77777777" w:rsidR="00AC0177" w:rsidRPr="005F0D9D" w:rsidRDefault="00AC0177" w:rsidP="00A51511">
      <w:pPr>
        <w:pStyle w:val="Nadpis1"/>
        <w:spacing w:before="0" w:after="120"/>
        <w:ind w:hanging="436"/>
        <w:rPr>
          <w:rFonts w:ascii="Garamond" w:hAnsi="Garamond"/>
          <w:sz w:val="22"/>
          <w:szCs w:val="22"/>
        </w:rPr>
      </w:pPr>
      <w:bookmarkStart w:id="7" w:name="_Toc68156899"/>
      <w:bookmarkStart w:id="8" w:name="_Toc68156978"/>
      <w:r w:rsidRPr="005F0D9D">
        <w:rPr>
          <w:rFonts w:ascii="Garamond" w:hAnsi="Garamond"/>
          <w:sz w:val="22"/>
          <w:szCs w:val="22"/>
        </w:rPr>
        <w:t xml:space="preserve">Odovzdanie a prevzatie </w:t>
      </w:r>
      <w:r w:rsidR="007E6532" w:rsidRPr="005F0D9D">
        <w:rPr>
          <w:rFonts w:ascii="Garamond" w:hAnsi="Garamond"/>
          <w:sz w:val="22"/>
          <w:szCs w:val="22"/>
        </w:rPr>
        <w:t>D</w:t>
      </w:r>
      <w:r w:rsidRPr="005F0D9D">
        <w:rPr>
          <w:rFonts w:ascii="Garamond" w:hAnsi="Garamond"/>
          <w:sz w:val="22"/>
          <w:szCs w:val="22"/>
        </w:rPr>
        <w:t>iela</w:t>
      </w:r>
      <w:bookmarkEnd w:id="7"/>
      <w:bookmarkEnd w:id="8"/>
    </w:p>
    <w:p w14:paraId="0D318B8E" w14:textId="77777777" w:rsidR="00AC0177" w:rsidRPr="005F0D9D" w:rsidRDefault="00AC0177" w:rsidP="00A51511">
      <w:pPr>
        <w:pStyle w:val="Odsekzoznamu"/>
        <w:numPr>
          <w:ilvl w:val="0"/>
          <w:numId w:val="4"/>
        </w:numPr>
        <w:spacing w:after="120" w:line="240" w:lineRule="auto"/>
        <w:ind w:left="0"/>
        <w:contextualSpacing w:val="0"/>
        <w:jc w:val="both"/>
        <w:rPr>
          <w:rFonts w:ascii="Garamond" w:hAnsi="Garamond"/>
          <w:lang w:val="sk-SK"/>
        </w:rPr>
      </w:pPr>
      <w:r w:rsidRPr="005F0D9D">
        <w:rPr>
          <w:rFonts w:ascii="Garamond" w:hAnsi="Garamond"/>
          <w:lang w:val="sk-SK"/>
        </w:rPr>
        <w:t>Odovzdanie a prevzatie Diela na základe príslušnej objednávky sa uskutoční ihneď po jeho riadnom vykonaní v termíne podľa objednávky</w:t>
      </w:r>
      <w:r w:rsidR="00B64172" w:rsidRPr="005F0D9D">
        <w:rPr>
          <w:rFonts w:ascii="Garamond" w:hAnsi="Garamond"/>
          <w:lang w:val="sk-SK"/>
        </w:rPr>
        <w:t xml:space="preserve">. Riadnym zhotovením a ukončením prác sa rozumie taký stav prác, v ktorom majú ukončené práce všetky vlastnosti vyplývajúce zo </w:t>
      </w:r>
      <w:r w:rsidR="00622F52" w:rsidRPr="005F0D9D">
        <w:rPr>
          <w:rFonts w:ascii="Garamond" w:hAnsi="Garamond"/>
          <w:lang w:val="sk-SK"/>
        </w:rPr>
        <w:t>Zmluv</w:t>
      </w:r>
      <w:r w:rsidR="00B64172" w:rsidRPr="005F0D9D">
        <w:rPr>
          <w:rFonts w:ascii="Garamond" w:hAnsi="Garamond"/>
          <w:lang w:val="sk-SK"/>
        </w:rPr>
        <w:t>y, vypracovanej dokumentácie, právnych a technických predpisov, čo predstavuje stav, na základe ktorého je možné v zmysle platných právnych a technických predpisov a noriem ukončené práce a všetky ich súčasti riadne užívať.</w:t>
      </w:r>
    </w:p>
    <w:p w14:paraId="40C37498" w14:textId="77777777" w:rsidR="00151108" w:rsidRPr="005F0D9D" w:rsidRDefault="00AC0177"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Ak </w:t>
      </w:r>
      <w:r w:rsidR="00DE706E" w:rsidRPr="005F0D9D">
        <w:rPr>
          <w:rFonts w:ascii="Garamond" w:hAnsi="Garamond"/>
          <w:lang w:val="sk-SK"/>
        </w:rPr>
        <w:t>Zhotovi</w:t>
      </w:r>
      <w:r w:rsidRPr="005F0D9D">
        <w:rPr>
          <w:rFonts w:ascii="Garamond" w:hAnsi="Garamond"/>
          <w:lang w:val="sk-SK"/>
        </w:rPr>
        <w:t xml:space="preserve">teľ pripraví práce na odovzdanie pred dohodnutým termínom, zaväzuje sa </w:t>
      </w:r>
      <w:r w:rsidR="00DE706E" w:rsidRPr="005F0D9D">
        <w:rPr>
          <w:rFonts w:ascii="Garamond" w:hAnsi="Garamond"/>
          <w:lang w:val="sk-SK"/>
        </w:rPr>
        <w:t>Objednáva</w:t>
      </w:r>
      <w:r w:rsidRPr="005F0D9D">
        <w:rPr>
          <w:rFonts w:ascii="Garamond" w:hAnsi="Garamond"/>
          <w:lang w:val="sk-SK"/>
        </w:rPr>
        <w:t>teľ tieto práce prevziať v skoršom termíne.</w:t>
      </w:r>
    </w:p>
    <w:p w14:paraId="255CB2ED" w14:textId="77777777" w:rsidR="00B64172" w:rsidRPr="005F0D9D" w:rsidRDefault="00B64172"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Pri odovzdaní a prevzatí Diela </w:t>
      </w:r>
      <w:r w:rsidR="00DE706E" w:rsidRPr="005F0D9D">
        <w:rPr>
          <w:rFonts w:ascii="Garamond" w:hAnsi="Garamond"/>
          <w:lang w:val="sk-SK"/>
        </w:rPr>
        <w:t>Zhotovi</w:t>
      </w:r>
      <w:r w:rsidRPr="005F0D9D">
        <w:rPr>
          <w:rFonts w:ascii="Garamond" w:hAnsi="Garamond"/>
          <w:lang w:val="sk-SK"/>
        </w:rPr>
        <w:t xml:space="preserve">teľ </w:t>
      </w:r>
      <w:r w:rsidR="00DE706E" w:rsidRPr="005F0D9D">
        <w:rPr>
          <w:rFonts w:ascii="Garamond" w:hAnsi="Garamond"/>
          <w:lang w:val="sk-SK"/>
        </w:rPr>
        <w:t>Objednáva</w:t>
      </w:r>
      <w:r w:rsidRPr="005F0D9D">
        <w:rPr>
          <w:rFonts w:ascii="Garamond" w:hAnsi="Garamond"/>
          <w:lang w:val="sk-SK"/>
        </w:rPr>
        <w:t>teľovi predloží všetku dokumentáciu, ktorá je potrebná na prevzatie a na užívanie Diela.</w:t>
      </w:r>
    </w:p>
    <w:p w14:paraId="7049016A" w14:textId="7906645D" w:rsidR="00B64172" w:rsidRPr="005F0D9D" w:rsidRDefault="00B64172"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O odovzdaní a prevzatí Diela </w:t>
      </w:r>
      <w:r w:rsidR="00DE706E" w:rsidRPr="005F0D9D">
        <w:rPr>
          <w:rFonts w:ascii="Garamond" w:hAnsi="Garamond"/>
          <w:lang w:val="sk-SK"/>
        </w:rPr>
        <w:t>Objednáva</w:t>
      </w:r>
      <w:r w:rsidRPr="005F0D9D">
        <w:rPr>
          <w:rFonts w:ascii="Garamond" w:hAnsi="Garamond"/>
          <w:lang w:val="sk-SK"/>
        </w:rPr>
        <w:t xml:space="preserve">teľom </w:t>
      </w:r>
      <w:r w:rsidR="00622F52" w:rsidRPr="005F0D9D">
        <w:rPr>
          <w:rFonts w:ascii="Garamond" w:hAnsi="Garamond"/>
          <w:lang w:val="sk-SK"/>
        </w:rPr>
        <w:t>Zmluv</w:t>
      </w:r>
      <w:r w:rsidRPr="005F0D9D">
        <w:rPr>
          <w:rFonts w:ascii="Garamond" w:hAnsi="Garamond"/>
          <w:lang w:val="sk-SK"/>
        </w:rPr>
        <w:t xml:space="preserve">né strany vyhotovia odovzdávací a preberací protokol. Podpísaním odovzdávacieho a preberacieho protokolu bez výhrad oprávnenými zástupcami </w:t>
      </w:r>
      <w:r w:rsidR="00622F52" w:rsidRPr="005F0D9D">
        <w:rPr>
          <w:rFonts w:ascii="Garamond" w:hAnsi="Garamond"/>
          <w:lang w:val="sk-SK"/>
        </w:rPr>
        <w:t>Zmluv</w:t>
      </w:r>
      <w:r w:rsidRPr="005F0D9D">
        <w:rPr>
          <w:rFonts w:ascii="Garamond" w:hAnsi="Garamond"/>
          <w:lang w:val="sk-SK"/>
        </w:rPr>
        <w:t xml:space="preserve">ných strán je preberacie konanie ukončené a Dielo sa bude považovať za riadne zhotovené a odovzdané </w:t>
      </w:r>
      <w:r w:rsidR="00DE706E" w:rsidRPr="005F0D9D">
        <w:rPr>
          <w:rFonts w:ascii="Garamond" w:hAnsi="Garamond"/>
          <w:lang w:val="sk-SK"/>
        </w:rPr>
        <w:t>Objednáva</w:t>
      </w:r>
      <w:r w:rsidRPr="005F0D9D">
        <w:rPr>
          <w:rFonts w:ascii="Garamond" w:hAnsi="Garamond"/>
          <w:lang w:val="sk-SK"/>
        </w:rPr>
        <w:t xml:space="preserve">teľovi. Protokol o odovzdaní a prevzatí prác bude obsahovať súpis vykonaných prác, </w:t>
      </w:r>
      <w:r w:rsidR="00302864" w:rsidRPr="005F0D9D">
        <w:rPr>
          <w:rFonts w:ascii="Garamond" w:hAnsi="Garamond"/>
          <w:lang w:val="sk-SK"/>
        </w:rPr>
        <w:t xml:space="preserve">hodnotu zádržného, </w:t>
      </w:r>
      <w:r w:rsidRPr="005F0D9D">
        <w:rPr>
          <w:rFonts w:ascii="Garamond" w:hAnsi="Garamond"/>
          <w:lang w:val="sk-SK"/>
        </w:rPr>
        <w:t>popis zistených vád, prípadne konštatovanie, že dielo bolo prevzaté bez vád</w:t>
      </w:r>
      <w:r w:rsidR="00302864" w:rsidRPr="005F0D9D">
        <w:rPr>
          <w:rFonts w:ascii="Garamond" w:hAnsi="Garamond"/>
          <w:lang w:val="sk-SK"/>
        </w:rPr>
        <w:t>, začatie plynutia záručnej doby</w:t>
      </w:r>
      <w:r w:rsidRPr="005F0D9D">
        <w:rPr>
          <w:rFonts w:ascii="Garamond" w:hAnsi="Garamond"/>
          <w:lang w:val="sk-SK"/>
        </w:rPr>
        <w:t xml:space="preserve">. Podpísanie Preberacieho protokolu bez výhrad oprávňuje </w:t>
      </w:r>
      <w:r w:rsidR="00DE706E" w:rsidRPr="005F0D9D">
        <w:rPr>
          <w:rFonts w:ascii="Garamond" w:hAnsi="Garamond"/>
          <w:lang w:val="sk-SK"/>
        </w:rPr>
        <w:t>Zhotovi</w:t>
      </w:r>
      <w:r w:rsidRPr="005F0D9D">
        <w:rPr>
          <w:rFonts w:ascii="Garamond" w:hAnsi="Garamond"/>
          <w:lang w:val="sk-SK"/>
        </w:rPr>
        <w:t xml:space="preserve">teľa predložiť </w:t>
      </w:r>
      <w:r w:rsidR="00DE706E" w:rsidRPr="005F0D9D">
        <w:rPr>
          <w:rFonts w:ascii="Garamond" w:hAnsi="Garamond"/>
          <w:lang w:val="sk-SK"/>
        </w:rPr>
        <w:t>Objednáva</w:t>
      </w:r>
      <w:r w:rsidRPr="005F0D9D">
        <w:rPr>
          <w:rFonts w:ascii="Garamond" w:hAnsi="Garamond"/>
          <w:lang w:val="sk-SK"/>
        </w:rPr>
        <w:t xml:space="preserve">teľovi faktúru na zaplatenie Ceny za Dielo v súlade s článkom </w:t>
      </w:r>
      <w:r w:rsidR="00D2540C" w:rsidRPr="005F0D9D">
        <w:rPr>
          <w:rFonts w:ascii="Garamond" w:hAnsi="Garamond"/>
          <w:lang w:val="sk-SK"/>
        </w:rPr>
        <w:t>V.</w:t>
      </w:r>
      <w:r w:rsidRPr="005F0D9D">
        <w:rPr>
          <w:rFonts w:ascii="Garamond" w:hAnsi="Garamond"/>
          <w:lang w:val="sk-SK"/>
        </w:rPr>
        <w:t xml:space="preserve"> </w:t>
      </w:r>
      <w:r w:rsidR="00622F52" w:rsidRPr="005F0D9D">
        <w:rPr>
          <w:rFonts w:ascii="Garamond" w:hAnsi="Garamond"/>
          <w:lang w:val="sk-SK"/>
        </w:rPr>
        <w:t>Zmluv</w:t>
      </w:r>
      <w:r w:rsidRPr="005F0D9D">
        <w:rPr>
          <w:rFonts w:ascii="Garamond" w:hAnsi="Garamond"/>
          <w:lang w:val="sk-SK"/>
        </w:rPr>
        <w:t xml:space="preserve">y. Vlastnícke právo a nebezpečenstvo škody prechádza na </w:t>
      </w:r>
      <w:r w:rsidR="00DE706E" w:rsidRPr="005F0D9D">
        <w:rPr>
          <w:rFonts w:ascii="Garamond" w:hAnsi="Garamond"/>
          <w:lang w:val="sk-SK"/>
        </w:rPr>
        <w:t>Objednáva</w:t>
      </w:r>
      <w:r w:rsidRPr="005F0D9D">
        <w:rPr>
          <w:rFonts w:ascii="Garamond" w:hAnsi="Garamond"/>
          <w:lang w:val="sk-SK"/>
        </w:rPr>
        <w:t xml:space="preserve">teľa okamihom riadneho prevzatia Diela bez výhrad </w:t>
      </w:r>
      <w:r w:rsidR="00DE706E" w:rsidRPr="005F0D9D">
        <w:rPr>
          <w:rFonts w:ascii="Garamond" w:hAnsi="Garamond"/>
          <w:lang w:val="sk-SK"/>
        </w:rPr>
        <w:t>Objednáva</w:t>
      </w:r>
      <w:r w:rsidRPr="005F0D9D">
        <w:rPr>
          <w:rFonts w:ascii="Garamond" w:hAnsi="Garamond"/>
          <w:lang w:val="sk-SK"/>
        </w:rPr>
        <w:t>teľom.</w:t>
      </w:r>
    </w:p>
    <w:p w14:paraId="3BC83F1C" w14:textId="77777777" w:rsidR="00D2540C" w:rsidRPr="005F0D9D" w:rsidRDefault="00D2540C" w:rsidP="00A51511">
      <w:pPr>
        <w:pStyle w:val="Odsekzoznamu"/>
        <w:numPr>
          <w:ilvl w:val="0"/>
          <w:numId w:val="4"/>
        </w:numPr>
        <w:spacing w:after="120" w:line="240" w:lineRule="auto"/>
        <w:ind w:left="0"/>
        <w:contextualSpacing w:val="0"/>
        <w:jc w:val="both"/>
        <w:rPr>
          <w:rFonts w:ascii="Garamond" w:hAnsi="Garamond"/>
          <w:lang w:val="sk-SK"/>
        </w:rPr>
      </w:pPr>
      <w:r w:rsidRPr="005F0D9D">
        <w:rPr>
          <w:rFonts w:ascii="Garamond" w:hAnsi="Garamond"/>
          <w:lang w:val="sk-SK"/>
        </w:rPr>
        <w:lastRenderedPageBreak/>
        <w:t>Po riadnom dokončení a odovzdaní Diela</w:t>
      </w:r>
      <w:r w:rsidR="009912D3" w:rsidRPr="005F0D9D">
        <w:rPr>
          <w:rFonts w:ascii="Garamond" w:hAnsi="Garamond"/>
          <w:lang w:val="sk-SK"/>
        </w:rPr>
        <w:t xml:space="preserve">, </w:t>
      </w:r>
      <w:proofErr w:type="spellStart"/>
      <w:r w:rsidR="009912D3" w:rsidRPr="005F0D9D">
        <w:rPr>
          <w:rFonts w:ascii="Garamond" w:hAnsi="Garamond"/>
          <w:lang w:val="sk-SK"/>
        </w:rPr>
        <w:t>t.j</w:t>
      </w:r>
      <w:proofErr w:type="spellEnd"/>
      <w:r w:rsidR="009912D3" w:rsidRPr="005F0D9D">
        <w:rPr>
          <w:rFonts w:ascii="Garamond" w:hAnsi="Garamond"/>
          <w:lang w:val="sk-SK"/>
        </w:rPr>
        <w:t>. bez vád a nedorobkov</w:t>
      </w:r>
      <w:r w:rsidRPr="005F0D9D">
        <w:rPr>
          <w:rFonts w:ascii="Garamond" w:hAnsi="Garamond"/>
          <w:lang w:val="sk-SK"/>
        </w:rPr>
        <w:t xml:space="preserve"> Objednávateľovi Zhotoviteľ najneskôr do 3 (troch) Pracovných dní, ak Objednávateľ neurčí inak: </w:t>
      </w:r>
    </w:p>
    <w:p w14:paraId="0C29FBE7" w14:textId="77777777" w:rsidR="00D2540C" w:rsidRPr="005F0D9D" w:rsidRDefault="00D2540C" w:rsidP="00A51511">
      <w:pPr>
        <w:pStyle w:val="Odsekzoznamu"/>
        <w:numPr>
          <w:ilvl w:val="0"/>
          <w:numId w:val="16"/>
        </w:numPr>
        <w:spacing w:after="120" w:line="240" w:lineRule="auto"/>
        <w:ind w:left="567"/>
        <w:contextualSpacing w:val="0"/>
        <w:jc w:val="both"/>
        <w:rPr>
          <w:rFonts w:ascii="Garamond" w:hAnsi="Garamond"/>
          <w:lang w:val="sk-SK"/>
        </w:rPr>
      </w:pPr>
      <w:r w:rsidRPr="005F0D9D">
        <w:rPr>
          <w:rFonts w:ascii="Garamond" w:hAnsi="Garamond"/>
          <w:lang w:val="sk-SK"/>
        </w:rPr>
        <w:t>odovzdá príslušné stavenisko vypratané a upravené do pôvodného stavu alebo podľa dohody Zmluvných strán; a</w:t>
      </w:r>
    </w:p>
    <w:p w14:paraId="41B18185" w14:textId="3AF045C9" w:rsidR="00D2540C" w:rsidRPr="005F0D9D" w:rsidRDefault="00D2540C" w:rsidP="00A51511">
      <w:pPr>
        <w:pStyle w:val="Odsekzoznamu"/>
        <w:numPr>
          <w:ilvl w:val="0"/>
          <w:numId w:val="16"/>
        </w:numPr>
        <w:spacing w:after="120" w:line="240" w:lineRule="auto"/>
        <w:ind w:left="567"/>
        <w:contextualSpacing w:val="0"/>
        <w:jc w:val="both"/>
        <w:rPr>
          <w:rFonts w:ascii="Garamond" w:hAnsi="Garamond"/>
          <w:lang w:val="sk-SK"/>
        </w:rPr>
      </w:pPr>
      <w:r w:rsidRPr="005F0D9D">
        <w:rPr>
          <w:rFonts w:ascii="Garamond" w:hAnsi="Garamond"/>
          <w:lang w:val="sk-SK"/>
        </w:rPr>
        <w:t>predloží Objednávateľovi na odsúhlasenie súpis skutočne vykonaných prác, ktorý bude podkladom pre fakturáciu</w:t>
      </w:r>
      <w:r w:rsidR="0054391D" w:rsidRPr="005F0D9D">
        <w:rPr>
          <w:rFonts w:ascii="Garamond" w:hAnsi="Garamond"/>
          <w:lang w:val="sk-SK"/>
        </w:rPr>
        <w:t>; Objednávateľ je povinný vyjadriť sa k predloženému súpisu prác v lehote 7 pracovných dní.</w:t>
      </w:r>
    </w:p>
    <w:p w14:paraId="7C6D416D" w14:textId="012715D6" w:rsidR="0054391D" w:rsidRPr="005F0D9D" w:rsidRDefault="0054391D"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V prípade ak bude predložený súpis skutočne vykonaných prác obsahovať nedostatky, alebo chybné údaje, Objednávateľ, v lehote určenej na vyjadrenie, vráti Zhotoviteľovi predložený súpis prác na opravu spolu s uvedením informácie, ktorú pokladá za nesprávnu. Zhotoviteľ je povinný odstrániť nesprávnosti v súpise prác v lehote 3 dní odo dňa vrátenia Objednávateľom. Po odstránení nesprávnosti Zhotoviteľ predloží opravený súpis prác Objednávateľovi. Objednávateľ je povinný vyjadriť sa k predloženému opravenému súpisu prác v lehote 7 pracovných dní.</w:t>
      </w:r>
    </w:p>
    <w:p w14:paraId="537D6B89" w14:textId="79CD461E" w:rsidR="0054391D" w:rsidRPr="005F0D9D" w:rsidRDefault="0054391D"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V prípade ak sa Objednávateľ k predloženému súpisu skutočne vykonaných prác alebo k predloženému opravenému súpisu skutočne vykonaných prác  nevyjadril v lehote 7 pracovných dní odo dňa predloženia, má sa za to , že s ním Objednávateľ súhlasí.</w:t>
      </w:r>
    </w:p>
    <w:p w14:paraId="51C2926C" w14:textId="77777777" w:rsidR="00B64172" w:rsidRPr="005F0D9D" w:rsidRDefault="00B64172"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Ak budú počas preberacieho konania zistené akékoľvek vady Diela, </w:t>
      </w:r>
      <w:r w:rsidR="00DE706E" w:rsidRPr="005F0D9D">
        <w:rPr>
          <w:rFonts w:ascii="Garamond" w:hAnsi="Garamond"/>
          <w:lang w:val="sk-SK"/>
        </w:rPr>
        <w:t>Objednáva</w:t>
      </w:r>
      <w:r w:rsidRPr="005F0D9D">
        <w:rPr>
          <w:rFonts w:ascii="Garamond" w:hAnsi="Garamond"/>
          <w:lang w:val="sk-SK"/>
        </w:rPr>
        <w:t xml:space="preserve">teľ si vyhradzuje právo odmietnuť prevzatie Diela. </w:t>
      </w:r>
      <w:r w:rsidR="00622F52" w:rsidRPr="005F0D9D">
        <w:rPr>
          <w:rFonts w:ascii="Garamond" w:hAnsi="Garamond"/>
          <w:lang w:val="sk-SK"/>
        </w:rPr>
        <w:t>Zmluv</w:t>
      </w:r>
      <w:r w:rsidRPr="005F0D9D">
        <w:rPr>
          <w:rFonts w:ascii="Garamond" w:hAnsi="Garamond"/>
          <w:lang w:val="sk-SK"/>
        </w:rPr>
        <w:t xml:space="preserve">né strany sa dohodli, že vykonané Dielo má vady, ak nezodpovedá požadovanej kvalite, požadovanému rozsahu, alebo účelu </w:t>
      </w:r>
      <w:r w:rsidR="00622F52" w:rsidRPr="005F0D9D">
        <w:rPr>
          <w:rFonts w:ascii="Garamond" w:hAnsi="Garamond"/>
          <w:lang w:val="sk-SK"/>
        </w:rPr>
        <w:t>Zmluv</w:t>
      </w:r>
      <w:r w:rsidRPr="005F0D9D">
        <w:rPr>
          <w:rFonts w:ascii="Garamond" w:hAnsi="Garamond"/>
          <w:lang w:val="sk-SK"/>
        </w:rPr>
        <w:t>y.</w:t>
      </w:r>
    </w:p>
    <w:p w14:paraId="30782189" w14:textId="77777777" w:rsidR="00B64172" w:rsidRPr="005F0D9D" w:rsidRDefault="00B64172"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V prípade, ak Dielo vykazuje drobné vady, ktoré nebránia jeho riadnemu užívaniu, môže </w:t>
      </w:r>
      <w:r w:rsidR="00DE706E" w:rsidRPr="005F0D9D">
        <w:rPr>
          <w:rFonts w:ascii="Garamond" w:hAnsi="Garamond"/>
          <w:lang w:val="sk-SK"/>
        </w:rPr>
        <w:t>Objednáva</w:t>
      </w:r>
      <w:r w:rsidRPr="005F0D9D">
        <w:rPr>
          <w:rFonts w:ascii="Garamond" w:hAnsi="Garamond"/>
          <w:lang w:val="sk-SK"/>
        </w:rPr>
        <w:t>teľ Dielo prevziať. Súpis drobných vád bude zaznamenaný v Preberacom protokole s uvedením termínu ich odstránenia. Vady uvedené v Preberacom protokole sa považujú za odstránené podpisom protokolu o odstránení týchto vád.</w:t>
      </w:r>
    </w:p>
    <w:p w14:paraId="0BAB589E" w14:textId="77777777" w:rsidR="00B64172" w:rsidRPr="005F0D9D" w:rsidRDefault="00DE706E"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B64172" w:rsidRPr="005F0D9D">
        <w:rPr>
          <w:rFonts w:ascii="Garamond" w:hAnsi="Garamond"/>
          <w:lang w:val="sk-SK"/>
        </w:rPr>
        <w:t xml:space="preserve">teľ je povinný odstrániť bez zbytočného odkladu prípadné vady Diela, ktoré </w:t>
      </w:r>
      <w:r w:rsidRPr="005F0D9D">
        <w:rPr>
          <w:rFonts w:ascii="Garamond" w:hAnsi="Garamond"/>
          <w:lang w:val="sk-SK"/>
        </w:rPr>
        <w:t>Objednáva</w:t>
      </w:r>
      <w:r w:rsidR="00B64172" w:rsidRPr="005F0D9D">
        <w:rPr>
          <w:rFonts w:ascii="Garamond" w:hAnsi="Garamond"/>
          <w:lang w:val="sk-SK"/>
        </w:rPr>
        <w:t>teľ nezistil pri preberacom konaní, aj po termíne splnenia všetkých záväzkov</w:t>
      </w:r>
      <w:r w:rsidR="0074211D" w:rsidRPr="005F0D9D">
        <w:rPr>
          <w:rFonts w:ascii="Garamond" w:hAnsi="Garamond"/>
          <w:lang w:val="sk-SK"/>
        </w:rPr>
        <w:t>.</w:t>
      </w:r>
    </w:p>
    <w:p w14:paraId="477362B1" w14:textId="77777777" w:rsidR="0074211D" w:rsidRPr="005F0D9D" w:rsidRDefault="0074211D" w:rsidP="00A51511">
      <w:pPr>
        <w:pStyle w:val="Nadpis1"/>
        <w:spacing w:before="0" w:after="120"/>
        <w:ind w:hanging="436"/>
        <w:rPr>
          <w:rFonts w:ascii="Garamond" w:hAnsi="Garamond"/>
          <w:sz w:val="22"/>
          <w:szCs w:val="22"/>
        </w:rPr>
      </w:pPr>
      <w:bookmarkStart w:id="9" w:name="_Toc68156900"/>
      <w:bookmarkStart w:id="10" w:name="_Toc68156979"/>
      <w:r w:rsidRPr="005F0D9D">
        <w:rPr>
          <w:rFonts w:ascii="Garamond" w:hAnsi="Garamond"/>
          <w:sz w:val="22"/>
          <w:szCs w:val="22"/>
        </w:rPr>
        <w:t>Doba realizácie Diela</w:t>
      </w:r>
      <w:bookmarkEnd w:id="9"/>
      <w:bookmarkEnd w:id="10"/>
    </w:p>
    <w:p w14:paraId="309DEA1B" w14:textId="77777777" w:rsidR="0074211D" w:rsidRPr="005F0D9D" w:rsidRDefault="0074211D" w:rsidP="00A51511">
      <w:pPr>
        <w:pStyle w:val="Odsekzoznamu"/>
        <w:numPr>
          <w:ilvl w:val="0"/>
          <w:numId w:val="17"/>
        </w:numPr>
        <w:spacing w:after="120" w:line="240" w:lineRule="auto"/>
        <w:ind w:left="0"/>
        <w:contextualSpacing w:val="0"/>
        <w:jc w:val="both"/>
        <w:rPr>
          <w:rFonts w:ascii="Garamond" w:hAnsi="Garamond"/>
          <w:lang w:val="sk-SK"/>
        </w:rPr>
      </w:pPr>
      <w:r w:rsidRPr="005F0D9D">
        <w:rPr>
          <w:rFonts w:ascii="Garamond" w:hAnsi="Garamond"/>
          <w:lang w:val="sk-SK"/>
        </w:rPr>
        <w:t xml:space="preserve">Práce špecifikované v čl. I. tejto </w:t>
      </w:r>
      <w:r w:rsidR="00622F52" w:rsidRPr="005F0D9D">
        <w:rPr>
          <w:rFonts w:ascii="Garamond" w:hAnsi="Garamond"/>
          <w:lang w:val="sk-SK"/>
        </w:rPr>
        <w:t>Zmluv</w:t>
      </w:r>
      <w:r w:rsidRPr="005F0D9D">
        <w:rPr>
          <w:rFonts w:ascii="Garamond" w:hAnsi="Garamond"/>
          <w:lang w:val="sk-SK"/>
        </w:rPr>
        <w:t>y budú realizované v termínoch:</w:t>
      </w:r>
    </w:p>
    <w:p w14:paraId="352AE46D" w14:textId="77777777" w:rsidR="0074211D" w:rsidRPr="005F0D9D" w:rsidRDefault="0074211D" w:rsidP="00A51511">
      <w:pPr>
        <w:numPr>
          <w:ilvl w:val="0"/>
          <w:numId w:val="5"/>
        </w:numPr>
        <w:tabs>
          <w:tab w:val="clear" w:pos="780"/>
          <w:tab w:val="num" w:pos="426"/>
          <w:tab w:val="left" w:pos="2127"/>
        </w:tabs>
        <w:suppressAutoHyphens/>
        <w:overflowPunct w:val="0"/>
        <w:autoSpaceDE w:val="0"/>
        <w:spacing w:after="120" w:line="240" w:lineRule="auto"/>
        <w:ind w:left="567"/>
        <w:jc w:val="both"/>
        <w:textAlignment w:val="baseline"/>
        <w:rPr>
          <w:rFonts w:ascii="Garamond" w:hAnsi="Garamond" w:cs="Calibri"/>
          <w:lang w:val="sk-SK"/>
        </w:rPr>
      </w:pPr>
      <w:r w:rsidRPr="005F0D9D">
        <w:rPr>
          <w:rFonts w:ascii="Garamond" w:hAnsi="Garamond" w:cs="Calibri"/>
          <w:b/>
          <w:lang w:val="sk-SK"/>
        </w:rPr>
        <w:t>začatie</w:t>
      </w:r>
      <w:r w:rsidR="0053107D" w:rsidRPr="005F0D9D">
        <w:rPr>
          <w:rFonts w:ascii="Garamond" w:hAnsi="Garamond" w:cs="Calibri"/>
          <w:b/>
          <w:lang w:val="sk-SK"/>
        </w:rPr>
        <w:t xml:space="preserve"> realizácie</w:t>
      </w:r>
      <w:r w:rsidRPr="005F0D9D">
        <w:rPr>
          <w:rFonts w:ascii="Garamond" w:hAnsi="Garamond" w:cs="Calibri"/>
          <w:b/>
          <w:lang w:val="sk-SK"/>
        </w:rPr>
        <w:t xml:space="preserve"> </w:t>
      </w:r>
      <w:r w:rsidR="0053107D" w:rsidRPr="005F0D9D">
        <w:rPr>
          <w:rFonts w:ascii="Garamond" w:hAnsi="Garamond" w:cs="Calibri"/>
          <w:b/>
          <w:lang w:val="sk-SK"/>
        </w:rPr>
        <w:t>Diela</w:t>
      </w:r>
      <w:r w:rsidRPr="005F0D9D">
        <w:rPr>
          <w:rFonts w:ascii="Garamond" w:hAnsi="Garamond" w:cs="Calibri"/>
          <w:b/>
          <w:lang w:val="sk-SK"/>
        </w:rPr>
        <w:t xml:space="preserve">: </w:t>
      </w:r>
      <w:r w:rsidRPr="005F0D9D">
        <w:rPr>
          <w:rFonts w:ascii="Garamond" w:hAnsi="Garamond" w:cs="Calibri"/>
          <w:lang w:val="sk-SK"/>
        </w:rPr>
        <w:t>podľa termínov bližšie špecifikovaných v jednotlivých objednávkach,</w:t>
      </w:r>
    </w:p>
    <w:p w14:paraId="498A028A" w14:textId="77777777" w:rsidR="0074211D" w:rsidRPr="005F0D9D" w:rsidRDefault="0074211D" w:rsidP="00A51511">
      <w:pPr>
        <w:numPr>
          <w:ilvl w:val="0"/>
          <w:numId w:val="5"/>
        </w:numPr>
        <w:tabs>
          <w:tab w:val="clear" w:pos="780"/>
          <w:tab w:val="num" w:pos="426"/>
          <w:tab w:val="left" w:pos="2127"/>
        </w:tabs>
        <w:suppressAutoHyphens/>
        <w:overflowPunct w:val="0"/>
        <w:autoSpaceDE w:val="0"/>
        <w:spacing w:after="120" w:line="240" w:lineRule="auto"/>
        <w:ind w:left="567"/>
        <w:jc w:val="both"/>
        <w:textAlignment w:val="baseline"/>
        <w:rPr>
          <w:rFonts w:ascii="Garamond" w:hAnsi="Garamond" w:cs="Calibri"/>
          <w:lang w:val="sk-SK"/>
        </w:rPr>
      </w:pPr>
      <w:r w:rsidRPr="005F0D9D">
        <w:rPr>
          <w:rFonts w:ascii="Garamond" w:hAnsi="Garamond" w:cs="Calibri"/>
          <w:b/>
          <w:lang w:val="sk-SK"/>
        </w:rPr>
        <w:t xml:space="preserve">ukončenie </w:t>
      </w:r>
      <w:r w:rsidR="0053107D" w:rsidRPr="005F0D9D">
        <w:rPr>
          <w:rFonts w:ascii="Garamond" w:hAnsi="Garamond" w:cs="Calibri"/>
          <w:b/>
          <w:lang w:val="sk-SK"/>
        </w:rPr>
        <w:t>Realizácie Diela</w:t>
      </w:r>
      <w:r w:rsidRPr="005F0D9D">
        <w:rPr>
          <w:rFonts w:ascii="Garamond" w:hAnsi="Garamond" w:cs="Calibri"/>
          <w:b/>
          <w:lang w:val="sk-SK"/>
        </w:rPr>
        <w:t>:</w:t>
      </w:r>
      <w:r w:rsidRPr="005F0D9D">
        <w:rPr>
          <w:rFonts w:ascii="Garamond" w:hAnsi="Garamond" w:cs="Calibri"/>
          <w:lang w:val="sk-SK"/>
        </w:rPr>
        <w:t xml:space="preserve"> podľa termínov bližšie špecifikovaných v jednotlivých objednávkach,</w:t>
      </w:r>
    </w:p>
    <w:p w14:paraId="4E9032E9" w14:textId="2C779BA4" w:rsidR="0074211D" w:rsidRPr="005F0D9D" w:rsidRDefault="00DE706E" w:rsidP="00A51511">
      <w:pPr>
        <w:pStyle w:val="Odsekzoznamu"/>
        <w:numPr>
          <w:ilvl w:val="0"/>
          <w:numId w:val="17"/>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74211D" w:rsidRPr="005F0D9D">
        <w:rPr>
          <w:rFonts w:ascii="Garamond" w:hAnsi="Garamond"/>
          <w:lang w:val="sk-SK"/>
        </w:rPr>
        <w:t xml:space="preserve">teľ sa zaväzuje začať s realizáciou </w:t>
      </w:r>
      <w:r w:rsidR="00D2540C" w:rsidRPr="005F0D9D">
        <w:rPr>
          <w:rFonts w:ascii="Garamond" w:hAnsi="Garamond"/>
          <w:lang w:val="sk-SK"/>
        </w:rPr>
        <w:t>Diela</w:t>
      </w:r>
      <w:r w:rsidR="0074211D" w:rsidRPr="005F0D9D">
        <w:rPr>
          <w:rFonts w:ascii="Garamond" w:hAnsi="Garamond"/>
          <w:lang w:val="sk-SK"/>
        </w:rPr>
        <w:t xml:space="preserve"> v termínoch podľa </w:t>
      </w:r>
      <w:r w:rsidR="00D2540C" w:rsidRPr="005F0D9D">
        <w:rPr>
          <w:rFonts w:ascii="Garamond" w:hAnsi="Garamond"/>
          <w:lang w:val="sk-SK"/>
        </w:rPr>
        <w:t>článku II.</w:t>
      </w:r>
      <w:r w:rsidR="0074211D" w:rsidRPr="005F0D9D">
        <w:rPr>
          <w:rFonts w:ascii="Garamond" w:hAnsi="Garamond"/>
          <w:lang w:val="sk-SK"/>
        </w:rPr>
        <w:t xml:space="preserve"> </w:t>
      </w:r>
      <w:r w:rsidR="00622F52" w:rsidRPr="005F0D9D">
        <w:rPr>
          <w:rFonts w:ascii="Garamond" w:hAnsi="Garamond"/>
          <w:lang w:val="sk-SK"/>
        </w:rPr>
        <w:t>Zmluv</w:t>
      </w:r>
      <w:r w:rsidR="0074211D" w:rsidRPr="005F0D9D">
        <w:rPr>
          <w:rFonts w:ascii="Garamond" w:hAnsi="Garamond"/>
          <w:lang w:val="sk-SK"/>
        </w:rPr>
        <w:t xml:space="preserve">y po doručení objednávky </w:t>
      </w:r>
      <w:r w:rsidRPr="005F0D9D">
        <w:rPr>
          <w:rFonts w:ascii="Garamond" w:hAnsi="Garamond"/>
          <w:lang w:val="sk-SK"/>
        </w:rPr>
        <w:t>Objednáva</w:t>
      </w:r>
      <w:r w:rsidR="0074211D" w:rsidRPr="005F0D9D">
        <w:rPr>
          <w:rFonts w:ascii="Garamond" w:hAnsi="Garamond"/>
          <w:lang w:val="sk-SK"/>
        </w:rPr>
        <w:t xml:space="preserve">teľa, resp. v termíne, ktorý mu </w:t>
      </w:r>
      <w:r w:rsidRPr="005F0D9D">
        <w:rPr>
          <w:rFonts w:ascii="Garamond" w:hAnsi="Garamond"/>
          <w:lang w:val="sk-SK"/>
        </w:rPr>
        <w:t>Objednáva</w:t>
      </w:r>
      <w:r w:rsidR="0074211D" w:rsidRPr="005F0D9D">
        <w:rPr>
          <w:rFonts w:ascii="Garamond" w:hAnsi="Garamond"/>
          <w:lang w:val="sk-SK"/>
        </w:rPr>
        <w:t xml:space="preserve">teľ v objednávke určí. </w:t>
      </w:r>
      <w:r w:rsidRPr="005F0D9D">
        <w:rPr>
          <w:rFonts w:ascii="Garamond" w:hAnsi="Garamond"/>
          <w:lang w:val="sk-SK"/>
        </w:rPr>
        <w:t>Zhotovi</w:t>
      </w:r>
      <w:r w:rsidR="0074211D" w:rsidRPr="005F0D9D">
        <w:rPr>
          <w:rFonts w:ascii="Garamond" w:hAnsi="Garamond"/>
          <w:lang w:val="sk-SK"/>
        </w:rPr>
        <w:t xml:space="preserve">teľ sa zaväzuje ukončiť práce realizované na základe konkrétnej objednávky v termíne určenom </w:t>
      </w:r>
      <w:r w:rsidRPr="005F0D9D">
        <w:rPr>
          <w:rFonts w:ascii="Garamond" w:hAnsi="Garamond"/>
          <w:lang w:val="sk-SK"/>
        </w:rPr>
        <w:t>Objednáva</w:t>
      </w:r>
      <w:r w:rsidR="0074211D" w:rsidRPr="005F0D9D">
        <w:rPr>
          <w:rFonts w:ascii="Garamond" w:hAnsi="Garamond"/>
          <w:lang w:val="sk-SK"/>
        </w:rPr>
        <w:t xml:space="preserve">teľom v objednávke, resp. po dohode s </w:t>
      </w:r>
      <w:r w:rsidRPr="005F0D9D">
        <w:rPr>
          <w:rFonts w:ascii="Garamond" w:hAnsi="Garamond"/>
          <w:lang w:val="sk-SK"/>
        </w:rPr>
        <w:t>Objednáva</w:t>
      </w:r>
      <w:r w:rsidR="0074211D" w:rsidRPr="005F0D9D">
        <w:rPr>
          <w:rFonts w:ascii="Garamond" w:hAnsi="Garamond"/>
          <w:lang w:val="sk-SK"/>
        </w:rPr>
        <w:t>teľom v inom primeranom termíne zodpovedajúcom technickej náročnosti realizovaných prác.</w:t>
      </w:r>
      <w:r w:rsidR="00D2540C" w:rsidRPr="005F0D9D">
        <w:rPr>
          <w:rFonts w:ascii="Garamond" w:hAnsi="Garamond"/>
          <w:lang w:val="sk-SK"/>
        </w:rPr>
        <w:t xml:space="preserve"> Termín dodania Diela musí byť Objednávateľom primeraný náročnosti realizácie Diela.</w:t>
      </w:r>
      <w:r w:rsidR="00F26551" w:rsidRPr="005F0D9D">
        <w:rPr>
          <w:rFonts w:ascii="Garamond" w:hAnsi="Garamond"/>
          <w:lang w:val="sk-SK"/>
        </w:rPr>
        <w:t xml:space="preserve"> V prípade ak v dohodnutom termíne nedôjde k</w:t>
      </w:r>
      <w:r w:rsidR="00B1311F" w:rsidRPr="005F0D9D">
        <w:rPr>
          <w:rFonts w:ascii="Garamond" w:hAnsi="Garamond"/>
          <w:lang w:val="sk-SK"/>
        </w:rPr>
        <w:t> splneniu</w:t>
      </w:r>
      <w:r w:rsidR="00F26551" w:rsidRPr="005F0D9D">
        <w:rPr>
          <w:rFonts w:ascii="Garamond" w:hAnsi="Garamond"/>
          <w:lang w:val="sk-SK"/>
        </w:rPr>
        <w:t xml:space="preserve"> objednávky zo strany Zhotoviteľa, má Objednávateľ právo vykonať objednané práce sám alebo prostredníctvom inej osoby ako Zhotoviteľa. V prípade využitia na realizáciu objednávky inej osoby ako Zhotoviteľa, v dôsledku nesplnenia povinností Zhotoviteľa, je Zhotoviteľ povinný nahradiť Objednávateľovi cenu za realizáciu </w:t>
      </w:r>
      <w:r w:rsidR="00B1311F" w:rsidRPr="005F0D9D">
        <w:rPr>
          <w:rFonts w:ascii="Garamond" w:hAnsi="Garamond"/>
          <w:lang w:val="sk-SK"/>
        </w:rPr>
        <w:t xml:space="preserve">objednávky prevyšujúcu cenu za realizáciu objednávky podľa tejto Zmluvy. </w:t>
      </w:r>
    </w:p>
    <w:p w14:paraId="0CFDF920" w14:textId="311F8CDF" w:rsidR="0074211D" w:rsidRPr="005F0D9D" w:rsidRDefault="0074211D" w:rsidP="00A51511">
      <w:pPr>
        <w:pStyle w:val="Odsekzoznamu"/>
        <w:numPr>
          <w:ilvl w:val="0"/>
          <w:numId w:val="17"/>
        </w:numPr>
        <w:spacing w:after="120" w:line="240" w:lineRule="auto"/>
        <w:ind w:left="0"/>
        <w:contextualSpacing w:val="0"/>
        <w:jc w:val="both"/>
        <w:rPr>
          <w:rFonts w:ascii="Garamond" w:hAnsi="Garamond"/>
          <w:lang w:val="sk-SK"/>
        </w:rPr>
      </w:pPr>
      <w:r w:rsidRPr="005F0D9D">
        <w:rPr>
          <w:rFonts w:ascii="Garamond" w:hAnsi="Garamond"/>
          <w:lang w:val="sk-SK"/>
        </w:rPr>
        <w:t xml:space="preserve">Dodržanie času plnenia zo strany </w:t>
      </w:r>
      <w:r w:rsidR="00DE706E" w:rsidRPr="005F0D9D">
        <w:rPr>
          <w:rFonts w:ascii="Garamond" w:hAnsi="Garamond"/>
          <w:lang w:val="sk-SK"/>
        </w:rPr>
        <w:t>Zhotovi</w:t>
      </w:r>
      <w:r w:rsidRPr="005F0D9D">
        <w:rPr>
          <w:rFonts w:ascii="Garamond" w:hAnsi="Garamond"/>
          <w:lang w:val="sk-SK"/>
        </w:rPr>
        <w:t xml:space="preserve">teľa je závislé od riadneho a včasného spolupôsobenia </w:t>
      </w:r>
      <w:r w:rsidR="00DE706E" w:rsidRPr="005F0D9D">
        <w:rPr>
          <w:rFonts w:ascii="Garamond" w:hAnsi="Garamond"/>
          <w:lang w:val="sk-SK"/>
        </w:rPr>
        <w:t>Objednáva</w:t>
      </w:r>
      <w:r w:rsidRPr="005F0D9D">
        <w:rPr>
          <w:rFonts w:ascii="Garamond" w:hAnsi="Garamond"/>
          <w:lang w:val="sk-SK"/>
        </w:rPr>
        <w:t xml:space="preserve">teľa dohodnutého v tejto </w:t>
      </w:r>
      <w:r w:rsidR="00622F52" w:rsidRPr="005F0D9D">
        <w:rPr>
          <w:rFonts w:ascii="Garamond" w:hAnsi="Garamond"/>
          <w:lang w:val="sk-SK"/>
        </w:rPr>
        <w:t>Zmluv</w:t>
      </w:r>
      <w:r w:rsidRPr="005F0D9D">
        <w:rPr>
          <w:rFonts w:ascii="Garamond" w:hAnsi="Garamond"/>
          <w:lang w:val="sk-SK"/>
        </w:rPr>
        <w:t xml:space="preserve">e. </w:t>
      </w:r>
      <w:r w:rsidR="00DE706E" w:rsidRPr="005F0D9D">
        <w:rPr>
          <w:rFonts w:ascii="Garamond" w:hAnsi="Garamond"/>
          <w:lang w:val="sk-SK"/>
        </w:rPr>
        <w:t>Zhotovi</w:t>
      </w:r>
      <w:r w:rsidRPr="005F0D9D">
        <w:rPr>
          <w:rFonts w:ascii="Garamond" w:hAnsi="Garamond"/>
          <w:lang w:val="sk-SK"/>
        </w:rPr>
        <w:t xml:space="preserve">teľ nie je v omeškaní s realizáciou </w:t>
      </w:r>
      <w:r w:rsidR="00D2540C" w:rsidRPr="005F0D9D">
        <w:rPr>
          <w:rFonts w:ascii="Garamond" w:hAnsi="Garamond"/>
          <w:lang w:val="sk-SK"/>
        </w:rPr>
        <w:t>Diela</w:t>
      </w:r>
      <w:r w:rsidRPr="005F0D9D">
        <w:rPr>
          <w:rFonts w:ascii="Garamond" w:hAnsi="Garamond"/>
          <w:lang w:val="sk-SK"/>
        </w:rPr>
        <w:t>, ak pre nevhodné klimatické podmienky (napr.: silný dážď, nízke denné teploty a pod.) nemôže dodržať technologický postup predpísaný výrobcom stavebných materiálov</w:t>
      </w:r>
      <w:r w:rsidR="008C0809" w:rsidRPr="005F0D9D">
        <w:rPr>
          <w:rFonts w:ascii="Garamond" w:hAnsi="Garamond"/>
          <w:lang w:val="sk-SK"/>
        </w:rPr>
        <w:t>, prípadne ak je vykonávanie prác počas nevhodných klimatických podmienok v rozpore s STN, STN EN a príslušnými TKP</w:t>
      </w:r>
      <w:r w:rsidR="00256459" w:rsidRPr="005F0D9D">
        <w:rPr>
          <w:rFonts w:ascii="Garamond" w:hAnsi="Garamond"/>
          <w:lang w:val="sk-SK"/>
        </w:rPr>
        <w:t xml:space="preserve"> a  TP</w:t>
      </w:r>
      <w:r w:rsidR="008C0809" w:rsidRPr="005F0D9D">
        <w:rPr>
          <w:rFonts w:ascii="Garamond" w:hAnsi="Garamond"/>
          <w:lang w:val="sk-SK"/>
        </w:rPr>
        <w:t xml:space="preserve"> vzťahujúcimi sa na Dielo</w:t>
      </w:r>
      <w:r w:rsidRPr="005F0D9D">
        <w:rPr>
          <w:rFonts w:ascii="Garamond" w:hAnsi="Garamond"/>
          <w:lang w:val="sk-SK"/>
        </w:rPr>
        <w:t xml:space="preserve">. Nevhodnosť klimatických podmienok je </w:t>
      </w:r>
      <w:r w:rsidR="008C0809" w:rsidRPr="005F0D9D">
        <w:rPr>
          <w:rFonts w:ascii="Garamond" w:hAnsi="Garamond"/>
          <w:lang w:val="sk-SK"/>
        </w:rPr>
        <w:t xml:space="preserve">Zhotoviteľ </w:t>
      </w:r>
      <w:r w:rsidRPr="005F0D9D">
        <w:rPr>
          <w:rFonts w:ascii="Garamond" w:hAnsi="Garamond"/>
          <w:lang w:val="sk-SK"/>
        </w:rPr>
        <w:t>povinný</w:t>
      </w:r>
      <w:r w:rsidR="00650FE5" w:rsidRPr="005F0D9D">
        <w:rPr>
          <w:rFonts w:ascii="Garamond" w:hAnsi="Garamond"/>
          <w:lang w:val="sk-SK"/>
        </w:rPr>
        <w:t xml:space="preserve"> zaznamenať zápisom stavebnom denníku a písomne </w:t>
      </w:r>
      <w:r w:rsidRPr="005F0D9D">
        <w:rPr>
          <w:rFonts w:ascii="Garamond" w:hAnsi="Garamond"/>
          <w:lang w:val="sk-SK"/>
        </w:rPr>
        <w:t xml:space="preserve">oznámiť </w:t>
      </w:r>
      <w:r w:rsidR="00DE706E" w:rsidRPr="005F0D9D">
        <w:rPr>
          <w:rFonts w:ascii="Garamond" w:hAnsi="Garamond"/>
          <w:lang w:val="sk-SK"/>
        </w:rPr>
        <w:t>Objednáva</w:t>
      </w:r>
      <w:r w:rsidRPr="005F0D9D">
        <w:rPr>
          <w:rFonts w:ascii="Garamond" w:hAnsi="Garamond"/>
          <w:lang w:val="sk-SK"/>
        </w:rPr>
        <w:t>teľovi</w:t>
      </w:r>
      <w:r w:rsidR="00B1311F" w:rsidRPr="005F0D9D">
        <w:rPr>
          <w:rFonts w:ascii="Garamond" w:hAnsi="Garamond"/>
          <w:lang w:val="sk-SK"/>
        </w:rPr>
        <w:t xml:space="preserve"> spolu s uvedením odkazu na právnu normu alebo technickú normu, ktorá znemožňuje realizáciu predmetu Zmluvy.</w:t>
      </w:r>
      <w:r w:rsidRPr="005F0D9D">
        <w:rPr>
          <w:rFonts w:ascii="Garamond" w:hAnsi="Garamond"/>
          <w:lang w:val="sk-SK"/>
        </w:rPr>
        <w:t xml:space="preserve"> </w:t>
      </w:r>
      <w:r w:rsidR="00B1311F" w:rsidRPr="005F0D9D">
        <w:rPr>
          <w:rFonts w:ascii="Garamond" w:hAnsi="Garamond"/>
          <w:lang w:val="sk-SK"/>
        </w:rPr>
        <w:t>Zhotoviteľ bezodkladne po skončení pretrvávania nevhodných klimatických podmienok písomne oznámi Objednávateľovi skončenie nevhodných klimatických podmienok a</w:t>
      </w:r>
      <w:r w:rsidR="00B66195" w:rsidRPr="005F0D9D">
        <w:rPr>
          <w:rFonts w:ascii="Garamond" w:hAnsi="Garamond"/>
          <w:lang w:val="sk-SK"/>
        </w:rPr>
        <w:t> návrat k realizácii predmetu Zmluvy.</w:t>
      </w:r>
      <w:r w:rsidR="00B1311F" w:rsidRPr="005F0D9D">
        <w:rPr>
          <w:rFonts w:ascii="Garamond" w:hAnsi="Garamond"/>
          <w:lang w:val="sk-SK"/>
        </w:rPr>
        <w:t xml:space="preserve"> </w:t>
      </w:r>
      <w:r w:rsidRPr="005F0D9D">
        <w:rPr>
          <w:rFonts w:ascii="Garamond" w:hAnsi="Garamond"/>
          <w:lang w:val="sk-SK"/>
        </w:rPr>
        <w:t xml:space="preserve">O obdobie nevhodnosti klimatických </w:t>
      </w:r>
      <w:r w:rsidRPr="005F0D9D">
        <w:rPr>
          <w:rFonts w:ascii="Garamond" w:hAnsi="Garamond"/>
          <w:lang w:val="sk-SK"/>
        </w:rPr>
        <w:lastRenderedPageBreak/>
        <w:t xml:space="preserve">podmienok sa predlžuje </w:t>
      </w:r>
      <w:r w:rsidR="00DE706E" w:rsidRPr="005F0D9D">
        <w:rPr>
          <w:rFonts w:ascii="Garamond" w:hAnsi="Garamond"/>
          <w:lang w:val="sk-SK"/>
        </w:rPr>
        <w:t>Zhotovi</w:t>
      </w:r>
      <w:r w:rsidRPr="005F0D9D">
        <w:rPr>
          <w:rFonts w:ascii="Garamond" w:hAnsi="Garamond"/>
          <w:lang w:val="sk-SK"/>
        </w:rPr>
        <w:t>teľovi termín na zhotovenie prác.</w:t>
      </w:r>
      <w:r w:rsidR="00B66195" w:rsidRPr="005F0D9D">
        <w:rPr>
          <w:rFonts w:ascii="Garamond" w:hAnsi="Garamond"/>
          <w:lang w:val="sk-SK"/>
        </w:rPr>
        <w:t xml:space="preserve"> V prípade, že Objednávateľ nesúhlasí s písomným oznámením o nevhodnosti klimatických podmienok oznámených podľa predchádzajúcej vety, písomne o tom upovedomí Zhotoviteľa, ktorý je povinný pokračovať vo vykonávaní Diela.</w:t>
      </w:r>
    </w:p>
    <w:p w14:paraId="064B0A5C" w14:textId="77777777" w:rsidR="0074211D" w:rsidRPr="005F0D9D" w:rsidRDefault="0074211D" w:rsidP="00A51511">
      <w:pPr>
        <w:pStyle w:val="Nadpis1"/>
        <w:spacing w:before="0" w:after="120"/>
        <w:ind w:hanging="436"/>
        <w:rPr>
          <w:rFonts w:ascii="Garamond" w:hAnsi="Garamond"/>
          <w:sz w:val="22"/>
          <w:szCs w:val="22"/>
        </w:rPr>
      </w:pPr>
      <w:bookmarkStart w:id="11" w:name="_Toc68156901"/>
      <w:bookmarkStart w:id="12" w:name="_Toc68156980"/>
      <w:r w:rsidRPr="005F0D9D">
        <w:rPr>
          <w:rFonts w:ascii="Garamond" w:hAnsi="Garamond"/>
          <w:sz w:val="22"/>
          <w:szCs w:val="22"/>
        </w:rPr>
        <w:t>Cena</w:t>
      </w:r>
      <w:r w:rsidR="00F96D38" w:rsidRPr="005F0D9D">
        <w:rPr>
          <w:rFonts w:ascii="Garamond" w:hAnsi="Garamond"/>
          <w:sz w:val="22"/>
          <w:szCs w:val="22"/>
        </w:rPr>
        <w:t xml:space="preserve"> za realizáciu</w:t>
      </w:r>
      <w:r w:rsidRPr="005F0D9D">
        <w:rPr>
          <w:rFonts w:ascii="Garamond" w:hAnsi="Garamond"/>
          <w:sz w:val="22"/>
          <w:szCs w:val="22"/>
        </w:rPr>
        <w:t xml:space="preserve"> </w:t>
      </w:r>
      <w:r w:rsidR="0053107D" w:rsidRPr="005F0D9D">
        <w:rPr>
          <w:rFonts w:ascii="Garamond" w:hAnsi="Garamond"/>
          <w:sz w:val="22"/>
          <w:szCs w:val="22"/>
        </w:rPr>
        <w:t>D</w:t>
      </w:r>
      <w:r w:rsidRPr="005F0D9D">
        <w:rPr>
          <w:rFonts w:ascii="Garamond" w:hAnsi="Garamond"/>
          <w:sz w:val="22"/>
          <w:szCs w:val="22"/>
        </w:rPr>
        <w:t>iel</w:t>
      </w:r>
      <w:r w:rsidR="0053107D" w:rsidRPr="005F0D9D">
        <w:rPr>
          <w:rFonts w:ascii="Garamond" w:hAnsi="Garamond"/>
          <w:sz w:val="22"/>
          <w:szCs w:val="22"/>
        </w:rPr>
        <w:t>a</w:t>
      </w:r>
      <w:r w:rsidRPr="005F0D9D">
        <w:rPr>
          <w:rFonts w:ascii="Garamond" w:hAnsi="Garamond"/>
          <w:sz w:val="22"/>
          <w:szCs w:val="22"/>
        </w:rPr>
        <w:t xml:space="preserve"> a platobné podmienky</w:t>
      </w:r>
      <w:bookmarkEnd w:id="11"/>
      <w:bookmarkEnd w:id="12"/>
    </w:p>
    <w:p w14:paraId="07D914B6" w14:textId="77777777" w:rsidR="0053107D" w:rsidRPr="005F0D9D" w:rsidRDefault="0053107D" w:rsidP="00A51511">
      <w:pPr>
        <w:pStyle w:val="Odsekzoznamu"/>
        <w:numPr>
          <w:ilvl w:val="0"/>
          <w:numId w:val="6"/>
        </w:numPr>
        <w:spacing w:after="120" w:line="240" w:lineRule="auto"/>
        <w:ind w:left="0"/>
        <w:contextualSpacing w:val="0"/>
        <w:jc w:val="both"/>
        <w:rPr>
          <w:rFonts w:ascii="Garamond" w:hAnsi="Garamond"/>
          <w:lang w:val="sk-SK"/>
        </w:rPr>
      </w:pPr>
      <w:r w:rsidRPr="005F0D9D">
        <w:rPr>
          <w:rFonts w:ascii="Garamond" w:hAnsi="Garamond"/>
          <w:lang w:val="sk-SK"/>
        </w:rPr>
        <w:t>Cena za realizáciu Diela dohodnut</w:t>
      </w:r>
      <w:r w:rsidR="002C4798" w:rsidRPr="005F0D9D">
        <w:rPr>
          <w:rFonts w:ascii="Garamond" w:hAnsi="Garamond"/>
          <w:lang w:val="sk-SK"/>
        </w:rPr>
        <w:t>ého</w:t>
      </w:r>
      <w:r w:rsidRPr="005F0D9D">
        <w:rPr>
          <w:rFonts w:ascii="Garamond" w:hAnsi="Garamond"/>
          <w:lang w:val="sk-SK"/>
        </w:rPr>
        <w:t xml:space="preserve"> v jednotlivých objednávkach bude stanovená ako súčin množstva a jednotkových cien položiek za požadované stavebné práce, ktorých zoznam je Prílohou č. </w:t>
      </w:r>
      <w:r w:rsidR="00131856" w:rsidRPr="005F0D9D">
        <w:rPr>
          <w:rFonts w:ascii="Garamond" w:hAnsi="Garamond"/>
          <w:lang w:val="sk-SK"/>
        </w:rPr>
        <w:t>1</w:t>
      </w:r>
      <w:r w:rsidRPr="005F0D9D">
        <w:rPr>
          <w:rFonts w:ascii="Garamond" w:hAnsi="Garamond"/>
          <w:lang w:val="sk-SK"/>
        </w:rPr>
        <w:t xml:space="preserve"> k tejto </w:t>
      </w:r>
      <w:r w:rsidR="00622F52" w:rsidRPr="005F0D9D">
        <w:rPr>
          <w:rFonts w:ascii="Garamond" w:hAnsi="Garamond"/>
          <w:lang w:val="sk-SK"/>
        </w:rPr>
        <w:t>Zmluv</w:t>
      </w:r>
      <w:r w:rsidRPr="005F0D9D">
        <w:rPr>
          <w:rFonts w:ascii="Garamond" w:hAnsi="Garamond"/>
          <w:lang w:val="sk-SK"/>
        </w:rPr>
        <w:t>e.</w:t>
      </w:r>
    </w:p>
    <w:p w14:paraId="2DFC40D1" w14:textId="77777777" w:rsidR="00BE66F5" w:rsidRPr="005F0D9D" w:rsidRDefault="00E97C9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V zmysle platnej cenovej ponuky sú dohodnuté jednotkové ceny, ktoré sú uvedené v Prílohe č. </w:t>
      </w:r>
      <w:r w:rsidR="00131856" w:rsidRPr="005F0D9D">
        <w:rPr>
          <w:rFonts w:ascii="Garamond" w:hAnsi="Garamond"/>
          <w:lang w:val="sk-SK"/>
        </w:rPr>
        <w:t>1</w:t>
      </w:r>
      <w:r w:rsidRPr="005F0D9D">
        <w:rPr>
          <w:rFonts w:ascii="Garamond" w:hAnsi="Garamond"/>
          <w:lang w:val="sk-SK"/>
        </w:rPr>
        <w:t xml:space="preserve"> tejto </w:t>
      </w:r>
      <w:r w:rsidR="00622F52" w:rsidRPr="005F0D9D">
        <w:rPr>
          <w:rFonts w:ascii="Garamond" w:hAnsi="Garamond"/>
          <w:lang w:val="sk-SK"/>
        </w:rPr>
        <w:t>Zmluv</w:t>
      </w:r>
      <w:r w:rsidRPr="005F0D9D">
        <w:rPr>
          <w:rFonts w:ascii="Garamond" w:hAnsi="Garamond"/>
          <w:lang w:val="sk-SK"/>
        </w:rPr>
        <w:t>y a sú výsledkom verejného obstarávania. Jednotkové ceny sú uvedené bez DPH. K cene bude účtovaná aktuálna sadzba DPH.</w:t>
      </w:r>
    </w:p>
    <w:p w14:paraId="414F5C54" w14:textId="101FEE13" w:rsidR="00C55754" w:rsidRPr="005F0D9D" w:rsidRDefault="00C5575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Jednotkové ceny jednotlivých položiek sú </w:t>
      </w:r>
      <w:r w:rsidR="00650FE5" w:rsidRPr="005F0D9D">
        <w:rPr>
          <w:rFonts w:ascii="Garamond" w:hAnsi="Garamond"/>
          <w:lang w:val="sk-SK"/>
        </w:rPr>
        <w:t xml:space="preserve">pevné </w:t>
      </w:r>
      <w:r w:rsidRPr="005F0D9D">
        <w:rPr>
          <w:rFonts w:ascii="Garamond" w:hAnsi="Garamond"/>
          <w:lang w:val="sk-SK"/>
        </w:rPr>
        <w:t xml:space="preserve">a nemenné </w:t>
      </w:r>
      <w:r w:rsidR="008F3281" w:rsidRPr="005F0D9D">
        <w:rPr>
          <w:rFonts w:ascii="Garamond" w:hAnsi="Garamond"/>
          <w:lang w:val="sk-SK"/>
        </w:rPr>
        <w:t xml:space="preserve">po celú dobu trvania Zmluvy </w:t>
      </w:r>
      <w:r w:rsidRPr="005F0D9D">
        <w:rPr>
          <w:rFonts w:ascii="Garamond" w:hAnsi="Garamond"/>
          <w:lang w:val="sk-SK"/>
        </w:rPr>
        <w:t>tak, ako sú uvedené v ponuke uchádzača, ktorá bola vypracovaná na základe výkazu výmer poskytnutého verejným obstarávateľom.</w:t>
      </w:r>
    </w:p>
    <w:p w14:paraId="1C95EA85" w14:textId="77777777" w:rsidR="00E97C94" w:rsidRPr="005F0D9D" w:rsidRDefault="00E97C9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Cena za realizáciu Diela zahŕňa všetky náklady </w:t>
      </w:r>
      <w:r w:rsidR="00DE706E" w:rsidRPr="005F0D9D">
        <w:rPr>
          <w:rFonts w:ascii="Garamond" w:hAnsi="Garamond"/>
          <w:lang w:val="sk-SK"/>
        </w:rPr>
        <w:t>Zhotovi</w:t>
      </w:r>
      <w:r w:rsidRPr="005F0D9D">
        <w:rPr>
          <w:rFonts w:ascii="Garamond" w:hAnsi="Garamond"/>
          <w:lang w:val="sk-SK"/>
        </w:rPr>
        <w:t xml:space="preserve">teľa, ktoré </w:t>
      </w:r>
      <w:r w:rsidR="00DE706E" w:rsidRPr="005F0D9D">
        <w:rPr>
          <w:rFonts w:ascii="Garamond" w:hAnsi="Garamond"/>
          <w:lang w:val="sk-SK"/>
        </w:rPr>
        <w:t>Zhotovi</w:t>
      </w:r>
      <w:r w:rsidRPr="005F0D9D">
        <w:rPr>
          <w:rFonts w:ascii="Garamond" w:hAnsi="Garamond"/>
          <w:lang w:val="sk-SK"/>
        </w:rPr>
        <w:t>teľovi vznikli v súvislosti so zhotovením Diela, najmä:</w:t>
      </w:r>
    </w:p>
    <w:p w14:paraId="3E52A84A" w14:textId="77777777" w:rsidR="00E97C94" w:rsidRPr="005F0D9D" w:rsidRDefault="00E97C94"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na riadne zhotovenie a ukončenie prác, dane, clá, licenčné poplatky, odvody;</w:t>
      </w:r>
    </w:p>
    <w:p w14:paraId="040EECAA" w14:textId="77777777" w:rsidR="004837C8" w:rsidRPr="005F0D9D" w:rsidRDefault="004837C8"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na úhradu spotrebovaných energií;</w:t>
      </w:r>
    </w:p>
    <w:p w14:paraId="4B99D7B3" w14:textId="77777777" w:rsidR="00E97C94" w:rsidRPr="005F0D9D" w:rsidRDefault="00E97C94"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opatrení na ochranu životného prostredia, zabezpečenie bezpečnosti a odstránenia odpadov; náklady na prepravu a skládku materiálov;</w:t>
      </w:r>
    </w:p>
    <w:p w14:paraId="67F4D2BB" w14:textId="77777777" w:rsidR="00E97C94" w:rsidRPr="005F0D9D" w:rsidRDefault="00E97C94"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na skúšky a vyhodnotenie akosti, náklady na skúšobné merania, kontroly, odborný dozor, meracie zariadenia, vzorky a odborné posudky;</w:t>
      </w:r>
    </w:p>
    <w:p w14:paraId="36452E92" w14:textId="77777777" w:rsidR="00650FE5" w:rsidRPr="005F0D9D" w:rsidRDefault="00E97C94"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spojene so zárukou</w:t>
      </w:r>
    </w:p>
    <w:p w14:paraId="17185A54" w14:textId="77777777" w:rsidR="00E97C94" w:rsidRPr="005F0D9D" w:rsidRDefault="00650FE5"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na ostatné činnosti v tejto Zmluve výslovne neuvedené potrebné pre vykonanie Diela podľa tejto Zmluvy</w:t>
      </w:r>
      <w:r w:rsidR="00E97C94" w:rsidRPr="005F0D9D">
        <w:rPr>
          <w:rFonts w:ascii="Garamond" w:hAnsi="Garamond"/>
          <w:lang w:val="sk-SK"/>
        </w:rPr>
        <w:t>.</w:t>
      </w:r>
    </w:p>
    <w:p w14:paraId="1C4E0057" w14:textId="77777777" w:rsidR="00E97C94" w:rsidRPr="005F0D9D" w:rsidRDefault="00DE706E"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E97C94" w:rsidRPr="005F0D9D">
        <w:rPr>
          <w:rFonts w:ascii="Garamond" w:hAnsi="Garamond"/>
          <w:lang w:val="sk-SK"/>
        </w:rPr>
        <w:t>teľ sa nemôže odvolávať na svoje chyby, opomenutia a omyly alebo akúkoľvek príčinu za účelom žiadania zvýšenia ceny.</w:t>
      </w:r>
    </w:p>
    <w:p w14:paraId="776FC971" w14:textId="77777777" w:rsidR="00E97C94" w:rsidRPr="005F0D9D" w:rsidRDefault="00E97C9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Cena za dielo je stanovená v zmysle zákona č. 18/1996 Z.</w:t>
      </w:r>
      <w:r w:rsidR="008271FE" w:rsidRPr="005F0D9D">
        <w:rPr>
          <w:rFonts w:ascii="Garamond" w:hAnsi="Garamond"/>
          <w:lang w:val="sk-SK"/>
        </w:rPr>
        <w:t xml:space="preserve"> </w:t>
      </w:r>
      <w:r w:rsidRPr="005F0D9D">
        <w:rPr>
          <w:rFonts w:ascii="Garamond" w:hAnsi="Garamond"/>
          <w:lang w:val="sk-SK"/>
        </w:rPr>
        <w:t>z. o</w:t>
      </w:r>
      <w:r w:rsidR="008271FE" w:rsidRPr="005F0D9D">
        <w:rPr>
          <w:rFonts w:ascii="Garamond" w:hAnsi="Garamond"/>
          <w:lang w:val="sk-SK"/>
        </w:rPr>
        <w:t> </w:t>
      </w:r>
      <w:r w:rsidRPr="005F0D9D">
        <w:rPr>
          <w:rFonts w:ascii="Garamond" w:hAnsi="Garamond"/>
          <w:lang w:val="sk-SK"/>
        </w:rPr>
        <w:t>cenách</w:t>
      </w:r>
      <w:r w:rsidR="008271FE" w:rsidRPr="005F0D9D">
        <w:rPr>
          <w:rFonts w:ascii="Garamond" w:hAnsi="Garamond"/>
          <w:lang w:val="sk-SK"/>
        </w:rPr>
        <w:t>, v znení neskorších predpisov</w:t>
      </w:r>
      <w:r w:rsidRPr="005F0D9D">
        <w:rPr>
          <w:rFonts w:ascii="Garamond" w:hAnsi="Garamond"/>
          <w:lang w:val="sk-SK"/>
        </w:rPr>
        <w:t xml:space="preserve"> ako maximálna </w:t>
      </w:r>
      <w:r w:rsidR="00622F52" w:rsidRPr="005F0D9D">
        <w:rPr>
          <w:rFonts w:ascii="Garamond" w:hAnsi="Garamond"/>
          <w:lang w:val="sk-SK"/>
        </w:rPr>
        <w:t>Zmluv</w:t>
      </w:r>
      <w:r w:rsidRPr="005F0D9D">
        <w:rPr>
          <w:rFonts w:ascii="Garamond" w:hAnsi="Garamond"/>
          <w:lang w:val="sk-SK"/>
        </w:rPr>
        <w:t>ná cena.</w:t>
      </w:r>
    </w:p>
    <w:p w14:paraId="168FEAF7" w14:textId="33FD151C" w:rsidR="00E97C94" w:rsidRPr="005F0D9D" w:rsidRDefault="00E97C9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Právo na vystavenie faktúry a zaplatenie ceny za realizáciu prác vzniká </w:t>
      </w:r>
      <w:r w:rsidR="00DE706E" w:rsidRPr="005F0D9D">
        <w:rPr>
          <w:rFonts w:ascii="Garamond" w:hAnsi="Garamond"/>
          <w:lang w:val="sk-SK"/>
        </w:rPr>
        <w:t>Zhotovi</w:t>
      </w:r>
      <w:r w:rsidRPr="005F0D9D">
        <w:rPr>
          <w:rFonts w:ascii="Garamond" w:hAnsi="Garamond"/>
          <w:lang w:val="sk-SK"/>
        </w:rPr>
        <w:t>teľovi riadnym dokončením prác</w:t>
      </w:r>
      <w:r w:rsidR="009912D3" w:rsidRPr="005F0D9D">
        <w:rPr>
          <w:rFonts w:ascii="Garamond" w:hAnsi="Garamond"/>
          <w:lang w:val="sk-SK"/>
        </w:rPr>
        <w:t xml:space="preserve">, </w:t>
      </w:r>
      <w:r w:rsidRPr="005F0D9D">
        <w:rPr>
          <w:rFonts w:ascii="Garamond" w:hAnsi="Garamond"/>
          <w:lang w:val="sk-SK"/>
        </w:rPr>
        <w:t xml:space="preserve"> ich protokolárnym odovzdaním </w:t>
      </w:r>
      <w:r w:rsidR="00DE706E" w:rsidRPr="005F0D9D">
        <w:rPr>
          <w:rFonts w:ascii="Garamond" w:hAnsi="Garamond"/>
          <w:lang w:val="sk-SK"/>
        </w:rPr>
        <w:t>Objednáva</w:t>
      </w:r>
      <w:r w:rsidRPr="005F0D9D">
        <w:rPr>
          <w:rFonts w:ascii="Garamond" w:hAnsi="Garamond"/>
          <w:lang w:val="sk-SK"/>
        </w:rPr>
        <w:t>teľovi</w:t>
      </w:r>
      <w:r w:rsidR="009912D3" w:rsidRPr="005F0D9D">
        <w:rPr>
          <w:rFonts w:ascii="Garamond" w:hAnsi="Garamond"/>
          <w:lang w:val="sk-SK"/>
        </w:rPr>
        <w:t xml:space="preserve"> a odsúhlasením súpisu vykonaných prác podľa čl. III ods.5 tejto Zmluvy</w:t>
      </w:r>
      <w:r w:rsidRPr="005F0D9D">
        <w:rPr>
          <w:rFonts w:ascii="Garamond" w:hAnsi="Garamond"/>
          <w:lang w:val="sk-SK"/>
        </w:rPr>
        <w:t>.</w:t>
      </w:r>
    </w:p>
    <w:p w14:paraId="2A35C366" w14:textId="77777777" w:rsidR="00E97C94" w:rsidRPr="005F0D9D" w:rsidRDefault="00E97C9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Podkladom pre úhradu ceny za realizáciu prác bude faktúra vystavená </w:t>
      </w:r>
      <w:r w:rsidR="00DE706E" w:rsidRPr="005F0D9D">
        <w:rPr>
          <w:rFonts w:ascii="Garamond" w:hAnsi="Garamond"/>
          <w:lang w:val="sk-SK"/>
        </w:rPr>
        <w:t>Zhotovi</w:t>
      </w:r>
      <w:r w:rsidRPr="005F0D9D">
        <w:rPr>
          <w:rFonts w:ascii="Garamond" w:hAnsi="Garamond"/>
          <w:lang w:val="sk-SK"/>
        </w:rPr>
        <w:t xml:space="preserve">teľom, doložená súpisom vykonaných prác, protokolom o odovzdaní a prevzatí prác a ďalšími dokladmi podľa </w:t>
      </w:r>
      <w:r w:rsidR="008271FE" w:rsidRPr="005F0D9D">
        <w:rPr>
          <w:rFonts w:ascii="Garamond" w:hAnsi="Garamond"/>
          <w:lang w:val="sk-SK"/>
        </w:rPr>
        <w:t>článku III.</w:t>
      </w:r>
      <w:r w:rsidRPr="005F0D9D">
        <w:rPr>
          <w:rFonts w:ascii="Garamond" w:hAnsi="Garamond"/>
          <w:lang w:val="sk-SK"/>
        </w:rPr>
        <w:t xml:space="preserve"> </w:t>
      </w:r>
      <w:r w:rsidR="00622F52" w:rsidRPr="005F0D9D">
        <w:rPr>
          <w:rFonts w:ascii="Garamond" w:hAnsi="Garamond"/>
          <w:lang w:val="sk-SK"/>
        </w:rPr>
        <w:t>Zmluv</w:t>
      </w:r>
      <w:r w:rsidRPr="005F0D9D">
        <w:rPr>
          <w:rFonts w:ascii="Garamond" w:hAnsi="Garamond"/>
          <w:lang w:val="sk-SK"/>
        </w:rPr>
        <w:t xml:space="preserve">y. </w:t>
      </w:r>
      <w:r w:rsidR="00F96D38" w:rsidRPr="005F0D9D">
        <w:rPr>
          <w:rFonts w:ascii="Garamond" w:hAnsi="Garamond"/>
          <w:lang w:val="sk-SK"/>
        </w:rPr>
        <w:t>Faktúra musí obsahovať všetky náležitosti účtovného dokladu podľa § 10 zákona č. 431/2002 Z. z. o účtovníctve v znení neskorších predpisov, náležitosti podľa § 74 zákona č. 222/2004 Z. z. o dani z pridanej hodnoty v znení neskorších predpisov</w:t>
      </w:r>
      <w:r w:rsidR="007F0B56" w:rsidRPr="005F0D9D">
        <w:rPr>
          <w:rFonts w:ascii="Garamond" w:hAnsi="Garamond"/>
          <w:lang w:val="sk-SK"/>
        </w:rPr>
        <w:t xml:space="preserve"> (ďalej len „</w:t>
      </w:r>
      <w:proofErr w:type="spellStart"/>
      <w:r w:rsidR="007F0B56" w:rsidRPr="005F0D9D">
        <w:rPr>
          <w:rFonts w:ascii="Garamond" w:hAnsi="Garamond"/>
          <w:b/>
          <w:bCs/>
          <w:lang w:val="sk-SK"/>
        </w:rPr>
        <w:t>ZoDPH</w:t>
      </w:r>
      <w:proofErr w:type="spellEnd"/>
      <w:r w:rsidR="007F0B56" w:rsidRPr="005F0D9D">
        <w:rPr>
          <w:rFonts w:ascii="Garamond" w:hAnsi="Garamond"/>
          <w:lang w:val="sk-SK"/>
        </w:rPr>
        <w:t>“)</w:t>
      </w:r>
      <w:r w:rsidR="00F96D38" w:rsidRPr="005F0D9D">
        <w:rPr>
          <w:rFonts w:ascii="Garamond" w:hAnsi="Garamond"/>
          <w:lang w:val="sk-SK"/>
        </w:rPr>
        <w:t xml:space="preserve">, evidenčné číslo </w:t>
      </w:r>
      <w:r w:rsidR="00622F52" w:rsidRPr="005F0D9D">
        <w:rPr>
          <w:rFonts w:ascii="Garamond" w:hAnsi="Garamond"/>
          <w:lang w:val="sk-SK"/>
        </w:rPr>
        <w:t>Zmluv</w:t>
      </w:r>
      <w:r w:rsidR="00F96D38" w:rsidRPr="005F0D9D">
        <w:rPr>
          <w:rFonts w:ascii="Garamond" w:hAnsi="Garamond"/>
          <w:lang w:val="sk-SK"/>
        </w:rPr>
        <w:t xml:space="preserve">y, pod ktorou je </w:t>
      </w:r>
      <w:r w:rsidR="00622F52" w:rsidRPr="005F0D9D">
        <w:rPr>
          <w:rFonts w:ascii="Garamond" w:hAnsi="Garamond"/>
          <w:lang w:val="sk-SK"/>
        </w:rPr>
        <w:t>Zmluv</w:t>
      </w:r>
      <w:r w:rsidR="00F96D38" w:rsidRPr="005F0D9D">
        <w:rPr>
          <w:rFonts w:ascii="Garamond" w:hAnsi="Garamond"/>
          <w:lang w:val="sk-SK"/>
        </w:rPr>
        <w:t xml:space="preserve">a evidovaná </w:t>
      </w:r>
      <w:r w:rsidR="00DE706E" w:rsidRPr="005F0D9D">
        <w:rPr>
          <w:rFonts w:ascii="Garamond" w:hAnsi="Garamond"/>
          <w:lang w:val="sk-SK"/>
        </w:rPr>
        <w:t>Objednáva</w:t>
      </w:r>
      <w:r w:rsidR="00F96D38" w:rsidRPr="005F0D9D">
        <w:rPr>
          <w:rFonts w:ascii="Garamond" w:hAnsi="Garamond"/>
          <w:lang w:val="sk-SK"/>
        </w:rPr>
        <w:t xml:space="preserve">teľom. V prípade, ak faktúra nebude spĺňať tieto náležitosti, je </w:t>
      </w:r>
      <w:r w:rsidR="00DE706E" w:rsidRPr="005F0D9D">
        <w:rPr>
          <w:rFonts w:ascii="Garamond" w:hAnsi="Garamond"/>
          <w:lang w:val="sk-SK"/>
        </w:rPr>
        <w:t>Objednáva</w:t>
      </w:r>
      <w:r w:rsidR="00F96D38" w:rsidRPr="005F0D9D">
        <w:rPr>
          <w:rFonts w:ascii="Garamond" w:hAnsi="Garamond"/>
          <w:lang w:val="sk-SK"/>
        </w:rPr>
        <w:t xml:space="preserve">teľ oprávnený vrátiť faktúru na dopracovanie, resp. opravu. Taktiež v prípade, ak výška fakturovanej sumy nebude zodpovedať podkladom </w:t>
      </w:r>
      <w:r w:rsidR="00DE706E" w:rsidRPr="005F0D9D">
        <w:rPr>
          <w:rFonts w:ascii="Garamond" w:hAnsi="Garamond"/>
          <w:lang w:val="sk-SK"/>
        </w:rPr>
        <w:t>Objednáva</w:t>
      </w:r>
      <w:r w:rsidR="00F96D38" w:rsidRPr="005F0D9D">
        <w:rPr>
          <w:rFonts w:ascii="Garamond" w:hAnsi="Garamond"/>
          <w:lang w:val="sk-SK"/>
        </w:rPr>
        <w:t xml:space="preserve">teľa, je </w:t>
      </w:r>
      <w:r w:rsidR="00DE706E" w:rsidRPr="005F0D9D">
        <w:rPr>
          <w:rFonts w:ascii="Garamond" w:hAnsi="Garamond"/>
          <w:lang w:val="sk-SK"/>
        </w:rPr>
        <w:t>Objednáva</w:t>
      </w:r>
      <w:r w:rsidR="00F96D38" w:rsidRPr="005F0D9D">
        <w:rPr>
          <w:rFonts w:ascii="Garamond" w:hAnsi="Garamond"/>
          <w:lang w:val="sk-SK"/>
        </w:rPr>
        <w:t xml:space="preserve">teľ oprávnený vrátiť faktúru </w:t>
      </w:r>
      <w:r w:rsidR="00DE706E" w:rsidRPr="005F0D9D">
        <w:rPr>
          <w:rFonts w:ascii="Garamond" w:hAnsi="Garamond"/>
          <w:lang w:val="sk-SK"/>
        </w:rPr>
        <w:t>Zhotovi</w:t>
      </w:r>
      <w:r w:rsidR="00F96D38" w:rsidRPr="005F0D9D">
        <w:rPr>
          <w:rFonts w:ascii="Garamond" w:hAnsi="Garamond"/>
          <w:lang w:val="sk-SK"/>
        </w:rPr>
        <w:t xml:space="preserve">teľovi na prepracovanie. Nová lehota splatnosti začína plynúť okamihom doručenia opravenej faktúry </w:t>
      </w:r>
      <w:r w:rsidR="00DE706E" w:rsidRPr="005F0D9D">
        <w:rPr>
          <w:rFonts w:ascii="Garamond" w:hAnsi="Garamond"/>
          <w:lang w:val="sk-SK"/>
        </w:rPr>
        <w:t>Objednáva</w:t>
      </w:r>
      <w:r w:rsidR="00F96D38" w:rsidRPr="005F0D9D">
        <w:rPr>
          <w:rFonts w:ascii="Garamond" w:hAnsi="Garamond"/>
          <w:lang w:val="sk-SK"/>
        </w:rPr>
        <w:t>teľovi.</w:t>
      </w:r>
    </w:p>
    <w:p w14:paraId="6B95E656" w14:textId="4E5F70B3" w:rsidR="00E97C94" w:rsidRPr="005F0D9D" w:rsidRDefault="008271FE"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R</w:t>
      </w:r>
      <w:r w:rsidR="00E97C94" w:rsidRPr="005F0D9D">
        <w:rPr>
          <w:rFonts w:ascii="Garamond" w:hAnsi="Garamond"/>
          <w:lang w:val="sk-SK"/>
        </w:rPr>
        <w:t xml:space="preserve">iadne vystavená faktúra je splatná v lehote </w:t>
      </w:r>
      <w:r w:rsidR="009674B7" w:rsidRPr="005F0D9D">
        <w:rPr>
          <w:rFonts w:ascii="Garamond" w:hAnsi="Garamond"/>
          <w:lang w:val="sk-SK"/>
        </w:rPr>
        <w:t xml:space="preserve">30 </w:t>
      </w:r>
      <w:r w:rsidR="00E97C94" w:rsidRPr="005F0D9D">
        <w:rPr>
          <w:rFonts w:ascii="Garamond" w:hAnsi="Garamond"/>
          <w:lang w:val="sk-SK"/>
        </w:rPr>
        <w:t xml:space="preserve">dní odo dňa jej doručenia </w:t>
      </w:r>
      <w:r w:rsidR="00DE706E" w:rsidRPr="005F0D9D">
        <w:rPr>
          <w:rFonts w:ascii="Garamond" w:hAnsi="Garamond"/>
          <w:lang w:val="sk-SK"/>
        </w:rPr>
        <w:t>Objednáva</w:t>
      </w:r>
      <w:r w:rsidR="00E97C94" w:rsidRPr="005F0D9D">
        <w:rPr>
          <w:rFonts w:ascii="Garamond" w:hAnsi="Garamond"/>
          <w:lang w:val="sk-SK"/>
        </w:rPr>
        <w:t xml:space="preserve">teľovi. Na prípadne kratšie uvedenú dobu splatnosti na faktúre sa neprihliada. </w:t>
      </w:r>
    </w:p>
    <w:p w14:paraId="70B2599D" w14:textId="77777777" w:rsidR="00F96D38" w:rsidRPr="005F0D9D" w:rsidRDefault="00F96D38"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Cena za Dielo sa považuje za zaplatenú dňom odpísania fakturovanej sumy vo výške Ceny za Dielo z účtu </w:t>
      </w:r>
      <w:r w:rsidR="00DE706E" w:rsidRPr="005F0D9D">
        <w:rPr>
          <w:rFonts w:ascii="Garamond" w:hAnsi="Garamond"/>
          <w:lang w:val="sk-SK"/>
        </w:rPr>
        <w:t>Objednáva</w:t>
      </w:r>
      <w:r w:rsidRPr="005F0D9D">
        <w:rPr>
          <w:rFonts w:ascii="Garamond" w:hAnsi="Garamond"/>
          <w:lang w:val="sk-SK"/>
        </w:rPr>
        <w:t xml:space="preserve">teľa na účet </w:t>
      </w:r>
      <w:r w:rsidR="00DE706E" w:rsidRPr="005F0D9D">
        <w:rPr>
          <w:rFonts w:ascii="Garamond" w:hAnsi="Garamond"/>
          <w:lang w:val="sk-SK"/>
        </w:rPr>
        <w:t>Zhotovi</w:t>
      </w:r>
      <w:r w:rsidRPr="005F0D9D">
        <w:rPr>
          <w:rFonts w:ascii="Garamond" w:hAnsi="Garamond"/>
          <w:lang w:val="sk-SK"/>
        </w:rPr>
        <w:t xml:space="preserve">teľa uvedený v záhlaví </w:t>
      </w:r>
      <w:r w:rsidR="00622F52" w:rsidRPr="005F0D9D">
        <w:rPr>
          <w:rFonts w:ascii="Garamond" w:hAnsi="Garamond"/>
          <w:lang w:val="sk-SK"/>
        </w:rPr>
        <w:t>Zmluv</w:t>
      </w:r>
      <w:r w:rsidRPr="005F0D9D">
        <w:rPr>
          <w:rFonts w:ascii="Garamond" w:hAnsi="Garamond"/>
          <w:lang w:val="sk-SK"/>
        </w:rPr>
        <w:t>y.</w:t>
      </w:r>
    </w:p>
    <w:p w14:paraId="0524DD4A" w14:textId="77777777" w:rsidR="00F96D38" w:rsidRPr="005F0D9D" w:rsidRDefault="00F96D38"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Ak bude </w:t>
      </w:r>
      <w:r w:rsidR="00DE706E" w:rsidRPr="005F0D9D">
        <w:rPr>
          <w:rFonts w:ascii="Garamond" w:hAnsi="Garamond"/>
          <w:lang w:val="sk-SK"/>
        </w:rPr>
        <w:t>Zhotovi</w:t>
      </w:r>
      <w:r w:rsidRPr="005F0D9D">
        <w:rPr>
          <w:rFonts w:ascii="Garamond" w:hAnsi="Garamond"/>
          <w:lang w:val="sk-SK"/>
        </w:rPr>
        <w:t xml:space="preserve">teľ zverejnený v Zozname platiteľov DPH, u ktorých nastali dôvody na zrušenie registrácie v zmysle </w:t>
      </w:r>
      <w:proofErr w:type="spellStart"/>
      <w:r w:rsidR="007F0B56" w:rsidRPr="005F0D9D">
        <w:rPr>
          <w:rFonts w:ascii="Garamond" w:hAnsi="Garamond"/>
          <w:lang w:val="sk-SK"/>
        </w:rPr>
        <w:t>ZoDPH</w:t>
      </w:r>
      <w:proofErr w:type="spellEnd"/>
      <w:r w:rsidRPr="005F0D9D">
        <w:rPr>
          <w:rFonts w:ascii="Garamond" w:hAnsi="Garamond"/>
          <w:lang w:val="sk-SK"/>
        </w:rPr>
        <w:t xml:space="preserve">, </w:t>
      </w:r>
      <w:r w:rsidR="00DE706E" w:rsidRPr="005F0D9D">
        <w:rPr>
          <w:rFonts w:ascii="Garamond" w:hAnsi="Garamond"/>
          <w:lang w:val="sk-SK"/>
        </w:rPr>
        <w:t>Objednáva</w:t>
      </w:r>
      <w:r w:rsidRPr="005F0D9D">
        <w:rPr>
          <w:rFonts w:ascii="Garamond" w:hAnsi="Garamond"/>
          <w:lang w:val="sk-SK"/>
        </w:rPr>
        <w:t xml:space="preserve">teľ neuhradí </w:t>
      </w:r>
      <w:r w:rsidR="00DE706E" w:rsidRPr="005F0D9D">
        <w:rPr>
          <w:rFonts w:ascii="Garamond" w:hAnsi="Garamond"/>
          <w:lang w:val="sk-SK"/>
        </w:rPr>
        <w:t>Zhotovi</w:t>
      </w:r>
      <w:r w:rsidRPr="005F0D9D">
        <w:rPr>
          <w:rFonts w:ascii="Garamond" w:hAnsi="Garamond"/>
          <w:lang w:val="sk-SK"/>
        </w:rPr>
        <w:t xml:space="preserve">teľovi sumu DPH uvedenú na faktúre. Sumu DPH uhradí </w:t>
      </w:r>
      <w:r w:rsidR="00DE706E" w:rsidRPr="005F0D9D">
        <w:rPr>
          <w:rFonts w:ascii="Garamond" w:hAnsi="Garamond"/>
          <w:lang w:val="sk-SK"/>
        </w:rPr>
        <w:t>Objednáva</w:t>
      </w:r>
      <w:r w:rsidRPr="005F0D9D">
        <w:rPr>
          <w:rFonts w:ascii="Garamond" w:hAnsi="Garamond"/>
          <w:lang w:val="sk-SK"/>
        </w:rPr>
        <w:t xml:space="preserve">teľ </w:t>
      </w:r>
      <w:r w:rsidR="00DE706E" w:rsidRPr="005F0D9D">
        <w:rPr>
          <w:rFonts w:ascii="Garamond" w:hAnsi="Garamond"/>
          <w:lang w:val="sk-SK"/>
        </w:rPr>
        <w:t>Zhotovi</w:t>
      </w:r>
      <w:r w:rsidRPr="005F0D9D">
        <w:rPr>
          <w:rFonts w:ascii="Garamond" w:hAnsi="Garamond"/>
          <w:lang w:val="sk-SK"/>
        </w:rPr>
        <w:t xml:space="preserve">teľovi na základe preukázania úhrady DPH daňovému úradu za </w:t>
      </w:r>
      <w:r w:rsidRPr="005F0D9D">
        <w:rPr>
          <w:rFonts w:ascii="Garamond" w:hAnsi="Garamond"/>
          <w:lang w:val="sk-SK"/>
        </w:rPr>
        <w:lastRenderedPageBreak/>
        <w:t>príslušný mesiac/štvrťrok čestným vyhlásením, že DPH uvedená na faktúre bola v lehote splatnosti uhradená daňovému úradu, fotokópiou daňového priznania a fotokópiou výpisu o zaplatení DPH.</w:t>
      </w:r>
    </w:p>
    <w:p w14:paraId="724A2018" w14:textId="77777777" w:rsidR="004837C8" w:rsidRPr="005F0D9D" w:rsidRDefault="004837C8" w:rsidP="00A51511">
      <w:pPr>
        <w:pStyle w:val="Nadpis1"/>
        <w:spacing w:before="0" w:after="120"/>
        <w:ind w:hanging="436"/>
        <w:rPr>
          <w:rFonts w:ascii="Garamond" w:hAnsi="Garamond"/>
          <w:sz w:val="22"/>
          <w:szCs w:val="22"/>
        </w:rPr>
      </w:pPr>
      <w:bookmarkStart w:id="13" w:name="_Toc68156902"/>
      <w:bookmarkStart w:id="14" w:name="_Toc68156981"/>
      <w:r w:rsidRPr="005F0D9D">
        <w:rPr>
          <w:rFonts w:ascii="Garamond" w:hAnsi="Garamond"/>
          <w:sz w:val="22"/>
          <w:szCs w:val="22"/>
        </w:rPr>
        <w:t>Zodpovednosť za vady, záruka a záručná doba</w:t>
      </w:r>
      <w:bookmarkEnd w:id="13"/>
      <w:bookmarkEnd w:id="14"/>
    </w:p>
    <w:p w14:paraId="20BE2C1C" w14:textId="6B8A9923" w:rsidR="00D209F2" w:rsidRPr="005F0D9D" w:rsidRDefault="00DE706E"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Zhotovi</w:t>
      </w:r>
      <w:r w:rsidR="00D209F2" w:rsidRPr="005F0D9D">
        <w:rPr>
          <w:rFonts w:ascii="Garamond" w:hAnsi="Garamond"/>
          <w:lang w:val="sk-SK"/>
        </w:rPr>
        <w:t xml:space="preserve">teľ poskytuje na Dielo záruku </w:t>
      </w:r>
      <w:r w:rsidR="009674B7" w:rsidRPr="005F0D9D">
        <w:rPr>
          <w:rFonts w:ascii="Garamond" w:hAnsi="Garamond"/>
          <w:lang w:val="sk-SK"/>
        </w:rPr>
        <w:t xml:space="preserve">24 </w:t>
      </w:r>
      <w:r w:rsidR="00D209F2" w:rsidRPr="005F0D9D">
        <w:rPr>
          <w:rFonts w:ascii="Garamond" w:hAnsi="Garamond"/>
          <w:lang w:val="sk-SK"/>
        </w:rPr>
        <w:t>mesiacov, pričom záručná doba začína plynúť odo dňa riadneho odovzdania a prevzatia Diela</w:t>
      </w:r>
      <w:r w:rsidR="009912D3" w:rsidRPr="005F0D9D">
        <w:rPr>
          <w:rFonts w:ascii="Garamond" w:hAnsi="Garamond"/>
          <w:lang w:val="sk-SK"/>
        </w:rPr>
        <w:t xml:space="preserve"> uvedenom v preberacom protokole podľa čl. III. Ods. 4 tejto Zmluvy</w:t>
      </w:r>
      <w:r w:rsidR="00D209F2" w:rsidRPr="005F0D9D">
        <w:rPr>
          <w:rFonts w:ascii="Garamond" w:hAnsi="Garamond"/>
          <w:lang w:val="sk-SK"/>
        </w:rPr>
        <w:t>. Záručná doba sa predlžuje o dobu odo dňa uplatnenia reklamácie po deň odstránenia vád na odovzdanom Diele</w:t>
      </w:r>
      <w:r w:rsidR="006C2AB7" w:rsidRPr="005F0D9D">
        <w:rPr>
          <w:rFonts w:ascii="Garamond" w:hAnsi="Garamond"/>
          <w:lang w:val="sk-SK"/>
        </w:rPr>
        <w:t>.</w:t>
      </w:r>
    </w:p>
    <w:p w14:paraId="3AAEFD86" w14:textId="77777777" w:rsidR="00D209F2" w:rsidRPr="005F0D9D" w:rsidRDefault="00DE706E" w:rsidP="00A51511">
      <w:pPr>
        <w:pStyle w:val="Odsekzoznamu"/>
        <w:numPr>
          <w:ilvl w:val="0"/>
          <w:numId w:val="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D209F2" w:rsidRPr="005F0D9D">
        <w:rPr>
          <w:rFonts w:ascii="Garamond" w:hAnsi="Garamond"/>
          <w:lang w:val="sk-SK"/>
        </w:rPr>
        <w:t xml:space="preserve">teľ ručí za to, že vykonané Dielo bude mať počas celej záručnej doby vlastnosti dohodnuté </w:t>
      </w:r>
      <w:r w:rsidR="00622F52" w:rsidRPr="005F0D9D">
        <w:rPr>
          <w:rFonts w:ascii="Garamond" w:hAnsi="Garamond"/>
          <w:lang w:val="sk-SK"/>
        </w:rPr>
        <w:t>Zmluv</w:t>
      </w:r>
      <w:r w:rsidR="00D209F2" w:rsidRPr="005F0D9D">
        <w:rPr>
          <w:rFonts w:ascii="Garamond" w:hAnsi="Garamond"/>
          <w:lang w:val="sk-SK"/>
        </w:rPr>
        <w:t>ou, zodpovedajúce osobitným predpisom a slovenským technický normám, že vykonané Dielo bude bez vád, ktoré by rušili alebo znižovali hodnotu alebo schopnosť jeho používania k určeným účelom.</w:t>
      </w:r>
    </w:p>
    <w:p w14:paraId="6640BEDE" w14:textId="77777777" w:rsidR="00D209F2" w:rsidRPr="005F0D9D" w:rsidRDefault="00D209F2" w:rsidP="00A51511">
      <w:pPr>
        <w:pStyle w:val="Odsekzoznamu"/>
        <w:numPr>
          <w:ilvl w:val="0"/>
          <w:numId w:val="8"/>
        </w:numPr>
        <w:spacing w:after="120" w:line="240" w:lineRule="auto"/>
        <w:ind w:left="0" w:hanging="357"/>
        <w:contextualSpacing w:val="0"/>
        <w:jc w:val="both"/>
        <w:rPr>
          <w:rFonts w:ascii="Garamond" w:hAnsi="Garamond"/>
          <w:lang w:val="sk-SK"/>
        </w:rPr>
      </w:pPr>
      <w:r w:rsidRPr="005F0D9D">
        <w:rPr>
          <w:rFonts w:ascii="Garamond" w:hAnsi="Garamond"/>
          <w:lang w:val="sk-SK"/>
        </w:rPr>
        <w:t>Vykonané Dielo má vady, ak nezodpovedá požadovanej kvalite a/alebo nezodpovedá požadovanému rozsahu.</w:t>
      </w:r>
    </w:p>
    <w:p w14:paraId="5CE72589" w14:textId="09E3001C" w:rsidR="00D209F2" w:rsidRPr="005F0D9D" w:rsidRDefault="00DE706E" w:rsidP="00A51511">
      <w:pPr>
        <w:pStyle w:val="Odsekzoznamu"/>
        <w:numPr>
          <w:ilvl w:val="0"/>
          <w:numId w:val="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D209F2" w:rsidRPr="005F0D9D">
        <w:rPr>
          <w:rFonts w:ascii="Garamond" w:hAnsi="Garamond"/>
          <w:lang w:val="sk-SK"/>
        </w:rPr>
        <w:t xml:space="preserve">teľ zodpovedá za riadne a včasné plnenie záväzkov vyplývajúcich zo </w:t>
      </w:r>
      <w:r w:rsidR="00622F52" w:rsidRPr="005F0D9D">
        <w:rPr>
          <w:rFonts w:ascii="Garamond" w:hAnsi="Garamond"/>
          <w:lang w:val="sk-SK"/>
        </w:rPr>
        <w:t>Zmluv</w:t>
      </w:r>
      <w:r w:rsidR="00D209F2" w:rsidRPr="005F0D9D">
        <w:rPr>
          <w:rFonts w:ascii="Garamond" w:hAnsi="Garamond"/>
          <w:lang w:val="sk-SK"/>
        </w:rPr>
        <w:t xml:space="preserve">y. </w:t>
      </w:r>
      <w:r w:rsidRPr="005F0D9D">
        <w:rPr>
          <w:rFonts w:ascii="Garamond" w:hAnsi="Garamond"/>
          <w:lang w:val="sk-SK"/>
        </w:rPr>
        <w:t>Zhotovi</w:t>
      </w:r>
      <w:r w:rsidR="00D209F2" w:rsidRPr="005F0D9D">
        <w:rPr>
          <w:rFonts w:ascii="Garamond" w:hAnsi="Garamond"/>
          <w:lang w:val="sk-SK"/>
        </w:rPr>
        <w:t xml:space="preserve">teľ zodpovedá aj za skryté vady Diela, ktoré </w:t>
      </w:r>
      <w:r w:rsidRPr="005F0D9D">
        <w:rPr>
          <w:rFonts w:ascii="Garamond" w:hAnsi="Garamond"/>
          <w:lang w:val="sk-SK"/>
        </w:rPr>
        <w:t>Objednáva</w:t>
      </w:r>
      <w:r w:rsidR="00D209F2" w:rsidRPr="005F0D9D">
        <w:rPr>
          <w:rFonts w:ascii="Garamond" w:hAnsi="Garamond"/>
          <w:lang w:val="sk-SK"/>
        </w:rPr>
        <w:t xml:space="preserve">teľ zistil po prevzatí Diela. </w:t>
      </w:r>
      <w:r w:rsidRPr="005F0D9D">
        <w:rPr>
          <w:rFonts w:ascii="Garamond" w:hAnsi="Garamond"/>
          <w:lang w:val="sk-SK"/>
        </w:rPr>
        <w:t>Objednáva</w:t>
      </w:r>
      <w:r w:rsidR="00D209F2" w:rsidRPr="005F0D9D">
        <w:rPr>
          <w:rFonts w:ascii="Garamond" w:hAnsi="Garamond"/>
          <w:lang w:val="sk-SK"/>
        </w:rPr>
        <w:t>teľ je povinný</w:t>
      </w:r>
      <w:r w:rsidR="007F0B56" w:rsidRPr="005F0D9D">
        <w:rPr>
          <w:rFonts w:ascii="Garamond" w:hAnsi="Garamond"/>
          <w:lang w:val="sk-SK"/>
        </w:rPr>
        <w:t xml:space="preserve"> </w:t>
      </w:r>
      <w:r w:rsidRPr="005F0D9D">
        <w:rPr>
          <w:rFonts w:ascii="Garamond" w:hAnsi="Garamond"/>
          <w:lang w:val="sk-SK"/>
        </w:rPr>
        <w:t>Zhotovi</w:t>
      </w:r>
      <w:r w:rsidR="00D209F2" w:rsidRPr="005F0D9D">
        <w:rPr>
          <w:rFonts w:ascii="Garamond" w:hAnsi="Garamond"/>
          <w:lang w:val="sk-SK"/>
        </w:rPr>
        <w:t>teľovi písomne oznámiť vadu Diela bezodkladne po tom, čo ju zistil</w:t>
      </w:r>
      <w:r w:rsidR="007F0B56" w:rsidRPr="005F0D9D">
        <w:rPr>
          <w:rFonts w:ascii="Garamond" w:hAnsi="Garamond"/>
          <w:lang w:val="sk-SK"/>
        </w:rPr>
        <w:t>, pričom v oznámení popíše chyby a uvedie ako sa prejavujú.</w:t>
      </w:r>
      <w:r w:rsidR="00D209F2" w:rsidRPr="005F0D9D">
        <w:rPr>
          <w:rFonts w:ascii="Garamond" w:hAnsi="Garamond"/>
          <w:lang w:val="sk-SK"/>
        </w:rPr>
        <w:t xml:space="preserve"> </w:t>
      </w:r>
    </w:p>
    <w:p w14:paraId="2A97DF46" w14:textId="77777777" w:rsidR="00D209F2" w:rsidRPr="005F0D9D" w:rsidRDefault="00D209F2" w:rsidP="00A51511">
      <w:pPr>
        <w:pStyle w:val="Odsekzoznamu"/>
        <w:numPr>
          <w:ilvl w:val="0"/>
          <w:numId w:val="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Na základe písomnej reklamácie </w:t>
      </w:r>
      <w:r w:rsidR="00DE706E" w:rsidRPr="005F0D9D">
        <w:rPr>
          <w:rFonts w:ascii="Garamond" w:hAnsi="Garamond"/>
          <w:lang w:val="sk-SK"/>
        </w:rPr>
        <w:t>Objednáva</w:t>
      </w:r>
      <w:r w:rsidRPr="005F0D9D">
        <w:rPr>
          <w:rFonts w:ascii="Garamond" w:hAnsi="Garamond"/>
          <w:lang w:val="sk-SK"/>
        </w:rPr>
        <w:t>teľa podľa predchádzajúc</w:t>
      </w:r>
      <w:r w:rsidR="007F0B56" w:rsidRPr="005F0D9D">
        <w:rPr>
          <w:rFonts w:ascii="Garamond" w:hAnsi="Garamond"/>
          <w:lang w:val="sk-SK"/>
        </w:rPr>
        <w:t>eho bodu</w:t>
      </w:r>
      <w:r w:rsidRPr="005F0D9D">
        <w:rPr>
          <w:rFonts w:ascii="Garamond" w:hAnsi="Garamond"/>
          <w:lang w:val="sk-SK"/>
        </w:rPr>
        <w:t xml:space="preserve"> je </w:t>
      </w:r>
      <w:r w:rsidR="00DE706E" w:rsidRPr="005F0D9D">
        <w:rPr>
          <w:rFonts w:ascii="Garamond" w:hAnsi="Garamond"/>
          <w:lang w:val="sk-SK"/>
        </w:rPr>
        <w:t>Zhotovi</w:t>
      </w:r>
      <w:r w:rsidRPr="005F0D9D">
        <w:rPr>
          <w:rFonts w:ascii="Garamond" w:hAnsi="Garamond"/>
          <w:lang w:val="sk-SK"/>
        </w:rPr>
        <w:t xml:space="preserve">teľ povinný na svoje náklady a bez zbytočného odkladu odstrániť počas záručnej doby reklamované vady Diela, a to aj v prípade, ak sa domnieva, že za reklamované vady Diela nezodpovedá. V takom prípade, ak sa </w:t>
      </w:r>
      <w:r w:rsidR="00622F52" w:rsidRPr="005F0D9D">
        <w:rPr>
          <w:rFonts w:ascii="Garamond" w:hAnsi="Garamond"/>
          <w:lang w:val="sk-SK"/>
        </w:rPr>
        <w:t>Zmluv</w:t>
      </w:r>
      <w:r w:rsidRPr="005F0D9D">
        <w:rPr>
          <w:rFonts w:ascii="Garamond" w:hAnsi="Garamond"/>
          <w:lang w:val="sk-SK"/>
        </w:rPr>
        <w:t xml:space="preserve">né strany nedohodnú inak, až do doby právoplatného rozhodnutia súdu o reklamácii znáša náklady na odstránenie reklamovaných vád Diela </w:t>
      </w:r>
      <w:r w:rsidR="00DE706E" w:rsidRPr="005F0D9D">
        <w:rPr>
          <w:rFonts w:ascii="Garamond" w:hAnsi="Garamond"/>
          <w:lang w:val="sk-SK"/>
        </w:rPr>
        <w:t>Zhotovi</w:t>
      </w:r>
      <w:r w:rsidRPr="005F0D9D">
        <w:rPr>
          <w:rFonts w:ascii="Garamond" w:hAnsi="Garamond"/>
          <w:lang w:val="sk-SK"/>
        </w:rPr>
        <w:t>teľ.</w:t>
      </w:r>
    </w:p>
    <w:p w14:paraId="1F5D467D" w14:textId="77777777" w:rsidR="00D209F2" w:rsidRPr="005F0D9D" w:rsidRDefault="00DE706E" w:rsidP="00A51511">
      <w:pPr>
        <w:pStyle w:val="Odsekzoznamu"/>
        <w:numPr>
          <w:ilvl w:val="0"/>
          <w:numId w:val="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D209F2" w:rsidRPr="005F0D9D">
        <w:rPr>
          <w:rFonts w:ascii="Garamond" w:hAnsi="Garamond"/>
          <w:lang w:val="sk-SK"/>
        </w:rPr>
        <w:t>teľ je povinný začať s odstraňovaním vád Diela bezodkladne</w:t>
      </w:r>
      <w:r w:rsidR="00260E13" w:rsidRPr="005F0D9D">
        <w:rPr>
          <w:rFonts w:ascii="Garamond" w:hAnsi="Garamond"/>
          <w:lang w:val="sk-SK"/>
        </w:rPr>
        <w:t>, havarijné stavy ohrozujúce zdravie a bezpečnosť ľudí do 24 hodín</w:t>
      </w:r>
      <w:r w:rsidR="00D209F2" w:rsidRPr="005F0D9D">
        <w:rPr>
          <w:rFonts w:ascii="Garamond" w:hAnsi="Garamond"/>
          <w:lang w:val="sk-SK"/>
        </w:rPr>
        <w:t xml:space="preserve">, najneskôr však do 2 (dvoch) Pracovných dní odo dňa doručenia písomnej reklamácie </w:t>
      </w:r>
      <w:r w:rsidRPr="005F0D9D">
        <w:rPr>
          <w:rFonts w:ascii="Garamond" w:hAnsi="Garamond"/>
          <w:lang w:val="sk-SK"/>
        </w:rPr>
        <w:t>Objednáva</w:t>
      </w:r>
      <w:r w:rsidR="00D209F2" w:rsidRPr="005F0D9D">
        <w:rPr>
          <w:rFonts w:ascii="Garamond" w:hAnsi="Garamond"/>
          <w:lang w:val="sk-SK"/>
        </w:rPr>
        <w:t xml:space="preserve">teľa </w:t>
      </w:r>
      <w:r w:rsidRPr="005F0D9D">
        <w:rPr>
          <w:rFonts w:ascii="Garamond" w:hAnsi="Garamond"/>
          <w:lang w:val="sk-SK"/>
        </w:rPr>
        <w:t>Zhotovi</w:t>
      </w:r>
      <w:r w:rsidR="00D209F2" w:rsidRPr="005F0D9D">
        <w:rPr>
          <w:rFonts w:ascii="Garamond" w:hAnsi="Garamond"/>
          <w:lang w:val="sk-SK"/>
        </w:rPr>
        <w:t xml:space="preserve">teľovi. Lehotu na odstránenie vád Diela určí </w:t>
      </w:r>
      <w:r w:rsidRPr="005F0D9D">
        <w:rPr>
          <w:rFonts w:ascii="Garamond" w:hAnsi="Garamond"/>
          <w:lang w:val="sk-SK"/>
        </w:rPr>
        <w:t>Objednáva</w:t>
      </w:r>
      <w:r w:rsidR="00D209F2" w:rsidRPr="005F0D9D">
        <w:rPr>
          <w:rFonts w:ascii="Garamond" w:hAnsi="Garamond"/>
          <w:lang w:val="sk-SK"/>
        </w:rPr>
        <w:t xml:space="preserve">teľ písomne, pričom </w:t>
      </w:r>
      <w:r w:rsidRPr="005F0D9D">
        <w:rPr>
          <w:rFonts w:ascii="Garamond" w:hAnsi="Garamond"/>
          <w:lang w:val="sk-SK"/>
        </w:rPr>
        <w:t>Zhotovi</w:t>
      </w:r>
      <w:r w:rsidR="00D209F2" w:rsidRPr="005F0D9D">
        <w:rPr>
          <w:rFonts w:ascii="Garamond" w:hAnsi="Garamond"/>
          <w:lang w:val="sk-SK"/>
        </w:rPr>
        <w:t xml:space="preserve">teľ je povinný odstrániť vady Diela v dohodnutej lehote, inak do 25 (dvadsiatich piatich) Pracovných dní odo dňa doručenia písomnej reklamácie </w:t>
      </w:r>
      <w:r w:rsidRPr="005F0D9D">
        <w:rPr>
          <w:rFonts w:ascii="Garamond" w:hAnsi="Garamond"/>
          <w:lang w:val="sk-SK"/>
        </w:rPr>
        <w:t>Objednáva</w:t>
      </w:r>
      <w:r w:rsidR="00D209F2" w:rsidRPr="005F0D9D">
        <w:rPr>
          <w:rFonts w:ascii="Garamond" w:hAnsi="Garamond"/>
          <w:lang w:val="sk-SK"/>
        </w:rPr>
        <w:t xml:space="preserve">teľa </w:t>
      </w:r>
      <w:r w:rsidRPr="005F0D9D">
        <w:rPr>
          <w:rFonts w:ascii="Garamond" w:hAnsi="Garamond"/>
          <w:lang w:val="sk-SK"/>
        </w:rPr>
        <w:t>Zhotovi</w:t>
      </w:r>
      <w:r w:rsidR="00D209F2" w:rsidRPr="005F0D9D">
        <w:rPr>
          <w:rFonts w:ascii="Garamond" w:hAnsi="Garamond"/>
          <w:lang w:val="sk-SK"/>
        </w:rPr>
        <w:t xml:space="preserve">teľovi. Nedodržanie lehoty pre odstránenie vád podlieha </w:t>
      </w:r>
      <w:r w:rsidR="00622F52" w:rsidRPr="005F0D9D">
        <w:rPr>
          <w:rFonts w:ascii="Garamond" w:hAnsi="Garamond"/>
          <w:lang w:val="sk-SK"/>
        </w:rPr>
        <w:t>Zmluv</w:t>
      </w:r>
      <w:r w:rsidR="00D209F2" w:rsidRPr="005F0D9D">
        <w:rPr>
          <w:rFonts w:ascii="Garamond" w:hAnsi="Garamond"/>
          <w:lang w:val="sk-SK"/>
        </w:rPr>
        <w:t xml:space="preserve">nej pokute </w:t>
      </w:r>
      <w:r w:rsidR="007F0B56" w:rsidRPr="005F0D9D">
        <w:rPr>
          <w:rFonts w:ascii="Garamond" w:hAnsi="Garamond"/>
          <w:lang w:val="sk-SK"/>
        </w:rPr>
        <w:t xml:space="preserve">vo výške </w:t>
      </w:r>
      <w:r w:rsidR="00D209F2" w:rsidRPr="005F0D9D">
        <w:rPr>
          <w:rFonts w:ascii="Garamond" w:hAnsi="Garamond"/>
          <w:lang w:val="sk-SK"/>
        </w:rPr>
        <w:t>0,5 % z celkového objemu objednaných prác za každý deň omeškania.</w:t>
      </w:r>
      <w:r w:rsidR="0051133B" w:rsidRPr="005F0D9D">
        <w:rPr>
          <w:rFonts w:ascii="Garamond" w:hAnsi="Garamond"/>
          <w:lang w:val="sk-SK"/>
        </w:rPr>
        <w:t xml:space="preserve"> Uplatnením </w:t>
      </w:r>
      <w:r w:rsidR="00622F52" w:rsidRPr="005F0D9D">
        <w:rPr>
          <w:rFonts w:ascii="Garamond" w:hAnsi="Garamond"/>
          <w:lang w:val="sk-SK"/>
        </w:rPr>
        <w:t>Zmluv</w:t>
      </w:r>
      <w:r w:rsidR="0051133B" w:rsidRPr="005F0D9D">
        <w:rPr>
          <w:rFonts w:ascii="Garamond" w:hAnsi="Garamond"/>
          <w:lang w:val="sk-SK"/>
        </w:rPr>
        <w:t xml:space="preserve">nej pokuty nie je dotknuté právo </w:t>
      </w:r>
      <w:r w:rsidRPr="005F0D9D">
        <w:rPr>
          <w:rFonts w:ascii="Garamond" w:hAnsi="Garamond"/>
          <w:lang w:val="sk-SK"/>
        </w:rPr>
        <w:t>Objednáva</w:t>
      </w:r>
      <w:r w:rsidR="0051133B" w:rsidRPr="005F0D9D">
        <w:rPr>
          <w:rFonts w:ascii="Garamond" w:hAnsi="Garamond"/>
          <w:lang w:val="sk-SK"/>
        </w:rPr>
        <w:t>teľa na náhradu škody.</w:t>
      </w:r>
    </w:p>
    <w:p w14:paraId="5865FCE1" w14:textId="4B03961D" w:rsidR="00605FEF" w:rsidRPr="005F0D9D" w:rsidRDefault="00605FEF"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Objednávateľ si vyhradzuje právo znížiť výplatu</w:t>
      </w:r>
      <w:r w:rsidR="00391090" w:rsidRPr="005F0D9D">
        <w:rPr>
          <w:rFonts w:ascii="Garamond" w:hAnsi="Garamond"/>
          <w:lang w:val="sk-SK"/>
        </w:rPr>
        <w:t xml:space="preserve"> každej</w:t>
      </w:r>
      <w:r w:rsidRPr="005F0D9D">
        <w:rPr>
          <w:rFonts w:ascii="Garamond" w:hAnsi="Garamond"/>
          <w:lang w:val="sk-SK"/>
        </w:rPr>
        <w:t xml:space="preserve"> faktúry a zadržať 5 % fakturovanej sumy Diela (ďalej </w:t>
      </w:r>
      <w:r w:rsidRPr="006532F1">
        <w:rPr>
          <w:rFonts w:ascii="Garamond" w:hAnsi="Garamond"/>
          <w:lang w:val="sk-SK"/>
        </w:rPr>
        <w:t>len „</w:t>
      </w:r>
      <w:r w:rsidRPr="006532F1">
        <w:rPr>
          <w:rFonts w:ascii="Garamond" w:hAnsi="Garamond"/>
          <w:b/>
          <w:bCs/>
          <w:lang w:val="sk-SK"/>
        </w:rPr>
        <w:t>zádržné</w:t>
      </w:r>
      <w:r w:rsidRPr="006532F1">
        <w:rPr>
          <w:rFonts w:ascii="Garamond" w:hAnsi="Garamond"/>
          <w:lang w:val="sk-SK"/>
        </w:rPr>
        <w:t>“)</w:t>
      </w:r>
      <w:r w:rsidRPr="005F0D9D">
        <w:rPr>
          <w:rFonts w:ascii="Garamond" w:hAnsi="Garamond"/>
          <w:lang w:val="sk-SK"/>
        </w:rPr>
        <w:t xml:space="preserve"> na zabezpečenie svojich práv na riadne plnenie povinností Zhotoviteľa zo Zmluvy. </w:t>
      </w:r>
      <w:r w:rsidR="00B66195" w:rsidRPr="005F0D9D">
        <w:rPr>
          <w:rFonts w:ascii="Garamond" w:hAnsi="Garamond"/>
          <w:lang w:val="sk-SK"/>
        </w:rPr>
        <w:t xml:space="preserve">Zádržné môže byť Zhotoviteľovi vyplatené najskôr po 24 mesiacoch odo dňa podpisu odovzdávacieho a preberacieho protokolu podľa článku III. </w:t>
      </w:r>
      <w:r w:rsidR="00D476FB" w:rsidRPr="005F0D9D">
        <w:rPr>
          <w:rFonts w:ascii="Garamond" w:hAnsi="Garamond"/>
          <w:lang w:val="sk-SK"/>
        </w:rPr>
        <w:t xml:space="preserve">ods. 4. </w:t>
      </w:r>
      <w:r w:rsidR="00B66195" w:rsidRPr="005F0D9D">
        <w:rPr>
          <w:rFonts w:ascii="Garamond" w:hAnsi="Garamond"/>
          <w:lang w:val="sk-SK"/>
        </w:rPr>
        <w:t>Zmluvy</w:t>
      </w:r>
    </w:p>
    <w:p w14:paraId="5BA32AEA" w14:textId="3D7D4F04" w:rsidR="00605FEF" w:rsidRPr="005F0D9D" w:rsidRDefault="00605FEF"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 xml:space="preserve">Objednávateľ </w:t>
      </w:r>
      <w:r w:rsidR="00B66195" w:rsidRPr="005F0D9D">
        <w:rPr>
          <w:rFonts w:ascii="Garamond" w:hAnsi="Garamond"/>
          <w:lang w:val="sk-SK"/>
        </w:rPr>
        <w:t>môže</w:t>
      </w:r>
      <w:r w:rsidRPr="005F0D9D">
        <w:rPr>
          <w:rFonts w:ascii="Garamond" w:hAnsi="Garamond"/>
          <w:lang w:val="sk-SK"/>
        </w:rPr>
        <w:t xml:space="preserve"> použiť zádržné na </w:t>
      </w:r>
      <w:r w:rsidR="00B66195" w:rsidRPr="005F0D9D">
        <w:rPr>
          <w:rFonts w:ascii="Garamond" w:hAnsi="Garamond"/>
          <w:lang w:val="sk-SK"/>
        </w:rPr>
        <w:t>zabezpečenie akýchkoľvek finančných nárokov  Objednávateľa voči Zhotoviteľovi.</w:t>
      </w:r>
    </w:p>
    <w:p w14:paraId="1DB2316B" w14:textId="77777777" w:rsidR="00605FEF" w:rsidRPr="005F0D9D" w:rsidRDefault="00605FEF"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Pokiaľ Zhotoviteľ nesplní svoju povinnosť odstrániť vady Diela v lehote stanovenej podľa tohto článku, je Objednávateľ oprávnený dať tieto vady Diela odstrániť tretej osobe na náklady Zhotoviteľa</w:t>
      </w:r>
      <w:r w:rsidR="00260E13" w:rsidRPr="005F0D9D">
        <w:rPr>
          <w:rFonts w:ascii="Garamond" w:hAnsi="Garamond"/>
          <w:lang w:val="sk-SK"/>
        </w:rPr>
        <w:t>, pričom Objednávateľ nie je viazaný jednotkovými cenami uvedenými v tejto Zmluve</w:t>
      </w:r>
      <w:r w:rsidRPr="005F0D9D">
        <w:rPr>
          <w:rFonts w:ascii="Garamond" w:hAnsi="Garamond"/>
          <w:lang w:val="sk-SK"/>
        </w:rPr>
        <w:t xml:space="preserve"> a za účelom zaplatenia vzniknutých nákladov je oprávnený použiť sumu zádržného vo výške účelne vynaložených nákladov. Takýmto postupom Objednávateľa alebo inej oprávnenej osoby nie je dotknutá záruka poskytnutá Zhotoviteľom ani nárok Objednávateľa na Zmluvnú pokutu podľa predchádzajúceho bodu a to až do doby odstránenia vady Diela.</w:t>
      </w:r>
    </w:p>
    <w:p w14:paraId="581EAA9D" w14:textId="77777777" w:rsidR="00605FEF" w:rsidRPr="005F0D9D" w:rsidRDefault="00605FEF"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Zadržanú čiastku podľa článku VI. ods. 7. Zmluvy uvoľní Objednávateľ na základe žiadosti Zhotoviteľa doručenej po uplynutí záručnej doby podľa článku IV. ods. 1. Zmluvy</w:t>
      </w:r>
      <w:r w:rsidR="00260E13" w:rsidRPr="005F0D9D">
        <w:rPr>
          <w:rFonts w:ascii="Garamond" w:hAnsi="Garamond"/>
          <w:lang w:val="sk-SK"/>
        </w:rPr>
        <w:t xml:space="preserve"> a to do 30 dní od doručenia žiadosti Zhotoviteľa</w:t>
      </w:r>
      <w:r w:rsidRPr="005F0D9D">
        <w:rPr>
          <w:rFonts w:ascii="Garamond" w:hAnsi="Garamond"/>
          <w:lang w:val="sk-SK"/>
        </w:rPr>
        <w:t>.</w:t>
      </w:r>
    </w:p>
    <w:p w14:paraId="2B843396" w14:textId="77777777" w:rsidR="00D209F2" w:rsidRPr="005F0D9D" w:rsidRDefault="00DE706E"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Objednáva</w:t>
      </w:r>
      <w:r w:rsidR="00D209F2" w:rsidRPr="005F0D9D">
        <w:rPr>
          <w:rFonts w:ascii="Garamond" w:hAnsi="Garamond"/>
          <w:lang w:val="sk-SK"/>
        </w:rPr>
        <w:t xml:space="preserve">teľ má právo na úhradu preukázateľných sankcií, udelených mu zo strany štátneho odborného dozoru v dôsledku porušenia </w:t>
      </w:r>
      <w:r w:rsidR="00622F52" w:rsidRPr="005F0D9D">
        <w:rPr>
          <w:rFonts w:ascii="Garamond" w:hAnsi="Garamond"/>
          <w:lang w:val="sk-SK"/>
        </w:rPr>
        <w:t>Zmluv</w:t>
      </w:r>
      <w:r w:rsidR="00D209F2" w:rsidRPr="005F0D9D">
        <w:rPr>
          <w:rFonts w:ascii="Garamond" w:hAnsi="Garamond"/>
          <w:lang w:val="sk-SK"/>
        </w:rPr>
        <w:t xml:space="preserve">ných povinností zo strany </w:t>
      </w:r>
      <w:r w:rsidRPr="005F0D9D">
        <w:rPr>
          <w:rFonts w:ascii="Garamond" w:hAnsi="Garamond"/>
          <w:lang w:val="sk-SK"/>
        </w:rPr>
        <w:t>Zhotovi</w:t>
      </w:r>
      <w:r w:rsidR="00D209F2" w:rsidRPr="005F0D9D">
        <w:rPr>
          <w:rFonts w:ascii="Garamond" w:hAnsi="Garamond"/>
          <w:lang w:val="sk-SK"/>
        </w:rPr>
        <w:t>teľa</w:t>
      </w:r>
      <w:r w:rsidR="00FF6EFB" w:rsidRPr="005F0D9D">
        <w:rPr>
          <w:rFonts w:ascii="Garamond" w:hAnsi="Garamond"/>
          <w:lang w:val="sk-SK"/>
        </w:rPr>
        <w:t>.</w:t>
      </w:r>
    </w:p>
    <w:p w14:paraId="09BBC036" w14:textId="77777777" w:rsidR="00D209F2" w:rsidRPr="005F0D9D" w:rsidRDefault="00D209F2"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 xml:space="preserve">O prevzatí diela s odstránenými vadami spíšu </w:t>
      </w:r>
      <w:r w:rsidR="00622F52" w:rsidRPr="005F0D9D">
        <w:rPr>
          <w:rFonts w:ascii="Garamond" w:hAnsi="Garamond"/>
          <w:lang w:val="sk-SK"/>
        </w:rPr>
        <w:t>Zmluv</w:t>
      </w:r>
      <w:r w:rsidRPr="005F0D9D">
        <w:rPr>
          <w:rFonts w:ascii="Garamond" w:hAnsi="Garamond"/>
          <w:lang w:val="sk-SK"/>
        </w:rPr>
        <w:t>né strany protokol.</w:t>
      </w:r>
    </w:p>
    <w:p w14:paraId="02C98C5F" w14:textId="77777777" w:rsidR="00D209F2" w:rsidRPr="005F0D9D" w:rsidRDefault="00DE706E"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lastRenderedPageBreak/>
        <w:t>Zhotovi</w:t>
      </w:r>
      <w:r w:rsidR="00D209F2" w:rsidRPr="005F0D9D">
        <w:rPr>
          <w:rFonts w:ascii="Garamond" w:hAnsi="Garamond"/>
          <w:lang w:val="sk-SK"/>
        </w:rPr>
        <w:t xml:space="preserve">teľ nezodpovedá za chyby spôsobené dodržaním nevhodných pokynov zo strany </w:t>
      </w:r>
      <w:r w:rsidRPr="005F0D9D">
        <w:rPr>
          <w:rFonts w:ascii="Garamond" w:hAnsi="Garamond"/>
          <w:lang w:val="sk-SK"/>
        </w:rPr>
        <w:t>Objednáva</w:t>
      </w:r>
      <w:r w:rsidR="00D209F2" w:rsidRPr="005F0D9D">
        <w:rPr>
          <w:rFonts w:ascii="Garamond" w:hAnsi="Garamond"/>
          <w:lang w:val="sk-SK"/>
        </w:rPr>
        <w:t xml:space="preserve">teľa, ak na nevhodnosť týchto pokynov </w:t>
      </w:r>
      <w:r w:rsidRPr="005F0D9D">
        <w:rPr>
          <w:rFonts w:ascii="Garamond" w:hAnsi="Garamond"/>
          <w:lang w:val="sk-SK"/>
        </w:rPr>
        <w:t>Zhotovi</w:t>
      </w:r>
      <w:r w:rsidR="00D209F2" w:rsidRPr="005F0D9D">
        <w:rPr>
          <w:rFonts w:ascii="Garamond" w:hAnsi="Garamond"/>
          <w:lang w:val="sk-SK"/>
        </w:rPr>
        <w:t xml:space="preserve">teľ </w:t>
      </w:r>
      <w:r w:rsidRPr="005F0D9D">
        <w:rPr>
          <w:rFonts w:ascii="Garamond" w:hAnsi="Garamond"/>
          <w:lang w:val="sk-SK"/>
        </w:rPr>
        <w:t>Objednáva</w:t>
      </w:r>
      <w:r w:rsidR="00D209F2" w:rsidRPr="005F0D9D">
        <w:rPr>
          <w:rFonts w:ascii="Garamond" w:hAnsi="Garamond"/>
          <w:lang w:val="sk-SK"/>
        </w:rPr>
        <w:t xml:space="preserve">teľa písomne upozornil a </w:t>
      </w:r>
      <w:r w:rsidRPr="005F0D9D">
        <w:rPr>
          <w:rFonts w:ascii="Garamond" w:hAnsi="Garamond"/>
          <w:lang w:val="sk-SK"/>
        </w:rPr>
        <w:t>Objednáva</w:t>
      </w:r>
      <w:r w:rsidR="00D209F2" w:rsidRPr="005F0D9D">
        <w:rPr>
          <w:rFonts w:ascii="Garamond" w:hAnsi="Garamond"/>
          <w:lang w:val="sk-SK"/>
        </w:rPr>
        <w:t xml:space="preserve">teľ na ich dodržaní aj napriek tomu trval. </w:t>
      </w:r>
      <w:r w:rsidRPr="005F0D9D">
        <w:rPr>
          <w:rFonts w:ascii="Garamond" w:hAnsi="Garamond"/>
          <w:lang w:val="sk-SK"/>
        </w:rPr>
        <w:t>Zhotovi</w:t>
      </w:r>
      <w:r w:rsidR="00D209F2" w:rsidRPr="005F0D9D">
        <w:rPr>
          <w:rFonts w:ascii="Garamond" w:hAnsi="Garamond"/>
          <w:lang w:val="sk-SK"/>
        </w:rPr>
        <w:t xml:space="preserve">teľ nezodpovedá </w:t>
      </w:r>
      <w:r w:rsidRPr="005F0D9D">
        <w:rPr>
          <w:rFonts w:ascii="Garamond" w:hAnsi="Garamond"/>
          <w:lang w:val="sk-SK"/>
        </w:rPr>
        <w:t>Objednáva</w:t>
      </w:r>
      <w:r w:rsidR="00D209F2" w:rsidRPr="005F0D9D">
        <w:rPr>
          <w:rFonts w:ascii="Garamond" w:hAnsi="Garamond"/>
          <w:lang w:val="sk-SK"/>
        </w:rPr>
        <w:t xml:space="preserve">teľovi za škodu, ktorá mu bola spôsobená vyššou mocou. Za vyššiu moc sa považuje taká vonkajšia okolnosť, ktorú </w:t>
      </w:r>
      <w:r w:rsidRPr="005F0D9D">
        <w:rPr>
          <w:rFonts w:ascii="Garamond" w:hAnsi="Garamond"/>
          <w:lang w:val="sk-SK"/>
        </w:rPr>
        <w:t>Zhotovi</w:t>
      </w:r>
      <w:r w:rsidR="00D209F2" w:rsidRPr="005F0D9D">
        <w:rPr>
          <w:rFonts w:ascii="Garamond" w:hAnsi="Garamond"/>
          <w:lang w:val="sk-SK"/>
        </w:rPr>
        <w:t>teľ nemohol odvrátiť alebo prekonať, ani ju v dobe vzniku predvídať.</w:t>
      </w:r>
    </w:p>
    <w:p w14:paraId="091AC732" w14:textId="77777777" w:rsidR="00D209F2" w:rsidRPr="005F0D9D" w:rsidRDefault="00622F52"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Zmluv</w:t>
      </w:r>
      <w:r w:rsidR="00D209F2" w:rsidRPr="005F0D9D">
        <w:rPr>
          <w:rFonts w:ascii="Garamond" w:hAnsi="Garamond"/>
          <w:lang w:val="sk-SK"/>
        </w:rPr>
        <w:t xml:space="preserve">né strany sa dohodli, že zodpovednosť za vady Diela sa ďalej spravuje príslušnými ustanoveniami </w:t>
      </w:r>
      <w:r w:rsidR="00646431" w:rsidRPr="005F0D9D">
        <w:rPr>
          <w:rFonts w:ascii="Garamond" w:hAnsi="Garamond"/>
          <w:lang w:val="sk-SK"/>
        </w:rPr>
        <w:t>ObZ</w:t>
      </w:r>
      <w:r w:rsidR="00D209F2" w:rsidRPr="005F0D9D">
        <w:rPr>
          <w:rFonts w:ascii="Garamond" w:hAnsi="Garamond"/>
          <w:lang w:val="sk-SK"/>
        </w:rPr>
        <w:t>.</w:t>
      </w:r>
    </w:p>
    <w:p w14:paraId="635882DC" w14:textId="77777777" w:rsidR="0051133B" w:rsidRPr="005F0D9D" w:rsidRDefault="0051133B" w:rsidP="00A51511">
      <w:pPr>
        <w:pStyle w:val="Nadpis1"/>
        <w:spacing w:before="0" w:after="120"/>
        <w:ind w:hanging="436"/>
        <w:rPr>
          <w:rFonts w:ascii="Garamond" w:hAnsi="Garamond"/>
          <w:sz w:val="22"/>
          <w:szCs w:val="22"/>
        </w:rPr>
      </w:pPr>
      <w:bookmarkStart w:id="15" w:name="_Toc68156903"/>
      <w:bookmarkStart w:id="16" w:name="_Toc68156982"/>
      <w:r w:rsidRPr="005F0D9D">
        <w:rPr>
          <w:rFonts w:ascii="Garamond" w:hAnsi="Garamond"/>
          <w:sz w:val="22"/>
          <w:szCs w:val="22"/>
        </w:rPr>
        <w:t>Subdodávatelia</w:t>
      </w:r>
      <w:bookmarkEnd w:id="15"/>
      <w:bookmarkEnd w:id="16"/>
    </w:p>
    <w:p w14:paraId="55A11D82" w14:textId="77777777" w:rsidR="0051133B" w:rsidRPr="005F0D9D" w:rsidRDefault="0051133B"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 xml:space="preserve">Každá </w:t>
      </w:r>
      <w:r w:rsidR="00622F52" w:rsidRPr="005F0D9D">
        <w:rPr>
          <w:rFonts w:ascii="Garamond" w:hAnsi="Garamond"/>
          <w:lang w:val="sk-SK"/>
        </w:rPr>
        <w:t>Zmluv</w:t>
      </w:r>
      <w:r w:rsidRPr="005F0D9D">
        <w:rPr>
          <w:rFonts w:ascii="Garamond" w:hAnsi="Garamond"/>
          <w:lang w:val="sk-SK"/>
        </w:rPr>
        <w:t xml:space="preserve">a, na základe ktorej </w:t>
      </w:r>
      <w:r w:rsidR="00DE706E" w:rsidRPr="005F0D9D">
        <w:rPr>
          <w:rFonts w:ascii="Garamond" w:hAnsi="Garamond"/>
          <w:lang w:val="sk-SK"/>
        </w:rPr>
        <w:t>Zhotovi</w:t>
      </w:r>
      <w:r w:rsidRPr="005F0D9D">
        <w:rPr>
          <w:rFonts w:ascii="Garamond" w:hAnsi="Garamond"/>
          <w:lang w:val="sk-SK"/>
        </w:rPr>
        <w:t xml:space="preserve">teľ poverí tretiu stranu vykonaním časti Diela sa považuje za </w:t>
      </w:r>
      <w:r w:rsidR="00622F52" w:rsidRPr="005F0D9D">
        <w:rPr>
          <w:rFonts w:ascii="Garamond" w:hAnsi="Garamond"/>
          <w:lang w:val="sk-SK"/>
        </w:rPr>
        <w:t>Zmluv</w:t>
      </w:r>
      <w:r w:rsidRPr="005F0D9D">
        <w:rPr>
          <w:rFonts w:ascii="Garamond" w:hAnsi="Garamond"/>
          <w:lang w:val="sk-SK"/>
        </w:rPr>
        <w:t xml:space="preserve">u so Subdodávateľom. </w:t>
      </w:r>
      <w:r w:rsidR="00DE706E" w:rsidRPr="005F0D9D">
        <w:rPr>
          <w:rFonts w:ascii="Garamond" w:hAnsi="Garamond"/>
          <w:lang w:val="sk-SK"/>
        </w:rPr>
        <w:t>Zhotovi</w:t>
      </w:r>
      <w:r w:rsidRPr="005F0D9D">
        <w:rPr>
          <w:rFonts w:ascii="Garamond" w:hAnsi="Garamond"/>
          <w:lang w:val="sk-SK"/>
        </w:rPr>
        <w:t xml:space="preserve">teľ je pred uzatvorením </w:t>
      </w:r>
      <w:r w:rsidR="00622F52" w:rsidRPr="005F0D9D">
        <w:rPr>
          <w:rFonts w:ascii="Garamond" w:hAnsi="Garamond"/>
          <w:lang w:val="sk-SK"/>
        </w:rPr>
        <w:t>Zmluv</w:t>
      </w:r>
      <w:r w:rsidRPr="005F0D9D">
        <w:rPr>
          <w:rFonts w:ascii="Garamond" w:hAnsi="Garamond"/>
          <w:lang w:val="sk-SK"/>
        </w:rPr>
        <w:t xml:space="preserve">y so Subdodávateľom, ktorý nie je uvedený v Prílohe </w:t>
      </w:r>
      <w:r w:rsidR="00554C2F" w:rsidRPr="005F0D9D">
        <w:rPr>
          <w:rFonts w:ascii="Garamond" w:hAnsi="Garamond"/>
          <w:lang w:val="sk-SK"/>
        </w:rPr>
        <w:t>3</w:t>
      </w:r>
      <w:r w:rsidRPr="005F0D9D">
        <w:rPr>
          <w:rFonts w:ascii="Garamond" w:hAnsi="Garamond"/>
          <w:lang w:val="sk-SK"/>
        </w:rPr>
        <w:t xml:space="preserve"> </w:t>
      </w:r>
      <w:r w:rsidR="00622F52" w:rsidRPr="005F0D9D">
        <w:rPr>
          <w:rFonts w:ascii="Garamond" w:hAnsi="Garamond"/>
          <w:lang w:val="sk-SK"/>
        </w:rPr>
        <w:t>Zmluv</w:t>
      </w:r>
      <w:r w:rsidRPr="005F0D9D">
        <w:rPr>
          <w:rFonts w:ascii="Garamond" w:hAnsi="Garamond"/>
          <w:lang w:val="sk-SK"/>
        </w:rPr>
        <w:t xml:space="preserve">y povinný získať predchádzajúci písomný súhlas </w:t>
      </w:r>
      <w:r w:rsidR="00DE706E" w:rsidRPr="005F0D9D">
        <w:rPr>
          <w:rFonts w:ascii="Garamond" w:hAnsi="Garamond"/>
          <w:lang w:val="sk-SK"/>
        </w:rPr>
        <w:t>Objednáva</w:t>
      </w:r>
      <w:r w:rsidRPr="005F0D9D">
        <w:rPr>
          <w:rFonts w:ascii="Garamond" w:hAnsi="Garamond"/>
          <w:lang w:val="sk-SK"/>
        </w:rPr>
        <w:t xml:space="preserve">teľa. V písomnej žiadosti o udelenie súhlasu </w:t>
      </w:r>
      <w:r w:rsidR="00DE706E" w:rsidRPr="005F0D9D">
        <w:rPr>
          <w:rFonts w:ascii="Garamond" w:hAnsi="Garamond"/>
          <w:lang w:val="sk-SK"/>
        </w:rPr>
        <w:t>Objednáva</w:t>
      </w:r>
      <w:r w:rsidRPr="005F0D9D">
        <w:rPr>
          <w:rFonts w:ascii="Garamond" w:hAnsi="Garamond"/>
          <w:lang w:val="sk-SK"/>
        </w:rPr>
        <w:t xml:space="preserve">teľa je </w:t>
      </w:r>
      <w:r w:rsidR="00DE706E" w:rsidRPr="005F0D9D">
        <w:rPr>
          <w:rFonts w:ascii="Garamond" w:hAnsi="Garamond"/>
          <w:lang w:val="sk-SK"/>
        </w:rPr>
        <w:t>Zhotovi</w:t>
      </w:r>
      <w:r w:rsidRPr="005F0D9D">
        <w:rPr>
          <w:rFonts w:ascii="Garamond" w:hAnsi="Garamond"/>
          <w:lang w:val="sk-SK"/>
        </w:rPr>
        <w:t xml:space="preserve">teľ povinný uviesť časť Diela, ktorý by mal vykonať Subdodávateľ a presnú identifikáciu Subdodávateľa. </w:t>
      </w:r>
      <w:r w:rsidR="00DE706E" w:rsidRPr="005F0D9D">
        <w:rPr>
          <w:rFonts w:ascii="Garamond" w:hAnsi="Garamond"/>
          <w:lang w:val="sk-SK"/>
        </w:rPr>
        <w:t>Objednáva</w:t>
      </w:r>
      <w:r w:rsidRPr="005F0D9D">
        <w:rPr>
          <w:rFonts w:ascii="Garamond" w:hAnsi="Garamond"/>
          <w:lang w:val="sk-SK"/>
        </w:rPr>
        <w:t xml:space="preserve">teľ písomne upovedomí </w:t>
      </w:r>
      <w:r w:rsidR="00DE706E" w:rsidRPr="005F0D9D">
        <w:rPr>
          <w:rFonts w:ascii="Garamond" w:hAnsi="Garamond"/>
          <w:lang w:val="sk-SK"/>
        </w:rPr>
        <w:t>Zhotovi</w:t>
      </w:r>
      <w:r w:rsidRPr="005F0D9D">
        <w:rPr>
          <w:rFonts w:ascii="Garamond" w:hAnsi="Garamond"/>
          <w:lang w:val="sk-SK"/>
        </w:rPr>
        <w:t>teľa o svojom rozhodnutí v lehote do 10 (desiatich) dní odo dňa doručenia žiadosti o súhlas, v ktorom v prípade neudelenia súhlasu uvedie príslušné dôvody.</w:t>
      </w:r>
    </w:p>
    <w:p w14:paraId="28156F10" w14:textId="0A9113A2" w:rsidR="00D476FB" w:rsidRPr="005F0D9D" w:rsidRDefault="00D476FB"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V prípade ak Zhotoviteľ, ako uchádzač v rámci verejného obstarávania, ktorého výsledkom je táto Zmluva, využil na preukázanie technickej alebo odbornej spôsobilosti kapacity inej osoby,</w:t>
      </w:r>
      <w:r w:rsidR="00622D86" w:rsidRPr="005F0D9D">
        <w:rPr>
          <w:rFonts w:ascii="Garamond" w:hAnsi="Garamond"/>
          <w:lang w:val="sk-SK"/>
        </w:rPr>
        <w:t xml:space="preserve"> alebo vlastného zamestnanca,</w:t>
      </w:r>
      <w:r w:rsidRPr="005F0D9D">
        <w:rPr>
          <w:rFonts w:ascii="Garamond" w:hAnsi="Garamond"/>
          <w:lang w:val="sk-SK"/>
        </w:rPr>
        <w:t xml:space="preserve"> Zhotoviteľ je povinný využívať tieto kapacity inej osoby</w:t>
      </w:r>
      <w:r w:rsidR="00622D86" w:rsidRPr="005F0D9D">
        <w:rPr>
          <w:rFonts w:ascii="Garamond" w:hAnsi="Garamond"/>
          <w:lang w:val="sk-SK"/>
        </w:rPr>
        <w:t xml:space="preserve"> alebo vlastného zamestnanca</w:t>
      </w:r>
      <w:r w:rsidRPr="005F0D9D">
        <w:rPr>
          <w:rFonts w:ascii="Garamond" w:hAnsi="Garamond"/>
          <w:lang w:val="sk-SK"/>
        </w:rPr>
        <w:t xml:space="preserve"> pri realizácii predmetu Zmluvy a to počas celej doby trvania tejto Zmluvy.</w:t>
      </w:r>
      <w:r w:rsidR="00622D86" w:rsidRPr="005F0D9D">
        <w:rPr>
          <w:rFonts w:ascii="Garamond" w:hAnsi="Garamond"/>
          <w:lang w:val="sk-SK"/>
        </w:rPr>
        <w:t xml:space="preserve"> Zhotoviteľ môže nahradiť takúto osobu alebo vlastného zamestnanca len za osobu, ktorá bude spĺňať rovnaké podmienky. Ustanovenie článku VII. ods. 1 Zmluvy sa použije obdobne.</w:t>
      </w:r>
    </w:p>
    <w:p w14:paraId="20F5EEDA" w14:textId="77777777" w:rsidR="0051133B" w:rsidRPr="005F0D9D" w:rsidRDefault="00DE706E"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Zhotovi</w:t>
      </w:r>
      <w:r w:rsidR="0051133B" w:rsidRPr="005F0D9D">
        <w:rPr>
          <w:rFonts w:ascii="Garamond" w:hAnsi="Garamond"/>
          <w:lang w:val="sk-SK"/>
        </w:rPr>
        <w:t xml:space="preserve">teľ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5F0D9D">
        <w:rPr>
          <w:rFonts w:ascii="Garamond" w:hAnsi="Garamond"/>
          <w:lang w:val="sk-SK"/>
        </w:rPr>
        <w:t>Zhotovi</w:t>
      </w:r>
      <w:r w:rsidR="0051133B" w:rsidRPr="005F0D9D">
        <w:rPr>
          <w:rFonts w:ascii="Garamond" w:hAnsi="Garamond"/>
          <w:lang w:val="sk-SK"/>
        </w:rPr>
        <w:t xml:space="preserve">teľa. Súhlas </w:t>
      </w:r>
      <w:r w:rsidRPr="005F0D9D">
        <w:rPr>
          <w:rFonts w:ascii="Garamond" w:hAnsi="Garamond"/>
          <w:lang w:val="sk-SK"/>
        </w:rPr>
        <w:t>Objednáva</w:t>
      </w:r>
      <w:r w:rsidR="0051133B" w:rsidRPr="005F0D9D">
        <w:rPr>
          <w:rFonts w:ascii="Garamond" w:hAnsi="Garamond"/>
          <w:lang w:val="sk-SK"/>
        </w:rPr>
        <w:t xml:space="preserve">teľa s uzatvorením akejkoľvek </w:t>
      </w:r>
      <w:r w:rsidR="00622F52" w:rsidRPr="005F0D9D">
        <w:rPr>
          <w:rFonts w:ascii="Garamond" w:hAnsi="Garamond"/>
          <w:lang w:val="sk-SK"/>
        </w:rPr>
        <w:t>Zmluv</w:t>
      </w:r>
      <w:r w:rsidR="0051133B" w:rsidRPr="005F0D9D">
        <w:rPr>
          <w:rFonts w:ascii="Garamond" w:hAnsi="Garamond"/>
          <w:lang w:val="sk-SK"/>
        </w:rPr>
        <w:t xml:space="preserve">y so Subdodávateľom a ani jej uzatvorenie nezbavuje </w:t>
      </w:r>
      <w:r w:rsidRPr="005F0D9D">
        <w:rPr>
          <w:rFonts w:ascii="Garamond" w:hAnsi="Garamond"/>
          <w:lang w:val="sk-SK"/>
        </w:rPr>
        <w:t>Zhotovi</w:t>
      </w:r>
      <w:r w:rsidR="0051133B" w:rsidRPr="005F0D9D">
        <w:rPr>
          <w:rFonts w:ascii="Garamond" w:hAnsi="Garamond"/>
          <w:lang w:val="sk-SK"/>
        </w:rPr>
        <w:t xml:space="preserve">teľa žiadneho z jeho záväzkov vyplývajúcich zo </w:t>
      </w:r>
      <w:r w:rsidR="00622F52" w:rsidRPr="005F0D9D">
        <w:rPr>
          <w:rFonts w:ascii="Garamond" w:hAnsi="Garamond"/>
          <w:lang w:val="sk-SK"/>
        </w:rPr>
        <w:t>Zmluv</w:t>
      </w:r>
      <w:r w:rsidR="0051133B" w:rsidRPr="005F0D9D">
        <w:rPr>
          <w:rFonts w:ascii="Garamond" w:hAnsi="Garamond"/>
          <w:lang w:val="sk-SK"/>
        </w:rPr>
        <w:t>y.</w:t>
      </w:r>
    </w:p>
    <w:p w14:paraId="15D8E6E2" w14:textId="77777777" w:rsidR="0051133B" w:rsidRPr="005F0D9D" w:rsidRDefault="0051133B"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 xml:space="preserve">Ak </w:t>
      </w:r>
      <w:r w:rsidR="00DE706E" w:rsidRPr="005F0D9D">
        <w:rPr>
          <w:rFonts w:ascii="Garamond" w:hAnsi="Garamond"/>
          <w:lang w:val="sk-SK"/>
        </w:rPr>
        <w:t>Objednáva</w:t>
      </w:r>
      <w:r w:rsidRPr="005F0D9D">
        <w:rPr>
          <w:rFonts w:ascii="Garamond" w:hAnsi="Garamond"/>
          <w:lang w:val="sk-SK"/>
        </w:rPr>
        <w:t xml:space="preserve">teľ zistí, že Subdodávateľ nie je schopný plniť si svoje záväzky, môže od </w:t>
      </w:r>
      <w:r w:rsidR="00DE706E" w:rsidRPr="005F0D9D">
        <w:rPr>
          <w:rFonts w:ascii="Garamond" w:hAnsi="Garamond"/>
          <w:lang w:val="sk-SK"/>
        </w:rPr>
        <w:t>Zhotovi</w:t>
      </w:r>
      <w:r w:rsidRPr="005F0D9D">
        <w:rPr>
          <w:rFonts w:ascii="Garamond" w:hAnsi="Garamond"/>
          <w:lang w:val="sk-SK"/>
        </w:rPr>
        <w:t xml:space="preserve">teľa okamžite požadovať náhradu za tohto Subdodávateľa alebo aby </w:t>
      </w:r>
      <w:r w:rsidR="00DE706E" w:rsidRPr="005F0D9D">
        <w:rPr>
          <w:rFonts w:ascii="Garamond" w:hAnsi="Garamond"/>
          <w:lang w:val="sk-SK"/>
        </w:rPr>
        <w:t>Zhotovi</w:t>
      </w:r>
      <w:r w:rsidRPr="005F0D9D">
        <w:rPr>
          <w:rFonts w:ascii="Garamond" w:hAnsi="Garamond"/>
          <w:lang w:val="sk-SK"/>
        </w:rPr>
        <w:t>teľ sám začal vykonávať časť Diela vykonávaného týmto Subdodávateľom</w:t>
      </w:r>
      <w:r w:rsidR="00260E13" w:rsidRPr="005F0D9D">
        <w:rPr>
          <w:rFonts w:ascii="Garamond" w:hAnsi="Garamond"/>
          <w:lang w:val="sk-SK"/>
        </w:rPr>
        <w:t>, pričom Objednávateľ stanoví Zhotoviteľovi lehotu na nápravu</w:t>
      </w:r>
      <w:r w:rsidRPr="005F0D9D">
        <w:rPr>
          <w:rFonts w:ascii="Garamond" w:hAnsi="Garamond"/>
          <w:lang w:val="sk-SK"/>
        </w:rPr>
        <w:t>.</w:t>
      </w:r>
      <w:r w:rsidR="00260E13" w:rsidRPr="005F0D9D">
        <w:rPr>
          <w:rFonts w:ascii="Garamond" w:hAnsi="Garamond"/>
          <w:lang w:val="sk-SK"/>
        </w:rPr>
        <w:t xml:space="preserve"> V prípade, že nedôjde k náprave vzniknutého stavu ani v Objednávateľom stanovenej lehote sa toto konanie Zhotoviteľa považuje za podstatné porušenie tejto Zmluvy. </w:t>
      </w:r>
    </w:p>
    <w:p w14:paraId="3D1E1CBB" w14:textId="77777777" w:rsidR="0051133B" w:rsidRPr="005F0D9D" w:rsidRDefault="0051133B"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 xml:space="preserve">Časť Diela, ktorého vykonávaním poveril </w:t>
      </w:r>
      <w:r w:rsidR="00DE706E" w:rsidRPr="005F0D9D">
        <w:rPr>
          <w:rFonts w:ascii="Garamond" w:hAnsi="Garamond"/>
          <w:lang w:val="sk-SK"/>
        </w:rPr>
        <w:t>Zhotovi</w:t>
      </w:r>
      <w:r w:rsidRPr="005F0D9D">
        <w:rPr>
          <w:rFonts w:ascii="Garamond" w:hAnsi="Garamond"/>
          <w:lang w:val="sk-SK"/>
        </w:rPr>
        <w:t xml:space="preserve">teľ na základe </w:t>
      </w:r>
      <w:r w:rsidR="00622F52" w:rsidRPr="005F0D9D">
        <w:rPr>
          <w:rFonts w:ascii="Garamond" w:hAnsi="Garamond"/>
          <w:lang w:val="sk-SK"/>
        </w:rPr>
        <w:t>Zmluv</w:t>
      </w:r>
      <w:r w:rsidRPr="005F0D9D">
        <w:rPr>
          <w:rFonts w:ascii="Garamond" w:hAnsi="Garamond"/>
          <w:lang w:val="sk-SK"/>
        </w:rPr>
        <w:t>ného vzťahu Subdodávateľa, nesmie byť zverená Subdodávateľom tretej osobe.</w:t>
      </w:r>
    </w:p>
    <w:p w14:paraId="4741075A" w14:textId="77777777" w:rsidR="0051133B" w:rsidRPr="005F0D9D" w:rsidRDefault="0051133B"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 xml:space="preserve">Každé poverenie tretej strany vykonaním časti Diela a každá zmena Subdodávateľa bez predchádzajúceho písomného súhlasu </w:t>
      </w:r>
      <w:r w:rsidR="00DE706E" w:rsidRPr="005F0D9D">
        <w:rPr>
          <w:rFonts w:ascii="Garamond" w:hAnsi="Garamond"/>
          <w:lang w:val="sk-SK"/>
        </w:rPr>
        <w:t>Objednáva</w:t>
      </w:r>
      <w:r w:rsidRPr="005F0D9D">
        <w:rPr>
          <w:rFonts w:ascii="Garamond" w:hAnsi="Garamond"/>
          <w:lang w:val="sk-SK"/>
        </w:rPr>
        <w:t xml:space="preserve">teľa sa považuje za podstatné porušenie </w:t>
      </w:r>
      <w:r w:rsidR="00622F52" w:rsidRPr="005F0D9D">
        <w:rPr>
          <w:rFonts w:ascii="Garamond" w:hAnsi="Garamond"/>
          <w:lang w:val="sk-SK"/>
        </w:rPr>
        <w:t>Zmluv</w:t>
      </w:r>
      <w:r w:rsidRPr="005F0D9D">
        <w:rPr>
          <w:rFonts w:ascii="Garamond" w:hAnsi="Garamond"/>
          <w:lang w:val="sk-SK"/>
        </w:rPr>
        <w:t xml:space="preserve">y a </w:t>
      </w:r>
      <w:r w:rsidR="00DE706E" w:rsidRPr="005F0D9D">
        <w:rPr>
          <w:rFonts w:ascii="Garamond" w:hAnsi="Garamond"/>
          <w:lang w:val="sk-SK"/>
        </w:rPr>
        <w:t>Objednáva</w:t>
      </w:r>
      <w:r w:rsidRPr="005F0D9D">
        <w:rPr>
          <w:rFonts w:ascii="Garamond" w:hAnsi="Garamond"/>
          <w:lang w:val="sk-SK"/>
        </w:rPr>
        <w:t xml:space="preserve">teľ je oprávnený od </w:t>
      </w:r>
      <w:r w:rsidR="00622F52" w:rsidRPr="005F0D9D">
        <w:rPr>
          <w:rFonts w:ascii="Garamond" w:hAnsi="Garamond"/>
          <w:lang w:val="sk-SK"/>
        </w:rPr>
        <w:t>Zmluv</w:t>
      </w:r>
      <w:r w:rsidRPr="005F0D9D">
        <w:rPr>
          <w:rFonts w:ascii="Garamond" w:hAnsi="Garamond"/>
          <w:lang w:val="sk-SK"/>
        </w:rPr>
        <w:t xml:space="preserve">y odstúpiť. </w:t>
      </w:r>
      <w:r w:rsidR="00DE706E" w:rsidRPr="005F0D9D">
        <w:rPr>
          <w:rFonts w:ascii="Garamond" w:hAnsi="Garamond"/>
          <w:lang w:val="sk-SK"/>
        </w:rPr>
        <w:t>Zhotovi</w:t>
      </w:r>
      <w:r w:rsidRPr="005F0D9D">
        <w:rPr>
          <w:rFonts w:ascii="Garamond" w:hAnsi="Garamond"/>
          <w:lang w:val="sk-SK"/>
        </w:rPr>
        <w:t xml:space="preserve">teľ je oprávnený zmeniť Subdodávateľov len postupom v súlade so </w:t>
      </w:r>
      <w:r w:rsidR="00622F52" w:rsidRPr="005F0D9D">
        <w:rPr>
          <w:rFonts w:ascii="Garamond" w:hAnsi="Garamond"/>
          <w:lang w:val="sk-SK"/>
        </w:rPr>
        <w:t>Zmluv</w:t>
      </w:r>
      <w:r w:rsidRPr="005F0D9D">
        <w:rPr>
          <w:rFonts w:ascii="Garamond" w:hAnsi="Garamond"/>
          <w:lang w:val="sk-SK"/>
        </w:rPr>
        <w:t xml:space="preserve">ou, t. j. písomným dodatkom k </w:t>
      </w:r>
      <w:r w:rsidR="00622F52" w:rsidRPr="005F0D9D">
        <w:rPr>
          <w:rFonts w:ascii="Garamond" w:hAnsi="Garamond"/>
          <w:lang w:val="sk-SK"/>
        </w:rPr>
        <w:t>Zmluv</w:t>
      </w:r>
      <w:r w:rsidRPr="005F0D9D">
        <w:rPr>
          <w:rFonts w:ascii="Garamond" w:hAnsi="Garamond"/>
          <w:lang w:val="sk-SK"/>
        </w:rPr>
        <w:t>e.</w:t>
      </w:r>
    </w:p>
    <w:p w14:paraId="24C3E43C" w14:textId="77777777" w:rsidR="0051133B" w:rsidRPr="005F0D9D" w:rsidRDefault="0051133B" w:rsidP="00A51511">
      <w:pPr>
        <w:pStyle w:val="Nadpis1"/>
        <w:spacing w:before="0" w:after="120"/>
        <w:ind w:hanging="436"/>
        <w:rPr>
          <w:rFonts w:ascii="Garamond" w:hAnsi="Garamond"/>
          <w:sz w:val="22"/>
          <w:szCs w:val="22"/>
        </w:rPr>
      </w:pPr>
      <w:bookmarkStart w:id="17" w:name="_Toc68156904"/>
      <w:bookmarkStart w:id="18" w:name="_Toc68156983"/>
      <w:r w:rsidRPr="005F0D9D">
        <w:rPr>
          <w:rFonts w:ascii="Garamond" w:hAnsi="Garamond"/>
          <w:sz w:val="22"/>
          <w:szCs w:val="22"/>
        </w:rPr>
        <w:t>Sankcie</w:t>
      </w:r>
      <w:bookmarkEnd w:id="17"/>
      <w:bookmarkEnd w:id="18"/>
    </w:p>
    <w:p w14:paraId="0A1791CA" w14:textId="0B4D2B17" w:rsidR="00D209F2" w:rsidRPr="005F0D9D" w:rsidRDefault="00DE706E" w:rsidP="00A51511">
      <w:pPr>
        <w:pStyle w:val="Odsekzoznamu"/>
        <w:numPr>
          <w:ilvl w:val="0"/>
          <w:numId w:val="10"/>
        </w:numPr>
        <w:spacing w:after="120" w:line="240" w:lineRule="auto"/>
        <w:ind w:left="0"/>
        <w:contextualSpacing w:val="0"/>
        <w:jc w:val="both"/>
        <w:rPr>
          <w:rFonts w:ascii="Garamond" w:hAnsi="Garamond"/>
          <w:lang w:val="sk-SK"/>
        </w:rPr>
      </w:pPr>
      <w:r w:rsidRPr="005F0D9D">
        <w:rPr>
          <w:rFonts w:ascii="Garamond" w:hAnsi="Garamond"/>
          <w:lang w:val="sk-SK"/>
        </w:rPr>
        <w:t>Objednáva</w:t>
      </w:r>
      <w:r w:rsidR="0051133B" w:rsidRPr="005F0D9D">
        <w:rPr>
          <w:rFonts w:ascii="Garamond" w:hAnsi="Garamond"/>
          <w:lang w:val="sk-SK"/>
        </w:rPr>
        <w:t xml:space="preserve">teľ je oprávnený uplatňovať si </w:t>
      </w:r>
      <w:r w:rsidR="00622F52" w:rsidRPr="005F0D9D">
        <w:rPr>
          <w:rFonts w:ascii="Garamond" w:hAnsi="Garamond"/>
          <w:lang w:val="sk-SK"/>
        </w:rPr>
        <w:t>Zmluv</w:t>
      </w:r>
      <w:r w:rsidR="0051133B" w:rsidRPr="005F0D9D">
        <w:rPr>
          <w:rFonts w:ascii="Garamond" w:hAnsi="Garamond"/>
          <w:lang w:val="sk-SK"/>
        </w:rPr>
        <w:t>nú pokutu vo výške 0,</w:t>
      </w:r>
      <w:r w:rsidR="009E3D3F" w:rsidRPr="005F0D9D">
        <w:rPr>
          <w:rFonts w:ascii="Garamond" w:hAnsi="Garamond"/>
          <w:lang w:val="sk-SK"/>
        </w:rPr>
        <w:t xml:space="preserve">1 </w:t>
      </w:r>
      <w:r w:rsidR="0051133B" w:rsidRPr="005F0D9D">
        <w:rPr>
          <w:rFonts w:ascii="Garamond" w:hAnsi="Garamond"/>
          <w:lang w:val="sk-SK"/>
        </w:rPr>
        <w:t xml:space="preserve">% z celkovej ceny objednávky za každý deň omeškania, ak je </w:t>
      </w:r>
      <w:r w:rsidRPr="005F0D9D">
        <w:rPr>
          <w:rFonts w:ascii="Garamond" w:hAnsi="Garamond"/>
          <w:lang w:val="sk-SK"/>
        </w:rPr>
        <w:t>Zhotovi</w:t>
      </w:r>
      <w:r w:rsidR="0051133B" w:rsidRPr="005F0D9D">
        <w:rPr>
          <w:rFonts w:ascii="Garamond" w:hAnsi="Garamond"/>
          <w:lang w:val="sk-SK"/>
        </w:rPr>
        <w:t xml:space="preserve">teľ v omeškaní s termínom vykonania Diela podľa príslušnej objednávky v dôsledku ním zanedbaných povinností. Tým nie je dotknuté právo </w:t>
      </w:r>
      <w:r w:rsidRPr="005F0D9D">
        <w:rPr>
          <w:rFonts w:ascii="Garamond" w:hAnsi="Garamond"/>
          <w:lang w:val="sk-SK"/>
        </w:rPr>
        <w:t>Objednáva</w:t>
      </w:r>
      <w:r w:rsidR="0051133B" w:rsidRPr="005F0D9D">
        <w:rPr>
          <w:rFonts w:ascii="Garamond" w:hAnsi="Garamond"/>
          <w:lang w:val="sk-SK"/>
        </w:rPr>
        <w:t>teľa na náhradu škody.</w:t>
      </w:r>
    </w:p>
    <w:p w14:paraId="4540AA81" w14:textId="2A7AD4A5" w:rsidR="0051133B" w:rsidRPr="005F0D9D" w:rsidRDefault="00DE706E"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51133B" w:rsidRPr="005F0D9D">
        <w:rPr>
          <w:rFonts w:ascii="Garamond" w:hAnsi="Garamond"/>
          <w:lang w:val="sk-SK"/>
        </w:rPr>
        <w:t>teľ je oprávnený uplatňovať si úrok z omeškania vo výške 0,0</w:t>
      </w:r>
      <w:r w:rsidR="009E3D3F" w:rsidRPr="005F0D9D">
        <w:rPr>
          <w:rFonts w:ascii="Garamond" w:hAnsi="Garamond"/>
          <w:lang w:val="sk-SK"/>
        </w:rPr>
        <w:t>5</w:t>
      </w:r>
      <w:r w:rsidR="0051133B" w:rsidRPr="005F0D9D">
        <w:rPr>
          <w:rFonts w:ascii="Garamond" w:hAnsi="Garamond"/>
          <w:lang w:val="sk-SK"/>
        </w:rPr>
        <w:t xml:space="preserve"> % z nezaplatenej fakturovanej sumy Ceny za Dielo za každý deň omeškania, ak je </w:t>
      </w:r>
      <w:r w:rsidRPr="005F0D9D">
        <w:rPr>
          <w:rFonts w:ascii="Garamond" w:hAnsi="Garamond"/>
          <w:lang w:val="sk-SK"/>
        </w:rPr>
        <w:t>Objednáva</w:t>
      </w:r>
      <w:r w:rsidR="0051133B" w:rsidRPr="005F0D9D">
        <w:rPr>
          <w:rFonts w:ascii="Garamond" w:hAnsi="Garamond"/>
          <w:lang w:val="sk-SK"/>
        </w:rPr>
        <w:t>teľ v omeškaní s úhradou fakturovanej sumy Ceny za Dielo.</w:t>
      </w:r>
    </w:p>
    <w:p w14:paraId="5CD9F293" w14:textId="77777777" w:rsidR="00D209F2" w:rsidRPr="005F0D9D" w:rsidRDefault="0051133B"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V prípade porušenia ktorejkoľvek z povinností týkajúcej sa Subdodávateľov alebo ich zmeny (napr. neoznámenie zmeny Subdodávateľa, nepredloženie dokladov preukazujúcich splnenie podmienok účasti podľa § 41 ods.1 písm. b) ZVO alebo využitie subdodávateľa, ktorý nespĺňa podmienky podľa § 41 ods.1 písm. b) ZVO) alebo povinnosť podľa § 11 ods. 1 ZVO v prípade Subdodávateľa, ktorý má povinnosť zapisovať sa do registra partnerov verejného sektora, má </w:t>
      </w:r>
      <w:r w:rsidR="00DE706E" w:rsidRPr="005F0D9D">
        <w:rPr>
          <w:rFonts w:ascii="Garamond" w:hAnsi="Garamond"/>
          <w:lang w:val="sk-SK"/>
        </w:rPr>
        <w:t>Objednáva</w:t>
      </w:r>
      <w:r w:rsidRPr="005F0D9D">
        <w:rPr>
          <w:rFonts w:ascii="Garamond" w:hAnsi="Garamond"/>
          <w:lang w:val="sk-SK"/>
        </w:rPr>
        <w:t xml:space="preserve">teľ právo požadovať od </w:t>
      </w:r>
      <w:r w:rsidR="00DE706E" w:rsidRPr="005F0D9D">
        <w:rPr>
          <w:rFonts w:ascii="Garamond" w:hAnsi="Garamond"/>
          <w:lang w:val="sk-SK"/>
        </w:rPr>
        <w:t>Zhotovi</w:t>
      </w:r>
      <w:r w:rsidRPr="005F0D9D">
        <w:rPr>
          <w:rFonts w:ascii="Garamond" w:hAnsi="Garamond"/>
          <w:lang w:val="sk-SK"/>
        </w:rPr>
        <w:t xml:space="preserve">teľa </w:t>
      </w:r>
      <w:r w:rsidRPr="005F0D9D">
        <w:rPr>
          <w:rFonts w:ascii="Garamond" w:hAnsi="Garamond"/>
          <w:lang w:val="sk-SK"/>
        </w:rPr>
        <w:lastRenderedPageBreak/>
        <w:t xml:space="preserve">uhradenie </w:t>
      </w:r>
      <w:r w:rsidR="00622F52" w:rsidRPr="005F0D9D">
        <w:rPr>
          <w:rFonts w:ascii="Garamond" w:hAnsi="Garamond"/>
          <w:lang w:val="sk-SK"/>
        </w:rPr>
        <w:t>Zmluv</w:t>
      </w:r>
      <w:r w:rsidRPr="005F0D9D">
        <w:rPr>
          <w:rFonts w:ascii="Garamond" w:hAnsi="Garamond"/>
          <w:lang w:val="sk-SK"/>
        </w:rPr>
        <w:t>nej pokuty vo výške 1</w:t>
      </w:r>
      <w:r w:rsidR="00B07F09" w:rsidRPr="005F0D9D">
        <w:rPr>
          <w:rFonts w:ascii="Garamond" w:hAnsi="Garamond"/>
          <w:lang w:val="sk-SK"/>
        </w:rPr>
        <w:t>.</w:t>
      </w:r>
      <w:r w:rsidRPr="005F0D9D">
        <w:rPr>
          <w:rFonts w:ascii="Garamond" w:hAnsi="Garamond"/>
          <w:lang w:val="sk-SK"/>
        </w:rPr>
        <w:t>000</w:t>
      </w:r>
      <w:r w:rsidR="00646431" w:rsidRPr="005F0D9D">
        <w:rPr>
          <w:rFonts w:ascii="Garamond" w:hAnsi="Garamond"/>
          <w:lang w:val="sk-SK"/>
        </w:rPr>
        <w:t>,-</w:t>
      </w:r>
      <w:r w:rsidRPr="005F0D9D">
        <w:rPr>
          <w:rFonts w:ascii="Garamond" w:hAnsi="Garamond"/>
          <w:lang w:val="sk-SK"/>
        </w:rPr>
        <w:t xml:space="preserve"> EUR</w:t>
      </w:r>
      <w:r w:rsidR="00646431" w:rsidRPr="005F0D9D">
        <w:rPr>
          <w:rFonts w:ascii="Garamond" w:hAnsi="Garamond"/>
          <w:lang w:val="sk-SK"/>
        </w:rPr>
        <w:t xml:space="preserve">, </w:t>
      </w:r>
      <w:r w:rsidRPr="005F0D9D">
        <w:rPr>
          <w:rFonts w:ascii="Garamond" w:hAnsi="Garamond"/>
          <w:lang w:val="sk-SK"/>
        </w:rPr>
        <w:t xml:space="preserve">a to za každé porušenie ktorejkoľvek z vyššie uvedených povinností, a to aj opakovane. Zároveň má </w:t>
      </w:r>
      <w:r w:rsidR="00DE706E" w:rsidRPr="005F0D9D">
        <w:rPr>
          <w:rFonts w:ascii="Garamond" w:hAnsi="Garamond"/>
          <w:lang w:val="sk-SK"/>
        </w:rPr>
        <w:t>Objednáva</w:t>
      </w:r>
      <w:r w:rsidRPr="005F0D9D">
        <w:rPr>
          <w:rFonts w:ascii="Garamond" w:hAnsi="Garamond"/>
          <w:lang w:val="sk-SK"/>
        </w:rPr>
        <w:t xml:space="preserve">teľ v prípade porušenia týchto povinností právo odstúpiť od </w:t>
      </w:r>
      <w:r w:rsidR="00622F52" w:rsidRPr="005F0D9D">
        <w:rPr>
          <w:rFonts w:ascii="Garamond" w:hAnsi="Garamond"/>
          <w:lang w:val="sk-SK"/>
        </w:rPr>
        <w:t>Zmluv</w:t>
      </w:r>
      <w:r w:rsidRPr="005F0D9D">
        <w:rPr>
          <w:rFonts w:ascii="Garamond" w:hAnsi="Garamond"/>
          <w:lang w:val="sk-SK"/>
        </w:rPr>
        <w:t>y.</w:t>
      </w:r>
    </w:p>
    <w:p w14:paraId="303BD7D5" w14:textId="77777777" w:rsidR="00B07F09" w:rsidRPr="005F0D9D" w:rsidRDefault="00622F52"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Zmluv</w:t>
      </w:r>
      <w:r w:rsidR="00B07F09" w:rsidRPr="005F0D9D">
        <w:rPr>
          <w:rFonts w:ascii="Garamond" w:hAnsi="Garamond"/>
          <w:lang w:val="sk-SK"/>
        </w:rPr>
        <w:t xml:space="preserve">né strany považujú určenie </w:t>
      </w:r>
      <w:r w:rsidRPr="005F0D9D">
        <w:rPr>
          <w:rFonts w:ascii="Garamond" w:hAnsi="Garamond"/>
          <w:lang w:val="sk-SK"/>
        </w:rPr>
        <w:t>Zmluv</w:t>
      </w:r>
      <w:r w:rsidR="00B07F09" w:rsidRPr="005F0D9D">
        <w:rPr>
          <w:rFonts w:ascii="Garamond" w:hAnsi="Garamond"/>
          <w:lang w:val="sk-SK"/>
        </w:rPr>
        <w:t xml:space="preserve">ných pokút podľa </w:t>
      </w:r>
      <w:r w:rsidRPr="005F0D9D">
        <w:rPr>
          <w:rFonts w:ascii="Garamond" w:hAnsi="Garamond"/>
          <w:lang w:val="sk-SK"/>
        </w:rPr>
        <w:t>Zmluv</w:t>
      </w:r>
      <w:r w:rsidR="00B07F09" w:rsidRPr="005F0D9D">
        <w:rPr>
          <w:rFonts w:ascii="Garamond" w:hAnsi="Garamond"/>
          <w:lang w:val="sk-SK"/>
        </w:rPr>
        <w:t xml:space="preserve">y za primerané a dostatočne určité. </w:t>
      </w:r>
      <w:r w:rsidRPr="005F0D9D">
        <w:rPr>
          <w:rFonts w:ascii="Garamond" w:hAnsi="Garamond"/>
          <w:lang w:val="sk-SK"/>
        </w:rPr>
        <w:t>Zmluv</w:t>
      </w:r>
      <w:r w:rsidR="00B07F09" w:rsidRPr="005F0D9D">
        <w:rPr>
          <w:rFonts w:ascii="Garamond" w:hAnsi="Garamond"/>
          <w:lang w:val="sk-SK"/>
        </w:rPr>
        <w:t xml:space="preserve">nú pokutu sa zaväzuje </w:t>
      </w:r>
      <w:r w:rsidRPr="005F0D9D">
        <w:rPr>
          <w:rFonts w:ascii="Garamond" w:hAnsi="Garamond"/>
          <w:lang w:val="sk-SK"/>
        </w:rPr>
        <w:t>Zmluv</w:t>
      </w:r>
      <w:r w:rsidR="00B07F09" w:rsidRPr="005F0D9D">
        <w:rPr>
          <w:rFonts w:ascii="Garamond" w:hAnsi="Garamond"/>
          <w:lang w:val="sk-SK"/>
        </w:rPr>
        <w:t xml:space="preserve">ná strana uhradiť druhej </w:t>
      </w:r>
      <w:r w:rsidRPr="005F0D9D">
        <w:rPr>
          <w:rFonts w:ascii="Garamond" w:hAnsi="Garamond"/>
          <w:lang w:val="sk-SK"/>
        </w:rPr>
        <w:t>Zmluv</w:t>
      </w:r>
      <w:r w:rsidR="00B07F09" w:rsidRPr="005F0D9D">
        <w:rPr>
          <w:rFonts w:ascii="Garamond" w:hAnsi="Garamond"/>
          <w:lang w:val="sk-SK"/>
        </w:rPr>
        <w:t xml:space="preserve">nej strane najneskôr do 10 (desiatich) pracovných dní odo dňa doručenia výzvy </w:t>
      </w:r>
      <w:r w:rsidRPr="005F0D9D">
        <w:rPr>
          <w:rFonts w:ascii="Garamond" w:hAnsi="Garamond"/>
          <w:lang w:val="sk-SK"/>
        </w:rPr>
        <w:t>Zmluv</w:t>
      </w:r>
      <w:r w:rsidR="00B07F09" w:rsidRPr="005F0D9D">
        <w:rPr>
          <w:rFonts w:ascii="Garamond" w:hAnsi="Garamond"/>
          <w:lang w:val="sk-SK"/>
        </w:rPr>
        <w:t xml:space="preserve">nej strany, ktorá sa si </w:t>
      </w:r>
      <w:r w:rsidRPr="005F0D9D">
        <w:rPr>
          <w:rFonts w:ascii="Garamond" w:hAnsi="Garamond"/>
          <w:lang w:val="sk-SK"/>
        </w:rPr>
        <w:t>Zmluv</w:t>
      </w:r>
      <w:r w:rsidR="00B07F09" w:rsidRPr="005F0D9D">
        <w:rPr>
          <w:rFonts w:ascii="Garamond" w:hAnsi="Garamond"/>
          <w:lang w:val="sk-SK"/>
        </w:rPr>
        <w:t>nú pokutu nárokuje.</w:t>
      </w:r>
    </w:p>
    <w:p w14:paraId="02D3C579" w14:textId="77777777" w:rsidR="00B07F09" w:rsidRPr="005F0D9D" w:rsidRDefault="00622F52"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Zmluv</w:t>
      </w:r>
      <w:r w:rsidR="00B07F09" w:rsidRPr="005F0D9D">
        <w:rPr>
          <w:rFonts w:ascii="Garamond" w:hAnsi="Garamond"/>
          <w:lang w:val="sk-SK"/>
        </w:rPr>
        <w:t xml:space="preserve">ná strana zodpovedá za škodu, ktorú spôsobí druhej </w:t>
      </w:r>
      <w:r w:rsidRPr="005F0D9D">
        <w:rPr>
          <w:rFonts w:ascii="Garamond" w:hAnsi="Garamond"/>
          <w:lang w:val="sk-SK"/>
        </w:rPr>
        <w:t>Zmluv</w:t>
      </w:r>
      <w:r w:rsidR="00B07F09" w:rsidRPr="005F0D9D">
        <w:rPr>
          <w:rFonts w:ascii="Garamond" w:hAnsi="Garamond"/>
          <w:lang w:val="sk-SK"/>
        </w:rPr>
        <w:t xml:space="preserve">nej strane porušením svojej povinnosti zo </w:t>
      </w:r>
      <w:r w:rsidRPr="005F0D9D">
        <w:rPr>
          <w:rFonts w:ascii="Garamond" w:hAnsi="Garamond"/>
          <w:lang w:val="sk-SK"/>
        </w:rPr>
        <w:t>Zmluv</w:t>
      </w:r>
      <w:r w:rsidR="00B07F09" w:rsidRPr="005F0D9D">
        <w:rPr>
          <w:rFonts w:ascii="Garamond" w:hAnsi="Garamond"/>
          <w:lang w:val="sk-SK"/>
        </w:rPr>
        <w:t xml:space="preserve">y a je povinná ju nahradiť, okrem prípadov, kedy preukáže, že porušenie povinnosti bolo spôsobené okolnosťami vylučujúcimi zodpovednosť. Pri uplatnení a úhrade škôd a nákladov sa </w:t>
      </w:r>
      <w:r w:rsidRPr="005F0D9D">
        <w:rPr>
          <w:rFonts w:ascii="Garamond" w:hAnsi="Garamond"/>
          <w:lang w:val="sk-SK"/>
        </w:rPr>
        <w:t>Zmluv</w:t>
      </w:r>
      <w:r w:rsidR="00B07F09" w:rsidRPr="005F0D9D">
        <w:rPr>
          <w:rFonts w:ascii="Garamond" w:hAnsi="Garamond"/>
          <w:lang w:val="sk-SK"/>
        </w:rPr>
        <w:t xml:space="preserve">né strany budú riadiť ustanoveniami § 373 a </w:t>
      </w:r>
      <w:proofErr w:type="spellStart"/>
      <w:r w:rsidR="00B07F09" w:rsidRPr="005F0D9D">
        <w:rPr>
          <w:rFonts w:ascii="Garamond" w:hAnsi="Garamond"/>
          <w:lang w:val="sk-SK"/>
        </w:rPr>
        <w:t>nasl</w:t>
      </w:r>
      <w:proofErr w:type="spellEnd"/>
      <w:r w:rsidR="00B07F09" w:rsidRPr="005F0D9D">
        <w:rPr>
          <w:rFonts w:ascii="Garamond" w:hAnsi="Garamond"/>
          <w:lang w:val="sk-SK"/>
        </w:rPr>
        <w:t xml:space="preserve">. </w:t>
      </w:r>
      <w:r w:rsidR="00646431" w:rsidRPr="005F0D9D">
        <w:rPr>
          <w:rFonts w:ascii="Garamond" w:hAnsi="Garamond"/>
          <w:lang w:val="sk-SK"/>
        </w:rPr>
        <w:t>ObZ</w:t>
      </w:r>
      <w:r w:rsidR="00B07F09" w:rsidRPr="005F0D9D">
        <w:rPr>
          <w:rFonts w:ascii="Garamond" w:hAnsi="Garamond"/>
          <w:lang w:val="sk-SK"/>
        </w:rPr>
        <w:t>.</w:t>
      </w:r>
    </w:p>
    <w:p w14:paraId="114B6430" w14:textId="77777777" w:rsidR="00B07F09" w:rsidRPr="005F0D9D" w:rsidRDefault="00DE706E"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Objednáva</w:t>
      </w:r>
      <w:r w:rsidR="00B07F09" w:rsidRPr="005F0D9D">
        <w:rPr>
          <w:rFonts w:ascii="Garamond" w:hAnsi="Garamond"/>
          <w:lang w:val="sk-SK"/>
        </w:rPr>
        <w:t xml:space="preserve">teľ si v prípade nároku na náhradu škody môže škodu odpočítať z čiastky splatnej v prospech </w:t>
      </w:r>
      <w:r w:rsidRPr="005F0D9D">
        <w:rPr>
          <w:rFonts w:ascii="Garamond" w:hAnsi="Garamond"/>
          <w:lang w:val="sk-SK"/>
        </w:rPr>
        <w:t>Zhotovi</w:t>
      </w:r>
      <w:r w:rsidR="00B07F09" w:rsidRPr="005F0D9D">
        <w:rPr>
          <w:rFonts w:ascii="Garamond" w:hAnsi="Garamond"/>
          <w:lang w:val="sk-SK"/>
        </w:rPr>
        <w:t xml:space="preserve">teľa. </w:t>
      </w:r>
    </w:p>
    <w:p w14:paraId="59940FC9" w14:textId="6711B0C7" w:rsidR="00622D86" w:rsidRPr="005F0D9D" w:rsidRDefault="00622D86"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Zhotoviteľ nemôže postúpiť pohľadávku voči Objednávateľovi vzniknutú na základe tejto Zmluvy na tretiu osobu. </w:t>
      </w:r>
    </w:p>
    <w:p w14:paraId="144F45E2" w14:textId="77777777" w:rsidR="00275455" w:rsidRPr="005F0D9D" w:rsidRDefault="00275455" w:rsidP="00A51511">
      <w:pPr>
        <w:pStyle w:val="Nadpis1"/>
        <w:spacing w:before="0" w:after="120"/>
        <w:ind w:hanging="436"/>
        <w:rPr>
          <w:rFonts w:ascii="Garamond" w:hAnsi="Garamond"/>
          <w:sz w:val="22"/>
          <w:szCs w:val="22"/>
        </w:rPr>
      </w:pPr>
      <w:bookmarkStart w:id="19" w:name="_Toc68156905"/>
      <w:bookmarkStart w:id="20" w:name="_Toc68156984"/>
      <w:r w:rsidRPr="005F0D9D">
        <w:rPr>
          <w:rFonts w:ascii="Garamond" w:hAnsi="Garamond"/>
          <w:sz w:val="22"/>
          <w:szCs w:val="22"/>
        </w:rPr>
        <w:t xml:space="preserve">Komunikácia </w:t>
      </w:r>
      <w:r w:rsidR="00622F52" w:rsidRPr="005F0D9D">
        <w:rPr>
          <w:rFonts w:ascii="Garamond" w:hAnsi="Garamond"/>
          <w:sz w:val="22"/>
          <w:szCs w:val="22"/>
        </w:rPr>
        <w:t>Zmluv</w:t>
      </w:r>
      <w:r w:rsidRPr="005F0D9D">
        <w:rPr>
          <w:rFonts w:ascii="Garamond" w:hAnsi="Garamond"/>
          <w:sz w:val="22"/>
          <w:szCs w:val="22"/>
        </w:rPr>
        <w:t>ných strán</w:t>
      </w:r>
      <w:bookmarkEnd w:id="19"/>
      <w:bookmarkEnd w:id="20"/>
    </w:p>
    <w:p w14:paraId="40389B4F" w14:textId="77777777" w:rsidR="00275455" w:rsidRPr="005F0D9D" w:rsidRDefault="00275455" w:rsidP="00A51511">
      <w:pPr>
        <w:pStyle w:val="Odsekzoznamu"/>
        <w:numPr>
          <w:ilvl w:val="0"/>
          <w:numId w:val="12"/>
        </w:numPr>
        <w:spacing w:after="120" w:line="240" w:lineRule="auto"/>
        <w:ind w:left="0"/>
        <w:contextualSpacing w:val="0"/>
        <w:jc w:val="both"/>
        <w:rPr>
          <w:rFonts w:ascii="Garamond" w:hAnsi="Garamond"/>
          <w:lang w:val="sk-SK"/>
        </w:rPr>
      </w:pPr>
      <w:r w:rsidRPr="005F0D9D">
        <w:rPr>
          <w:rFonts w:ascii="Garamond" w:hAnsi="Garamond"/>
          <w:lang w:val="sk-SK"/>
        </w:rPr>
        <w:t xml:space="preserve">Pokiaľ nie je v </w:t>
      </w:r>
      <w:r w:rsidR="00622F52" w:rsidRPr="005F0D9D">
        <w:rPr>
          <w:rFonts w:ascii="Garamond" w:hAnsi="Garamond"/>
          <w:lang w:val="sk-SK"/>
        </w:rPr>
        <w:t>Zmluv</w:t>
      </w:r>
      <w:r w:rsidRPr="005F0D9D">
        <w:rPr>
          <w:rFonts w:ascii="Garamond" w:hAnsi="Garamond"/>
          <w:lang w:val="sk-SK"/>
        </w:rPr>
        <w:t xml:space="preserve">e uvedené inak, akákoľvek komunikácia a iné úkony v súvislosti so </w:t>
      </w:r>
      <w:r w:rsidR="00622F52" w:rsidRPr="005F0D9D">
        <w:rPr>
          <w:rFonts w:ascii="Garamond" w:hAnsi="Garamond"/>
          <w:lang w:val="sk-SK"/>
        </w:rPr>
        <w:t>Zmluv</w:t>
      </w:r>
      <w:r w:rsidRPr="005F0D9D">
        <w:rPr>
          <w:rFonts w:ascii="Garamond" w:hAnsi="Garamond"/>
          <w:lang w:val="sk-SK"/>
        </w:rPr>
        <w:t xml:space="preserve">ou a jej plnením, musia byť urobené v písomnej forme a doručené na adresy uvedené v záhlaví </w:t>
      </w:r>
      <w:r w:rsidR="00622F52" w:rsidRPr="005F0D9D">
        <w:rPr>
          <w:rFonts w:ascii="Garamond" w:hAnsi="Garamond"/>
          <w:lang w:val="sk-SK"/>
        </w:rPr>
        <w:t>Zmluv</w:t>
      </w:r>
      <w:r w:rsidRPr="005F0D9D">
        <w:rPr>
          <w:rFonts w:ascii="Garamond" w:hAnsi="Garamond"/>
          <w:lang w:val="sk-SK"/>
        </w:rPr>
        <w:t xml:space="preserve">y alebo na iné adresy alebo kontaktné osoby, ktoré si </w:t>
      </w:r>
      <w:r w:rsidR="00622F52" w:rsidRPr="005F0D9D">
        <w:rPr>
          <w:rFonts w:ascii="Garamond" w:hAnsi="Garamond"/>
          <w:lang w:val="sk-SK"/>
        </w:rPr>
        <w:t>Zmluv</w:t>
      </w:r>
      <w:r w:rsidRPr="005F0D9D">
        <w:rPr>
          <w:rFonts w:ascii="Garamond" w:hAnsi="Garamond"/>
          <w:lang w:val="sk-SK"/>
        </w:rPr>
        <w:t>né strany navzájom písomne oznámia</w:t>
      </w:r>
      <w:r w:rsidR="00646431" w:rsidRPr="005F0D9D">
        <w:rPr>
          <w:rFonts w:ascii="Garamond" w:hAnsi="Garamond"/>
          <w:lang w:val="sk-SK"/>
        </w:rPr>
        <w:t>.</w:t>
      </w:r>
    </w:p>
    <w:p w14:paraId="56AB05FB" w14:textId="77777777" w:rsidR="00275455" w:rsidRPr="005F0D9D" w:rsidRDefault="00622F52" w:rsidP="00A51511">
      <w:pPr>
        <w:pStyle w:val="Odsekzoznamu"/>
        <w:numPr>
          <w:ilvl w:val="0"/>
          <w:numId w:val="12"/>
        </w:numPr>
        <w:spacing w:after="120" w:line="240" w:lineRule="auto"/>
        <w:ind w:left="0" w:hanging="357"/>
        <w:contextualSpacing w:val="0"/>
        <w:jc w:val="both"/>
        <w:rPr>
          <w:rFonts w:ascii="Garamond" w:hAnsi="Garamond"/>
          <w:lang w:val="sk-SK"/>
        </w:rPr>
      </w:pPr>
      <w:r w:rsidRPr="005F0D9D">
        <w:rPr>
          <w:rFonts w:ascii="Garamond" w:hAnsi="Garamond"/>
          <w:lang w:val="sk-SK"/>
        </w:rPr>
        <w:t>Zmluv</w:t>
      </w:r>
      <w:r w:rsidR="00275455" w:rsidRPr="005F0D9D">
        <w:rPr>
          <w:rFonts w:ascii="Garamond" w:hAnsi="Garamond"/>
          <w:lang w:val="sk-SK"/>
        </w:rPr>
        <w:t xml:space="preserve">né strany sa dohodli, že akékoľvek oznámenie alebo iná formálna korešpondencia sa budú pre účely </w:t>
      </w:r>
      <w:r w:rsidRPr="005F0D9D">
        <w:rPr>
          <w:rFonts w:ascii="Garamond" w:hAnsi="Garamond"/>
          <w:lang w:val="sk-SK"/>
        </w:rPr>
        <w:t>Zmluv</w:t>
      </w:r>
      <w:r w:rsidR="00275455" w:rsidRPr="005F0D9D">
        <w:rPr>
          <w:rFonts w:ascii="Garamond" w:hAnsi="Garamond"/>
          <w:lang w:val="sk-SK"/>
        </w:rPr>
        <w:t>y považovať za doručené:</w:t>
      </w:r>
    </w:p>
    <w:p w14:paraId="7A1157AE" w14:textId="77777777" w:rsidR="00275455" w:rsidRPr="005F0D9D" w:rsidRDefault="00275455" w:rsidP="00A51511">
      <w:pPr>
        <w:pStyle w:val="Odsekzoznamu"/>
        <w:numPr>
          <w:ilvl w:val="1"/>
          <w:numId w:val="12"/>
        </w:numPr>
        <w:spacing w:after="120" w:line="240" w:lineRule="auto"/>
        <w:ind w:left="567"/>
        <w:contextualSpacing w:val="0"/>
        <w:jc w:val="both"/>
        <w:rPr>
          <w:rFonts w:ascii="Garamond" w:hAnsi="Garamond"/>
          <w:lang w:val="sk-SK"/>
        </w:rPr>
      </w:pPr>
      <w:r w:rsidRPr="005F0D9D">
        <w:rPr>
          <w:rFonts w:ascii="Garamond" w:hAnsi="Garamond"/>
          <w:lang w:val="sk-SK"/>
        </w:rPr>
        <w:t>v deň doručenia zásielky, ak bola zásielka doručená osobne alebo kuriérnou službou; alebo</w:t>
      </w:r>
    </w:p>
    <w:p w14:paraId="065DA4D4" w14:textId="77777777" w:rsidR="00275455" w:rsidRPr="005F0D9D" w:rsidRDefault="00275455" w:rsidP="00A51511">
      <w:pPr>
        <w:pStyle w:val="Odsekzoznamu"/>
        <w:numPr>
          <w:ilvl w:val="1"/>
          <w:numId w:val="12"/>
        </w:numPr>
        <w:spacing w:after="120" w:line="240" w:lineRule="auto"/>
        <w:ind w:left="567"/>
        <w:contextualSpacing w:val="0"/>
        <w:jc w:val="both"/>
        <w:rPr>
          <w:rFonts w:ascii="Garamond" w:hAnsi="Garamond"/>
          <w:lang w:val="sk-SK"/>
        </w:rPr>
      </w:pPr>
      <w:r w:rsidRPr="005F0D9D">
        <w:rPr>
          <w:rFonts w:ascii="Garamond" w:hAnsi="Garamond"/>
          <w:lang w:val="sk-SK"/>
        </w:rPr>
        <w:t>v 5. (piaty) Pracovný deň nasledujúci po dni podania zásielky na pošte, ak bola zásielka poslaná doporučenou poštou alebo v deň doručenia zásielky, podľa toho, čo nastane skôr; alebo</w:t>
      </w:r>
    </w:p>
    <w:p w14:paraId="5188FACF" w14:textId="77777777" w:rsidR="00275455" w:rsidRPr="005F0D9D" w:rsidRDefault="00275455" w:rsidP="00A51511">
      <w:pPr>
        <w:pStyle w:val="Odsekzoznamu"/>
        <w:numPr>
          <w:ilvl w:val="1"/>
          <w:numId w:val="12"/>
        </w:numPr>
        <w:spacing w:after="120" w:line="240" w:lineRule="auto"/>
        <w:ind w:left="567"/>
        <w:contextualSpacing w:val="0"/>
        <w:rPr>
          <w:rFonts w:ascii="Garamond" w:hAnsi="Garamond"/>
          <w:lang w:val="sk-SK"/>
        </w:rPr>
      </w:pPr>
      <w:r w:rsidRPr="005F0D9D">
        <w:rPr>
          <w:rFonts w:ascii="Garamond" w:hAnsi="Garamond"/>
          <w:lang w:val="sk-SK"/>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0F0AADF8" w14:textId="77777777" w:rsidR="00275455" w:rsidRPr="005F0D9D" w:rsidRDefault="00275455" w:rsidP="00A51511">
      <w:pPr>
        <w:pStyle w:val="Odsekzoznamu"/>
        <w:numPr>
          <w:ilvl w:val="0"/>
          <w:numId w:val="12"/>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Zmeny identifikačných údajov uvedených v </w:t>
      </w:r>
      <w:r w:rsidR="00622F52" w:rsidRPr="005F0D9D">
        <w:rPr>
          <w:rFonts w:ascii="Garamond" w:hAnsi="Garamond"/>
          <w:lang w:val="sk-SK"/>
        </w:rPr>
        <w:t>Zmluv</w:t>
      </w:r>
      <w:r w:rsidRPr="005F0D9D">
        <w:rPr>
          <w:rFonts w:ascii="Garamond" w:hAnsi="Garamond"/>
          <w:lang w:val="sk-SK"/>
        </w:rPr>
        <w:t xml:space="preserve">e sú si </w:t>
      </w:r>
      <w:r w:rsidR="00622F52" w:rsidRPr="005F0D9D">
        <w:rPr>
          <w:rFonts w:ascii="Garamond" w:hAnsi="Garamond"/>
          <w:lang w:val="sk-SK"/>
        </w:rPr>
        <w:t>Zmluv</w:t>
      </w:r>
      <w:r w:rsidRPr="005F0D9D">
        <w:rPr>
          <w:rFonts w:ascii="Garamond" w:hAnsi="Garamond"/>
          <w:lang w:val="sk-SK"/>
        </w:rPr>
        <w:t>né strany povinné oznámiť do 5 (piatich) Pracovných dní od realizácie týchto zmien.</w:t>
      </w:r>
    </w:p>
    <w:p w14:paraId="27C0C39C" w14:textId="77777777" w:rsidR="000810EA" w:rsidRPr="005F0D9D" w:rsidRDefault="000810EA" w:rsidP="00A51511">
      <w:pPr>
        <w:pStyle w:val="Nadpis1"/>
        <w:spacing w:before="0" w:after="120"/>
        <w:ind w:hanging="436"/>
        <w:rPr>
          <w:rFonts w:ascii="Garamond" w:hAnsi="Garamond"/>
          <w:sz w:val="22"/>
          <w:szCs w:val="22"/>
        </w:rPr>
      </w:pPr>
      <w:bookmarkStart w:id="21" w:name="_Toc68156906"/>
      <w:bookmarkStart w:id="22" w:name="_Toc68156985"/>
      <w:r w:rsidRPr="005F0D9D">
        <w:rPr>
          <w:rFonts w:ascii="Garamond" w:hAnsi="Garamond"/>
          <w:sz w:val="22"/>
          <w:szCs w:val="22"/>
        </w:rPr>
        <w:t xml:space="preserve">Trvanie a zánik </w:t>
      </w:r>
      <w:r w:rsidR="00622F52" w:rsidRPr="005F0D9D">
        <w:rPr>
          <w:rFonts w:ascii="Garamond" w:hAnsi="Garamond"/>
          <w:sz w:val="22"/>
          <w:szCs w:val="22"/>
        </w:rPr>
        <w:t>Zmluv</w:t>
      </w:r>
      <w:r w:rsidRPr="005F0D9D">
        <w:rPr>
          <w:rFonts w:ascii="Garamond" w:hAnsi="Garamond"/>
          <w:sz w:val="22"/>
          <w:szCs w:val="22"/>
        </w:rPr>
        <w:t>y</w:t>
      </w:r>
      <w:bookmarkEnd w:id="21"/>
      <w:bookmarkEnd w:id="22"/>
    </w:p>
    <w:p w14:paraId="291CFA36" w14:textId="77777777" w:rsidR="000810EA"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0810EA" w:rsidRPr="005F0D9D">
        <w:rPr>
          <w:rFonts w:ascii="Garamond" w:hAnsi="Garamond"/>
          <w:lang w:val="sk-SK"/>
        </w:rPr>
        <w:t xml:space="preserve">né strany sa dohodli, že </w:t>
      </w:r>
      <w:r w:rsidRPr="005F0D9D">
        <w:rPr>
          <w:rFonts w:ascii="Garamond" w:hAnsi="Garamond"/>
          <w:lang w:val="sk-SK"/>
        </w:rPr>
        <w:t>Zmluv</w:t>
      </w:r>
      <w:r w:rsidR="000810EA" w:rsidRPr="005F0D9D">
        <w:rPr>
          <w:rFonts w:ascii="Garamond" w:hAnsi="Garamond"/>
          <w:lang w:val="sk-SK"/>
        </w:rPr>
        <w:t xml:space="preserve">a sa uzatvára na dobu určitú, a to </w:t>
      </w:r>
    </w:p>
    <w:p w14:paraId="57B7A87B" w14:textId="77777777" w:rsidR="000810EA" w:rsidRPr="005F0D9D" w:rsidRDefault="000810EA"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na </w:t>
      </w:r>
      <w:r w:rsidRPr="005F0D9D">
        <w:rPr>
          <w:rFonts w:ascii="Garamond" w:hAnsi="Garamond"/>
          <w:b/>
          <w:bCs/>
          <w:lang w:val="sk-SK"/>
        </w:rPr>
        <w:t>36 (tridsaťšesť) mesiacov</w:t>
      </w:r>
      <w:r w:rsidRPr="005F0D9D">
        <w:rPr>
          <w:rFonts w:ascii="Garamond" w:hAnsi="Garamond"/>
          <w:lang w:val="sk-SK"/>
        </w:rPr>
        <w:t xml:space="preserve"> odo dňa účinnosti </w:t>
      </w:r>
      <w:r w:rsidR="00622F52" w:rsidRPr="005F0D9D">
        <w:rPr>
          <w:rFonts w:ascii="Garamond" w:hAnsi="Garamond"/>
          <w:lang w:val="sk-SK"/>
        </w:rPr>
        <w:t>Zmluv</w:t>
      </w:r>
      <w:r w:rsidRPr="005F0D9D">
        <w:rPr>
          <w:rFonts w:ascii="Garamond" w:hAnsi="Garamond"/>
          <w:lang w:val="sk-SK"/>
        </w:rPr>
        <w:t xml:space="preserve">y; alebo </w:t>
      </w:r>
    </w:p>
    <w:p w14:paraId="3BC75FBC" w14:textId="14D73015" w:rsidR="00646431" w:rsidRPr="005F0D9D" w:rsidRDefault="00646431"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do vyčerpania finančného limitu vo výške </w:t>
      </w:r>
      <w:r w:rsidR="00EA502C" w:rsidRPr="005F0D9D">
        <w:rPr>
          <w:rFonts w:ascii="Garamond" w:hAnsi="Garamond"/>
          <w:b/>
          <w:bCs/>
          <w:lang w:val="sk-SK"/>
        </w:rPr>
        <w:t>1</w:t>
      </w:r>
      <w:r w:rsidRPr="005F0D9D">
        <w:rPr>
          <w:rFonts w:ascii="Garamond" w:hAnsi="Garamond"/>
          <w:b/>
          <w:bCs/>
          <w:lang w:val="sk-SK"/>
        </w:rPr>
        <w:t>.000.000,- Eur bez DPH</w:t>
      </w:r>
      <w:r w:rsidRPr="005F0D9D">
        <w:rPr>
          <w:rFonts w:ascii="Garamond" w:hAnsi="Garamond"/>
          <w:lang w:val="sk-SK"/>
        </w:rPr>
        <w:t>, podľa toho, ktorá z u</w:t>
      </w:r>
      <w:r w:rsidR="00EA502C" w:rsidRPr="005F0D9D">
        <w:rPr>
          <w:rFonts w:ascii="Garamond" w:hAnsi="Garamond"/>
          <w:lang w:val="sk-SK"/>
        </w:rPr>
        <w:t>v</w:t>
      </w:r>
      <w:r w:rsidRPr="005F0D9D">
        <w:rPr>
          <w:rFonts w:ascii="Garamond" w:hAnsi="Garamond"/>
          <w:lang w:val="sk-SK"/>
        </w:rPr>
        <w:t>edených skutočností nastane skôr.</w:t>
      </w:r>
    </w:p>
    <w:p w14:paraId="6AB07C19" w14:textId="77777777" w:rsidR="000810EA"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0810EA" w:rsidRPr="005F0D9D">
        <w:rPr>
          <w:rFonts w:ascii="Garamond" w:hAnsi="Garamond"/>
          <w:lang w:val="sk-SK"/>
        </w:rPr>
        <w:t xml:space="preserve">né strany sa dohodli, že </w:t>
      </w:r>
      <w:r w:rsidRPr="005F0D9D">
        <w:rPr>
          <w:rFonts w:ascii="Garamond" w:hAnsi="Garamond"/>
          <w:lang w:val="sk-SK"/>
        </w:rPr>
        <w:t>Zmluv</w:t>
      </w:r>
      <w:r w:rsidR="000810EA" w:rsidRPr="005F0D9D">
        <w:rPr>
          <w:rFonts w:ascii="Garamond" w:hAnsi="Garamond"/>
          <w:lang w:val="sk-SK"/>
        </w:rPr>
        <w:t xml:space="preserve">a môže byť ukončená aj skôr ako je uvedené v tomto článku bod </w:t>
      </w:r>
      <w:r w:rsidR="00904C1B" w:rsidRPr="005F0D9D">
        <w:rPr>
          <w:rFonts w:ascii="Garamond" w:hAnsi="Garamond"/>
          <w:lang w:val="sk-SK"/>
        </w:rPr>
        <w:t>1.</w:t>
      </w:r>
      <w:r w:rsidR="000810EA" w:rsidRPr="005F0D9D">
        <w:rPr>
          <w:rFonts w:ascii="Garamond" w:hAnsi="Garamond"/>
          <w:lang w:val="sk-SK"/>
        </w:rPr>
        <w:t xml:space="preserve"> </w:t>
      </w:r>
      <w:r w:rsidRPr="005F0D9D">
        <w:rPr>
          <w:rFonts w:ascii="Garamond" w:hAnsi="Garamond"/>
          <w:lang w:val="sk-SK"/>
        </w:rPr>
        <w:t>Zmluv</w:t>
      </w:r>
      <w:r w:rsidR="000810EA" w:rsidRPr="005F0D9D">
        <w:rPr>
          <w:rFonts w:ascii="Garamond" w:hAnsi="Garamond"/>
          <w:lang w:val="sk-SK"/>
        </w:rPr>
        <w:t xml:space="preserve">y, a to písomným odstúpením od </w:t>
      </w:r>
      <w:r w:rsidRPr="005F0D9D">
        <w:rPr>
          <w:rFonts w:ascii="Garamond" w:hAnsi="Garamond"/>
          <w:lang w:val="sk-SK"/>
        </w:rPr>
        <w:t>Zmluv</w:t>
      </w:r>
      <w:r w:rsidR="000810EA" w:rsidRPr="005F0D9D">
        <w:rPr>
          <w:rFonts w:ascii="Garamond" w:hAnsi="Garamond"/>
          <w:lang w:val="sk-SK"/>
        </w:rPr>
        <w:t xml:space="preserve">y za podmienok dohodnutých v </w:t>
      </w:r>
      <w:r w:rsidRPr="005F0D9D">
        <w:rPr>
          <w:rFonts w:ascii="Garamond" w:hAnsi="Garamond"/>
          <w:lang w:val="sk-SK"/>
        </w:rPr>
        <w:t>Zmluv</w:t>
      </w:r>
      <w:r w:rsidR="000810EA" w:rsidRPr="005F0D9D">
        <w:rPr>
          <w:rFonts w:ascii="Garamond" w:hAnsi="Garamond"/>
          <w:lang w:val="sk-SK"/>
        </w:rPr>
        <w:t xml:space="preserve">e, písomnou výpoveďou za podmienok dohodnutých v </w:t>
      </w:r>
      <w:r w:rsidRPr="005F0D9D">
        <w:rPr>
          <w:rFonts w:ascii="Garamond" w:hAnsi="Garamond"/>
          <w:lang w:val="sk-SK"/>
        </w:rPr>
        <w:t>Zmluv</w:t>
      </w:r>
      <w:r w:rsidR="000810EA" w:rsidRPr="005F0D9D">
        <w:rPr>
          <w:rFonts w:ascii="Garamond" w:hAnsi="Garamond"/>
          <w:lang w:val="sk-SK"/>
        </w:rPr>
        <w:t xml:space="preserve">e alebo písomnou dohodou </w:t>
      </w:r>
      <w:r w:rsidRPr="005F0D9D">
        <w:rPr>
          <w:rFonts w:ascii="Garamond" w:hAnsi="Garamond"/>
          <w:lang w:val="sk-SK"/>
        </w:rPr>
        <w:t>Zmluv</w:t>
      </w:r>
      <w:r w:rsidR="000810EA" w:rsidRPr="005F0D9D">
        <w:rPr>
          <w:rFonts w:ascii="Garamond" w:hAnsi="Garamond"/>
          <w:lang w:val="sk-SK"/>
        </w:rPr>
        <w:t>ných strán.</w:t>
      </w:r>
    </w:p>
    <w:p w14:paraId="0F95ABE5" w14:textId="77777777" w:rsidR="00904C1B"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904C1B" w:rsidRPr="005F0D9D">
        <w:rPr>
          <w:rFonts w:ascii="Garamond" w:hAnsi="Garamond"/>
          <w:lang w:val="sk-SK"/>
        </w:rPr>
        <w:t xml:space="preserve">né strany sa dohodli, že odstúpiť od </w:t>
      </w:r>
      <w:r w:rsidRPr="005F0D9D">
        <w:rPr>
          <w:rFonts w:ascii="Garamond" w:hAnsi="Garamond"/>
          <w:lang w:val="sk-SK"/>
        </w:rPr>
        <w:t>Zmluv</w:t>
      </w:r>
      <w:r w:rsidR="00904C1B" w:rsidRPr="005F0D9D">
        <w:rPr>
          <w:rFonts w:ascii="Garamond" w:hAnsi="Garamond"/>
          <w:lang w:val="sk-SK"/>
        </w:rPr>
        <w:t xml:space="preserve">y a požadovať od povinnej </w:t>
      </w:r>
      <w:r w:rsidRPr="005F0D9D">
        <w:rPr>
          <w:rFonts w:ascii="Garamond" w:hAnsi="Garamond"/>
          <w:lang w:val="sk-SK"/>
        </w:rPr>
        <w:t>Zmluv</w:t>
      </w:r>
      <w:r w:rsidR="00904C1B" w:rsidRPr="005F0D9D">
        <w:rPr>
          <w:rFonts w:ascii="Garamond" w:hAnsi="Garamond"/>
          <w:lang w:val="sk-SK"/>
        </w:rPr>
        <w:t xml:space="preserve">nej strany náhradu škody môžu pri podstatnom porušení </w:t>
      </w:r>
      <w:r w:rsidRPr="005F0D9D">
        <w:rPr>
          <w:rFonts w:ascii="Garamond" w:hAnsi="Garamond"/>
          <w:lang w:val="sk-SK"/>
        </w:rPr>
        <w:t>Zmluv</w:t>
      </w:r>
      <w:r w:rsidR="00904C1B" w:rsidRPr="005F0D9D">
        <w:rPr>
          <w:rFonts w:ascii="Garamond" w:hAnsi="Garamond"/>
          <w:lang w:val="sk-SK"/>
        </w:rPr>
        <w:t xml:space="preserve">ného záväzku a v ostatných prípadoch uvedených v </w:t>
      </w:r>
      <w:r w:rsidRPr="005F0D9D">
        <w:rPr>
          <w:rFonts w:ascii="Garamond" w:hAnsi="Garamond"/>
          <w:lang w:val="sk-SK"/>
        </w:rPr>
        <w:t>Zmluv</w:t>
      </w:r>
      <w:r w:rsidR="00904C1B" w:rsidRPr="005F0D9D">
        <w:rPr>
          <w:rFonts w:ascii="Garamond" w:hAnsi="Garamond"/>
          <w:lang w:val="sk-SK"/>
        </w:rPr>
        <w:t>e alebo v</w:t>
      </w:r>
      <w:r w:rsidR="00646431" w:rsidRPr="005F0D9D">
        <w:rPr>
          <w:rFonts w:ascii="Garamond" w:hAnsi="Garamond"/>
          <w:lang w:val="sk-SK"/>
        </w:rPr>
        <w:t> ObZ.</w:t>
      </w:r>
    </w:p>
    <w:p w14:paraId="7BF01760" w14:textId="77777777" w:rsidR="00904C1B" w:rsidRPr="005F0D9D" w:rsidRDefault="00904C1B"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Za podstatné porušenie </w:t>
      </w:r>
      <w:r w:rsidR="00622F52" w:rsidRPr="005F0D9D">
        <w:rPr>
          <w:rFonts w:ascii="Garamond" w:hAnsi="Garamond"/>
          <w:lang w:val="sk-SK"/>
        </w:rPr>
        <w:t>Zmluv</w:t>
      </w:r>
      <w:r w:rsidRPr="005F0D9D">
        <w:rPr>
          <w:rFonts w:ascii="Garamond" w:hAnsi="Garamond"/>
          <w:lang w:val="sk-SK"/>
        </w:rPr>
        <w:t xml:space="preserve">y </w:t>
      </w:r>
      <w:r w:rsidR="00DE706E" w:rsidRPr="005F0D9D">
        <w:rPr>
          <w:rFonts w:ascii="Garamond" w:hAnsi="Garamond"/>
          <w:lang w:val="sk-SK"/>
        </w:rPr>
        <w:t>Objednáva</w:t>
      </w:r>
      <w:r w:rsidRPr="005F0D9D">
        <w:rPr>
          <w:rFonts w:ascii="Garamond" w:hAnsi="Garamond"/>
          <w:lang w:val="sk-SK"/>
        </w:rPr>
        <w:t xml:space="preserve">teľ považuje prípady, ak </w:t>
      </w:r>
      <w:r w:rsidR="00DE706E" w:rsidRPr="005F0D9D">
        <w:rPr>
          <w:rFonts w:ascii="Garamond" w:hAnsi="Garamond"/>
          <w:lang w:val="sk-SK"/>
        </w:rPr>
        <w:t>Zhotovi</w:t>
      </w:r>
      <w:r w:rsidRPr="005F0D9D">
        <w:rPr>
          <w:rFonts w:ascii="Garamond" w:hAnsi="Garamond"/>
          <w:lang w:val="sk-SK"/>
        </w:rPr>
        <w:t>teľ:</w:t>
      </w:r>
    </w:p>
    <w:p w14:paraId="44BDBE01" w14:textId="77777777"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nedodrží termíny plnenia podľa objednávky, a ak </w:t>
      </w:r>
      <w:r w:rsidR="00DE706E" w:rsidRPr="005F0D9D">
        <w:rPr>
          <w:rFonts w:ascii="Garamond" w:hAnsi="Garamond"/>
          <w:lang w:val="sk-SK"/>
        </w:rPr>
        <w:t>Zhotovi</w:t>
      </w:r>
      <w:r w:rsidRPr="005F0D9D">
        <w:rPr>
          <w:rFonts w:ascii="Garamond" w:hAnsi="Garamond"/>
          <w:lang w:val="sk-SK"/>
        </w:rPr>
        <w:t xml:space="preserve">teľ nezjedná nápravu ani po výzve </w:t>
      </w:r>
      <w:r w:rsidR="00DE706E" w:rsidRPr="005F0D9D">
        <w:rPr>
          <w:rFonts w:ascii="Garamond" w:hAnsi="Garamond"/>
          <w:lang w:val="sk-SK"/>
        </w:rPr>
        <w:t>Objednáva</w:t>
      </w:r>
      <w:r w:rsidRPr="005F0D9D">
        <w:rPr>
          <w:rFonts w:ascii="Garamond" w:hAnsi="Garamond"/>
          <w:lang w:val="sk-SK"/>
        </w:rPr>
        <w:t xml:space="preserve">teľa, v ktorej </w:t>
      </w:r>
      <w:r w:rsidR="00DE706E" w:rsidRPr="005F0D9D">
        <w:rPr>
          <w:rFonts w:ascii="Garamond" w:hAnsi="Garamond"/>
          <w:lang w:val="sk-SK"/>
        </w:rPr>
        <w:t>Objednáva</w:t>
      </w:r>
      <w:r w:rsidRPr="005F0D9D">
        <w:rPr>
          <w:rFonts w:ascii="Garamond" w:hAnsi="Garamond"/>
          <w:lang w:val="sk-SK"/>
        </w:rPr>
        <w:t xml:space="preserve">teľ poskytne dodatočnú primeranú lehotu k náprave a/alebo určené opatrenia k náprave; </w:t>
      </w:r>
    </w:p>
    <w:p w14:paraId="3E2EF738" w14:textId="77777777"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nevykonáva Dielo riadne a v rozsahu dohodnutom podľa </w:t>
      </w:r>
      <w:r w:rsidR="00622F52" w:rsidRPr="005F0D9D">
        <w:rPr>
          <w:rFonts w:ascii="Garamond" w:hAnsi="Garamond"/>
          <w:lang w:val="sk-SK"/>
        </w:rPr>
        <w:t>Zmluv</w:t>
      </w:r>
      <w:r w:rsidRPr="005F0D9D">
        <w:rPr>
          <w:rFonts w:ascii="Garamond" w:hAnsi="Garamond"/>
          <w:lang w:val="sk-SK"/>
        </w:rPr>
        <w:t>y;</w:t>
      </w:r>
    </w:p>
    <w:p w14:paraId="2ACEE46E" w14:textId="77777777"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lastRenderedPageBreak/>
        <w:t>poverí vykonaním Diela také osoby, ktoré nie sú odborne či zdravotne spôsobilé na vykonávanie príslušných prác;</w:t>
      </w:r>
    </w:p>
    <w:p w14:paraId="5E1E1591" w14:textId="77777777"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vykonáva Dielo spôsobom, ktorý je v rozpore so </w:t>
      </w:r>
      <w:r w:rsidR="00622F52" w:rsidRPr="005F0D9D">
        <w:rPr>
          <w:rFonts w:ascii="Garamond" w:hAnsi="Garamond"/>
          <w:lang w:val="sk-SK"/>
        </w:rPr>
        <w:t>Zmluv</w:t>
      </w:r>
      <w:r w:rsidRPr="005F0D9D">
        <w:rPr>
          <w:rFonts w:ascii="Garamond" w:hAnsi="Garamond"/>
          <w:lang w:val="sk-SK"/>
        </w:rPr>
        <w:t xml:space="preserve">ou, s osobitnými predpismi a/alebo slovenským technický normám a/alebo pri vykonávaní Diela nepostupuje s odbornou starostlivosťou, a ak </w:t>
      </w:r>
      <w:r w:rsidR="00DE706E" w:rsidRPr="005F0D9D">
        <w:rPr>
          <w:rFonts w:ascii="Garamond" w:hAnsi="Garamond"/>
          <w:lang w:val="sk-SK"/>
        </w:rPr>
        <w:t>Zhotovi</w:t>
      </w:r>
      <w:r w:rsidRPr="005F0D9D">
        <w:rPr>
          <w:rFonts w:ascii="Garamond" w:hAnsi="Garamond"/>
          <w:lang w:val="sk-SK"/>
        </w:rPr>
        <w:t xml:space="preserve">teľ nezjedná nápravu ani po výzve </w:t>
      </w:r>
      <w:r w:rsidR="00DE706E" w:rsidRPr="005F0D9D">
        <w:rPr>
          <w:rFonts w:ascii="Garamond" w:hAnsi="Garamond"/>
          <w:lang w:val="sk-SK"/>
        </w:rPr>
        <w:t>Objednáva</w:t>
      </w:r>
      <w:r w:rsidRPr="005F0D9D">
        <w:rPr>
          <w:rFonts w:ascii="Garamond" w:hAnsi="Garamond"/>
          <w:lang w:val="sk-SK"/>
        </w:rPr>
        <w:t xml:space="preserve">teľa, v ktorej </w:t>
      </w:r>
      <w:r w:rsidR="00DE706E" w:rsidRPr="005F0D9D">
        <w:rPr>
          <w:rFonts w:ascii="Garamond" w:hAnsi="Garamond"/>
          <w:lang w:val="sk-SK"/>
        </w:rPr>
        <w:t>Objednáva</w:t>
      </w:r>
      <w:r w:rsidRPr="005F0D9D">
        <w:rPr>
          <w:rFonts w:ascii="Garamond" w:hAnsi="Garamond"/>
          <w:lang w:val="sk-SK"/>
        </w:rPr>
        <w:t>teľ poskytne dodatočnú primeranú lehotu k náprave a/alebo určené opatrenia k náprave;</w:t>
      </w:r>
    </w:p>
    <w:p w14:paraId="432E5210" w14:textId="77777777"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preukázateľne dodá nekvalitné Dielo, ktoré nezodpovedá účelu </w:t>
      </w:r>
      <w:r w:rsidR="00622F52" w:rsidRPr="005F0D9D">
        <w:rPr>
          <w:rFonts w:ascii="Garamond" w:hAnsi="Garamond"/>
          <w:lang w:val="sk-SK"/>
        </w:rPr>
        <w:t>Zmluv</w:t>
      </w:r>
      <w:r w:rsidRPr="005F0D9D">
        <w:rPr>
          <w:rFonts w:ascii="Garamond" w:hAnsi="Garamond"/>
          <w:lang w:val="sk-SK"/>
        </w:rPr>
        <w:t xml:space="preserve">y; </w:t>
      </w:r>
    </w:p>
    <w:p w14:paraId="630F095A" w14:textId="7112B2B5"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nevybaví reklamáciu v súlade s článkom 6 </w:t>
      </w:r>
      <w:r w:rsidR="00622F52" w:rsidRPr="005F0D9D">
        <w:rPr>
          <w:rFonts w:ascii="Garamond" w:hAnsi="Garamond"/>
          <w:lang w:val="sk-SK"/>
        </w:rPr>
        <w:t>Zmluv</w:t>
      </w:r>
      <w:r w:rsidRPr="005F0D9D">
        <w:rPr>
          <w:rFonts w:ascii="Garamond" w:hAnsi="Garamond"/>
          <w:lang w:val="sk-SK"/>
        </w:rPr>
        <w:t xml:space="preserve">y; </w:t>
      </w:r>
    </w:p>
    <w:p w14:paraId="724D2CCB" w14:textId="77777777" w:rsidR="00622D86"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v prípade zverejnenia </w:t>
      </w:r>
      <w:r w:rsidR="00DE706E" w:rsidRPr="005F0D9D">
        <w:rPr>
          <w:rFonts w:ascii="Garamond" w:hAnsi="Garamond"/>
          <w:lang w:val="sk-SK"/>
        </w:rPr>
        <w:t>Zhotovi</w:t>
      </w:r>
      <w:r w:rsidRPr="005F0D9D">
        <w:rPr>
          <w:rFonts w:ascii="Garamond" w:hAnsi="Garamond"/>
          <w:lang w:val="sk-SK"/>
        </w:rPr>
        <w:t>teľa v Zozname platiteľov DPH, u ktorých nastali dôvody na zrušenie registrácie v zmysle zákona č. 222/2004 Z. z. o daní z pridanej hodnoty v znení neskorších predpisov</w:t>
      </w:r>
      <w:r w:rsidR="00622D86" w:rsidRPr="005F0D9D">
        <w:rPr>
          <w:rFonts w:ascii="Garamond" w:hAnsi="Garamond"/>
          <w:lang w:val="sk-SK"/>
        </w:rPr>
        <w:t>; alebo</w:t>
      </w:r>
    </w:p>
    <w:p w14:paraId="52E69DDB" w14:textId="755EAA8F" w:rsidR="00904C1B" w:rsidRPr="005F0D9D" w:rsidRDefault="00622D86"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ako uchádzač v rámci verejného obstarávania, ktorého výsledkom je táto Zmluva, využil na preukázanie technickej alebo odbornej spôsobilosti kapacity inej osoby, alebo vlastného zamestnanca a  tieto kapacity nie sú využívané pri realizácii predmetu Zmluvy alebo akejkoľvek objednávky, alebo neboli nahradené inou osobou alebo zamestnancom v súlade s touto Zmluvou..</w:t>
      </w:r>
    </w:p>
    <w:p w14:paraId="7442C46E" w14:textId="77777777" w:rsidR="00904C1B" w:rsidRPr="005F0D9D" w:rsidRDefault="00DE706E"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Objednáva</w:t>
      </w:r>
      <w:r w:rsidR="00904C1B" w:rsidRPr="005F0D9D">
        <w:rPr>
          <w:rFonts w:ascii="Garamond" w:hAnsi="Garamond"/>
          <w:lang w:val="sk-SK"/>
        </w:rPr>
        <w:t xml:space="preserve">teľ má taktiež právo odstúpiť od </w:t>
      </w:r>
      <w:r w:rsidR="00622F52" w:rsidRPr="005F0D9D">
        <w:rPr>
          <w:rFonts w:ascii="Garamond" w:hAnsi="Garamond"/>
          <w:lang w:val="sk-SK"/>
        </w:rPr>
        <w:t>Zmluv</w:t>
      </w:r>
      <w:r w:rsidR="00904C1B" w:rsidRPr="005F0D9D">
        <w:rPr>
          <w:rFonts w:ascii="Garamond" w:hAnsi="Garamond"/>
          <w:lang w:val="sk-SK"/>
        </w:rPr>
        <w:t xml:space="preserve">y, ak </w:t>
      </w:r>
      <w:r w:rsidRPr="005F0D9D">
        <w:rPr>
          <w:rFonts w:ascii="Garamond" w:hAnsi="Garamond"/>
          <w:lang w:val="sk-SK"/>
        </w:rPr>
        <w:t>Zhotovi</w:t>
      </w:r>
      <w:r w:rsidR="00904C1B" w:rsidRPr="005F0D9D">
        <w:rPr>
          <w:rFonts w:ascii="Garamond" w:hAnsi="Garamond"/>
          <w:lang w:val="sk-SK"/>
        </w:rPr>
        <w:t xml:space="preserve">teľ/Subdodávateľ v čase uzavretia </w:t>
      </w:r>
      <w:r w:rsidR="00622F52" w:rsidRPr="005F0D9D">
        <w:rPr>
          <w:rFonts w:ascii="Garamond" w:hAnsi="Garamond"/>
          <w:lang w:val="sk-SK"/>
        </w:rPr>
        <w:t>Zmluv</w:t>
      </w:r>
      <w:r w:rsidR="00904C1B" w:rsidRPr="005F0D9D">
        <w:rPr>
          <w:rFonts w:ascii="Garamond" w:hAnsi="Garamond"/>
          <w:lang w:val="sk-SK"/>
        </w:rPr>
        <w:t>y nebol zapísaný v registri partnerov verejného sektora, ak bol z tohto registra vymazaný alebo ak mu bol právoplatne uložený zákaz účasti podľa § 182 ods. 3 písm. b) ZVO.</w:t>
      </w:r>
    </w:p>
    <w:p w14:paraId="4076A30D" w14:textId="182E68E0" w:rsidR="00904C1B" w:rsidRPr="005F0D9D" w:rsidRDefault="00904C1B"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Za podstatné porušenie </w:t>
      </w:r>
      <w:r w:rsidR="00622F52" w:rsidRPr="005F0D9D">
        <w:rPr>
          <w:rFonts w:ascii="Garamond" w:hAnsi="Garamond"/>
          <w:lang w:val="sk-SK"/>
        </w:rPr>
        <w:t>Zmluv</w:t>
      </w:r>
      <w:r w:rsidRPr="005F0D9D">
        <w:rPr>
          <w:rFonts w:ascii="Garamond" w:hAnsi="Garamond"/>
          <w:lang w:val="sk-SK"/>
        </w:rPr>
        <w:t xml:space="preserve">y </w:t>
      </w:r>
      <w:r w:rsidR="00646431" w:rsidRPr="005F0D9D">
        <w:rPr>
          <w:rFonts w:ascii="Garamond" w:hAnsi="Garamond"/>
          <w:lang w:val="sk-SK"/>
        </w:rPr>
        <w:t xml:space="preserve">pre ktoré môže Zhotoviteľ odstúpiť od </w:t>
      </w:r>
      <w:r w:rsidR="007873BE" w:rsidRPr="005F0D9D">
        <w:rPr>
          <w:rFonts w:ascii="Garamond" w:hAnsi="Garamond"/>
          <w:lang w:val="sk-SK"/>
        </w:rPr>
        <w:t>Zmluv</w:t>
      </w:r>
      <w:r w:rsidR="007873BE">
        <w:rPr>
          <w:rFonts w:ascii="Garamond" w:hAnsi="Garamond"/>
          <w:lang w:val="sk-SK"/>
        </w:rPr>
        <w:t>y</w:t>
      </w:r>
      <w:r w:rsidR="00646431" w:rsidRPr="005F0D9D">
        <w:rPr>
          <w:rFonts w:ascii="Garamond" w:hAnsi="Garamond"/>
          <w:lang w:val="sk-SK"/>
        </w:rPr>
        <w:t xml:space="preserve">, sa </w:t>
      </w:r>
      <w:r w:rsidRPr="005F0D9D">
        <w:rPr>
          <w:rFonts w:ascii="Garamond" w:hAnsi="Garamond"/>
          <w:lang w:val="sk-SK"/>
        </w:rPr>
        <w:t xml:space="preserve"> považuje prípad, ak </w:t>
      </w:r>
      <w:r w:rsidR="00DE706E" w:rsidRPr="005F0D9D">
        <w:rPr>
          <w:rFonts w:ascii="Garamond" w:hAnsi="Garamond"/>
          <w:lang w:val="sk-SK"/>
        </w:rPr>
        <w:t>Objednáva</w:t>
      </w:r>
      <w:r w:rsidRPr="005F0D9D">
        <w:rPr>
          <w:rFonts w:ascii="Garamond" w:hAnsi="Garamond"/>
          <w:lang w:val="sk-SK"/>
        </w:rPr>
        <w:t xml:space="preserve">teľ opakovane neposkytne </w:t>
      </w:r>
      <w:r w:rsidR="00DE706E" w:rsidRPr="005F0D9D">
        <w:rPr>
          <w:rFonts w:ascii="Garamond" w:hAnsi="Garamond"/>
          <w:lang w:val="sk-SK"/>
        </w:rPr>
        <w:t>Zhotovi</w:t>
      </w:r>
      <w:r w:rsidRPr="005F0D9D">
        <w:rPr>
          <w:rFonts w:ascii="Garamond" w:hAnsi="Garamond"/>
          <w:lang w:val="sk-SK"/>
        </w:rPr>
        <w:t xml:space="preserve">teľovi súčinnosť podľa článku </w:t>
      </w:r>
      <w:r w:rsidR="00646431" w:rsidRPr="005F0D9D">
        <w:rPr>
          <w:rFonts w:ascii="Garamond" w:hAnsi="Garamond"/>
          <w:lang w:val="sk-SK"/>
        </w:rPr>
        <w:t xml:space="preserve">II. </w:t>
      </w:r>
      <w:r w:rsidR="00622F52" w:rsidRPr="005F0D9D">
        <w:rPr>
          <w:rFonts w:ascii="Garamond" w:hAnsi="Garamond"/>
          <w:lang w:val="sk-SK"/>
        </w:rPr>
        <w:t>Zmluv</w:t>
      </w:r>
      <w:r w:rsidRPr="005F0D9D">
        <w:rPr>
          <w:rFonts w:ascii="Garamond" w:hAnsi="Garamond"/>
          <w:lang w:val="sk-SK"/>
        </w:rPr>
        <w:t xml:space="preserve">y, a ak </w:t>
      </w:r>
      <w:r w:rsidR="00DE706E" w:rsidRPr="005F0D9D">
        <w:rPr>
          <w:rFonts w:ascii="Garamond" w:hAnsi="Garamond"/>
          <w:lang w:val="sk-SK"/>
        </w:rPr>
        <w:t>Objednáva</w:t>
      </w:r>
      <w:r w:rsidRPr="005F0D9D">
        <w:rPr>
          <w:rFonts w:ascii="Garamond" w:hAnsi="Garamond"/>
          <w:lang w:val="sk-SK"/>
        </w:rPr>
        <w:t xml:space="preserve">teľ nezjedná nápravu ani po výzve </w:t>
      </w:r>
      <w:r w:rsidR="00DE706E" w:rsidRPr="005F0D9D">
        <w:rPr>
          <w:rFonts w:ascii="Garamond" w:hAnsi="Garamond"/>
          <w:lang w:val="sk-SK"/>
        </w:rPr>
        <w:t>Zhotovi</w:t>
      </w:r>
      <w:r w:rsidRPr="005F0D9D">
        <w:rPr>
          <w:rFonts w:ascii="Garamond" w:hAnsi="Garamond"/>
          <w:lang w:val="sk-SK"/>
        </w:rPr>
        <w:t xml:space="preserve">teľa, v ktorej </w:t>
      </w:r>
      <w:r w:rsidR="00DE706E" w:rsidRPr="005F0D9D">
        <w:rPr>
          <w:rFonts w:ascii="Garamond" w:hAnsi="Garamond"/>
          <w:lang w:val="sk-SK"/>
        </w:rPr>
        <w:t>Zhotovi</w:t>
      </w:r>
      <w:r w:rsidRPr="005F0D9D">
        <w:rPr>
          <w:rFonts w:ascii="Garamond" w:hAnsi="Garamond"/>
          <w:lang w:val="sk-SK"/>
        </w:rPr>
        <w:t>teľ poskytne dodatočnú primeranú lehotu k náprave alebo určené opatrenia k náprave.</w:t>
      </w:r>
    </w:p>
    <w:p w14:paraId="225A0390" w14:textId="77777777" w:rsidR="00904C1B" w:rsidRPr="005F0D9D" w:rsidRDefault="00904C1B"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Výzvy uvedené v tomto článku </w:t>
      </w:r>
      <w:r w:rsidR="00622F52" w:rsidRPr="005F0D9D">
        <w:rPr>
          <w:rFonts w:ascii="Garamond" w:hAnsi="Garamond"/>
          <w:lang w:val="sk-SK"/>
        </w:rPr>
        <w:t>Zmluv</w:t>
      </w:r>
      <w:r w:rsidRPr="005F0D9D">
        <w:rPr>
          <w:rFonts w:ascii="Garamond" w:hAnsi="Garamond"/>
          <w:lang w:val="sk-SK"/>
        </w:rPr>
        <w:t xml:space="preserve">y musia byť písomné a doručené na príslušnú adresu uvedenú v záhlaví </w:t>
      </w:r>
      <w:r w:rsidR="00622F52" w:rsidRPr="005F0D9D">
        <w:rPr>
          <w:rFonts w:ascii="Garamond" w:hAnsi="Garamond"/>
          <w:lang w:val="sk-SK"/>
        </w:rPr>
        <w:t>Zmluv</w:t>
      </w:r>
      <w:r w:rsidRPr="005F0D9D">
        <w:rPr>
          <w:rFonts w:ascii="Garamond" w:hAnsi="Garamond"/>
          <w:lang w:val="sk-SK"/>
        </w:rPr>
        <w:t>y.</w:t>
      </w:r>
    </w:p>
    <w:p w14:paraId="72477CFB" w14:textId="77777777" w:rsidR="00904C1B" w:rsidRPr="005F0D9D" w:rsidRDefault="00904C1B"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Odstúpenie od </w:t>
      </w:r>
      <w:r w:rsidR="00622F52" w:rsidRPr="005F0D9D">
        <w:rPr>
          <w:rFonts w:ascii="Garamond" w:hAnsi="Garamond"/>
          <w:lang w:val="sk-SK"/>
        </w:rPr>
        <w:t>Zmluv</w:t>
      </w:r>
      <w:r w:rsidRPr="005F0D9D">
        <w:rPr>
          <w:rFonts w:ascii="Garamond" w:hAnsi="Garamond"/>
          <w:lang w:val="sk-SK"/>
        </w:rPr>
        <w:t xml:space="preserve">y nadobudne účinnosť dňom doručenia písomného oznámenia </w:t>
      </w:r>
      <w:r w:rsidR="00622F52" w:rsidRPr="005F0D9D">
        <w:rPr>
          <w:rFonts w:ascii="Garamond" w:hAnsi="Garamond"/>
          <w:lang w:val="sk-SK"/>
        </w:rPr>
        <w:t>Zmluv</w:t>
      </w:r>
      <w:r w:rsidRPr="005F0D9D">
        <w:rPr>
          <w:rFonts w:ascii="Garamond" w:hAnsi="Garamond"/>
          <w:lang w:val="sk-SK"/>
        </w:rPr>
        <w:t xml:space="preserve">nej strany o odstúpení od </w:t>
      </w:r>
      <w:r w:rsidR="00622F52" w:rsidRPr="005F0D9D">
        <w:rPr>
          <w:rFonts w:ascii="Garamond" w:hAnsi="Garamond"/>
          <w:lang w:val="sk-SK"/>
        </w:rPr>
        <w:t>Zmluv</w:t>
      </w:r>
      <w:r w:rsidRPr="005F0D9D">
        <w:rPr>
          <w:rFonts w:ascii="Garamond" w:hAnsi="Garamond"/>
          <w:lang w:val="sk-SK"/>
        </w:rPr>
        <w:t xml:space="preserve">y druhej </w:t>
      </w:r>
      <w:r w:rsidR="00622F52" w:rsidRPr="005F0D9D">
        <w:rPr>
          <w:rFonts w:ascii="Garamond" w:hAnsi="Garamond"/>
          <w:lang w:val="sk-SK"/>
        </w:rPr>
        <w:t>Zmluv</w:t>
      </w:r>
      <w:r w:rsidRPr="005F0D9D">
        <w:rPr>
          <w:rFonts w:ascii="Garamond" w:hAnsi="Garamond"/>
          <w:lang w:val="sk-SK"/>
        </w:rPr>
        <w:t>nej strane.</w:t>
      </w:r>
    </w:p>
    <w:p w14:paraId="3B92A8F0" w14:textId="77777777" w:rsidR="00904C1B" w:rsidRPr="005F0D9D" w:rsidRDefault="00904C1B"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Odstúpením od </w:t>
      </w:r>
      <w:r w:rsidR="00622F52" w:rsidRPr="005F0D9D">
        <w:rPr>
          <w:rFonts w:ascii="Garamond" w:hAnsi="Garamond"/>
          <w:lang w:val="sk-SK"/>
        </w:rPr>
        <w:t>Zmluv</w:t>
      </w:r>
      <w:r w:rsidRPr="005F0D9D">
        <w:rPr>
          <w:rFonts w:ascii="Garamond" w:hAnsi="Garamond"/>
          <w:lang w:val="sk-SK"/>
        </w:rPr>
        <w:t xml:space="preserve">y </w:t>
      </w:r>
      <w:r w:rsidR="00622F52" w:rsidRPr="005F0D9D">
        <w:rPr>
          <w:rFonts w:ascii="Garamond" w:hAnsi="Garamond"/>
          <w:lang w:val="sk-SK"/>
        </w:rPr>
        <w:t>Zmluv</w:t>
      </w:r>
      <w:r w:rsidRPr="005F0D9D">
        <w:rPr>
          <w:rFonts w:ascii="Garamond" w:hAnsi="Garamond"/>
          <w:lang w:val="sk-SK"/>
        </w:rPr>
        <w:t xml:space="preserve">a zaniká, a zanikajú všetky práva a povinnosti </w:t>
      </w:r>
      <w:r w:rsidR="00622F52" w:rsidRPr="005F0D9D">
        <w:rPr>
          <w:rFonts w:ascii="Garamond" w:hAnsi="Garamond"/>
          <w:lang w:val="sk-SK"/>
        </w:rPr>
        <w:t>Zmluv</w:t>
      </w:r>
      <w:r w:rsidRPr="005F0D9D">
        <w:rPr>
          <w:rFonts w:ascii="Garamond" w:hAnsi="Garamond"/>
          <w:lang w:val="sk-SK"/>
        </w:rPr>
        <w:t xml:space="preserve">ných strán, ktoré vyplývajú zo </w:t>
      </w:r>
      <w:r w:rsidR="00622F52" w:rsidRPr="005F0D9D">
        <w:rPr>
          <w:rFonts w:ascii="Garamond" w:hAnsi="Garamond"/>
          <w:lang w:val="sk-SK"/>
        </w:rPr>
        <w:t>Zmluv</w:t>
      </w:r>
      <w:r w:rsidRPr="005F0D9D">
        <w:rPr>
          <w:rFonts w:ascii="Garamond" w:hAnsi="Garamond"/>
          <w:lang w:val="sk-SK"/>
        </w:rPr>
        <w:t xml:space="preserve">y. Odstúpenie od </w:t>
      </w:r>
      <w:r w:rsidR="00622F52" w:rsidRPr="005F0D9D">
        <w:rPr>
          <w:rFonts w:ascii="Garamond" w:hAnsi="Garamond"/>
          <w:lang w:val="sk-SK"/>
        </w:rPr>
        <w:t>Zmluv</w:t>
      </w:r>
      <w:r w:rsidRPr="005F0D9D">
        <w:rPr>
          <w:rFonts w:ascii="Garamond" w:hAnsi="Garamond"/>
          <w:lang w:val="sk-SK"/>
        </w:rPr>
        <w:t xml:space="preserve">y sa nedotýka nároku na náhradu škody vzniknutej porušením </w:t>
      </w:r>
      <w:r w:rsidR="00622F52" w:rsidRPr="005F0D9D">
        <w:rPr>
          <w:rFonts w:ascii="Garamond" w:hAnsi="Garamond"/>
          <w:lang w:val="sk-SK"/>
        </w:rPr>
        <w:t>Zmluv</w:t>
      </w:r>
      <w:r w:rsidRPr="005F0D9D">
        <w:rPr>
          <w:rFonts w:ascii="Garamond" w:hAnsi="Garamond"/>
          <w:lang w:val="sk-SK"/>
        </w:rPr>
        <w:t xml:space="preserve">y, </w:t>
      </w:r>
      <w:r w:rsidR="00622F52" w:rsidRPr="005F0D9D">
        <w:rPr>
          <w:rFonts w:ascii="Garamond" w:hAnsi="Garamond"/>
          <w:lang w:val="sk-SK"/>
        </w:rPr>
        <w:t>Zmluv</w:t>
      </w:r>
      <w:r w:rsidRPr="005F0D9D">
        <w:rPr>
          <w:rFonts w:ascii="Garamond" w:hAnsi="Garamond"/>
          <w:lang w:val="sk-SK"/>
        </w:rPr>
        <w:t xml:space="preserve">ných pokút a všetkých ďalších ustanovení, ktoré podľa prejavenej vôle </w:t>
      </w:r>
      <w:r w:rsidR="00622F52" w:rsidRPr="005F0D9D">
        <w:rPr>
          <w:rFonts w:ascii="Garamond" w:hAnsi="Garamond"/>
          <w:lang w:val="sk-SK"/>
        </w:rPr>
        <w:t>Zmluv</w:t>
      </w:r>
      <w:r w:rsidRPr="005F0D9D">
        <w:rPr>
          <w:rFonts w:ascii="Garamond" w:hAnsi="Garamond"/>
          <w:lang w:val="sk-SK"/>
        </w:rPr>
        <w:t xml:space="preserve">ných strán alebo vzhľadom na svoju povahu majú trvať aj po ukončení </w:t>
      </w:r>
      <w:r w:rsidR="00622F52" w:rsidRPr="005F0D9D">
        <w:rPr>
          <w:rFonts w:ascii="Garamond" w:hAnsi="Garamond"/>
          <w:lang w:val="sk-SK"/>
        </w:rPr>
        <w:t>Zmluv</w:t>
      </w:r>
      <w:r w:rsidRPr="005F0D9D">
        <w:rPr>
          <w:rFonts w:ascii="Garamond" w:hAnsi="Garamond"/>
          <w:lang w:val="sk-SK"/>
        </w:rPr>
        <w:t xml:space="preserve">y. Za práce a dodávky vykonané v súlade so </w:t>
      </w:r>
      <w:r w:rsidR="00622F52" w:rsidRPr="005F0D9D">
        <w:rPr>
          <w:rFonts w:ascii="Garamond" w:hAnsi="Garamond"/>
          <w:lang w:val="sk-SK"/>
        </w:rPr>
        <w:t>Zmluv</w:t>
      </w:r>
      <w:r w:rsidRPr="005F0D9D">
        <w:rPr>
          <w:rFonts w:ascii="Garamond" w:hAnsi="Garamond"/>
          <w:lang w:val="sk-SK"/>
        </w:rPr>
        <w:t xml:space="preserve">ou do okamihu odstúpenia </w:t>
      </w:r>
      <w:r w:rsidR="00DE706E" w:rsidRPr="005F0D9D">
        <w:rPr>
          <w:rFonts w:ascii="Garamond" w:hAnsi="Garamond"/>
          <w:lang w:val="sk-SK"/>
        </w:rPr>
        <w:t>Objednáva</w:t>
      </w:r>
      <w:r w:rsidRPr="005F0D9D">
        <w:rPr>
          <w:rFonts w:ascii="Garamond" w:hAnsi="Garamond"/>
          <w:lang w:val="sk-SK"/>
        </w:rPr>
        <w:t xml:space="preserve">teľa od </w:t>
      </w:r>
      <w:r w:rsidR="00622F52" w:rsidRPr="005F0D9D">
        <w:rPr>
          <w:rFonts w:ascii="Garamond" w:hAnsi="Garamond"/>
          <w:lang w:val="sk-SK"/>
        </w:rPr>
        <w:t>Zmluv</w:t>
      </w:r>
      <w:r w:rsidRPr="005F0D9D">
        <w:rPr>
          <w:rFonts w:ascii="Garamond" w:hAnsi="Garamond"/>
          <w:lang w:val="sk-SK"/>
        </w:rPr>
        <w:t xml:space="preserve">y má </w:t>
      </w:r>
      <w:r w:rsidR="00DE706E" w:rsidRPr="005F0D9D">
        <w:rPr>
          <w:rFonts w:ascii="Garamond" w:hAnsi="Garamond"/>
          <w:lang w:val="sk-SK"/>
        </w:rPr>
        <w:t>Zhotovi</w:t>
      </w:r>
      <w:r w:rsidRPr="005F0D9D">
        <w:rPr>
          <w:rFonts w:ascii="Garamond" w:hAnsi="Garamond"/>
          <w:lang w:val="sk-SK"/>
        </w:rPr>
        <w:t xml:space="preserve">teľ nárok na úhradu príslušnej časti Ceny za Dielo. </w:t>
      </w:r>
      <w:r w:rsidR="00DE706E" w:rsidRPr="005F0D9D">
        <w:rPr>
          <w:rFonts w:ascii="Garamond" w:hAnsi="Garamond"/>
          <w:lang w:val="sk-SK"/>
        </w:rPr>
        <w:t>Objednáva</w:t>
      </w:r>
      <w:r w:rsidRPr="005F0D9D">
        <w:rPr>
          <w:rFonts w:ascii="Garamond" w:hAnsi="Garamond"/>
          <w:lang w:val="sk-SK"/>
        </w:rPr>
        <w:t xml:space="preserve">teľ je oprávnený do záverečného vyúčtovania si započítať straty, škody a sankcie vzniknuté v dôsledku porušenia </w:t>
      </w:r>
      <w:r w:rsidR="00622F52" w:rsidRPr="005F0D9D">
        <w:rPr>
          <w:rFonts w:ascii="Garamond" w:hAnsi="Garamond"/>
          <w:lang w:val="sk-SK"/>
        </w:rPr>
        <w:t>Zmluv</w:t>
      </w:r>
      <w:r w:rsidRPr="005F0D9D">
        <w:rPr>
          <w:rFonts w:ascii="Garamond" w:hAnsi="Garamond"/>
          <w:lang w:val="sk-SK"/>
        </w:rPr>
        <w:t xml:space="preserve">ných povinností zo strany </w:t>
      </w:r>
      <w:r w:rsidR="00DE706E" w:rsidRPr="005F0D9D">
        <w:rPr>
          <w:rFonts w:ascii="Garamond" w:hAnsi="Garamond"/>
          <w:lang w:val="sk-SK"/>
        </w:rPr>
        <w:t>Zhotovi</w:t>
      </w:r>
      <w:r w:rsidRPr="005F0D9D">
        <w:rPr>
          <w:rFonts w:ascii="Garamond" w:hAnsi="Garamond"/>
          <w:lang w:val="sk-SK"/>
        </w:rPr>
        <w:t xml:space="preserve">teľa, prípadne do doby ich vysporiadania je oprávnený zadržať neuhradené platby. </w:t>
      </w:r>
    </w:p>
    <w:p w14:paraId="0467CD7E" w14:textId="77777777" w:rsidR="00904C1B"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904C1B" w:rsidRPr="005F0D9D">
        <w:rPr>
          <w:rFonts w:ascii="Garamond" w:hAnsi="Garamond"/>
          <w:lang w:val="sk-SK"/>
        </w:rPr>
        <w:t xml:space="preserve">u môže </w:t>
      </w:r>
      <w:r w:rsidR="00DE706E" w:rsidRPr="005F0D9D">
        <w:rPr>
          <w:rFonts w:ascii="Garamond" w:hAnsi="Garamond"/>
          <w:lang w:val="sk-SK"/>
        </w:rPr>
        <w:t>Objednáva</w:t>
      </w:r>
      <w:r w:rsidR="00904C1B" w:rsidRPr="005F0D9D">
        <w:rPr>
          <w:rFonts w:ascii="Garamond" w:hAnsi="Garamond"/>
          <w:lang w:val="sk-SK"/>
        </w:rPr>
        <w:t xml:space="preserve">teľ vypovedať aj bez udania dôvodu zaslaním písomnej výpovede </w:t>
      </w:r>
      <w:r w:rsidR="00DE706E" w:rsidRPr="005F0D9D">
        <w:rPr>
          <w:rFonts w:ascii="Garamond" w:hAnsi="Garamond"/>
          <w:lang w:val="sk-SK"/>
        </w:rPr>
        <w:t>Zhotovi</w:t>
      </w:r>
      <w:r w:rsidR="00904C1B" w:rsidRPr="005F0D9D">
        <w:rPr>
          <w:rFonts w:ascii="Garamond" w:hAnsi="Garamond"/>
          <w:lang w:val="sk-SK"/>
        </w:rPr>
        <w:t xml:space="preserve">teľovi na adresu jeho sídla uvedenú v záhlaví </w:t>
      </w:r>
      <w:r w:rsidRPr="005F0D9D">
        <w:rPr>
          <w:rFonts w:ascii="Garamond" w:hAnsi="Garamond"/>
          <w:lang w:val="sk-SK"/>
        </w:rPr>
        <w:t>Zmluv</w:t>
      </w:r>
      <w:r w:rsidR="00904C1B" w:rsidRPr="005F0D9D">
        <w:rPr>
          <w:rFonts w:ascii="Garamond" w:hAnsi="Garamond"/>
          <w:lang w:val="sk-SK"/>
        </w:rPr>
        <w:t xml:space="preserve">y, pričom výpovedná lehota je 1 (jeden) mesiac a začína plynúť prvým dňom mesiaca nasledujúceho po mesiaci, v ktorom bola výpoveď doručená </w:t>
      </w:r>
      <w:r w:rsidR="00DE706E" w:rsidRPr="005F0D9D">
        <w:rPr>
          <w:rFonts w:ascii="Garamond" w:hAnsi="Garamond"/>
          <w:lang w:val="sk-SK"/>
        </w:rPr>
        <w:t>Zhotovi</w:t>
      </w:r>
      <w:r w:rsidR="00904C1B" w:rsidRPr="005F0D9D">
        <w:rPr>
          <w:rFonts w:ascii="Garamond" w:hAnsi="Garamond"/>
          <w:lang w:val="sk-SK"/>
        </w:rPr>
        <w:t xml:space="preserve">teľovi. Objednávky doručené </w:t>
      </w:r>
      <w:r w:rsidR="00DE706E" w:rsidRPr="005F0D9D">
        <w:rPr>
          <w:rFonts w:ascii="Garamond" w:hAnsi="Garamond"/>
          <w:lang w:val="sk-SK"/>
        </w:rPr>
        <w:t>Zhotovi</w:t>
      </w:r>
      <w:r w:rsidR="00904C1B" w:rsidRPr="005F0D9D">
        <w:rPr>
          <w:rFonts w:ascii="Garamond" w:hAnsi="Garamond"/>
          <w:lang w:val="sk-SK"/>
        </w:rPr>
        <w:t xml:space="preserve">teľovi pred dátumom odoslania výpovede </w:t>
      </w:r>
      <w:r w:rsidR="00DE706E" w:rsidRPr="005F0D9D">
        <w:rPr>
          <w:rFonts w:ascii="Garamond" w:hAnsi="Garamond"/>
          <w:lang w:val="sk-SK"/>
        </w:rPr>
        <w:t>Zhotovi</w:t>
      </w:r>
      <w:r w:rsidR="00904C1B" w:rsidRPr="005F0D9D">
        <w:rPr>
          <w:rFonts w:ascii="Garamond" w:hAnsi="Garamond"/>
          <w:lang w:val="sk-SK"/>
        </w:rPr>
        <w:t xml:space="preserve">teľovi zostávajú platné a budú vysporiadané v zmysle ustanovení </w:t>
      </w:r>
      <w:r w:rsidRPr="005F0D9D">
        <w:rPr>
          <w:rFonts w:ascii="Garamond" w:hAnsi="Garamond"/>
          <w:lang w:val="sk-SK"/>
        </w:rPr>
        <w:t>Zmluv</w:t>
      </w:r>
      <w:r w:rsidR="00904C1B" w:rsidRPr="005F0D9D">
        <w:rPr>
          <w:rFonts w:ascii="Garamond" w:hAnsi="Garamond"/>
          <w:lang w:val="sk-SK"/>
        </w:rPr>
        <w:t>y.</w:t>
      </w:r>
    </w:p>
    <w:p w14:paraId="1D430722" w14:textId="77777777" w:rsidR="00904C1B"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904C1B" w:rsidRPr="005F0D9D">
        <w:rPr>
          <w:rFonts w:ascii="Garamond" w:hAnsi="Garamond"/>
          <w:lang w:val="sk-SK"/>
        </w:rPr>
        <w:t xml:space="preserve">né strany sa dohodli, že </w:t>
      </w:r>
      <w:r w:rsidRPr="005F0D9D">
        <w:rPr>
          <w:rFonts w:ascii="Garamond" w:hAnsi="Garamond"/>
          <w:lang w:val="sk-SK"/>
        </w:rPr>
        <w:t>Zmluv</w:t>
      </w:r>
      <w:r w:rsidR="00904C1B" w:rsidRPr="005F0D9D">
        <w:rPr>
          <w:rFonts w:ascii="Garamond" w:hAnsi="Garamond"/>
          <w:lang w:val="sk-SK"/>
        </w:rPr>
        <w:t xml:space="preserve">a zaniká aj na základe písomnej dohody </w:t>
      </w:r>
      <w:r w:rsidRPr="005F0D9D">
        <w:rPr>
          <w:rFonts w:ascii="Garamond" w:hAnsi="Garamond"/>
          <w:lang w:val="sk-SK"/>
        </w:rPr>
        <w:t>Zmluv</w:t>
      </w:r>
      <w:r w:rsidR="00904C1B" w:rsidRPr="005F0D9D">
        <w:rPr>
          <w:rFonts w:ascii="Garamond" w:hAnsi="Garamond"/>
          <w:lang w:val="sk-SK"/>
        </w:rPr>
        <w:t>ných strán.</w:t>
      </w:r>
    </w:p>
    <w:p w14:paraId="2F756B36" w14:textId="77777777" w:rsidR="00904C1B" w:rsidRPr="005F0D9D" w:rsidRDefault="00670B07" w:rsidP="00A51511">
      <w:pPr>
        <w:pStyle w:val="Nadpis1"/>
        <w:spacing w:before="0" w:after="120"/>
        <w:ind w:hanging="436"/>
        <w:rPr>
          <w:rFonts w:ascii="Garamond" w:hAnsi="Garamond"/>
          <w:sz w:val="22"/>
          <w:szCs w:val="22"/>
        </w:rPr>
      </w:pPr>
      <w:bookmarkStart w:id="23" w:name="_Toc68156907"/>
      <w:bookmarkStart w:id="24" w:name="_Toc68156986"/>
      <w:r w:rsidRPr="005F0D9D">
        <w:rPr>
          <w:rFonts w:ascii="Garamond" w:hAnsi="Garamond"/>
          <w:sz w:val="22"/>
          <w:szCs w:val="22"/>
        </w:rPr>
        <w:t>Osobitné ustanovenia</w:t>
      </w:r>
      <w:bookmarkEnd w:id="23"/>
      <w:bookmarkEnd w:id="24"/>
    </w:p>
    <w:p w14:paraId="469EB183" w14:textId="77777777" w:rsidR="00670B07"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670B07" w:rsidRPr="005F0D9D">
        <w:rPr>
          <w:rFonts w:ascii="Garamond" w:hAnsi="Garamond"/>
          <w:lang w:val="sk-SK"/>
        </w:rPr>
        <w:t>né strany týmto vyhlasujú, že:</w:t>
      </w:r>
    </w:p>
    <w:p w14:paraId="510CBF96" w14:textId="77777777" w:rsidR="00670B07"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na ich majetok nebol ku dňu uzavretia tejto </w:t>
      </w:r>
      <w:r w:rsidR="00622F52" w:rsidRPr="005F0D9D">
        <w:rPr>
          <w:rFonts w:ascii="Garamond" w:hAnsi="Garamond"/>
          <w:lang w:val="sk-SK"/>
        </w:rPr>
        <w:t>Zmluv</w:t>
      </w:r>
      <w:r w:rsidRPr="005F0D9D">
        <w:rPr>
          <w:rFonts w:ascii="Garamond" w:hAnsi="Garamond"/>
          <w:lang w:val="sk-SK"/>
        </w:rPr>
        <w:t>y vyhlásený konkurz alebo povolená  reštrukturalizácia, resp. že si nie sú vedomí žiadnych skutočností nasvedčujúcich tomu, že by v budúcnosti mohlo dôjsť k podaniu návrhu na začatie konkurzu alebo reštrukturalizácie na ich  majetok,</w:t>
      </w:r>
    </w:p>
    <w:p w14:paraId="711EC4E4" w14:textId="77777777" w:rsidR="00904C1B"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voči nim nie je ku dňu uzavretia tejto </w:t>
      </w:r>
      <w:r w:rsidR="00622F52" w:rsidRPr="005F0D9D">
        <w:rPr>
          <w:rFonts w:ascii="Garamond" w:hAnsi="Garamond"/>
          <w:lang w:val="sk-SK"/>
        </w:rPr>
        <w:t>Zmluv</w:t>
      </w:r>
      <w:r w:rsidRPr="005F0D9D">
        <w:rPr>
          <w:rFonts w:ascii="Garamond" w:hAnsi="Garamond"/>
          <w:lang w:val="sk-SK"/>
        </w:rPr>
        <w:t xml:space="preserve">y vedené exekučné konanie, konanie o výkon rozhodnutia alebo dobrovoľná dražba na základe návrhu tretej osoby, na základe ktorých by mohlo </w:t>
      </w:r>
      <w:r w:rsidRPr="005F0D9D">
        <w:rPr>
          <w:rFonts w:ascii="Garamond" w:hAnsi="Garamond"/>
          <w:lang w:val="sk-SK"/>
        </w:rPr>
        <w:lastRenderedPageBreak/>
        <w:t xml:space="preserve">dôjsť k scudzeniu akéhokoľvek majetku ktorejkoľvek zo </w:t>
      </w:r>
      <w:r w:rsidR="00622F52" w:rsidRPr="005F0D9D">
        <w:rPr>
          <w:rFonts w:ascii="Garamond" w:hAnsi="Garamond"/>
          <w:lang w:val="sk-SK"/>
        </w:rPr>
        <w:t>Zmluv</w:t>
      </w:r>
      <w:r w:rsidRPr="005F0D9D">
        <w:rPr>
          <w:rFonts w:ascii="Garamond" w:hAnsi="Garamond"/>
          <w:lang w:val="sk-SK"/>
        </w:rPr>
        <w:t xml:space="preserve">ných strán v akejkoľvek forme v prospech akejkoľvek tretej osoby a v takom rozsahu, že by to mohlo priamym spôsobom ohroziť plnenie povinností </w:t>
      </w:r>
      <w:r w:rsidR="00622F52" w:rsidRPr="005F0D9D">
        <w:rPr>
          <w:rFonts w:ascii="Garamond" w:hAnsi="Garamond"/>
          <w:lang w:val="sk-SK"/>
        </w:rPr>
        <w:t>Zmluv</w:t>
      </w:r>
      <w:r w:rsidRPr="005F0D9D">
        <w:rPr>
          <w:rFonts w:ascii="Garamond" w:hAnsi="Garamond"/>
          <w:lang w:val="sk-SK"/>
        </w:rPr>
        <w:t xml:space="preserve">ných strany podľa tejto </w:t>
      </w:r>
      <w:r w:rsidR="00622F52" w:rsidRPr="005F0D9D">
        <w:rPr>
          <w:rFonts w:ascii="Garamond" w:hAnsi="Garamond"/>
          <w:lang w:val="sk-SK"/>
        </w:rPr>
        <w:t>Zmluv</w:t>
      </w:r>
      <w:r w:rsidRPr="005F0D9D">
        <w:rPr>
          <w:rFonts w:ascii="Garamond" w:hAnsi="Garamond"/>
          <w:lang w:val="sk-SK"/>
        </w:rPr>
        <w:t>y, resp. že si nie sú vedomí žiadnych skutočností nasvedčujúcich tomu, že by v budúcnosti mohlo dôjsť k začatiu takýchto konaní,</w:t>
      </w:r>
    </w:p>
    <w:p w14:paraId="44745225" w14:textId="77777777" w:rsidR="00904C1B"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voči nim nie je ku dňu uzavretia tejto </w:t>
      </w:r>
      <w:r w:rsidR="00622F52" w:rsidRPr="005F0D9D">
        <w:rPr>
          <w:rFonts w:ascii="Garamond" w:hAnsi="Garamond"/>
          <w:lang w:val="sk-SK"/>
        </w:rPr>
        <w:t>Zmluv</w:t>
      </w:r>
      <w:r w:rsidRPr="005F0D9D">
        <w:rPr>
          <w:rFonts w:ascii="Garamond" w:hAnsi="Garamond"/>
          <w:lang w:val="sk-SK"/>
        </w:rPr>
        <w:t xml:space="preserve">y vedené exekučné konanie alebo konanie o výkon rozhodnutia z titulu nedoplatkov v súvislosti s neplnením daňových, colných  alebo odvodových povinností ktorejkoľvek zo </w:t>
      </w:r>
      <w:r w:rsidR="00622F52" w:rsidRPr="005F0D9D">
        <w:rPr>
          <w:rFonts w:ascii="Garamond" w:hAnsi="Garamond"/>
          <w:lang w:val="sk-SK"/>
        </w:rPr>
        <w:t>Zmluv</w:t>
      </w:r>
      <w:r w:rsidRPr="005F0D9D">
        <w:rPr>
          <w:rFonts w:ascii="Garamond" w:hAnsi="Garamond"/>
          <w:lang w:val="sk-SK"/>
        </w:rPr>
        <w:t>ných strán,</w:t>
      </w:r>
      <w:r w:rsidR="005357EA" w:rsidRPr="005F0D9D">
        <w:rPr>
          <w:rFonts w:ascii="Garamond" w:hAnsi="Garamond"/>
          <w:lang w:val="sk-SK"/>
        </w:rPr>
        <w:t xml:space="preserve"> </w:t>
      </w:r>
      <w:r w:rsidRPr="005F0D9D">
        <w:rPr>
          <w:rFonts w:ascii="Garamond" w:hAnsi="Garamond"/>
          <w:lang w:val="sk-SK"/>
        </w:rPr>
        <w:t xml:space="preserve">na základe ktorého (tohto konania) by mohlo dôjsť k scudzeniu akéhokoľvek majetku ktorejkoľvek zo </w:t>
      </w:r>
      <w:r w:rsidR="00622F52" w:rsidRPr="005F0D9D">
        <w:rPr>
          <w:rFonts w:ascii="Garamond" w:hAnsi="Garamond"/>
          <w:lang w:val="sk-SK"/>
        </w:rPr>
        <w:t>Zmluv</w:t>
      </w:r>
      <w:r w:rsidRPr="005F0D9D">
        <w:rPr>
          <w:rFonts w:ascii="Garamond" w:hAnsi="Garamond"/>
          <w:lang w:val="sk-SK"/>
        </w:rPr>
        <w:t xml:space="preserve">ných strán v akejkoľvek forme v prospech akejkoľvek tretej osoby a v takom rozsahu, že by to mohlo priamym spôsobom ohroziť plnenie povinností </w:t>
      </w:r>
      <w:r w:rsidR="00622F52" w:rsidRPr="005F0D9D">
        <w:rPr>
          <w:rFonts w:ascii="Garamond" w:hAnsi="Garamond"/>
          <w:lang w:val="sk-SK"/>
        </w:rPr>
        <w:t>Zmluv</w:t>
      </w:r>
      <w:r w:rsidRPr="005F0D9D">
        <w:rPr>
          <w:rFonts w:ascii="Garamond" w:hAnsi="Garamond"/>
          <w:lang w:val="sk-SK"/>
        </w:rPr>
        <w:t xml:space="preserve">nej strany podľa tejto </w:t>
      </w:r>
      <w:r w:rsidR="00622F52" w:rsidRPr="005F0D9D">
        <w:rPr>
          <w:rFonts w:ascii="Garamond" w:hAnsi="Garamond"/>
          <w:lang w:val="sk-SK"/>
        </w:rPr>
        <w:t>Zmluv</w:t>
      </w:r>
      <w:r w:rsidRPr="005F0D9D">
        <w:rPr>
          <w:rFonts w:ascii="Garamond" w:hAnsi="Garamond"/>
          <w:lang w:val="sk-SK"/>
        </w:rPr>
        <w:t>y, resp. že si nie sú vedomí žiadnych skutočností nasvedčujúcich tomu, že by v budúcnosti mohlo dôjsť k začatiu takýchto konaní,</w:t>
      </w:r>
    </w:p>
    <w:p w14:paraId="3D801DE6" w14:textId="77777777" w:rsidR="00904C1B"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im nie je známe, že ku dňu uzavretia tejto </w:t>
      </w:r>
      <w:r w:rsidR="00622F52" w:rsidRPr="005F0D9D">
        <w:rPr>
          <w:rFonts w:ascii="Garamond" w:hAnsi="Garamond"/>
          <w:lang w:val="sk-SK"/>
        </w:rPr>
        <w:t>Zmluv</w:t>
      </w:r>
      <w:r w:rsidRPr="005F0D9D">
        <w:rPr>
          <w:rFonts w:ascii="Garamond" w:hAnsi="Garamond"/>
          <w:lang w:val="sk-SK"/>
        </w:rPr>
        <w:t xml:space="preserve">y bol vyhlásený konkurz, povolená reštrukturalizácia, vedená exekúcia z akéhokoľvek titulu alebo dobrovoľná dražba, a na majetok tretej osoby, pokiaľ by takéto konania mohli priamym spôsobom ohroziť plnenie povinností ktorejkoľvek zo </w:t>
      </w:r>
      <w:r w:rsidR="00622F52" w:rsidRPr="005F0D9D">
        <w:rPr>
          <w:rFonts w:ascii="Garamond" w:hAnsi="Garamond"/>
          <w:lang w:val="sk-SK"/>
        </w:rPr>
        <w:t>Zmluv</w:t>
      </w:r>
      <w:r w:rsidRPr="005F0D9D">
        <w:rPr>
          <w:rFonts w:ascii="Garamond" w:hAnsi="Garamond"/>
          <w:lang w:val="sk-SK"/>
        </w:rPr>
        <w:t xml:space="preserve">ných strán podľa tejto </w:t>
      </w:r>
      <w:r w:rsidR="00622F52" w:rsidRPr="005F0D9D">
        <w:rPr>
          <w:rFonts w:ascii="Garamond" w:hAnsi="Garamond"/>
          <w:lang w:val="sk-SK"/>
        </w:rPr>
        <w:t>Zmluv</w:t>
      </w:r>
      <w:r w:rsidRPr="005F0D9D">
        <w:rPr>
          <w:rFonts w:ascii="Garamond" w:hAnsi="Garamond"/>
          <w:lang w:val="sk-SK"/>
        </w:rPr>
        <w:t>y, resp. že si nie sú vedomí žiadnych skutočností nasvedčujúcich tomu, že by v budúcnosti mohlo dôjsť k začatiu takýchto konaní,</w:t>
      </w:r>
    </w:p>
    <w:p w14:paraId="7707CCD4" w14:textId="77777777" w:rsidR="00670B07"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ku dňu uzavretia tejto </w:t>
      </w:r>
      <w:r w:rsidR="00622F52" w:rsidRPr="005F0D9D">
        <w:rPr>
          <w:rFonts w:ascii="Garamond" w:hAnsi="Garamond"/>
          <w:lang w:val="sk-SK"/>
        </w:rPr>
        <w:t>Zmluv</w:t>
      </w:r>
      <w:r w:rsidRPr="005F0D9D">
        <w:rPr>
          <w:rFonts w:ascii="Garamond" w:hAnsi="Garamond"/>
          <w:lang w:val="sk-SK"/>
        </w:rPr>
        <w:t xml:space="preserve">y nie sú insolventní alebo neschopní platiť akékoľvek svoje peňažné záväzky voči svojim veriteľom v termíne ich splatnosti, resp. že je nepravdepodobné, že nedodržia taký záväzok vyplývajúci z inej </w:t>
      </w:r>
      <w:r w:rsidR="00622F52" w:rsidRPr="005F0D9D">
        <w:rPr>
          <w:rFonts w:ascii="Garamond" w:hAnsi="Garamond"/>
          <w:lang w:val="sk-SK"/>
        </w:rPr>
        <w:t>Zmluv</w:t>
      </w:r>
      <w:r w:rsidRPr="005F0D9D">
        <w:rPr>
          <w:rFonts w:ascii="Garamond" w:hAnsi="Garamond"/>
          <w:lang w:val="sk-SK"/>
        </w:rPr>
        <w:t xml:space="preserve">y dohodnutej s ktoroukoľvek treťou osobou, nedodržanie ktorého môže mať priamy vplyv na schopnosť ktorejkoľvek zo </w:t>
      </w:r>
      <w:r w:rsidR="00622F52" w:rsidRPr="005F0D9D">
        <w:rPr>
          <w:rFonts w:ascii="Garamond" w:hAnsi="Garamond"/>
          <w:lang w:val="sk-SK"/>
        </w:rPr>
        <w:t>Zmluv</w:t>
      </w:r>
      <w:r w:rsidRPr="005F0D9D">
        <w:rPr>
          <w:rFonts w:ascii="Garamond" w:hAnsi="Garamond"/>
          <w:lang w:val="sk-SK"/>
        </w:rPr>
        <w:t xml:space="preserve">ných strán plniť záväzky podľa tejto </w:t>
      </w:r>
      <w:r w:rsidR="00622F52" w:rsidRPr="005F0D9D">
        <w:rPr>
          <w:rFonts w:ascii="Garamond" w:hAnsi="Garamond"/>
          <w:lang w:val="sk-SK"/>
        </w:rPr>
        <w:t>Zmluv</w:t>
      </w:r>
      <w:r w:rsidRPr="005F0D9D">
        <w:rPr>
          <w:rFonts w:ascii="Garamond" w:hAnsi="Garamond"/>
          <w:lang w:val="sk-SK"/>
        </w:rPr>
        <w:t>y, resp. že si nie sú vedomí žiadnych skutočností nasvedčujúcich tomu, že by v budúcnosti mohlo dôjsť k takýmto situáciám,</w:t>
      </w:r>
    </w:p>
    <w:p w14:paraId="0149DDC6" w14:textId="77777777" w:rsidR="00904C1B"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nie sú im známe žiadne okolnosti obmedzujúce ich oprávnenie uzavrieť túto </w:t>
      </w:r>
      <w:r w:rsidR="00622F52" w:rsidRPr="005F0D9D">
        <w:rPr>
          <w:rFonts w:ascii="Garamond" w:hAnsi="Garamond"/>
          <w:lang w:val="sk-SK"/>
        </w:rPr>
        <w:t>Zmluv</w:t>
      </w:r>
      <w:r w:rsidRPr="005F0D9D">
        <w:rPr>
          <w:rFonts w:ascii="Garamond" w:hAnsi="Garamond"/>
          <w:lang w:val="sk-SK"/>
        </w:rPr>
        <w:t xml:space="preserve">u, najmä že uzatvorenie tejto </w:t>
      </w:r>
      <w:r w:rsidR="00622F52" w:rsidRPr="005F0D9D">
        <w:rPr>
          <w:rFonts w:ascii="Garamond" w:hAnsi="Garamond"/>
          <w:lang w:val="sk-SK"/>
        </w:rPr>
        <w:t>Zmluv</w:t>
      </w:r>
      <w:r w:rsidRPr="005F0D9D">
        <w:rPr>
          <w:rFonts w:ascii="Garamond" w:hAnsi="Garamond"/>
          <w:lang w:val="sk-SK"/>
        </w:rPr>
        <w:t>y a vykonávanie práv a plnenie záväzkov z nej vyplývajúcich nie je v rozpore so žiadnym rozhodnutím akéhokoľvek štátneho orgánu a nie je ani viazané na súhlas, povolenie alebo súhlasné vyjadrenie akejkoľvek tretej osoby v zmysle všeobecne záväzných právnych predpisov a pokiaľ áno, že takýto súhlas, povolenie alebo súhlasné vyjadrenie bolo riadne a včas vydané.</w:t>
      </w:r>
    </w:p>
    <w:p w14:paraId="09CDB90B" w14:textId="77777777" w:rsidR="00904C1B"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670B07" w:rsidRPr="005F0D9D">
        <w:rPr>
          <w:rFonts w:ascii="Garamond" w:hAnsi="Garamond"/>
          <w:lang w:val="sk-SK"/>
        </w:rPr>
        <w:t xml:space="preserve">né strany vyhlasujú, že všetky vyhlásenia uvedené v predchádzajúcim bodoch </w:t>
      </w:r>
      <w:r w:rsidR="005357EA" w:rsidRPr="005F0D9D">
        <w:rPr>
          <w:rFonts w:ascii="Garamond" w:hAnsi="Garamond"/>
          <w:lang w:val="sk-SK"/>
        </w:rPr>
        <w:t xml:space="preserve">tohto </w:t>
      </w:r>
      <w:r w:rsidR="00670B07" w:rsidRPr="005F0D9D">
        <w:rPr>
          <w:rFonts w:ascii="Garamond" w:hAnsi="Garamond"/>
          <w:lang w:val="sk-SK"/>
        </w:rPr>
        <w:t xml:space="preserve">článku </w:t>
      </w:r>
      <w:r w:rsidRPr="005F0D9D">
        <w:rPr>
          <w:rFonts w:ascii="Garamond" w:hAnsi="Garamond"/>
          <w:lang w:val="sk-SK"/>
        </w:rPr>
        <w:t>Zmluv</w:t>
      </w:r>
      <w:r w:rsidR="00670B07" w:rsidRPr="005F0D9D">
        <w:rPr>
          <w:rFonts w:ascii="Garamond" w:hAnsi="Garamond"/>
          <w:lang w:val="sk-SK"/>
        </w:rPr>
        <w:t>y sú pravdivé a úplné a zaväzujú sa konať tak, aby riadne plnili všetky povinnosti pre nich z týchto vyhlásení vyplývajúce a aby nenastala žiadna negatívna okolnosť predpokladaná ustanoveniami týchto vyhlásení.</w:t>
      </w:r>
    </w:p>
    <w:p w14:paraId="344092BF" w14:textId="77777777" w:rsidR="00670B07"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670B07" w:rsidRPr="005F0D9D">
        <w:rPr>
          <w:rFonts w:ascii="Garamond" w:hAnsi="Garamond"/>
          <w:lang w:val="sk-SK"/>
        </w:rPr>
        <w:t xml:space="preserve">né strany sú povinné sa vzájomne písomne informovať o všetkých zmenách údajov  zapísaných o danej </w:t>
      </w:r>
      <w:r w:rsidRPr="005F0D9D">
        <w:rPr>
          <w:rFonts w:ascii="Garamond" w:hAnsi="Garamond"/>
          <w:lang w:val="sk-SK"/>
        </w:rPr>
        <w:t>Zmluv</w:t>
      </w:r>
      <w:r w:rsidR="00670B07" w:rsidRPr="005F0D9D">
        <w:rPr>
          <w:rFonts w:ascii="Garamond" w:hAnsi="Garamond"/>
          <w:lang w:val="sk-SK"/>
        </w:rPr>
        <w:t xml:space="preserve">nej strane v obchodnom registri, prípadne zápise nových údajov tak, že oznámenie o zmene skutočností zapísaných o danej </w:t>
      </w:r>
      <w:r w:rsidRPr="005F0D9D">
        <w:rPr>
          <w:rFonts w:ascii="Garamond" w:hAnsi="Garamond"/>
          <w:lang w:val="sk-SK"/>
        </w:rPr>
        <w:t>Zmluv</w:t>
      </w:r>
      <w:r w:rsidR="00670B07" w:rsidRPr="005F0D9D">
        <w:rPr>
          <w:rFonts w:ascii="Garamond" w:hAnsi="Garamond"/>
          <w:lang w:val="sk-SK"/>
        </w:rPr>
        <w:t xml:space="preserve">nej strane v obchodnom registri doručia druhej </w:t>
      </w:r>
      <w:r w:rsidRPr="005F0D9D">
        <w:rPr>
          <w:rFonts w:ascii="Garamond" w:hAnsi="Garamond"/>
          <w:lang w:val="sk-SK"/>
        </w:rPr>
        <w:t>Zmluv</w:t>
      </w:r>
      <w:r w:rsidR="00670B07" w:rsidRPr="005F0D9D">
        <w:rPr>
          <w:rFonts w:ascii="Garamond" w:hAnsi="Garamond"/>
          <w:lang w:val="sk-SK"/>
        </w:rPr>
        <w:t>nej strane do siedmich (7) pracovných dní od zápisu zmeny údaja, resp. od zápisu nového údaja do obchodného registra, pričom k tomuto oznámeniu musí byť priložený originál výpisu z obchodného registra.</w:t>
      </w:r>
    </w:p>
    <w:p w14:paraId="2C4A6DC3" w14:textId="77777777" w:rsidR="00670B07"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670B07" w:rsidRPr="005F0D9D">
        <w:rPr>
          <w:rFonts w:ascii="Garamond" w:hAnsi="Garamond"/>
          <w:lang w:val="sk-SK"/>
        </w:rPr>
        <w:t xml:space="preserve">né strany sú povinné vzájomne sa písomne informovať o zmene štatutárneho orgánu, alebo spôsobe konania štatutárneho orgánu, o zmene osôb poverených konať vo veciach technických, ako aj o zmenách v akýchkoľvek iných osobách výslovne uvedených v tejto </w:t>
      </w:r>
      <w:r w:rsidRPr="005F0D9D">
        <w:rPr>
          <w:rFonts w:ascii="Garamond" w:hAnsi="Garamond"/>
          <w:lang w:val="sk-SK"/>
        </w:rPr>
        <w:t>Zmluv</w:t>
      </w:r>
      <w:r w:rsidR="00670B07" w:rsidRPr="005F0D9D">
        <w:rPr>
          <w:rFonts w:ascii="Garamond" w:hAnsi="Garamond"/>
          <w:lang w:val="sk-SK"/>
        </w:rPr>
        <w:t xml:space="preserve">e, pričom toto oznámenie musí byť druhej </w:t>
      </w:r>
      <w:r w:rsidRPr="005F0D9D">
        <w:rPr>
          <w:rFonts w:ascii="Garamond" w:hAnsi="Garamond"/>
          <w:lang w:val="sk-SK"/>
        </w:rPr>
        <w:t>Zmluv</w:t>
      </w:r>
      <w:r w:rsidR="00670B07" w:rsidRPr="005F0D9D">
        <w:rPr>
          <w:rFonts w:ascii="Garamond" w:hAnsi="Garamond"/>
          <w:lang w:val="sk-SK"/>
        </w:rPr>
        <w:t>nej strane doručené v lehote do siedmich (7) pracovných dní od takejto zmeny.</w:t>
      </w:r>
    </w:p>
    <w:p w14:paraId="3E618ECB" w14:textId="77777777" w:rsidR="00670B07" w:rsidRPr="005F0D9D" w:rsidRDefault="00DE706E"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Objednáva</w:t>
      </w:r>
      <w:r w:rsidR="00670B07" w:rsidRPr="005F0D9D">
        <w:rPr>
          <w:rFonts w:ascii="Garamond" w:hAnsi="Garamond"/>
          <w:lang w:val="sk-SK"/>
        </w:rPr>
        <w:t xml:space="preserve">teľ a </w:t>
      </w:r>
      <w:r w:rsidRPr="005F0D9D">
        <w:rPr>
          <w:rFonts w:ascii="Garamond" w:hAnsi="Garamond"/>
          <w:lang w:val="sk-SK"/>
        </w:rPr>
        <w:t>Zhotovi</w:t>
      </w:r>
      <w:r w:rsidR="00670B07" w:rsidRPr="005F0D9D">
        <w:rPr>
          <w:rFonts w:ascii="Garamond" w:hAnsi="Garamond"/>
          <w:lang w:val="sk-SK"/>
        </w:rPr>
        <w:t xml:space="preserve">teľ sa zaväzujú, že obchodné a technické informácie, ktoré im boli zverené </w:t>
      </w:r>
      <w:r w:rsidR="00622F52" w:rsidRPr="005F0D9D">
        <w:rPr>
          <w:rFonts w:ascii="Garamond" w:hAnsi="Garamond"/>
          <w:lang w:val="sk-SK"/>
        </w:rPr>
        <w:t>Zmluv</w:t>
      </w:r>
      <w:r w:rsidR="00670B07" w:rsidRPr="005F0D9D">
        <w:rPr>
          <w:rFonts w:ascii="Garamond" w:hAnsi="Garamond"/>
          <w:lang w:val="sk-SK"/>
        </w:rPr>
        <w:t xml:space="preserve">ným partnerom, nesprístupnia tretím osobám pre iné účely, ako pre plnenie podmienok tejto </w:t>
      </w:r>
      <w:r w:rsidR="00622F52" w:rsidRPr="005F0D9D">
        <w:rPr>
          <w:rFonts w:ascii="Garamond" w:hAnsi="Garamond"/>
          <w:lang w:val="sk-SK"/>
        </w:rPr>
        <w:t>Zmluv</w:t>
      </w:r>
      <w:r w:rsidR="00670B07" w:rsidRPr="005F0D9D">
        <w:rPr>
          <w:rFonts w:ascii="Garamond" w:hAnsi="Garamond"/>
          <w:lang w:val="sk-SK"/>
        </w:rPr>
        <w:t>y.</w:t>
      </w:r>
    </w:p>
    <w:p w14:paraId="3FAFE5BD" w14:textId="77777777" w:rsidR="00670B07" w:rsidRPr="005F0D9D" w:rsidRDefault="00670B07"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Ak sa v priebehu platnosti tejto </w:t>
      </w:r>
      <w:r w:rsidR="00622F52" w:rsidRPr="005F0D9D">
        <w:rPr>
          <w:rFonts w:ascii="Garamond" w:hAnsi="Garamond"/>
          <w:lang w:val="sk-SK"/>
        </w:rPr>
        <w:t>Zmluv</w:t>
      </w:r>
      <w:r w:rsidRPr="005F0D9D">
        <w:rPr>
          <w:rFonts w:ascii="Garamond" w:hAnsi="Garamond"/>
          <w:lang w:val="sk-SK"/>
        </w:rPr>
        <w:t xml:space="preserve">y zistia nové skutočnosti, ktoré neboli známe pri uzatváraní </w:t>
      </w:r>
      <w:r w:rsidR="00622F52" w:rsidRPr="005F0D9D">
        <w:rPr>
          <w:rFonts w:ascii="Garamond" w:hAnsi="Garamond"/>
          <w:lang w:val="sk-SK"/>
        </w:rPr>
        <w:t>Zmluv</w:t>
      </w:r>
      <w:r w:rsidRPr="005F0D9D">
        <w:rPr>
          <w:rFonts w:ascii="Garamond" w:hAnsi="Garamond"/>
          <w:lang w:val="sk-SK"/>
        </w:rPr>
        <w:t xml:space="preserve">y, je </w:t>
      </w:r>
      <w:r w:rsidR="00DE706E" w:rsidRPr="005F0D9D">
        <w:rPr>
          <w:rFonts w:ascii="Garamond" w:hAnsi="Garamond"/>
          <w:lang w:val="sk-SK"/>
        </w:rPr>
        <w:t>Zhotovi</w:t>
      </w:r>
      <w:r w:rsidRPr="005F0D9D">
        <w:rPr>
          <w:rFonts w:ascii="Garamond" w:hAnsi="Garamond"/>
          <w:lang w:val="sk-SK"/>
        </w:rPr>
        <w:t xml:space="preserve">teľ povinný upozorniť </w:t>
      </w:r>
      <w:r w:rsidR="00DE706E" w:rsidRPr="005F0D9D">
        <w:rPr>
          <w:rFonts w:ascii="Garamond" w:hAnsi="Garamond"/>
          <w:lang w:val="sk-SK"/>
        </w:rPr>
        <w:t>Objednáva</w:t>
      </w:r>
      <w:r w:rsidRPr="005F0D9D">
        <w:rPr>
          <w:rFonts w:ascii="Garamond" w:hAnsi="Garamond"/>
          <w:lang w:val="sk-SK"/>
        </w:rPr>
        <w:t>teľa na takú skutočnosť.</w:t>
      </w:r>
    </w:p>
    <w:p w14:paraId="5A0D59AD" w14:textId="77777777" w:rsidR="00904C1B" w:rsidRPr="005F0D9D" w:rsidRDefault="00670B07" w:rsidP="00A51511">
      <w:pPr>
        <w:pStyle w:val="Nadpis1"/>
        <w:spacing w:before="0" w:after="120"/>
        <w:ind w:hanging="436"/>
        <w:rPr>
          <w:rFonts w:ascii="Garamond" w:hAnsi="Garamond"/>
          <w:sz w:val="22"/>
          <w:szCs w:val="22"/>
        </w:rPr>
      </w:pPr>
      <w:bookmarkStart w:id="25" w:name="_Toc68156908"/>
      <w:bookmarkStart w:id="26" w:name="_Toc68156987"/>
      <w:r w:rsidRPr="005F0D9D">
        <w:rPr>
          <w:rFonts w:ascii="Garamond" w:hAnsi="Garamond"/>
          <w:sz w:val="22"/>
          <w:szCs w:val="22"/>
        </w:rPr>
        <w:t>Záverečné ustanovenia</w:t>
      </w:r>
      <w:bookmarkEnd w:id="25"/>
      <w:bookmarkEnd w:id="26"/>
    </w:p>
    <w:p w14:paraId="4D362FC4"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Vzťahy upravené </w:t>
      </w:r>
      <w:r w:rsidR="00622F52" w:rsidRPr="005F0D9D">
        <w:rPr>
          <w:rFonts w:ascii="Garamond" w:hAnsi="Garamond"/>
          <w:lang w:val="sk-SK"/>
        </w:rPr>
        <w:t>Zmluv</w:t>
      </w:r>
      <w:r w:rsidRPr="005F0D9D">
        <w:rPr>
          <w:rFonts w:ascii="Garamond" w:hAnsi="Garamond"/>
          <w:lang w:val="sk-SK"/>
        </w:rPr>
        <w:t xml:space="preserve">ou, ako aj vzťahy vznikajúce zo </w:t>
      </w:r>
      <w:r w:rsidR="00622F52" w:rsidRPr="005F0D9D">
        <w:rPr>
          <w:rFonts w:ascii="Garamond" w:hAnsi="Garamond"/>
          <w:lang w:val="sk-SK"/>
        </w:rPr>
        <w:t>Zmluv</w:t>
      </w:r>
      <w:r w:rsidRPr="005F0D9D">
        <w:rPr>
          <w:rFonts w:ascii="Garamond" w:hAnsi="Garamond"/>
          <w:lang w:val="sk-SK"/>
        </w:rPr>
        <w:t>y sa spravujú právnym poriadkom Slovenskej republiky.</w:t>
      </w:r>
    </w:p>
    <w:p w14:paraId="32D35DF3"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Meniť alebo dopĺňať obsah tejto </w:t>
      </w:r>
      <w:r w:rsidR="00622F52" w:rsidRPr="005F0D9D">
        <w:rPr>
          <w:rFonts w:ascii="Garamond" w:hAnsi="Garamond"/>
          <w:lang w:val="sk-SK"/>
        </w:rPr>
        <w:t>Zmluv</w:t>
      </w:r>
      <w:r w:rsidRPr="005F0D9D">
        <w:rPr>
          <w:rFonts w:ascii="Garamond" w:hAnsi="Garamond"/>
          <w:lang w:val="sk-SK"/>
        </w:rPr>
        <w:t xml:space="preserve">y je možné iba formou písomných dodatkov, ktoré budú platné, ak budú riadne potvrdené a podpísané oprávnenými zástupcami obidvoch </w:t>
      </w:r>
      <w:r w:rsidR="00622F52" w:rsidRPr="005F0D9D">
        <w:rPr>
          <w:rFonts w:ascii="Garamond" w:hAnsi="Garamond"/>
          <w:lang w:val="sk-SK"/>
        </w:rPr>
        <w:t>Zmluv</w:t>
      </w:r>
      <w:r w:rsidRPr="005F0D9D">
        <w:rPr>
          <w:rFonts w:ascii="Garamond" w:hAnsi="Garamond"/>
          <w:lang w:val="sk-SK"/>
        </w:rPr>
        <w:t>ných.</w:t>
      </w:r>
    </w:p>
    <w:p w14:paraId="71C814C2" w14:textId="77777777" w:rsidR="00603A54" w:rsidRPr="005F0D9D" w:rsidRDefault="00622F52"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lastRenderedPageBreak/>
        <w:t>Zmluv</w:t>
      </w:r>
      <w:r w:rsidR="00603A54" w:rsidRPr="005F0D9D">
        <w:rPr>
          <w:rFonts w:ascii="Garamond" w:hAnsi="Garamond"/>
          <w:lang w:val="sk-SK"/>
        </w:rPr>
        <w:t xml:space="preserve">né strany sa dohodli, že akýkoľvek spor vzniknutý na základe </w:t>
      </w:r>
      <w:r w:rsidRPr="005F0D9D">
        <w:rPr>
          <w:rFonts w:ascii="Garamond" w:hAnsi="Garamond"/>
          <w:lang w:val="sk-SK"/>
        </w:rPr>
        <w:t>Zmluv</w:t>
      </w:r>
      <w:r w:rsidR="00603A54" w:rsidRPr="005F0D9D">
        <w:rPr>
          <w:rFonts w:ascii="Garamond" w:hAnsi="Garamond"/>
          <w:lang w:val="sk-SK"/>
        </w:rPr>
        <w:t xml:space="preserve">y alebo v súvislosti so </w:t>
      </w:r>
      <w:r w:rsidRPr="005F0D9D">
        <w:rPr>
          <w:rFonts w:ascii="Garamond" w:hAnsi="Garamond"/>
          <w:lang w:val="sk-SK"/>
        </w:rPr>
        <w:t>Zmluv</w:t>
      </w:r>
      <w:r w:rsidR="00603A54" w:rsidRPr="005F0D9D">
        <w:rPr>
          <w:rFonts w:ascii="Garamond" w:hAnsi="Garamond"/>
          <w:lang w:val="sk-SK"/>
        </w:rPr>
        <w:t xml:space="preserve">ou, vrátane otázok platnosti, účinnosti alebo výkladu </w:t>
      </w:r>
      <w:r w:rsidRPr="005F0D9D">
        <w:rPr>
          <w:rFonts w:ascii="Garamond" w:hAnsi="Garamond"/>
          <w:lang w:val="sk-SK"/>
        </w:rPr>
        <w:t>Zmluv</w:t>
      </w:r>
      <w:r w:rsidR="00603A54" w:rsidRPr="005F0D9D">
        <w:rPr>
          <w:rFonts w:ascii="Garamond" w:hAnsi="Garamond"/>
          <w:lang w:val="sk-SK"/>
        </w:rPr>
        <w:t>y bude rozhodnutý príslušným súdom v Slovenskej republike.</w:t>
      </w:r>
    </w:p>
    <w:p w14:paraId="23D13C62"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Práva a povinnosti zo </w:t>
      </w:r>
      <w:r w:rsidR="00622F52" w:rsidRPr="005F0D9D">
        <w:rPr>
          <w:rFonts w:ascii="Garamond" w:hAnsi="Garamond"/>
          <w:lang w:val="sk-SK"/>
        </w:rPr>
        <w:t>Zmluv</w:t>
      </w:r>
      <w:r w:rsidRPr="005F0D9D">
        <w:rPr>
          <w:rFonts w:ascii="Garamond" w:hAnsi="Garamond"/>
          <w:lang w:val="sk-SK"/>
        </w:rPr>
        <w:t xml:space="preserve">y prechádzajú na právnych nástupcov </w:t>
      </w:r>
      <w:r w:rsidR="00622F52" w:rsidRPr="005F0D9D">
        <w:rPr>
          <w:rFonts w:ascii="Garamond" w:hAnsi="Garamond"/>
          <w:lang w:val="sk-SK"/>
        </w:rPr>
        <w:t>Zmluv</w:t>
      </w:r>
      <w:r w:rsidRPr="005F0D9D">
        <w:rPr>
          <w:rFonts w:ascii="Garamond" w:hAnsi="Garamond"/>
          <w:lang w:val="sk-SK"/>
        </w:rPr>
        <w:t xml:space="preserve">ných strán. </w:t>
      </w:r>
      <w:r w:rsidR="00DE706E" w:rsidRPr="005F0D9D">
        <w:rPr>
          <w:rFonts w:ascii="Garamond" w:hAnsi="Garamond"/>
          <w:lang w:val="sk-SK"/>
        </w:rPr>
        <w:t>Zhotovi</w:t>
      </w:r>
      <w:r w:rsidRPr="005F0D9D">
        <w:rPr>
          <w:rFonts w:ascii="Garamond" w:hAnsi="Garamond"/>
          <w:lang w:val="sk-SK"/>
        </w:rPr>
        <w:t xml:space="preserve">teľ môže svoje pohľadávky voči </w:t>
      </w:r>
      <w:r w:rsidR="00DE706E" w:rsidRPr="005F0D9D">
        <w:rPr>
          <w:rFonts w:ascii="Garamond" w:hAnsi="Garamond"/>
          <w:lang w:val="sk-SK"/>
        </w:rPr>
        <w:t>Objednáva</w:t>
      </w:r>
      <w:r w:rsidRPr="005F0D9D">
        <w:rPr>
          <w:rFonts w:ascii="Garamond" w:hAnsi="Garamond"/>
          <w:lang w:val="sk-SK"/>
        </w:rPr>
        <w:t xml:space="preserve">teľovi vyplývajúce zo </w:t>
      </w:r>
      <w:r w:rsidR="00622F52" w:rsidRPr="005F0D9D">
        <w:rPr>
          <w:rFonts w:ascii="Garamond" w:hAnsi="Garamond"/>
          <w:lang w:val="sk-SK"/>
        </w:rPr>
        <w:t>Zmluv</w:t>
      </w:r>
      <w:r w:rsidRPr="005F0D9D">
        <w:rPr>
          <w:rFonts w:ascii="Garamond" w:hAnsi="Garamond"/>
          <w:lang w:val="sk-SK"/>
        </w:rPr>
        <w:t xml:space="preserve">y postúpiť len s predchádzajúcim písomným súhlasom </w:t>
      </w:r>
      <w:r w:rsidR="00DE706E" w:rsidRPr="005F0D9D">
        <w:rPr>
          <w:rFonts w:ascii="Garamond" w:hAnsi="Garamond"/>
          <w:lang w:val="sk-SK"/>
        </w:rPr>
        <w:t>Objednáva</w:t>
      </w:r>
      <w:r w:rsidRPr="005F0D9D">
        <w:rPr>
          <w:rFonts w:ascii="Garamond" w:hAnsi="Garamond"/>
          <w:lang w:val="sk-SK"/>
        </w:rPr>
        <w:t>teľa.</w:t>
      </w:r>
    </w:p>
    <w:p w14:paraId="2D063047" w14:textId="77777777" w:rsidR="00603A54" w:rsidRPr="005F0D9D" w:rsidRDefault="00622F52"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Zmluv</w:t>
      </w:r>
      <w:r w:rsidR="00603A54" w:rsidRPr="005F0D9D">
        <w:rPr>
          <w:rFonts w:ascii="Garamond" w:hAnsi="Garamond"/>
          <w:lang w:val="sk-SK"/>
        </w:rPr>
        <w:t xml:space="preserve">né strany sa dohodli, v rozsahu v akom to právne predpisy pripúšťajú, že vylučujú právo </w:t>
      </w:r>
      <w:r w:rsidR="00DE706E" w:rsidRPr="005F0D9D">
        <w:rPr>
          <w:rFonts w:ascii="Garamond" w:hAnsi="Garamond"/>
          <w:lang w:val="sk-SK"/>
        </w:rPr>
        <w:t>Zhotovi</w:t>
      </w:r>
      <w:r w:rsidR="00603A54" w:rsidRPr="005F0D9D">
        <w:rPr>
          <w:rFonts w:ascii="Garamond" w:hAnsi="Garamond"/>
          <w:lang w:val="sk-SK"/>
        </w:rPr>
        <w:t xml:space="preserve">teľa započítať bez súhlasu </w:t>
      </w:r>
      <w:r w:rsidR="00DE706E" w:rsidRPr="005F0D9D">
        <w:rPr>
          <w:rFonts w:ascii="Garamond" w:hAnsi="Garamond"/>
          <w:lang w:val="sk-SK"/>
        </w:rPr>
        <w:t>Objednáva</w:t>
      </w:r>
      <w:r w:rsidR="00603A54" w:rsidRPr="005F0D9D">
        <w:rPr>
          <w:rFonts w:ascii="Garamond" w:hAnsi="Garamond"/>
          <w:lang w:val="sk-SK"/>
        </w:rPr>
        <w:t xml:space="preserve">teľa akúkoľvek svoju pohľadávku voči </w:t>
      </w:r>
      <w:r w:rsidR="00DE706E" w:rsidRPr="005F0D9D">
        <w:rPr>
          <w:rFonts w:ascii="Garamond" w:hAnsi="Garamond"/>
          <w:lang w:val="sk-SK"/>
        </w:rPr>
        <w:t>Objednáva</w:t>
      </w:r>
      <w:r w:rsidR="00603A54" w:rsidRPr="005F0D9D">
        <w:rPr>
          <w:rFonts w:ascii="Garamond" w:hAnsi="Garamond"/>
          <w:lang w:val="sk-SK"/>
        </w:rPr>
        <w:t xml:space="preserve">teľovi oproti akejkoľvek pohľadávke </w:t>
      </w:r>
      <w:r w:rsidR="00DE706E" w:rsidRPr="005F0D9D">
        <w:rPr>
          <w:rFonts w:ascii="Garamond" w:hAnsi="Garamond"/>
          <w:lang w:val="sk-SK"/>
        </w:rPr>
        <w:t>Objednáva</w:t>
      </w:r>
      <w:r w:rsidR="00603A54" w:rsidRPr="005F0D9D">
        <w:rPr>
          <w:rFonts w:ascii="Garamond" w:hAnsi="Garamond"/>
          <w:lang w:val="sk-SK"/>
        </w:rPr>
        <w:t xml:space="preserve">teľa voči </w:t>
      </w:r>
      <w:r w:rsidR="00DE706E" w:rsidRPr="005F0D9D">
        <w:rPr>
          <w:rFonts w:ascii="Garamond" w:hAnsi="Garamond"/>
          <w:lang w:val="sk-SK"/>
        </w:rPr>
        <w:t>Zhotovi</w:t>
      </w:r>
      <w:r w:rsidR="00603A54" w:rsidRPr="005F0D9D">
        <w:rPr>
          <w:rFonts w:ascii="Garamond" w:hAnsi="Garamond"/>
          <w:lang w:val="sk-SK"/>
        </w:rPr>
        <w:t>teľovi.</w:t>
      </w:r>
    </w:p>
    <w:p w14:paraId="6176E1DE" w14:textId="77777777" w:rsidR="00603A54" w:rsidRPr="005F0D9D" w:rsidRDefault="00622F52"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Zmluv</w:t>
      </w:r>
      <w:r w:rsidR="00603A54" w:rsidRPr="005F0D9D">
        <w:rPr>
          <w:rFonts w:ascii="Garamond" w:hAnsi="Garamond"/>
          <w:lang w:val="sk-SK"/>
        </w:rPr>
        <w:t xml:space="preserve">né strany sa dohodli, že </w:t>
      </w:r>
      <w:r w:rsidR="00DE706E" w:rsidRPr="005F0D9D">
        <w:rPr>
          <w:rFonts w:ascii="Garamond" w:hAnsi="Garamond"/>
          <w:lang w:val="sk-SK"/>
        </w:rPr>
        <w:t>Objednáva</w:t>
      </w:r>
      <w:r w:rsidR="00603A54" w:rsidRPr="005F0D9D">
        <w:rPr>
          <w:rFonts w:ascii="Garamond" w:hAnsi="Garamond"/>
          <w:lang w:val="sk-SK"/>
        </w:rPr>
        <w:t xml:space="preserve">teľ môže kedykoľvek započítať pohľadávku, ktorú má voči </w:t>
      </w:r>
      <w:r w:rsidR="00DE706E" w:rsidRPr="005F0D9D">
        <w:rPr>
          <w:rFonts w:ascii="Garamond" w:hAnsi="Garamond"/>
          <w:lang w:val="sk-SK"/>
        </w:rPr>
        <w:t>Zhotovi</w:t>
      </w:r>
      <w:r w:rsidR="00603A54" w:rsidRPr="005F0D9D">
        <w:rPr>
          <w:rFonts w:ascii="Garamond" w:hAnsi="Garamond"/>
          <w:lang w:val="sk-SK"/>
        </w:rPr>
        <w:t xml:space="preserve">teľovi proti akejkoľvek pohľadávke (bez ohľadu na to, či je v čase započítania splatná alebo nie), ktorú má </w:t>
      </w:r>
      <w:r w:rsidR="00DE706E" w:rsidRPr="005F0D9D">
        <w:rPr>
          <w:rFonts w:ascii="Garamond" w:hAnsi="Garamond"/>
          <w:lang w:val="sk-SK"/>
        </w:rPr>
        <w:t>Zhotovi</w:t>
      </w:r>
      <w:r w:rsidR="00603A54" w:rsidRPr="005F0D9D">
        <w:rPr>
          <w:rFonts w:ascii="Garamond" w:hAnsi="Garamond"/>
          <w:lang w:val="sk-SK"/>
        </w:rPr>
        <w:t xml:space="preserve">teľ voči </w:t>
      </w:r>
      <w:r w:rsidR="00DE706E" w:rsidRPr="005F0D9D">
        <w:rPr>
          <w:rFonts w:ascii="Garamond" w:hAnsi="Garamond"/>
          <w:lang w:val="sk-SK"/>
        </w:rPr>
        <w:t>Objednáva</w:t>
      </w:r>
      <w:r w:rsidR="00603A54" w:rsidRPr="005F0D9D">
        <w:rPr>
          <w:rFonts w:ascii="Garamond" w:hAnsi="Garamond"/>
          <w:lang w:val="sk-SK"/>
        </w:rPr>
        <w:t xml:space="preserve">teľovi. Ak sú započítavané pohľadávky denominované v rôznych menách, </w:t>
      </w:r>
      <w:r w:rsidR="00DE706E" w:rsidRPr="005F0D9D">
        <w:rPr>
          <w:rFonts w:ascii="Garamond" w:hAnsi="Garamond"/>
          <w:lang w:val="sk-SK"/>
        </w:rPr>
        <w:t>Objednáva</w:t>
      </w:r>
      <w:r w:rsidR="00603A54" w:rsidRPr="005F0D9D">
        <w:rPr>
          <w:rFonts w:ascii="Garamond" w:hAnsi="Garamond"/>
          <w:lang w:val="sk-SK"/>
        </w:rPr>
        <w:t>teľ je oprávnený pre účely započítania prepočítať čiastku ktorejkoľvek pohľadávky do meny druhej pohľadávky, pričom použije výmenný kurz stanovený v kurzovom lístku publikovanom Európskou centrálnou bankou.</w:t>
      </w:r>
    </w:p>
    <w:p w14:paraId="28C3E5D4" w14:textId="77777777" w:rsidR="00603A54" w:rsidRPr="005F0D9D" w:rsidRDefault="00DE706E"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Objednáva</w:t>
      </w:r>
      <w:r w:rsidR="00603A54" w:rsidRPr="005F0D9D">
        <w:rPr>
          <w:rFonts w:ascii="Garamond" w:hAnsi="Garamond"/>
          <w:lang w:val="sk-SK"/>
        </w:rPr>
        <w:t xml:space="preserve">teľ podpisom </w:t>
      </w:r>
      <w:r w:rsidR="00622F52" w:rsidRPr="005F0D9D">
        <w:rPr>
          <w:rFonts w:ascii="Garamond" w:hAnsi="Garamond"/>
          <w:lang w:val="sk-SK"/>
        </w:rPr>
        <w:t>Zmluv</w:t>
      </w:r>
      <w:r w:rsidR="00603A54" w:rsidRPr="005F0D9D">
        <w:rPr>
          <w:rFonts w:ascii="Garamond" w:hAnsi="Garamond"/>
          <w:lang w:val="sk-SK"/>
        </w:rPr>
        <w:t xml:space="preserve">y akceptuje Subdodávateľov </w:t>
      </w:r>
      <w:r w:rsidRPr="005F0D9D">
        <w:rPr>
          <w:rFonts w:ascii="Garamond" w:hAnsi="Garamond"/>
          <w:lang w:val="sk-SK"/>
        </w:rPr>
        <w:t>Zhotovi</w:t>
      </w:r>
      <w:r w:rsidR="00603A54" w:rsidRPr="005F0D9D">
        <w:rPr>
          <w:rFonts w:ascii="Garamond" w:hAnsi="Garamond"/>
          <w:lang w:val="sk-SK"/>
        </w:rPr>
        <w:t xml:space="preserve">teľa,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časť Diela preukazuje vo vzťahu k tej časti predmetu zákazky, ktorú má subdodávateľ plniť. Identifikácia Subdodávateľa, predmet a rozsah jeho subdodávok je uvedený v Prílohe 4 </w:t>
      </w:r>
      <w:r w:rsidR="00622F52" w:rsidRPr="005F0D9D">
        <w:rPr>
          <w:rFonts w:ascii="Garamond" w:hAnsi="Garamond"/>
          <w:lang w:val="sk-SK"/>
        </w:rPr>
        <w:t>Zmluv</w:t>
      </w:r>
      <w:r w:rsidR="00603A54" w:rsidRPr="005F0D9D">
        <w:rPr>
          <w:rFonts w:ascii="Garamond" w:hAnsi="Garamond"/>
          <w:lang w:val="sk-SK"/>
        </w:rPr>
        <w:t xml:space="preserve">y. Identifikácia Subdodávateľov podľa predchádzajúcej vety je uvedená v rozsahu: podiel zákazky, ktorý má </w:t>
      </w:r>
      <w:r w:rsidRPr="005F0D9D">
        <w:rPr>
          <w:rFonts w:ascii="Garamond" w:hAnsi="Garamond"/>
          <w:lang w:val="sk-SK"/>
        </w:rPr>
        <w:t>Zhotovi</w:t>
      </w:r>
      <w:r w:rsidR="00603A54" w:rsidRPr="005F0D9D">
        <w:rPr>
          <w:rFonts w:ascii="Garamond" w:hAnsi="Garamond"/>
          <w:lang w:val="sk-SK"/>
        </w:rPr>
        <w:t>teľ v úmysle zadať Subdodávateľovi, konkrétnu časť Diela, ktorú má Subdodávateľ vykonať, identifikačné údaje navrhovaného Subdodávateľa, vrátane údajov o osobe oprávnenej konať za Subdodávateľa v rozsahu meno a priezvisko, adresa pobytu, dátum narodenia.</w:t>
      </w:r>
    </w:p>
    <w:p w14:paraId="7E54CA3B" w14:textId="77777777" w:rsidR="00603A54" w:rsidRPr="005F0D9D" w:rsidRDefault="00DE706E"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Zhotovi</w:t>
      </w:r>
      <w:r w:rsidR="00603A54" w:rsidRPr="005F0D9D">
        <w:rPr>
          <w:rFonts w:ascii="Garamond" w:hAnsi="Garamond"/>
          <w:lang w:val="sk-SK"/>
        </w:rPr>
        <w:t xml:space="preserve">teľ je povinný bezodkladne oznámiť </w:t>
      </w:r>
      <w:r w:rsidRPr="005F0D9D">
        <w:rPr>
          <w:rFonts w:ascii="Garamond" w:hAnsi="Garamond"/>
          <w:lang w:val="sk-SK"/>
        </w:rPr>
        <w:t>Objednáva</w:t>
      </w:r>
      <w:r w:rsidR="00603A54" w:rsidRPr="005F0D9D">
        <w:rPr>
          <w:rFonts w:ascii="Garamond" w:hAnsi="Garamond"/>
          <w:lang w:val="sk-SK"/>
        </w:rPr>
        <w:t xml:space="preserve">teľovi akúkoľvek zmenu údajov o Subdodávateľovi. V prípade zmeny Subdodávateľa počas trvania </w:t>
      </w:r>
      <w:r w:rsidR="00622F52" w:rsidRPr="005F0D9D">
        <w:rPr>
          <w:rFonts w:ascii="Garamond" w:hAnsi="Garamond"/>
          <w:lang w:val="sk-SK"/>
        </w:rPr>
        <w:t>Zmluv</w:t>
      </w:r>
      <w:r w:rsidR="00603A54" w:rsidRPr="005F0D9D">
        <w:rPr>
          <w:rFonts w:ascii="Garamond" w:hAnsi="Garamond"/>
          <w:lang w:val="sk-SK"/>
        </w:rPr>
        <w:t xml:space="preserve">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vykonať časť Diela preukazuje vo vzťahu k tej časti predmetu zákazky, ktorú má subdodávateľ plniť. </w:t>
      </w:r>
      <w:r w:rsidRPr="005F0D9D">
        <w:rPr>
          <w:rFonts w:ascii="Garamond" w:hAnsi="Garamond"/>
          <w:lang w:val="sk-SK"/>
        </w:rPr>
        <w:t>Zhotovi</w:t>
      </w:r>
      <w:r w:rsidR="00603A54" w:rsidRPr="005F0D9D">
        <w:rPr>
          <w:rFonts w:ascii="Garamond" w:hAnsi="Garamond"/>
          <w:lang w:val="sk-SK"/>
        </w:rPr>
        <w:t xml:space="preserve">teľ je povinný </w:t>
      </w:r>
      <w:r w:rsidRPr="005F0D9D">
        <w:rPr>
          <w:rFonts w:ascii="Garamond" w:hAnsi="Garamond"/>
          <w:lang w:val="sk-SK"/>
        </w:rPr>
        <w:t>Objednáva</w:t>
      </w:r>
      <w:r w:rsidR="00603A54" w:rsidRPr="005F0D9D">
        <w:rPr>
          <w:rFonts w:ascii="Garamond" w:hAnsi="Garamond"/>
          <w:lang w:val="sk-SK"/>
        </w:rPr>
        <w:t xml:space="preserve">teľovi najneskôr tri (3) Pracovné dni pred zmenou Subdodávateľa, predložiť písomné oznámenie o zmene Subdodávateľa, ktoré bude obsahovať minimálne: podiel zákazky, ktorý má </w:t>
      </w:r>
      <w:r w:rsidRPr="005F0D9D">
        <w:rPr>
          <w:rFonts w:ascii="Garamond" w:hAnsi="Garamond"/>
          <w:lang w:val="sk-SK"/>
        </w:rPr>
        <w:t>Zhotovi</w:t>
      </w:r>
      <w:r w:rsidR="00603A54" w:rsidRPr="005F0D9D">
        <w:rPr>
          <w:rFonts w:ascii="Garamond" w:hAnsi="Garamond"/>
          <w:lang w:val="sk-SK"/>
        </w:rPr>
        <w:t xml:space="preserve">teľ v úmysle zadať Subdodávateľovi, konkrétnu časť Diela, ktorú má Subdodávateľ vykonať,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15DF3FEF"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V prípade, ak sa niektoré z ustanovení </w:t>
      </w:r>
      <w:r w:rsidR="00622F52" w:rsidRPr="005F0D9D">
        <w:rPr>
          <w:rFonts w:ascii="Garamond" w:hAnsi="Garamond"/>
          <w:lang w:val="sk-SK"/>
        </w:rPr>
        <w:t>Zmluv</w:t>
      </w:r>
      <w:r w:rsidRPr="005F0D9D">
        <w:rPr>
          <w:rFonts w:ascii="Garamond" w:hAnsi="Garamond"/>
          <w:lang w:val="sk-SK"/>
        </w:rPr>
        <w:t xml:space="preserve">y stane neplatným alebo nevymáhateľným, nemá takáto neplatnosť alebo nevymáhateľnosť niektorého z ustanovení </w:t>
      </w:r>
      <w:r w:rsidR="00622F52" w:rsidRPr="005F0D9D">
        <w:rPr>
          <w:rFonts w:ascii="Garamond" w:hAnsi="Garamond"/>
          <w:lang w:val="sk-SK"/>
        </w:rPr>
        <w:t>Zmluv</w:t>
      </w:r>
      <w:r w:rsidRPr="005F0D9D">
        <w:rPr>
          <w:rFonts w:ascii="Garamond" w:hAnsi="Garamond"/>
          <w:lang w:val="sk-SK"/>
        </w:rPr>
        <w:t xml:space="preserve">y vplyv na platnosť a vymáhateľnosť ostatných ustanovení </w:t>
      </w:r>
      <w:r w:rsidR="00622F52" w:rsidRPr="005F0D9D">
        <w:rPr>
          <w:rFonts w:ascii="Garamond" w:hAnsi="Garamond"/>
          <w:lang w:val="sk-SK"/>
        </w:rPr>
        <w:t>Zmluv</w:t>
      </w:r>
      <w:r w:rsidRPr="005F0D9D">
        <w:rPr>
          <w:rFonts w:ascii="Garamond" w:hAnsi="Garamond"/>
          <w:lang w:val="sk-SK"/>
        </w:rPr>
        <w:t xml:space="preserve">y. </w:t>
      </w:r>
      <w:r w:rsidR="00622F52" w:rsidRPr="005F0D9D">
        <w:rPr>
          <w:rFonts w:ascii="Garamond" w:hAnsi="Garamond"/>
          <w:lang w:val="sk-SK"/>
        </w:rPr>
        <w:t>Zmluv</w:t>
      </w:r>
      <w:r w:rsidRPr="005F0D9D">
        <w:rPr>
          <w:rFonts w:ascii="Garamond" w:hAnsi="Garamond"/>
          <w:lang w:val="sk-SK"/>
        </w:rPr>
        <w:t xml:space="preserve">né strany sú v takomto prípade povinné bez zbytočného odkladu uzatvoriť dodatok k </w:t>
      </w:r>
      <w:r w:rsidR="00622F52" w:rsidRPr="005F0D9D">
        <w:rPr>
          <w:rFonts w:ascii="Garamond" w:hAnsi="Garamond"/>
          <w:lang w:val="sk-SK"/>
        </w:rPr>
        <w:t>Zmluv</w:t>
      </w:r>
      <w:r w:rsidRPr="005F0D9D">
        <w:rPr>
          <w:rFonts w:ascii="Garamond" w:hAnsi="Garamond"/>
          <w:lang w:val="sk-SK"/>
        </w:rPr>
        <w:t xml:space="preserve">e, ktorý nahradí neplatné alebo nevymáhateľné ustanovenie </w:t>
      </w:r>
      <w:r w:rsidR="00622F52" w:rsidRPr="005F0D9D">
        <w:rPr>
          <w:rFonts w:ascii="Garamond" w:hAnsi="Garamond"/>
          <w:lang w:val="sk-SK"/>
        </w:rPr>
        <w:t>Zmluv</w:t>
      </w:r>
      <w:r w:rsidRPr="005F0D9D">
        <w:rPr>
          <w:rFonts w:ascii="Garamond" w:hAnsi="Garamond"/>
          <w:lang w:val="sk-SK"/>
        </w:rPr>
        <w:t xml:space="preserve">y iným ustanovením, ktoré ho v právnom aj obchodnom zmysle najbližšie nahradzuje tak, aby bola vôľa </w:t>
      </w:r>
      <w:r w:rsidR="00622F52" w:rsidRPr="005F0D9D">
        <w:rPr>
          <w:rFonts w:ascii="Garamond" w:hAnsi="Garamond"/>
          <w:lang w:val="sk-SK"/>
        </w:rPr>
        <w:t>Zmluv</w:t>
      </w:r>
      <w:r w:rsidRPr="005F0D9D">
        <w:rPr>
          <w:rFonts w:ascii="Garamond" w:hAnsi="Garamond"/>
          <w:lang w:val="sk-SK"/>
        </w:rPr>
        <w:t xml:space="preserve">ných strán vyjadrená v nahrádzaných ustanoveniach </w:t>
      </w:r>
      <w:r w:rsidR="00622F52" w:rsidRPr="005F0D9D">
        <w:rPr>
          <w:rFonts w:ascii="Garamond" w:hAnsi="Garamond"/>
          <w:lang w:val="sk-SK"/>
        </w:rPr>
        <w:t>Zmluv</w:t>
      </w:r>
      <w:r w:rsidRPr="005F0D9D">
        <w:rPr>
          <w:rFonts w:ascii="Garamond" w:hAnsi="Garamond"/>
          <w:lang w:val="sk-SK"/>
        </w:rPr>
        <w:t>y zachovaná.</w:t>
      </w:r>
    </w:p>
    <w:p w14:paraId="30A46919"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Žiadna zo </w:t>
      </w:r>
      <w:r w:rsidR="00622F52" w:rsidRPr="005F0D9D">
        <w:rPr>
          <w:rFonts w:ascii="Garamond" w:hAnsi="Garamond"/>
          <w:lang w:val="sk-SK"/>
        </w:rPr>
        <w:t>Zmluv</w:t>
      </w:r>
      <w:r w:rsidRPr="005F0D9D">
        <w:rPr>
          <w:rFonts w:ascii="Garamond" w:hAnsi="Garamond"/>
          <w:lang w:val="sk-SK"/>
        </w:rPr>
        <w:t xml:space="preserve">ných strán nezodpovedá za omeškanie alebo nesplnenie svojej </w:t>
      </w:r>
      <w:r w:rsidR="00622F52" w:rsidRPr="005F0D9D">
        <w:rPr>
          <w:rFonts w:ascii="Garamond" w:hAnsi="Garamond"/>
          <w:lang w:val="sk-SK"/>
        </w:rPr>
        <w:t>Zmluv</w:t>
      </w:r>
      <w:r w:rsidRPr="005F0D9D">
        <w:rPr>
          <w:rFonts w:ascii="Garamond" w:hAnsi="Garamond"/>
          <w:lang w:val="sk-SK"/>
        </w:rPr>
        <w:t xml:space="preserve">nej povinnosti, pokiaľ dôjde k nepredvídateľnej udalosti, ktorú povinná </w:t>
      </w:r>
      <w:r w:rsidR="00622F52" w:rsidRPr="005F0D9D">
        <w:rPr>
          <w:rFonts w:ascii="Garamond" w:hAnsi="Garamond"/>
          <w:lang w:val="sk-SK"/>
        </w:rPr>
        <w:t>Zmluv</w:t>
      </w:r>
      <w:r w:rsidRPr="005F0D9D">
        <w:rPr>
          <w:rFonts w:ascii="Garamond" w:hAnsi="Garamond"/>
          <w:lang w:val="sk-SK"/>
        </w:rPr>
        <w:t xml:space="preserve">ná strana nemôže ovplyvniť, najmä k živelnej pohrome, vojne, občianskym nepokojom, nedostatku surovín na trhu, sabotáži, štrajku, alebo inému prípadu tzv. „vyššej moci“. </w:t>
      </w:r>
      <w:r w:rsidR="00554C2F" w:rsidRPr="005F0D9D">
        <w:rPr>
          <w:rFonts w:ascii="Garamond" w:hAnsi="Garamond"/>
          <w:lang w:val="sk-SK"/>
        </w:rPr>
        <w:t xml:space="preserve">Za nepredvídateľnú skutočnosť, ktorú Zmluvná strana nemôže ovplyvniť sa nepovažuje ochorenie </w:t>
      </w:r>
      <w:proofErr w:type="spellStart"/>
      <w:r w:rsidR="00554C2F" w:rsidRPr="005F0D9D">
        <w:rPr>
          <w:rFonts w:ascii="Garamond" w:hAnsi="Garamond"/>
          <w:lang w:val="sk-SK"/>
        </w:rPr>
        <w:t>korona</w:t>
      </w:r>
      <w:proofErr w:type="spellEnd"/>
      <w:r w:rsidR="00554C2F" w:rsidRPr="005F0D9D">
        <w:rPr>
          <w:rFonts w:ascii="Garamond" w:hAnsi="Garamond"/>
          <w:lang w:val="sk-SK"/>
        </w:rPr>
        <w:t xml:space="preserve"> vírusu COVID-19. </w:t>
      </w:r>
      <w:r w:rsidRPr="005F0D9D">
        <w:rPr>
          <w:rFonts w:ascii="Garamond" w:hAnsi="Garamond"/>
          <w:lang w:val="sk-SK"/>
        </w:rPr>
        <w:t xml:space="preserve">Povinná </w:t>
      </w:r>
      <w:r w:rsidR="00622F52" w:rsidRPr="005F0D9D">
        <w:rPr>
          <w:rFonts w:ascii="Garamond" w:hAnsi="Garamond"/>
          <w:lang w:val="sk-SK"/>
        </w:rPr>
        <w:t>Zmluv</w:t>
      </w:r>
      <w:r w:rsidRPr="005F0D9D">
        <w:rPr>
          <w:rFonts w:ascii="Garamond" w:hAnsi="Garamond"/>
          <w:lang w:val="sk-SK"/>
        </w:rPr>
        <w:t xml:space="preserve">ná strana sa zaväzuje omeškanie alebo nemožnosť plnenia </w:t>
      </w:r>
      <w:r w:rsidR="00622F52" w:rsidRPr="005F0D9D">
        <w:rPr>
          <w:rFonts w:ascii="Garamond" w:hAnsi="Garamond"/>
          <w:lang w:val="sk-SK"/>
        </w:rPr>
        <w:t>Zmluv</w:t>
      </w:r>
      <w:r w:rsidRPr="005F0D9D">
        <w:rPr>
          <w:rFonts w:ascii="Garamond" w:hAnsi="Garamond"/>
          <w:lang w:val="sk-SK"/>
        </w:rPr>
        <w:t xml:space="preserve">nej povinnosti druhej </w:t>
      </w:r>
      <w:r w:rsidR="00622F52" w:rsidRPr="005F0D9D">
        <w:rPr>
          <w:rFonts w:ascii="Garamond" w:hAnsi="Garamond"/>
          <w:lang w:val="sk-SK"/>
        </w:rPr>
        <w:t>Zmluv</w:t>
      </w:r>
      <w:r w:rsidRPr="005F0D9D">
        <w:rPr>
          <w:rFonts w:ascii="Garamond" w:hAnsi="Garamond"/>
          <w:lang w:val="sk-SK"/>
        </w:rPr>
        <w:t xml:space="preserve">nej strane bezodkladne oznámiť a vyvinúť maximálne úsilie k odstráneniu takejto udalosti, pokiaľ to bude možné. Po odstránení tejto udalosti sa povinná </w:t>
      </w:r>
      <w:r w:rsidR="00622F52" w:rsidRPr="005F0D9D">
        <w:rPr>
          <w:rFonts w:ascii="Garamond" w:hAnsi="Garamond"/>
          <w:lang w:val="sk-SK"/>
        </w:rPr>
        <w:t>Zmluv</w:t>
      </w:r>
      <w:r w:rsidRPr="005F0D9D">
        <w:rPr>
          <w:rFonts w:ascii="Garamond" w:hAnsi="Garamond"/>
          <w:lang w:val="sk-SK"/>
        </w:rPr>
        <w:t xml:space="preserve">ná strana zaväzuje vyvinúť maximálne úsilie k splneniu omeškanej </w:t>
      </w:r>
      <w:r w:rsidR="00622F52" w:rsidRPr="005F0D9D">
        <w:rPr>
          <w:rFonts w:ascii="Garamond" w:hAnsi="Garamond"/>
          <w:lang w:val="sk-SK"/>
        </w:rPr>
        <w:t>Zmluv</w:t>
      </w:r>
      <w:r w:rsidRPr="005F0D9D">
        <w:rPr>
          <w:rFonts w:ascii="Garamond" w:hAnsi="Garamond"/>
          <w:lang w:val="sk-SK"/>
        </w:rPr>
        <w:t>nej povinnosti.</w:t>
      </w:r>
    </w:p>
    <w:p w14:paraId="2E60C38B" w14:textId="77777777" w:rsidR="004837C8"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lastRenderedPageBreak/>
        <w:t xml:space="preserve">Táto </w:t>
      </w:r>
      <w:r w:rsidR="00622F52" w:rsidRPr="005F0D9D">
        <w:rPr>
          <w:rFonts w:ascii="Garamond" w:hAnsi="Garamond"/>
          <w:lang w:val="sk-SK"/>
        </w:rPr>
        <w:t>Zmluv</w:t>
      </w:r>
      <w:r w:rsidRPr="005F0D9D">
        <w:rPr>
          <w:rFonts w:ascii="Garamond" w:hAnsi="Garamond"/>
          <w:lang w:val="sk-SK"/>
        </w:rPr>
        <w:t xml:space="preserve">a nadobúda platnosť dňom jej podpisu oprávnenými zástupcami obidvoch </w:t>
      </w:r>
      <w:r w:rsidR="00622F52" w:rsidRPr="005F0D9D">
        <w:rPr>
          <w:rFonts w:ascii="Garamond" w:hAnsi="Garamond"/>
          <w:lang w:val="sk-SK"/>
        </w:rPr>
        <w:t>Zmluv</w:t>
      </w:r>
      <w:r w:rsidRPr="005F0D9D">
        <w:rPr>
          <w:rFonts w:ascii="Garamond" w:hAnsi="Garamond"/>
          <w:lang w:val="sk-SK"/>
        </w:rPr>
        <w:t xml:space="preserve">ných strán a účinnosť deň po jej zverejnení na webovej stránke </w:t>
      </w:r>
      <w:r w:rsidR="00DE706E" w:rsidRPr="005F0D9D">
        <w:rPr>
          <w:rFonts w:ascii="Garamond" w:hAnsi="Garamond"/>
          <w:lang w:val="sk-SK"/>
        </w:rPr>
        <w:t>Objednáva</w:t>
      </w:r>
      <w:r w:rsidRPr="005F0D9D">
        <w:rPr>
          <w:rFonts w:ascii="Garamond" w:hAnsi="Garamond"/>
          <w:lang w:val="sk-SK"/>
        </w:rPr>
        <w:t xml:space="preserve">teľa podľa § 47a ods. 1 </w:t>
      </w:r>
      <w:r w:rsidR="005357EA" w:rsidRPr="005F0D9D">
        <w:rPr>
          <w:rFonts w:ascii="Garamond" w:hAnsi="Garamond"/>
          <w:lang w:val="sk-SK"/>
        </w:rPr>
        <w:t xml:space="preserve">zákona č. 40/1964 Zb. </w:t>
      </w:r>
      <w:r w:rsidRPr="005F0D9D">
        <w:rPr>
          <w:rFonts w:ascii="Garamond" w:hAnsi="Garamond"/>
          <w:lang w:val="sk-SK"/>
        </w:rPr>
        <w:t>Občianskeho zákonníka</w:t>
      </w:r>
      <w:r w:rsidR="005357EA" w:rsidRPr="005F0D9D">
        <w:rPr>
          <w:rFonts w:ascii="Garamond" w:hAnsi="Garamond"/>
          <w:lang w:val="sk-SK"/>
        </w:rPr>
        <w:t>, v znení neskorších predpisov</w:t>
      </w:r>
      <w:r w:rsidRPr="005F0D9D">
        <w:rPr>
          <w:rFonts w:ascii="Garamond" w:hAnsi="Garamond"/>
          <w:lang w:val="sk-SK"/>
        </w:rPr>
        <w:t>.</w:t>
      </w:r>
    </w:p>
    <w:p w14:paraId="513A6EB5"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Táto </w:t>
      </w:r>
      <w:r w:rsidR="00622F52" w:rsidRPr="005F0D9D">
        <w:rPr>
          <w:rFonts w:ascii="Garamond" w:hAnsi="Garamond"/>
          <w:lang w:val="sk-SK"/>
        </w:rPr>
        <w:t>Zmluv</w:t>
      </w:r>
      <w:r w:rsidRPr="005F0D9D">
        <w:rPr>
          <w:rFonts w:ascii="Garamond" w:hAnsi="Garamond"/>
          <w:lang w:val="sk-SK"/>
        </w:rPr>
        <w:t xml:space="preserve">a je vyhotovená v piatich rovnopisoch, z ktorých tri vyhotovenia si ponechá </w:t>
      </w:r>
      <w:r w:rsidR="00DE706E" w:rsidRPr="005F0D9D">
        <w:rPr>
          <w:rFonts w:ascii="Garamond" w:hAnsi="Garamond"/>
          <w:lang w:val="sk-SK"/>
        </w:rPr>
        <w:t>Objednáva</w:t>
      </w:r>
      <w:r w:rsidRPr="005F0D9D">
        <w:rPr>
          <w:rFonts w:ascii="Garamond" w:hAnsi="Garamond"/>
          <w:lang w:val="sk-SK"/>
        </w:rPr>
        <w:t xml:space="preserve">teľ a dve vyhotovenia </w:t>
      </w:r>
      <w:r w:rsidR="00DE706E" w:rsidRPr="005F0D9D">
        <w:rPr>
          <w:rFonts w:ascii="Garamond" w:hAnsi="Garamond"/>
          <w:lang w:val="sk-SK"/>
        </w:rPr>
        <w:t>Zhotovi</w:t>
      </w:r>
      <w:r w:rsidRPr="005F0D9D">
        <w:rPr>
          <w:rFonts w:ascii="Garamond" w:hAnsi="Garamond"/>
          <w:lang w:val="sk-SK"/>
        </w:rPr>
        <w:t>teľ.</w:t>
      </w:r>
    </w:p>
    <w:p w14:paraId="49B5ECF8" w14:textId="77777777" w:rsidR="00603A54" w:rsidRPr="005F0D9D" w:rsidRDefault="00622F52"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Zmluv</w:t>
      </w:r>
      <w:r w:rsidR="00603A54" w:rsidRPr="005F0D9D">
        <w:rPr>
          <w:rFonts w:ascii="Garamond" w:hAnsi="Garamond"/>
          <w:lang w:val="sk-SK"/>
        </w:rPr>
        <w:t xml:space="preserve">né strany vyhlasujú, že si túto </w:t>
      </w:r>
      <w:r w:rsidRPr="005F0D9D">
        <w:rPr>
          <w:rFonts w:ascii="Garamond" w:hAnsi="Garamond"/>
          <w:lang w:val="sk-SK"/>
        </w:rPr>
        <w:t>Zmluv</w:t>
      </w:r>
      <w:r w:rsidR="00603A54" w:rsidRPr="005F0D9D">
        <w:rPr>
          <w:rFonts w:ascii="Garamond" w:hAnsi="Garamond"/>
          <w:lang w:val="sk-SK"/>
        </w:rPr>
        <w:t xml:space="preserve">u pozorne prečítali, jej obsahu porozumeli a ten predstavuje ich skutočnú a slobodnú vôľu zbavenú akéhokoľvek omylu. Svoje prejavy vôle obsiahnuté v </w:t>
      </w:r>
      <w:r w:rsidRPr="005F0D9D">
        <w:rPr>
          <w:rFonts w:ascii="Garamond" w:hAnsi="Garamond"/>
          <w:lang w:val="sk-SK"/>
        </w:rPr>
        <w:t>Zmluv</w:t>
      </w:r>
      <w:r w:rsidR="00603A54" w:rsidRPr="005F0D9D">
        <w:rPr>
          <w:rFonts w:ascii="Garamond" w:hAnsi="Garamond"/>
          <w:lang w:val="sk-SK"/>
        </w:rPr>
        <w:t xml:space="preserve">e strany považujú za určité a zrozumiteľné, vyjadrené nie v tiesni a nie za nápadne nevýhodných podmienok. </w:t>
      </w:r>
      <w:r w:rsidRPr="005F0D9D">
        <w:rPr>
          <w:rFonts w:ascii="Garamond" w:hAnsi="Garamond"/>
          <w:lang w:val="sk-SK"/>
        </w:rPr>
        <w:t>Zmluv</w:t>
      </w:r>
      <w:r w:rsidR="00603A54" w:rsidRPr="005F0D9D">
        <w:rPr>
          <w:rFonts w:ascii="Garamond" w:hAnsi="Garamond"/>
          <w:lang w:val="sk-SK"/>
        </w:rPr>
        <w:t xml:space="preserve">ným stranám nie je známa žiadna okolnosť, ktorá by spôsobovala neplatnosť niektorého z ustanovení </w:t>
      </w:r>
      <w:r w:rsidRPr="005F0D9D">
        <w:rPr>
          <w:rFonts w:ascii="Garamond" w:hAnsi="Garamond"/>
          <w:lang w:val="sk-SK"/>
        </w:rPr>
        <w:t>Zmluv</w:t>
      </w:r>
      <w:r w:rsidR="00603A54" w:rsidRPr="005F0D9D">
        <w:rPr>
          <w:rFonts w:ascii="Garamond" w:hAnsi="Garamond"/>
          <w:lang w:val="sk-SK"/>
        </w:rPr>
        <w:t xml:space="preserve">y. </w:t>
      </w:r>
      <w:r w:rsidRPr="005F0D9D">
        <w:rPr>
          <w:rFonts w:ascii="Garamond" w:hAnsi="Garamond"/>
          <w:lang w:val="sk-SK"/>
        </w:rPr>
        <w:t>Zmluv</w:t>
      </w:r>
      <w:r w:rsidR="00603A54" w:rsidRPr="005F0D9D">
        <w:rPr>
          <w:rFonts w:ascii="Garamond" w:hAnsi="Garamond"/>
          <w:lang w:val="sk-SK"/>
        </w:rPr>
        <w:t xml:space="preserve">né strany na znak svojho súhlasu s obsahom tejto </w:t>
      </w:r>
      <w:r w:rsidRPr="005F0D9D">
        <w:rPr>
          <w:rFonts w:ascii="Garamond" w:hAnsi="Garamond"/>
          <w:lang w:val="sk-SK"/>
        </w:rPr>
        <w:t>Zmluv</w:t>
      </w:r>
      <w:r w:rsidR="00603A54" w:rsidRPr="005F0D9D">
        <w:rPr>
          <w:rFonts w:ascii="Garamond" w:hAnsi="Garamond"/>
          <w:lang w:val="sk-SK"/>
        </w:rPr>
        <w:t xml:space="preserve">y túto </w:t>
      </w:r>
      <w:r w:rsidRPr="005F0D9D">
        <w:rPr>
          <w:rFonts w:ascii="Garamond" w:hAnsi="Garamond"/>
          <w:lang w:val="sk-SK"/>
        </w:rPr>
        <w:t>Zmluv</w:t>
      </w:r>
      <w:r w:rsidR="00603A54" w:rsidRPr="005F0D9D">
        <w:rPr>
          <w:rFonts w:ascii="Garamond" w:hAnsi="Garamond"/>
          <w:lang w:val="sk-SK"/>
        </w:rPr>
        <w:t xml:space="preserve">u podpisujú. </w:t>
      </w:r>
    </w:p>
    <w:p w14:paraId="6350D06A"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Neodlučiteľnou súčasťou </w:t>
      </w:r>
      <w:r w:rsidR="00622F52" w:rsidRPr="005F0D9D">
        <w:rPr>
          <w:rFonts w:ascii="Garamond" w:hAnsi="Garamond"/>
          <w:lang w:val="sk-SK"/>
        </w:rPr>
        <w:t>Zmluv</w:t>
      </w:r>
      <w:r w:rsidRPr="005F0D9D">
        <w:rPr>
          <w:rFonts w:ascii="Garamond" w:hAnsi="Garamond"/>
          <w:lang w:val="sk-SK"/>
        </w:rPr>
        <w:t>y</w:t>
      </w:r>
      <w:r w:rsidR="005357EA" w:rsidRPr="005F0D9D">
        <w:rPr>
          <w:rFonts w:ascii="Garamond" w:hAnsi="Garamond"/>
          <w:lang w:val="sk-SK"/>
        </w:rPr>
        <w:t xml:space="preserve"> sú nasledujúce prílohy: </w:t>
      </w:r>
    </w:p>
    <w:p w14:paraId="2E58690C" w14:textId="77777777" w:rsidR="00603A54" w:rsidRPr="005F0D9D" w:rsidRDefault="00603A54" w:rsidP="00A51511">
      <w:pPr>
        <w:pStyle w:val="Odsekzoznamu"/>
        <w:numPr>
          <w:ilvl w:val="0"/>
          <w:numId w:val="14"/>
        </w:numPr>
        <w:spacing w:after="120" w:line="240" w:lineRule="auto"/>
        <w:ind w:left="567"/>
        <w:contextualSpacing w:val="0"/>
        <w:jc w:val="both"/>
        <w:rPr>
          <w:rFonts w:ascii="Garamond" w:hAnsi="Garamond"/>
          <w:lang w:val="sk-SK"/>
        </w:rPr>
      </w:pPr>
      <w:r w:rsidRPr="005F0D9D">
        <w:rPr>
          <w:rFonts w:ascii="Garamond" w:hAnsi="Garamond"/>
          <w:lang w:val="sk-SK"/>
        </w:rPr>
        <w:t xml:space="preserve">Príloha č. 1 – Cenová ponuka prác </w:t>
      </w:r>
      <w:r w:rsidR="00DE706E" w:rsidRPr="005F0D9D">
        <w:rPr>
          <w:rFonts w:ascii="Garamond" w:hAnsi="Garamond"/>
          <w:lang w:val="sk-SK"/>
        </w:rPr>
        <w:t>Zhotovi</w:t>
      </w:r>
      <w:r w:rsidRPr="005F0D9D">
        <w:rPr>
          <w:rFonts w:ascii="Garamond" w:hAnsi="Garamond"/>
          <w:lang w:val="sk-SK"/>
        </w:rPr>
        <w:t xml:space="preserve">teľa, </w:t>
      </w:r>
    </w:p>
    <w:p w14:paraId="10C2B27A" w14:textId="77777777" w:rsidR="00603A54" w:rsidRPr="005F0D9D" w:rsidRDefault="00603A54" w:rsidP="00A51511">
      <w:pPr>
        <w:pStyle w:val="Odsekzoznamu"/>
        <w:numPr>
          <w:ilvl w:val="0"/>
          <w:numId w:val="14"/>
        </w:numPr>
        <w:spacing w:after="120" w:line="240" w:lineRule="auto"/>
        <w:ind w:left="567"/>
        <w:contextualSpacing w:val="0"/>
        <w:jc w:val="both"/>
        <w:rPr>
          <w:rFonts w:ascii="Garamond" w:hAnsi="Garamond"/>
          <w:lang w:val="sk-SK"/>
        </w:rPr>
      </w:pPr>
      <w:r w:rsidRPr="005F0D9D">
        <w:rPr>
          <w:rFonts w:ascii="Garamond" w:hAnsi="Garamond"/>
          <w:lang w:val="sk-SK"/>
        </w:rPr>
        <w:t xml:space="preserve">Príloha č. 2 </w:t>
      </w:r>
      <w:r w:rsidR="00131856" w:rsidRPr="005F0D9D">
        <w:rPr>
          <w:rFonts w:ascii="Garamond" w:hAnsi="Garamond"/>
          <w:lang w:val="sk-SK"/>
        </w:rPr>
        <w:t>–</w:t>
      </w:r>
      <w:r w:rsidRPr="005F0D9D">
        <w:rPr>
          <w:rFonts w:ascii="Garamond" w:hAnsi="Garamond"/>
          <w:lang w:val="sk-SK"/>
        </w:rPr>
        <w:t xml:space="preserve"> </w:t>
      </w:r>
      <w:r w:rsidR="00131856" w:rsidRPr="005F0D9D">
        <w:rPr>
          <w:rFonts w:ascii="Garamond" w:hAnsi="Garamond"/>
          <w:lang w:val="sk-SK"/>
        </w:rPr>
        <w:t>Spôsob realizácie Diela a p</w:t>
      </w:r>
      <w:r w:rsidRPr="005F0D9D">
        <w:rPr>
          <w:rFonts w:ascii="Garamond" w:hAnsi="Garamond"/>
          <w:lang w:val="sk-SK"/>
        </w:rPr>
        <w:t xml:space="preserve">redpísané technológie, </w:t>
      </w:r>
    </w:p>
    <w:p w14:paraId="18459FE1" w14:textId="77777777" w:rsidR="00603A54" w:rsidRPr="005F0D9D" w:rsidRDefault="00603A54" w:rsidP="00A51511">
      <w:pPr>
        <w:pStyle w:val="Odsekzoznamu"/>
        <w:numPr>
          <w:ilvl w:val="0"/>
          <w:numId w:val="14"/>
        </w:numPr>
        <w:spacing w:after="120" w:line="240" w:lineRule="auto"/>
        <w:ind w:left="567"/>
        <w:contextualSpacing w:val="0"/>
        <w:jc w:val="both"/>
        <w:rPr>
          <w:rFonts w:ascii="Garamond" w:hAnsi="Garamond"/>
          <w:lang w:val="sk-SK"/>
        </w:rPr>
      </w:pPr>
      <w:r w:rsidRPr="005F0D9D">
        <w:rPr>
          <w:rFonts w:ascii="Garamond" w:hAnsi="Garamond"/>
          <w:lang w:val="sk-SK"/>
        </w:rPr>
        <w:t xml:space="preserve">Príloha č. </w:t>
      </w:r>
      <w:r w:rsidR="00131856" w:rsidRPr="005F0D9D">
        <w:rPr>
          <w:rFonts w:ascii="Garamond" w:hAnsi="Garamond"/>
          <w:lang w:val="sk-SK"/>
        </w:rPr>
        <w:t>3</w:t>
      </w:r>
      <w:r w:rsidRPr="005F0D9D">
        <w:rPr>
          <w:rFonts w:ascii="Garamond" w:hAnsi="Garamond"/>
          <w:lang w:val="sk-SK"/>
        </w:rPr>
        <w:t xml:space="preserve"> </w:t>
      </w:r>
      <w:r w:rsidR="00131856" w:rsidRPr="005F0D9D">
        <w:rPr>
          <w:rFonts w:ascii="Garamond" w:hAnsi="Garamond"/>
          <w:lang w:val="sk-SK"/>
        </w:rPr>
        <w:t xml:space="preserve">– </w:t>
      </w:r>
      <w:r w:rsidRPr="005F0D9D">
        <w:rPr>
          <w:rFonts w:ascii="Garamond" w:hAnsi="Garamond"/>
          <w:lang w:val="sk-SK"/>
        </w:rPr>
        <w:t xml:space="preserve">Zoznam subdodávateľov, </w:t>
      </w:r>
    </w:p>
    <w:p w14:paraId="42133F00" w14:textId="77777777" w:rsidR="009F2736" w:rsidRPr="005F0D9D" w:rsidRDefault="009F2736" w:rsidP="00A51511">
      <w:pPr>
        <w:pStyle w:val="Odsekzoznamu"/>
        <w:numPr>
          <w:ilvl w:val="0"/>
          <w:numId w:val="14"/>
        </w:numPr>
        <w:spacing w:after="120" w:line="240" w:lineRule="auto"/>
        <w:ind w:left="567"/>
        <w:contextualSpacing w:val="0"/>
        <w:jc w:val="both"/>
        <w:rPr>
          <w:rFonts w:ascii="Garamond" w:hAnsi="Garamond"/>
          <w:lang w:val="sk-SK"/>
        </w:rPr>
      </w:pPr>
      <w:r w:rsidRPr="005F0D9D">
        <w:rPr>
          <w:rFonts w:ascii="Garamond" w:hAnsi="Garamond"/>
          <w:lang w:val="sk-SK"/>
        </w:rPr>
        <w:t>Príloha č. 4 – Objednávkový formulár</w:t>
      </w:r>
    </w:p>
    <w:p w14:paraId="7764A8AE" w14:textId="77777777" w:rsidR="00603A54" w:rsidRPr="005F0D9D" w:rsidRDefault="00603A54" w:rsidP="00A51511">
      <w:pPr>
        <w:pStyle w:val="Odsekzoznamu"/>
        <w:spacing w:after="120" w:line="240" w:lineRule="auto"/>
        <w:ind w:left="0"/>
        <w:contextualSpacing w:val="0"/>
        <w:jc w:val="both"/>
        <w:rPr>
          <w:rFonts w:ascii="Garamond" w:hAnsi="Garamond"/>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03A54" w:rsidRPr="005F0D9D" w14:paraId="20B47D34" w14:textId="77777777" w:rsidTr="00DE706E">
        <w:tc>
          <w:tcPr>
            <w:tcW w:w="4508" w:type="dxa"/>
          </w:tcPr>
          <w:p w14:paraId="6BA81890" w14:textId="77777777" w:rsidR="00603A54" w:rsidRPr="005F0D9D" w:rsidRDefault="00603A54" w:rsidP="00A51511">
            <w:pPr>
              <w:pStyle w:val="Odsekzoznamu"/>
              <w:spacing w:after="120"/>
              <w:ind w:left="0"/>
              <w:contextualSpacing w:val="0"/>
              <w:jc w:val="both"/>
              <w:rPr>
                <w:rFonts w:ascii="Garamond" w:hAnsi="Garamond"/>
                <w:lang w:val="sk-SK"/>
              </w:rPr>
            </w:pPr>
            <w:r w:rsidRPr="005F0D9D">
              <w:rPr>
                <w:rFonts w:ascii="Garamond" w:hAnsi="Garamond"/>
                <w:lang w:val="sk-SK"/>
              </w:rPr>
              <w:t xml:space="preserve">Za </w:t>
            </w:r>
            <w:r w:rsidR="00DE706E" w:rsidRPr="005F0D9D">
              <w:rPr>
                <w:rFonts w:ascii="Garamond" w:hAnsi="Garamond"/>
                <w:lang w:val="sk-SK"/>
              </w:rPr>
              <w:t>Objednáva</w:t>
            </w:r>
            <w:r w:rsidRPr="005F0D9D">
              <w:rPr>
                <w:rFonts w:ascii="Garamond" w:hAnsi="Garamond"/>
                <w:lang w:val="sk-SK"/>
              </w:rPr>
              <w:t>teľa</w:t>
            </w:r>
          </w:p>
        </w:tc>
        <w:tc>
          <w:tcPr>
            <w:tcW w:w="4508" w:type="dxa"/>
          </w:tcPr>
          <w:p w14:paraId="2AC3482C" w14:textId="77777777" w:rsidR="00603A54" w:rsidRPr="005F0D9D" w:rsidRDefault="00603A54" w:rsidP="00A51511">
            <w:pPr>
              <w:pStyle w:val="Odsekzoznamu"/>
              <w:spacing w:after="120"/>
              <w:ind w:left="0"/>
              <w:contextualSpacing w:val="0"/>
              <w:jc w:val="both"/>
              <w:rPr>
                <w:rFonts w:ascii="Garamond" w:hAnsi="Garamond"/>
                <w:lang w:val="sk-SK"/>
              </w:rPr>
            </w:pPr>
            <w:r w:rsidRPr="005F0D9D">
              <w:rPr>
                <w:rFonts w:ascii="Garamond" w:hAnsi="Garamond"/>
                <w:lang w:val="sk-SK"/>
              </w:rPr>
              <w:t xml:space="preserve">Za </w:t>
            </w:r>
            <w:r w:rsidR="00DE706E" w:rsidRPr="005F0D9D">
              <w:rPr>
                <w:rFonts w:ascii="Garamond" w:hAnsi="Garamond"/>
                <w:lang w:val="sk-SK"/>
              </w:rPr>
              <w:t>Zhotovi</w:t>
            </w:r>
            <w:r w:rsidRPr="005F0D9D">
              <w:rPr>
                <w:rFonts w:ascii="Garamond" w:hAnsi="Garamond"/>
                <w:lang w:val="sk-SK"/>
              </w:rPr>
              <w:t>teľa</w:t>
            </w:r>
          </w:p>
        </w:tc>
      </w:tr>
      <w:tr w:rsidR="00603A54" w:rsidRPr="005F0D9D" w14:paraId="5D577B15" w14:textId="77777777" w:rsidTr="00DE706E">
        <w:tc>
          <w:tcPr>
            <w:tcW w:w="4508" w:type="dxa"/>
          </w:tcPr>
          <w:p w14:paraId="4733F6BA" w14:textId="77777777" w:rsidR="00603A54" w:rsidRPr="005F0D9D" w:rsidRDefault="00603A54" w:rsidP="00A51511">
            <w:pPr>
              <w:pStyle w:val="Odsekzoznamu"/>
              <w:spacing w:after="120"/>
              <w:ind w:left="0"/>
              <w:contextualSpacing w:val="0"/>
              <w:jc w:val="both"/>
              <w:rPr>
                <w:rFonts w:ascii="Garamond" w:hAnsi="Garamond"/>
                <w:lang w:val="sk-SK"/>
              </w:rPr>
            </w:pPr>
          </w:p>
          <w:p w14:paraId="2F8D184F" w14:textId="77777777" w:rsidR="00603A54" w:rsidRPr="005F0D9D" w:rsidRDefault="00603A54" w:rsidP="00A51511">
            <w:pPr>
              <w:pStyle w:val="Odsekzoznamu"/>
              <w:spacing w:after="120"/>
              <w:ind w:left="0"/>
              <w:contextualSpacing w:val="0"/>
              <w:jc w:val="both"/>
              <w:rPr>
                <w:rFonts w:ascii="Garamond" w:hAnsi="Garamond"/>
                <w:lang w:val="sk-SK"/>
              </w:rPr>
            </w:pPr>
            <w:r w:rsidRPr="005F0D9D">
              <w:rPr>
                <w:rFonts w:ascii="Garamond" w:hAnsi="Garamond"/>
                <w:lang w:val="sk-SK"/>
              </w:rPr>
              <w:t xml:space="preserve">V Bratislave dňa </w:t>
            </w:r>
            <w:r w:rsidRPr="005F0D9D">
              <w:rPr>
                <w:rFonts w:ascii="Garamond" w:hAnsi="Garamond"/>
                <w:highlight w:val="yellow"/>
                <w:lang w:val="sk-SK"/>
              </w:rPr>
              <w:t>(doplniť)</w:t>
            </w:r>
          </w:p>
        </w:tc>
        <w:tc>
          <w:tcPr>
            <w:tcW w:w="4508" w:type="dxa"/>
          </w:tcPr>
          <w:p w14:paraId="52EA6743" w14:textId="77777777" w:rsidR="00603A54" w:rsidRPr="005F0D9D" w:rsidRDefault="00603A54" w:rsidP="00A51511">
            <w:pPr>
              <w:pStyle w:val="Odsekzoznamu"/>
              <w:spacing w:after="120"/>
              <w:ind w:left="0"/>
              <w:contextualSpacing w:val="0"/>
              <w:jc w:val="both"/>
              <w:rPr>
                <w:rFonts w:ascii="Garamond" w:hAnsi="Garamond"/>
                <w:lang w:val="sk-SK"/>
              </w:rPr>
            </w:pPr>
          </w:p>
          <w:p w14:paraId="05886A02" w14:textId="77777777" w:rsidR="00603A54" w:rsidRPr="005F0D9D" w:rsidRDefault="00603A54" w:rsidP="00A51511">
            <w:pPr>
              <w:pStyle w:val="Odsekzoznamu"/>
              <w:spacing w:after="120"/>
              <w:ind w:left="0"/>
              <w:contextualSpacing w:val="0"/>
              <w:jc w:val="both"/>
              <w:rPr>
                <w:rFonts w:ascii="Garamond" w:hAnsi="Garamond"/>
                <w:lang w:val="sk-SK"/>
              </w:rPr>
            </w:pPr>
            <w:r w:rsidRPr="005F0D9D">
              <w:rPr>
                <w:rFonts w:ascii="Garamond" w:hAnsi="Garamond"/>
                <w:lang w:val="sk-SK"/>
              </w:rPr>
              <w:t>V </w:t>
            </w:r>
            <w:r w:rsidRPr="005F0D9D">
              <w:rPr>
                <w:rFonts w:ascii="Garamond" w:hAnsi="Garamond"/>
                <w:highlight w:val="yellow"/>
                <w:lang w:val="sk-SK"/>
              </w:rPr>
              <w:t>(doplniť)</w:t>
            </w:r>
            <w:r w:rsidRPr="005F0D9D">
              <w:rPr>
                <w:rFonts w:ascii="Garamond" w:hAnsi="Garamond"/>
                <w:lang w:val="sk-SK"/>
              </w:rPr>
              <w:t xml:space="preserve"> dňa </w:t>
            </w:r>
            <w:r w:rsidRPr="005F0D9D">
              <w:rPr>
                <w:rFonts w:ascii="Garamond" w:hAnsi="Garamond"/>
                <w:highlight w:val="yellow"/>
                <w:lang w:val="sk-SK"/>
              </w:rPr>
              <w:t>(doplniť)</w:t>
            </w:r>
          </w:p>
        </w:tc>
      </w:tr>
      <w:tr w:rsidR="00603A54" w:rsidRPr="005F0D9D" w14:paraId="6270E35D" w14:textId="77777777" w:rsidTr="00DE706E">
        <w:trPr>
          <w:trHeight w:val="1349"/>
        </w:trPr>
        <w:tc>
          <w:tcPr>
            <w:tcW w:w="4508" w:type="dxa"/>
            <w:vAlign w:val="bottom"/>
          </w:tcPr>
          <w:p w14:paraId="0019C2DA" w14:textId="77777777" w:rsidR="00603A54" w:rsidRPr="005F0D9D" w:rsidRDefault="00603A54" w:rsidP="00A51511">
            <w:pPr>
              <w:pStyle w:val="Odsekzoznamu"/>
              <w:spacing w:after="120"/>
              <w:ind w:left="0"/>
              <w:contextualSpacing w:val="0"/>
              <w:jc w:val="center"/>
              <w:rPr>
                <w:rFonts w:ascii="Garamond" w:hAnsi="Garamond"/>
                <w:lang w:val="sk-SK"/>
              </w:rPr>
            </w:pPr>
            <w:r w:rsidRPr="005F0D9D">
              <w:rPr>
                <w:rFonts w:ascii="Garamond" w:hAnsi="Garamond"/>
                <w:lang w:val="sk-SK"/>
              </w:rPr>
              <w:t>......................................................................</w:t>
            </w:r>
          </w:p>
          <w:p w14:paraId="7754E016" w14:textId="77777777" w:rsidR="00603A54" w:rsidRPr="005F0D9D" w:rsidRDefault="00DE706E" w:rsidP="00A51511">
            <w:pPr>
              <w:pStyle w:val="Odsekzoznamu"/>
              <w:spacing w:after="120"/>
              <w:ind w:left="0"/>
              <w:contextualSpacing w:val="0"/>
              <w:jc w:val="center"/>
              <w:rPr>
                <w:rFonts w:ascii="Garamond" w:hAnsi="Garamond"/>
                <w:lang w:val="sk-SK"/>
              </w:rPr>
            </w:pPr>
            <w:r w:rsidRPr="005F0D9D">
              <w:rPr>
                <w:rFonts w:ascii="Garamond" w:eastAsia="Times New Roman" w:hAnsi="Garamond" w:cs="Arial"/>
                <w:lang w:val="sk-SK" w:eastAsia="sk-SK"/>
              </w:rPr>
              <w:t>Ján Hrčka, starosta</w:t>
            </w:r>
          </w:p>
        </w:tc>
        <w:tc>
          <w:tcPr>
            <w:tcW w:w="4508" w:type="dxa"/>
            <w:vAlign w:val="bottom"/>
          </w:tcPr>
          <w:p w14:paraId="0E25A35C" w14:textId="77777777" w:rsidR="00DE706E" w:rsidRPr="005F0D9D" w:rsidRDefault="00DE706E" w:rsidP="00A51511">
            <w:pPr>
              <w:pStyle w:val="Odsekzoznamu"/>
              <w:spacing w:after="120"/>
              <w:ind w:left="0"/>
              <w:contextualSpacing w:val="0"/>
              <w:jc w:val="center"/>
              <w:rPr>
                <w:rFonts w:ascii="Garamond" w:hAnsi="Garamond"/>
                <w:lang w:val="sk-SK"/>
              </w:rPr>
            </w:pPr>
            <w:r w:rsidRPr="005F0D9D">
              <w:rPr>
                <w:rFonts w:ascii="Garamond" w:hAnsi="Garamond"/>
                <w:lang w:val="sk-SK"/>
              </w:rPr>
              <w:t>......................................................................</w:t>
            </w:r>
          </w:p>
          <w:p w14:paraId="54F8A8CF" w14:textId="77777777" w:rsidR="00603A54" w:rsidRPr="005F0D9D" w:rsidRDefault="00DE706E" w:rsidP="00A51511">
            <w:pPr>
              <w:pStyle w:val="Odsekzoznamu"/>
              <w:spacing w:after="120"/>
              <w:ind w:left="0"/>
              <w:contextualSpacing w:val="0"/>
              <w:jc w:val="center"/>
              <w:rPr>
                <w:rFonts w:ascii="Garamond" w:hAnsi="Garamond"/>
                <w:lang w:val="sk-SK"/>
              </w:rPr>
            </w:pPr>
            <w:r w:rsidRPr="005F0D9D">
              <w:rPr>
                <w:rFonts w:ascii="Garamond" w:hAnsi="Garamond"/>
                <w:highlight w:val="yellow"/>
                <w:lang w:val="sk-SK"/>
              </w:rPr>
              <w:t>(doplniť)</w:t>
            </w:r>
          </w:p>
        </w:tc>
      </w:tr>
    </w:tbl>
    <w:p w14:paraId="1FCF62A5" w14:textId="77777777" w:rsidR="00131856" w:rsidRPr="005F0D9D" w:rsidRDefault="00131856" w:rsidP="00A51511">
      <w:pPr>
        <w:pStyle w:val="Odsekzoznamu"/>
        <w:spacing w:after="120" w:line="240" w:lineRule="auto"/>
        <w:ind w:left="0"/>
        <w:contextualSpacing w:val="0"/>
        <w:jc w:val="both"/>
        <w:rPr>
          <w:rFonts w:ascii="Garamond" w:hAnsi="Garamond"/>
          <w:lang w:val="sk-SK"/>
        </w:rPr>
      </w:pPr>
    </w:p>
    <w:p w14:paraId="72081115" w14:textId="77777777" w:rsidR="00F0687E" w:rsidRPr="005F0D9D" w:rsidRDefault="00F0687E" w:rsidP="00A51511">
      <w:pPr>
        <w:spacing w:after="120" w:line="240" w:lineRule="auto"/>
        <w:rPr>
          <w:rFonts w:ascii="Garamond" w:hAnsi="Garamond"/>
          <w:lang w:val="sk-SK"/>
        </w:rPr>
        <w:sectPr w:rsidR="00F0687E" w:rsidRPr="005F0D9D">
          <w:footerReference w:type="default" r:id="rId8"/>
          <w:pgSz w:w="11906" w:h="16838"/>
          <w:pgMar w:top="1440" w:right="1440" w:bottom="1440" w:left="1440" w:header="708" w:footer="708" w:gutter="0"/>
          <w:cols w:space="708"/>
          <w:docGrid w:linePitch="360"/>
        </w:sectPr>
      </w:pPr>
    </w:p>
    <w:p w14:paraId="3A8434DC" w14:textId="0971F47A" w:rsidR="00F0687E" w:rsidRPr="005F0D9D" w:rsidRDefault="00131856" w:rsidP="00A51511">
      <w:pPr>
        <w:spacing w:after="120" w:line="240" w:lineRule="auto"/>
        <w:rPr>
          <w:rFonts w:ascii="Garamond" w:hAnsi="Garamond"/>
          <w:b/>
          <w:bCs/>
          <w:lang w:val="sk-SK"/>
        </w:rPr>
      </w:pPr>
      <w:r w:rsidRPr="005F0D9D">
        <w:rPr>
          <w:rFonts w:ascii="Garamond" w:hAnsi="Garamond"/>
          <w:b/>
          <w:bCs/>
          <w:lang w:val="sk-SK"/>
        </w:rPr>
        <w:lastRenderedPageBreak/>
        <w:t xml:space="preserve">Príloha č. 1 Cenová ponuka prác Zhotoviteľa </w:t>
      </w:r>
      <w:r w:rsidR="00CD54EB">
        <w:rPr>
          <w:rFonts w:ascii="Garamond" w:hAnsi="Garamond"/>
          <w:b/>
          <w:bCs/>
          <w:lang w:val="sk-SK"/>
        </w:rPr>
        <w:t>- Rozpočet</w:t>
      </w:r>
    </w:p>
    <w:p w14:paraId="7CECBADA" w14:textId="77777777" w:rsidR="00F0687E" w:rsidRPr="005F0D9D" w:rsidRDefault="00F0687E" w:rsidP="00A51511">
      <w:pPr>
        <w:spacing w:after="120" w:line="240" w:lineRule="auto"/>
        <w:rPr>
          <w:rFonts w:ascii="Garamond" w:hAnsi="Garamond"/>
          <w:lang w:val="sk-SK"/>
        </w:rPr>
      </w:pPr>
      <w:r w:rsidRPr="005F0D9D">
        <w:rPr>
          <w:rFonts w:ascii="Garamond" w:hAnsi="Garamond"/>
          <w:lang w:val="sk-SK"/>
        </w:rPr>
        <w:br w:type="page"/>
      </w:r>
    </w:p>
    <w:p w14:paraId="64115AB1" w14:textId="42FF4629" w:rsidR="00131856" w:rsidRPr="0049221D" w:rsidRDefault="00131856" w:rsidP="00A51511">
      <w:pPr>
        <w:spacing w:after="120" w:line="240" w:lineRule="auto"/>
        <w:rPr>
          <w:rFonts w:ascii="Garamond" w:hAnsi="Garamond"/>
          <w:b/>
          <w:bCs/>
          <w:lang w:val="sk-SK"/>
        </w:rPr>
      </w:pPr>
      <w:r w:rsidRPr="0049221D">
        <w:rPr>
          <w:rFonts w:ascii="Garamond" w:hAnsi="Garamond"/>
          <w:b/>
          <w:bCs/>
          <w:lang w:val="sk-SK"/>
        </w:rPr>
        <w:lastRenderedPageBreak/>
        <w:t>Príloha č. 2 Spôsob realizácie Diela a predpísané technológie</w:t>
      </w:r>
      <w:r w:rsidR="0035730E" w:rsidRPr="0049221D">
        <w:rPr>
          <w:rFonts w:ascii="Garamond" w:hAnsi="Garamond"/>
          <w:b/>
          <w:bCs/>
          <w:lang w:val="sk-SK"/>
        </w:rPr>
        <w:t xml:space="preserve"> tvorí </w:t>
      </w:r>
    </w:p>
    <w:p w14:paraId="5E57058A" w14:textId="77777777" w:rsidR="00F74F3E" w:rsidRPr="0049221D" w:rsidRDefault="00F74F3E" w:rsidP="00F74F3E">
      <w:pPr>
        <w:jc w:val="both"/>
        <w:rPr>
          <w:rFonts w:ascii="Garamond" w:hAnsi="Garamond" w:cs="Calibri"/>
          <w:lang w:val="sk-SK"/>
        </w:rPr>
      </w:pPr>
      <w:bookmarkStart w:id="27" w:name="_Toc68156910"/>
      <w:bookmarkStart w:id="28" w:name="_Toc68156912"/>
      <w:bookmarkEnd w:id="27"/>
      <w:bookmarkEnd w:id="28"/>
      <w:r w:rsidRPr="0049221D">
        <w:rPr>
          <w:rFonts w:ascii="Garamond" w:hAnsi="Garamond" w:cs="Calibri"/>
          <w:lang w:val="sk-SK"/>
        </w:rPr>
        <w:t>Predmetom zákazky sú opravy vrchnej vrstvy pozemných komunikácií, parkovísk a verejných priestorov, ktoré sú v správe mestskej časti Petržalka t. z. (i) opravy a rekonštrukcie (</w:t>
      </w:r>
      <w:proofErr w:type="spellStart"/>
      <w:r w:rsidRPr="0049221D">
        <w:rPr>
          <w:rFonts w:ascii="Garamond" w:hAnsi="Garamond" w:cs="Calibri"/>
          <w:lang w:val="sk-SK"/>
        </w:rPr>
        <w:t>tj</w:t>
      </w:r>
      <w:proofErr w:type="spellEnd"/>
      <w:r w:rsidRPr="0049221D">
        <w:rPr>
          <w:rFonts w:ascii="Garamond" w:hAnsi="Garamond" w:cs="Calibri"/>
          <w:lang w:val="sk-SK"/>
        </w:rPr>
        <w:t xml:space="preserve">. </w:t>
      </w:r>
      <w:proofErr w:type="spellStart"/>
      <w:r w:rsidRPr="0049221D">
        <w:rPr>
          <w:rFonts w:ascii="Garamond" w:hAnsi="Garamond" w:cs="Calibri"/>
          <w:lang w:val="sk-SK"/>
        </w:rPr>
        <w:t>vyspravenie</w:t>
      </w:r>
      <w:proofErr w:type="spellEnd"/>
      <w:r w:rsidRPr="0049221D">
        <w:rPr>
          <w:rFonts w:ascii="Garamond" w:hAnsi="Garamond" w:cs="Calibri"/>
          <w:lang w:val="sk-SK"/>
        </w:rPr>
        <w:t xml:space="preserve">) výtlkov krytu, (ii) opravy prepadov komunikácií, (iii) opravy porúch asfaltových krytov asfaltovým betónom, (iv) oprava chodníkov a to všetko so zarezaním okrajov </w:t>
      </w:r>
      <w:proofErr w:type="spellStart"/>
      <w:r w:rsidRPr="0049221D">
        <w:rPr>
          <w:rFonts w:ascii="Garamond" w:hAnsi="Garamond" w:cs="Calibri"/>
          <w:lang w:val="sk-SK"/>
        </w:rPr>
        <w:t>obrusnej</w:t>
      </w:r>
      <w:proofErr w:type="spellEnd"/>
      <w:r w:rsidRPr="0049221D">
        <w:rPr>
          <w:rFonts w:ascii="Garamond" w:hAnsi="Garamond" w:cs="Calibri"/>
          <w:lang w:val="sk-SK"/>
        </w:rPr>
        <w:t xml:space="preserve"> vrstvy do pravidelných plošných tvarov, vybúranie a odstránenie podkladov alebo krytov asfaltových vrstiev, vybúranie a odstránenie podkladov z betónu, odstránenia úlomkov, uvoľnených kamenných zŕn a vyčistenia poškodeného miesta od zbytkov zmesi, nánosov a pod., rezanie asfaltového krytu alebo podkladu, zarovnanie vybúraného povrchu, aplikácia asfaltového penetračného náteru, </w:t>
      </w:r>
      <w:proofErr w:type="spellStart"/>
      <w:r w:rsidRPr="0049221D">
        <w:rPr>
          <w:rFonts w:ascii="Garamond" w:hAnsi="Garamond" w:cs="Calibri"/>
          <w:lang w:val="sk-SK"/>
        </w:rPr>
        <w:t>pokládka</w:t>
      </w:r>
      <w:proofErr w:type="spellEnd"/>
      <w:r w:rsidRPr="0049221D">
        <w:rPr>
          <w:rFonts w:ascii="Garamond" w:hAnsi="Garamond" w:cs="Calibri"/>
          <w:lang w:val="sk-SK"/>
        </w:rPr>
        <w:t xml:space="preserve">, zhutnenie a zarovnanie asfaltovej zmesi AC 11 O, </w:t>
      </w:r>
      <w:proofErr w:type="spellStart"/>
      <w:r w:rsidRPr="0049221D">
        <w:rPr>
          <w:rFonts w:ascii="Garamond" w:hAnsi="Garamond" w:cs="Calibri"/>
          <w:lang w:val="sk-SK"/>
        </w:rPr>
        <w:t>tr</w:t>
      </w:r>
      <w:proofErr w:type="spellEnd"/>
      <w:r w:rsidRPr="0049221D">
        <w:rPr>
          <w:rFonts w:ascii="Garamond" w:hAnsi="Garamond" w:cs="Calibri"/>
          <w:lang w:val="sk-SK"/>
        </w:rPr>
        <w:t xml:space="preserve">. II, aplikácia trvalo pružnej asfaltovej zálievky na styku novej </w:t>
      </w:r>
      <w:proofErr w:type="spellStart"/>
      <w:r w:rsidRPr="0049221D">
        <w:rPr>
          <w:rFonts w:ascii="Garamond" w:hAnsi="Garamond" w:cs="Calibri"/>
          <w:lang w:val="sk-SK"/>
        </w:rPr>
        <w:t>obrusnej</w:t>
      </w:r>
      <w:proofErr w:type="spellEnd"/>
      <w:r w:rsidRPr="0049221D">
        <w:rPr>
          <w:rFonts w:ascii="Garamond" w:hAnsi="Garamond" w:cs="Calibri"/>
          <w:lang w:val="sk-SK"/>
        </w:rPr>
        <w:t xml:space="preserve"> asfaltovej vrstvy s okolitým asfaltovým povrchom v rozsahu špecifikovanom verejným obstarávateľom počas plnenia zákazky a v súlade so špecifikáciou jednotkových cien prác a dodávok, ktorý tvorí prílohu č. 3 Rámcovej zmluvy.</w:t>
      </w:r>
    </w:p>
    <w:p w14:paraId="4B7C61D0"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 xml:space="preserve">Zhotoviteľ použije technologické postupy, materiály a výrobky, ktoré zaistia kvalitné plnenie. Počas uskutočňovania stavebných prác zhotoviteľ preukáže úroveň kvality použitých materiálov vyhláseniami o parametroch v zmysle zákona č. 133/2013 </w:t>
      </w:r>
      <w:proofErr w:type="spellStart"/>
      <w:r w:rsidRPr="0049221D">
        <w:rPr>
          <w:rFonts w:ascii="Garamond" w:hAnsi="Garamond" w:cs="Calibri"/>
          <w:lang w:val="sk-SK"/>
        </w:rPr>
        <w:t>Z.z</w:t>
      </w:r>
      <w:proofErr w:type="spellEnd"/>
      <w:r w:rsidRPr="0049221D">
        <w:rPr>
          <w:rFonts w:ascii="Garamond" w:hAnsi="Garamond" w:cs="Calibri"/>
          <w:lang w:val="sk-SK"/>
        </w:rPr>
        <w:t xml:space="preserve">. v znení vyhlášky č. 162/2013 </w:t>
      </w:r>
      <w:proofErr w:type="spellStart"/>
      <w:r w:rsidRPr="0049221D">
        <w:rPr>
          <w:rFonts w:ascii="Garamond" w:hAnsi="Garamond" w:cs="Calibri"/>
          <w:lang w:val="sk-SK"/>
        </w:rPr>
        <w:t>Z.z</w:t>
      </w:r>
      <w:proofErr w:type="spellEnd"/>
      <w:r w:rsidRPr="0049221D">
        <w:rPr>
          <w:rFonts w:ascii="Garamond" w:hAnsi="Garamond" w:cs="Calibri"/>
          <w:lang w:val="sk-SK"/>
        </w:rPr>
        <w:t xml:space="preserve">. </w:t>
      </w:r>
    </w:p>
    <w:p w14:paraId="7DC14ADD"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 xml:space="preserve">Pri vykonávaní prác sa uchádzač zaväzuje dodržiavať kvalitatívne parametre v súlade so Slovenskými technickými normami (STN) a Slovenskými technickými normami európskymi (STN EN), ako i zákonom č. 50/1976 Zb. o územnom plánovaní a stavebnom poriadku (stavebný zákon) v znení neskorších predpisov, zákonom č. 133/2013 Z. z. o stavebných výrobkoch a o zmene a doplnení niektorých zákonov v súvislosti s vyhláškou č. 162/2013 </w:t>
      </w:r>
      <w:proofErr w:type="spellStart"/>
      <w:r w:rsidRPr="0049221D">
        <w:rPr>
          <w:rFonts w:ascii="Garamond" w:hAnsi="Garamond" w:cs="Calibri"/>
          <w:lang w:val="sk-SK"/>
        </w:rPr>
        <w:t>Z.z</w:t>
      </w:r>
      <w:proofErr w:type="spellEnd"/>
      <w:r w:rsidRPr="0049221D">
        <w:rPr>
          <w:rFonts w:ascii="Garamond" w:hAnsi="Garamond" w:cs="Calibri"/>
          <w:lang w:val="sk-SK"/>
        </w:rPr>
        <w:t>. ktorou sa ustanovuje zoznam skupín stavebných výrobkov a systémy posudzovania parametrov, zákonom č. 135/1961 Zb. o pozemných komunikáciách (cestný zákon) v znení neskorších predpisov, zákonom č. 8/2009 Z. z o cestnej premávke a o zmene a doplnení niektorých zákonov v znení neskorších predpisov a vyhláškou MV SR č. 9/2009 Z. z., ktorou sa vykonáva zákon o cestnej premávke a o zmene a doplnení niektorých zákonov v znení neskorších predpisov.</w:t>
      </w:r>
    </w:p>
    <w:p w14:paraId="7B620C79"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Vlastnosti zmesi, technológie a postupy prác pri opravách sa musia realizovať v súlade s TP 032 Riadenie kvality hutnených asfaltových zmesí vydanom Ministerstvom dopravy, výstavby a regionálneho rozvoja SR s účinnosťou od 01.12.2016 a TP 047 Katalóg technológií na opravy základných typov porúch vozoviek, Dodatok č.1 vydanom Ministerstvom dopravy, výstavby a regionálneho rozvoja SR s účinnosťou od 20.11.2018.</w:t>
      </w:r>
    </w:p>
    <w:p w14:paraId="7B857876"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 xml:space="preserve">Zhotovenie diela spočíva v realizácii stavebných prác súvisiacich s vyššie uvedenými opravami odborným personálom  vrátane zabezpečenia dodávok súvisiacich stavebných materiálov a všetkých činností súvisiacich s predmetnými stavebnými prácami ako sú vybúranie a odstránenie hmôt na skládku, osadenie dočasného zvislého dopravného značenia, jeho údržba a premiestňovanie počas zhotovovania diela a odstránenie po jeho ukončení v prípade obmedzenia dopravy na jestvujúcich pozemných komunikáciách, zaistenie bezpečnosti všetkých účastníkov cestnej premávky, zaistenie bezpečnosti a ochrany zdravia pri práci, zaistenie bezpečnosti a ochrany životného prostredia, vykonanie všetkých nutných skúšok a meraní vyžadovaných STN, dodanie vyhlásení o parametroch použitých materiálov, uvedenie všetkých priľahlých spevnených plôch a zelene do pôvodného stavu, naloženie, premiestnenie a uloženie vybúraných hmôt a </w:t>
      </w:r>
      <w:proofErr w:type="spellStart"/>
      <w:r w:rsidRPr="0049221D">
        <w:rPr>
          <w:rFonts w:ascii="Garamond" w:hAnsi="Garamond" w:cs="Calibri"/>
          <w:lang w:val="sk-SK"/>
        </w:rPr>
        <w:t>sutí</w:t>
      </w:r>
      <w:proofErr w:type="spellEnd"/>
      <w:r w:rsidRPr="0049221D">
        <w:rPr>
          <w:rFonts w:ascii="Garamond" w:hAnsi="Garamond" w:cs="Calibri"/>
          <w:lang w:val="sk-SK"/>
        </w:rPr>
        <w:t xml:space="preserve"> vrátane poplatku za ich uskladnenie s predložením dokladu, ktorý deklaruje umiestnenie resp. uskladnenie na mieste tomu určenom (napr. skládka odpadov), </w:t>
      </w:r>
      <w:proofErr w:type="spellStart"/>
      <w:r w:rsidRPr="0049221D">
        <w:rPr>
          <w:rFonts w:ascii="Garamond" w:hAnsi="Garamond" w:cs="Calibri"/>
          <w:lang w:val="sk-SK"/>
        </w:rPr>
        <w:t>a.i</w:t>
      </w:r>
      <w:proofErr w:type="spellEnd"/>
      <w:r w:rsidRPr="0049221D">
        <w:rPr>
          <w:rFonts w:ascii="Garamond" w:hAnsi="Garamond" w:cs="Calibri"/>
          <w:lang w:val="sk-SK"/>
        </w:rPr>
        <w:t>. Rozsah jednotlivých opráv bude stanovený v minimálnom rozsahu 100 ton asfaltovej zmesi na miestach vo vzdialenosti max 2 km.</w:t>
      </w:r>
    </w:p>
    <w:p w14:paraId="4A6B4678"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 xml:space="preserve"> Na zabezpečenie spolupôsobenia asfaltových vrstiev navzájom sa </w:t>
      </w:r>
      <w:proofErr w:type="spellStart"/>
      <w:r w:rsidRPr="0049221D">
        <w:rPr>
          <w:rFonts w:ascii="Garamond" w:hAnsi="Garamond" w:cs="Calibri"/>
          <w:lang w:val="sk-SK"/>
        </w:rPr>
        <w:t>vž</w:t>
      </w:r>
      <w:r w:rsidRPr="0049221D">
        <w:rPr>
          <w:rFonts w:ascii="Times New Roman" w:hAnsi="Times New Roman" w:cs="Times New Roman"/>
          <w:lang w:val="sk-SK"/>
        </w:rPr>
        <w:t>̧</w:t>
      </w:r>
      <w:r w:rsidRPr="0049221D">
        <w:rPr>
          <w:rFonts w:ascii="Garamond" w:hAnsi="Garamond" w:cs="Calibri"/>
          <w:lang w:val="sk-SK"/>
        </w:rPr>
        <w:t>dy</w:t>
      </w:r>
      <w:proofErr w:type="spellEnd"/>
      <w:r w:rsidRPr="0049221D">
        <w:rPr>
          <w:rFonts w:ascii="Garamond" w:hAnsi="Garamond" w:cs="Calibri"/>
          <w:lang w:val="sk-SK"/>
        </w:rPr>
        <w:t xml:space="preserve"> aplikuje spojovac</w:t>
      </w:r>
      <w:r w:rsidRPr="0049221D">
        <w:rPr>
          <w:rFonts w:ascii="Garamond" w:hAnsi="Garamond" w:cs="Garamond"/>
          <w:lang w:val="sk-SK"/>
        </w:rPr>
        <w:t>í</w:t>
      </w:r>
      <w:r w:rsidRPr="0049221D">
        <w:rPr>
          <w:rFonts w:ascii="Garamond" w:hAnsi="Garamond" w:cs="Calibri"/>
          <w:lang w:val="sk-SK"/>
        </w:rPr>
        <w:t xml:space="preserve"> asfaltový postrek podľa STN 73 6129 asfaltovou emulziou.</w:t>
      </w:r>
    </w:p>
    <w:p w14:paraId="107B5053"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 xml:space="preserve">Vlastnosti použitých asfaltových zmesí, ako aj vlastnosti vstupných materiálov použitých na výrobu asfaltových zmesí, </w:t>
      </w:r>
      <w:proofErr w:type="spellStart"/>
      <w:r w:rsidRPr="0049221D">
        <w:rPr>
          <w:rFonts w:ascii="Garamond" w:hAnsi="Garamond" w:cs="Calibri"/>
          <w:lang w:val="sk-SK"/>
        </w:rPr>
        <w:t>t.j</w:t>
      </w:r>
      <w:proofErr w:type="spellEnd"/>
      <w:r w:rsidRPr="0049221D">
        <w:rPr>
          <w:rFonts w:ascii="Garamond" w:hAnsi="Garamond" w:cs="Calibri"/>
          <w:lang w:val="sk-SK"/>
        </w:rPr>
        <w:t xml:space="preserve">. kameniva, kamennej múčky a asfaltov musí deklarovať ich výrobca vo vyhlásení o parametroch v zmysle zákona č. 133/2013 Z. z. Vlastnosti vyrábanej asfaltovej zmesi musí deklarovať jej výrobca vo vyhlásení o parametroch s príslušnou výrobnou normou rady STN EN 13108 v zmysle zákona č. 133/2013 Z. z. Asfaltové zmesi sa nesmú klásť za dažďa alebo ak je na ložnej vrstve vodný film, sneh či </w:t>
      </w:r>
      <w:r w:rsidRPr="0049221D">
        <w:rPr>
          <w:rFonts w:ascii="Garamond" w:hAnsi="Garamond" w:cs="Calibri"/>
          <w:lang w:val="sk-SK"/>
        </w:rPr>
        <w:lastRenderedPageBreak/>
        <w:t xml:space="preserve">zvyšky ladu. Pri kladení asfaltových zmesí musí zhotoviteľ rešpektovať TKP č. 6 Hutnené asfaltové zmesi vydané Ministerstvom dopravy, výstavby a regionálneho rozvoja SR s účinnosťou od 20.12.2019 . </w:t>
      </w:r>
    </w:p>
    <w:p w14:paraId="65C534C0"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Technické špecifikácie a požiadavky na uskutočňovanie stavebných prác, ktoré sa vyžadujú od zhotoviteľa:</w:t>
      </w:r>
    </w:p>
    <w:p w14:paraId="59859738" w14:textId="77777777" w:rsidR="00F74F3E" w:rsidRPr="0049221D" w:rsidRDefault="00F74F3E" w:rsidP="00F74F3E">
      <w:pPr>
        <w:pStyle w:val="Odsekzoznamu"/>
        <w:numPr>
          <w:ilvl w:val="0"/>
          <w:numId w:val="29"/>
        </w:numPr>
        <w:jc w:val="both"/>
        <w:rPr>
          <w:rFonts w:ascii="Garamond" w:hAnsi="Garamond" w:cs="Calibri"/>
          <w:lang w:val="sk-SK"/>
        </w:rPr>
      </w:pPr>
      <w:r w:rsidRPr="0049221D">
        <w:rPr>
          <w:rFonts w:ascii="Garamond" w:hAnsi="Garamond" w:cs="Calibri"/>
          <w:lang w:val="sk-SK"/>
        </w:rPr>
        <w:t xml:space="preserve">Dodržiavanie platných technických noriem: STN 73 6114 Vozovky pozemných komunikácií. Základné ustanovenia, STN 73 6121 Stavba vozoviek. Hutnené asfaltové vrstvy, STN 73 6129 Stavba vozoviek. Postreky a nátery, STN EN 13 108-1 </w:t>
      </w:r>
      <w:r w:rsidRPr="0049221D">
        <w:rPr>
          <w:rFonts w:ascii="Garamond" w:hAnsi="Garamond"/>
          <w:lang w:val="sk-SK"/>
        </w:rPr>
        <w:t>Asfaltové zmesi. Požiadavky na materiály. Časť 1: Asfaltový betón, STN EN 13108-20 Asfaltové zmesi. Požiadavky na materiály. Časť 20: Počiatočná skúška typu, STN EN 13108-21 Asfaltové zmesi. Požiadavky na materiály. Časť 21: Vnútropodniková kontrola výroby</w:t>
      </w:r>
      <w:r w:rsidRPr="0049221D">
        <w:rPr>
          <w:rFonts w:ascii="Garamond" w:hAnsi="Garamond" w:cs="Calibri"/>
          <w:lang w:val="sk-SK"/>
        </w:rPr>
        <w:t>.</w:t>
      </w:r>
    </w:p>
    <w:p w14:paraId="750727A4"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Projekt organizácie dopravy – projekt organizácie dopravy počas prác na pozemných komunikáciách, prerokovaný a schválený v operatívnej komisii pre určovanie dopravných značiek a dopravných zariadení magistrátu hl. mesta Bratislavy, odsúhlasený mestskou časťou Bratislava- Petržalka ako cestným správnym orgánom a Krajským dopravným inšpektorátom Policajného zboru Bratislava.</w:t>
      </w:r>
    </w:p>
    <w:p w14:paraId="2E88B8CA"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Zameranie, opis a následné opravy výtlkov vo vzájomnej súčinnosti poverených osôb zmluvných strán podľa preberacieho a odovzdávacieho protokolu.</w:t>
      </w:r>
    </w:p>
    <w:p w14:paraId="4E25DAC0"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Ak sa v opise predmetu zákazky uvádza konkrétny výrobok alebo výrobca materiálov alebo tovarov, uchádzač môže oceniť výrobok, materiál alebo tovar ekvivalentný alebo rovnakých vlastností.</w:t>
      </w:r>
    </w:p>
    <w:p w14:paraId="1D45C886"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Rozsah a druh stavebných prác a dodávok bude závisieť od výšky finančných prostriedkov v rozpočte verejného obstarávateľa v príslušnom kalendárnom roku v období trvania zmluvy.</w:t>
      </w:r>
    </w:p>
    <w:p w14:paraId="6FEDDFB3" w14:textId="77777777" w:rsidR="00131856" w:rsidRPr="005F0D9D" w:rsidRDefault="00131856" w:rsidP="00A51511">
      <w:pPr>
        <w:spacing w:after="120" w:line="240" w:lineRule="auto"/>
        <w:jc w:val="both"/>
        <w:rPr>
          <w:rFonts w:ascii="Garamond" w:hAnsi="Garamond"/>
          <w:lang w:val="sk-SK"/>
        </w:rPr>
      </w:pPr>
    </w:p>
    <w:p w14:paraId="13ABB7F6" w14:textId="77777777" w:rsidR="00131856" w:rsidRPr="005F0D9D" w:rsidRDefault="00131856" w:rsidP="00A51511">
      <w:pPr>
        <w:spacing w:after="120" w:line="240" w:lineRule="auto"/>
        <w:jc w:val="both"/>
        <w:rPr>
          <w:rFonts w:ascii="Garamond" w:hAnsi="Garamond"/>
          <w:lang w:val="sk-SK"/>
        </w:rPr>
      </w:pPr>
    </w:p>
    <w:p w14:paraId="3DBD1B6E" w14:textId="77777777" w:rsidR="00131856" w:rsidRPr="005F0D9D" w:rsidRDefault="00131856" w:rsidP="00A51511">
      <w:pPr>
        <w:spacing w:after="120" w:line="240" w:lineRule="auto"/>
        <w:rPr>
          <w:rFonts w:ascii="Garamond" w:hAnsi="Garamond"/>
          <w:lang w:val="sk-SK"/>
        </w:rPr>
      </w:pPr>
    </w:p>
    <w:p w14:paraId="1AD2143E" w14:textId="77777777" w:rsidR="00131856" w:rsidRPr="005F0D9D" w:rsidRDefault="00131856" w:rsidP="00A51511">
      <w:pPr>
        <w:spacing w:after="120" w:line="240" w:lineRule="auto"/>
        <w:rPr>
          <w:rFonts w:ascii="Garamond" w:hAnsi="Garamond"/>
          <w:lang w:val="sk-SK"/>
        </w:rPr>
      </w:pPr>
      <w:r w:rsidRPr="005F0D9D">
        <w:rPr>
          <w:rFonts w:ascii="Garamond" w:hAnsi="Garamond"/>
          <w:lang w:val="sk-SK"/>
        </w:rPr>
        <w:br w:type="page"/>
      </w:r>
    </w:p>
    <w:p w14:paraId="085F5ABB" w14:textId="77777777" w:rsidR="00131856" w:rsidRPr="005F0D9D" w:rsidRDefault="00131856" w:rsidP="00A51511">
      <w:pPr>
        <w:pStyle w:val="Odsekzoznamu"/>
        <w:numPr>
          <w:ilvl w:val="0"/>
          <w:numId w:val="14"/>
        </w:numPr>
        <w:spacing w:after="120" w:line="240" w:lineRule="auto"/>
        <w:contextualSpacing w:val="0"/>
        <w:jc w:val="both"/>
        <w:rPr>
          <w:rFonts w:ascii="Garamond" w:hAnsi="Garamond"/>
          <w:b/>
          <w:bCs/>
          <w:lang w:val="sk-SK"/>
        </w:rPr>
      </w:pPr>
      <w:r w:rsidRPr="005F0D9D">
        <w:rPr>
          <w:rFonts w:ascii="Garamond" w:hAnsi="Garamond"/>
          <w:b/>
          <w:bCs/>
          <w:lang w:val="sk-SK"/>
        </w:rPr>
        <w:lastRenderedPageBreak/>
        <w:t xml:space="preserve">Príloha č. 3 – Zoznam subdodávateľov, </w:t>
      </w:r>
    </w:p>
    <w:tbl>
      <w:tblPr>
        <w:tblStyle w:val="Mriekatabuky"/>
        <w:tblW w:w="9442" w:type="dxa"/>
        <w:tblLook w:val="04A0" w:firstRow="1" w:lastRow="0" w:firstColumn="1" w:lastColumn="0" w:noHBand="0" w:noVBand="1"/>
      </w:tblPr>
      <w:tblGrid>
        <w:gridCol w:w="846"/>
        <w:gridCol w:w="5671"/>
        <w:gridCol w:w="2925"/>
      </w:tblGrid>
      <w:tr w:rsidR="00C177A5" w:rsidRPr="005F0D9D" w14:paraId="14FCD078" w14:textId="77777777" w:rsidTr="00C177A5">
        <w:tc>
          <w:tcPr>
            <w:tcW w:w="846" w:type="dxa"/>
          </w:tcPr>
          <w:p w14:paraId="4D2860FE" w14:textId="77777777" w:rsidR="00C177A5" w:rsidRPr="005F0D9D" w:rsidRDefault="00C177A5" w:rsidP="00A51511">
            <w:pPr>
              <w:pStyle w:val="Odsekzoznamu"/>
              <w:spacing w:after="120"/>
              <w:ind w:left="0"/>
              <w:contextualSpacing w:val="0"/>
              <w:jc w:val="both"/>
              <w:rPr>
                <w:rFonts w:ascii="Garamond" w:hAnsi="Garamond"/>
                <w:lang w:val="sk-SK"/>
              </w:rPr>
            </w:pPr>
            <w:r w:rsidRPr="005F0D9D">
              <w:rPr>
                <w:rFonts w:ascii="Garamond" w:hAnsi="Garamond"/>
                <w:lang w:val="sk-SK"/>
              </w:rPr>
              <w:t>P. č.</w:t>
            </w:r>
          </w:p>
        </w:tc>
        <w:tc>
          <w:tcPr>
            <w:tcW w:w="5671" w:type="dxa"/>
          </w:tcPr>
          <w:p w14:paraId="211DDECB" w14:textId="77777777" w:rsidR="00C177A5" w:rsidRPr="005F0D9D" w:rsidRDefault="008F3281" w:rsidP="00A51511">
            <w:pPr>
              <w:pStyle w:val="Odsekzoznamu"/>
              <w:spacing w:after="120"/>
              <w:ind w:left="0"/>
              <w:contextualSpacing w:val="0"/>
              <w:jc w:val="both"/>
              <w:rPr>
                <w:rFonts w:ascii="Garamond" w:hAnsi="Garamond"/>
                <w:lang w:val="sk-SK"/>
              </w:rPr>
            </w:pPr>
            <w:r w:rsidRPr="005F0D9D">
              <w:rPr>
                <w:rFonts w:ascii="Garamond" w:hAnsi="Garamond"/>
                <w:lang w:val="sk-SK"/>
              </w:rPr>
              <w:t>I</w:t>
            </w:r>
            <w:r w:rsidR="00C177A5" w:rsidRPr="005F0D9D">
              <w:rPr>
                <w:rFonts w:ascii="Garamond" w:hAnsi="Garamond"/>
                <w:lang w:val="sk-SK"/>
              </w:rPr>
              <w:t>dentifikácia subdodávateľa (názov, IČO, sídlo/miesto podnikania</w:t>
            </w:r>
            <w:r w:rsidRPr="005F0D9D">
              <w:rPr>
                <w:rFonts w:ascii="Garamond" w:hAnsi="Garamond"/>
                <w:lang w:val="sk-SK"/>
              </w:rPr>
              <w:t>, osoba oprávnená konať v rozsahu meno a priezvisko, adresa pobytu, dátum narodenia</w:t>
            </w:r>
            <w:r w:rsidR="00C177A5" w:rsidRPr="005F0D9D">
              <w:rPr>
                <w:rFonts w:ascii="Garamond" w:hAnsi="Garamond"/>
                <w:lang w:val="sk-SK"/>
              </w:rPr>
              <w:t>)</w:t>
            </w:r>
          </w:p>
        </w:tc>
        <w:tc>
          <w:tcPr>
            <w:tcW w:w="2925" w:type="dxa"/>
          </w:tcPr>
          <w:p w14:paraId="11F8E884" w14:textId="77777777" w:rsidR="00C177A5" w:rsidRPr="005F0D9D" w:rsidRDefault="00C177A5" w:rsidP="00A51511">
            <w:pPr>
              <w:pStyle w:val="Odsekzoznamu"/>
              <w:spacing w:after="120"/>
              <w:ind w:left="0"/>
              <w:contextualSpacing w:val="0"/>
              <w:jc w:val="both"/>
              <w:rPr>
                <w:rFonts w:ascii="Garamond" w:hAnsi="Garamond"/>
                <w:lang w:val="sk-SK"/>
              </w:rPr>
            </w:pPr>
            <w:r w:rsidRPr="005F0D9D">
              <w:rPr>
                <w:rFonts w:ascii="Garamond" w:hAnsi="Garamond"/>
                <w:lang w:val="sk-SK"/>
              </w:rPr>
              <w:t>Rozsah predpokladaného plnenia Zmluvy (v percentách)</w:t>
            </w:r>
          </w:p>
        </w:tc>
      </w:tr>
      <w:tr w:rsidR="00C177A5" w:rsidRPr="005F0D9D" w14:paraId="6B637FB5" w14:textId="77777777" w:rsidTr="00C177A5">
        <w:tc>
          <w:tcPr>
            <w:tcW w:w="846" w:type="dxa"/>
            <w:vAlign w:val="center"/>
          </w:tcPr>
          <w:p w14:paraId="41D64E21"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55802D37"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31538008" w14:textId="77777777" w:rsidR="00C177A5" w:rsidRPr="005F0D9D" w:rsidRDefault="00C177A5" w:rsidP="00A51511">
            <w:pPr>
              <w:pStyle w:val="Odsekzoznamu"/>
              <w:spacing w:after="120"/>
              <w:ind w:left="0"/>
              <w:contextualSpacing w:val="0"/>
              <w:jc w:val="both"/>
              <w:rPr>
                <w:rFonts w:ascii="Garamond" w:hAnsi="Garamond"/>
                <w:lang w:val="sk-SK"/>
              </w:rPr>
            </w:pPr>
          </w:p>
        </w:tc>
      </w:tr>
      <w:tr w:rsidR="00C177A5" w:rsidRPr="005F0D9D" w14:paraId="3848AD94" w14:textId="77777777" w:rsidTr="00C177A5">
        <w:tc>
          <w:tcPr>
            <w:tcW w:w="846" w:type="dxa"/>
            <w:vAlign w:val="center"/>
          </w:tcPr>
          <w:p w14:paraId="6327238F"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6F8C18DC"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6CA2B00C" w14:textId="77777777" w:rsidR="00C177A5" w:rsidRPr="005F0D9D" w:rsidRDefault="00C177A5" w:rsidP="00A51511">
            <w:pPr>
              <w:pStyle w:val="Odsekzoznamu"/>
              <w:spacing w:after="120"/>
              <w:ind w:left="0"/>
              <w:contextualSpacing w:val="0"/>
              <w:jc w:val="both"/>
              <w:rPr>
                <w:rFonts w:ascii="Garamond" w:hAnsi="Garamond"/>
                <w:lang w:val="sk-SK"/>
              </w:rPr>
            </w:pPr>
          </w:p>
        </w:tc>
      </w:tr>
      <w:tr w:rsidR="00C177A5" w:rsidRPr="005F0D9D" w14:paraId="07383EAB" w14:textId="77777777" w:rsidTr="00C177A5">
        <w:tc>
          <w:tcPr>
            <w:tcW w:w="846" w:type="dxa"/>
            <w:vAlign w:val="center"/>
          </w:tcPr>
          <w:p w14:paraId="5737CBEC"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12970FAD"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48412BC0" w14:textId="77777777" w:rsidR="00C177A5" w:rsidRPr="005F0D9D" w:rsidRDefault="00C177A5" w:rsidP="00A51511">
            <w:pPr>
              <w:pStyle w:val="Odsekzoznamu"/>
              <w:spacing w:after="120"/>
              <w:ind w:left="0"/>
              <w:contextualSpacing w:val="0"/>
              <w:jc w:val="both"/>
              <w:rPr>
                <w:rFonts w:ascii="Garamond" w:hAnsi="Garamond"/>
                <w:lang w:val="sk-SK"/>
              </w:rPr>
            </w:pPr>
          </w:p>
        </w:tc>
      </w:tr>
      <w:tr w:rsidR="00C177A5" w:rsidRPr="005F0D9D" w14:paraId="736F0057" w14:textId="77777777" w:rsidTr="00C177A5">
        <w:tc>
          <w:tcPr>
            <w:tcW w:w="846" w:type="dxa"/>
            <w:vAlign w:val="center"/>
          </w:tcPr>
          <w:p w14:paraId="13C8D867"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1B229653"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18EDBCC1" w14:textId="77777777" w:rsidR="00C177A5" w:rsidRPr="005F0D9D" w:rsidRDefault="00C177A5" w:rsidP="00A51511">
            <w:pPr>
              <w:pStyle w:val="Odsekzoznamu"/>
              <w:spacing w:after="120"/>
              <w:ind w:left="0"/>
              <w:contextualSpacing w:val="0"/>
              <w:jc w:val="both"/>
              <w:rPr>
                <w:rFonts w:ascii="Garamond" w:hAnsi="Garamond"/>
                <w:lang w:val="sk-SK"/>
              </w:rPr>
            </w:pPr>
          </w:p>
        </w:tc>
      </w:tr>
      <w:tr w:rsidR="00C177A5" w:rsidRPr="005F0D9D" w14:paraId="7F5BD913" w14:textId="77777777" w:rsidTr="00C177A5">
        <w:tc>
          <w:tcPr>
            <w:tcW w:w="846" w:type="dxa"/>
            <w:vAlign w:val="center"/>
          </w:tcPr>
          <w:p w14:paraId="046D0DB5"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66B39538"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12707597" w14:textId="77777777" w:rsidR="00C177A5" w:rsidRPr="005F0D9D" w:rsidRDefault="00C177A5" w:rsidP="00A51511">
            <w:pPr>
              <w:pStyle w:val="Odsekzoznamu"/>
              <w:spacing w:after="120"/>
              <w:ind w:left="0"/>
              <w:contextualSpacing w:val="0"/>
              <w:jc w:val="both"/>
              <w:rPr>
                <w:rFonts w:ascii="Garamond" w:hAnsi="Garamond"/>
                <w:lang w:val="sk-SK"/>
              </w:rPr>
            </w:pPr>
          </w:p>
        </w:tc>
      </w:tr>
      <w:tr w:rsidR="00C177A5" w:rsidRPr="005F0D9D" w14:paraId="25ACC815" w14:textId="77777777" w:rsidTr="00C177A5">
        <w:tc>
          <w:tcPr>
            <w:tcW w:w="846" w:type="dxa"/>
            <w:vAlign w:val="center"/>
          </w:tcPr>
          <w:p w14:paraId="01A3A917"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7E9A7C24"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07997867" w14:textId="77777777" w:rsidR="00C177A5" w:rsidRPr="005F0D9D" w:rsidRDefault="00C177A5" w:rsidP="00A51511">
            <w:pPr>
              <w:pStyle w:val="Odsekzoznamu"/>
              <w:spacing w:after="120"/>
              <w:ind w:left="0"/>
              <w:contextualSpacing w:val="0"/>
              <w:jc w:val="both"/>
              <w:rPr>
                <w:rFonts w:ascii="Garamond" w:hAnsi="Garamond"/>
                <w:lang w:val="sk-SK"/>
              </w:rPr>
            </w:pPr>
          </w:p>
        </w:tc>
      </w:tr>
    </w:tbl>
    <w:p w14:paraId="70849E19" w14:textId="77777777" w:rsidR="009F2736" w:rsidRPr="005F0D9D" w:rsidRDefault="009F2736" w:rsidP="00A51511">
      <w:pPr>
        <w:pStyle w:val="Odsekzoznamu"/>
        <w:spacing w:after="120" w:line="240" w:lineRule="auto"/>
        <w:ind w:left="0"/>
        <w:contextualSpacing w:val="0"/>
        <w:jc w:val="both"/>
        <w:rPr>
          <w:rFonts w:ascii="Garamond" w:hAnsi="Garamond"/>
          <w:lang w:val="sk-SK"/>
        </w:rPr>
      </w:pPr>
    </w:p>
    <w:p w14:paraId="2AB2286F" w14:textId="77777777" w:rsidR="009F2736" w:rsidRPr="005F0D9D" w:rsidRDefault="009F2736" w:rsidP="00A51511">
      <w:pPr>
        <w:spacing w:after="120" w:line="240" w:lineRule="auto"/>
        <w:rPr>
          <w:rFonts w:ascii="Garamond" w:hAnsi="Garamond"/>
          <w:lang w:val="sk-SK"/>
        </w:rPr>
      </w:pPr>
      <w:r w:rsidRPr="005F0D9D">
        <w:rPr>
          <w:rFonts w:ascii="Garamond" w:hAnsi="Garamond"/>
          <w:lang w:val="sk-SK"/>
        </w:rPr>
        <w:br w:type="page"/>
      </w:r>
    </w:p>
    <w:p w14:paraId="0FC5EDD6" w14:textId="77777777" w:rsidR="00131856" w:rsidRPr="005F0D9D" w:rsidRDefault="009F2736" w:rsidP="00A51511">
      <w:pPr>
        <w:pStyle w:val="Odsekzoznamu"/>
        <w:spacing w:after="120" w:line="240" w:lineRule="auto"/>
        <w:ind w:left="0"/>
        <w:contextualSpacing w:val="0"/>
        <w:jc w:val="both"/>
        <w:rPr>
          <w:rFonts w:ascii="Garamond" w:hAnsi="Garamond"/>
          <w:b/>
          <w:bCs/>
          <w:lang w:val="sk-SK"/>
        </w:rPr>
      </w:pPr>
      <w:r w:rsidRPr="005F0D9D">
        <w:rPr>
          <w:rFonts w:ascii="Garamond" w:hAnsi="Garamond"/>
          <w:b/>
          <w:bCs/>
          <w:lang w:val="sk-SK"/>
        </w:rPr>
        <w:lastRenderedPageBreak/>
        <w:t>Príloha č. 4</w:t>
      </w:r>
    </w:p>
    <w:p w14:paraId="3741F778" w14:textId="77777777" w:rsidR="009F2736" w:rsidRPr="005F0D9D" w:rsidRDefault="009F2736" w:rsidP="00A51511">
      <w:pPr>
        <w:pStyle w:val="Odsekzoznamu"/>
        <w:spacing w:after="120" w:line="240" w:lineRule="auto"/>
        <w:ind w:left="0"/>
        <w:contextualSpacing w:val="0"/>
        <w:jc w:val="center"/>
        <w:rPr>
          <w:rFonts w:ascii="Garamond" w:hAnsi="Garamond"/>
          <w:b/>
          <w:bCs/>
          <w:lang w:val="sk-SK"/>
        </w:rPr>
      </w:pPr>
      <w:r w:rsidRPr="005F0D9D">
        <w:rPr>
          <w:rFonts w:ascii="Garamond" w:hAnsi="Garamond"/>
          <w:b/>
          <w:bCs/>
          <w:lang w:val="sk-SK"/>
        </w:rPr>
        <w:t>Objednávkový formulár</w:t>
      </w:r>
    </w:p>
    <w:p w14:paraId="78BF906E" w14:textId="77777777" w:rsidR="009F2736" w:rsidRPr="005F0D9D" w:rsidRDefault="009F2736" w:rsidP="00A51511">
      <w:pPr>
        <w:pStyle w:val="Odsekzoznamu"/>
        <w:spacing w:after="120" w:line="240" w:lineRule="auto"/>
        <w:ind w:left="0"/>
        <w:contextualSpacing w:val="0"/>
        <w:jc w:val="both"/>
        <w:rPr>
          <w:rFonts w:ascii="Garamond" w:hAnsi="Garamond"/>
          <w:lang w:val="sk-SK"/>
        </w:rPr>
      </w:pPr>
      <w:r w:rsidRPr="005F0D9D">
        <w:rPr>
          <w:rFonts w:ascii="Garamond" w:hAnsi="Garamond"/>
          <w:lang w:val="sk-SK"/>
        </w:rPr>
        <w:t>Objednávateľ:</w:t>
      </w:r>
    </w:p>
    <w:p w14:paraId="6814C3FE"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Mestská časť Bratislava – Petržalka</w:t>
      </w:r>
    </w:p>
    <w:p w14:paraId="7FAFE72C"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proofErr w:type="spellStart"/>
      <w:r w:rsidRPr="005F0D9D">
        <w:rPr>
          <w:rFonts w:ascii="Garamond" w:eastAsia="Times New Roman" w:hAnsi="Garamond" w:cs="Arial"/>
          <w:lang w:val="sk-SK" w:eastAsia="sk-SK"/>
        </w:rPr>
        <w:t>Kutlíkova</w:t>
      </w:r>
      <w:proofErr w:type="spellEnd"/>
      <w:r w:rsidRPr="005F0D9D">
        <w:rPr>
          <w:rFonts w:ascii="Garamond" w:eastAsia="Times New Roman" w:hAnsi="Garamond" w:cs="Arial"/>
          <w:lang w:val="sk-SK" w:eastAsia="sk-SK"/>
        </w:rPr>
        <w:t xml:space="preserve"> 17, 852 12 Bratislava</w:t>
      </w:r>
    </w:p>
    <w:p w14:paraId="1A448583"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00603201</w:t>
      </w:r>
    </w:p>
    <w:p w14:paraId="51C2B640"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2020936643</w:t>
      </w:r>
    </w:p>
    <w:p w14:paraId="35D68FEA"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IČ DPH: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035BD59C"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751E6DBA"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2B647148"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t>Ján Hrčka, starosta</w:t>
      </w:r>
    </w:p>
    <w:p w14:paraId="475AA29C"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p>
    <w:p w14:paraId="7B1D1123"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(ďalej len „</w:t>
      </w:r>
      <w:r w:rsidRPr="005F0D9D">
        <w:rPr>
          <w:rFonts w:ascii="Garamond" w:eastAsia="Times New Roman" w:hAnsi="Garamond" w:cs="Arial"/>
          <w:b/>
          <w:bCs/>
          <w:lang w:val="sk-SK" w:eastAsia="sk-SK"/>
        </w:rPr>
        <w:t>Objednávateľ</w:t>
      </w:r>
      <w:r w:rsidRPr="005F0D9D">
        <w:rPr>
          <w:rFonts w:ascii="Garamond" w:eastAsia="Times New Roman" w:hAnsi="Garamond" w:cs="Arial"/>
          <w:lang w:val="sk-SK" w:eastAsia="sk-SK"/>
        </w:rPr>
        <w:t>“)</w:t>
      </w:r>
    </w:p>
    <w:p w14:paraId="25275D15"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p>
    <w:p w14:paraId="722AC1B9"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Zhotoviteľ:</w:t>
      </w:r>
    </w:p>
    <w:p w14:paraId="6D56C0E7"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p>
    <w:p w14:paraId="343350EF"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2FB4B3C5"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42616954"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2E129069"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193ADE45"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IČ DPH: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026DB38B"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458D90FF"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630054A3"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1EBBE56E"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p>
    <w:p w14:paraId="295D7C3D" w14:textId="77777777" w:rsidR="009F2736" w:rsidRPr="005F0D9D" w:rsidRDefault="009F2736" w:rsidP="00A51511">
      <w:pPr>
        <w:spacing w:after="120" w:line="240" w:lineRule="auto"/>
        <w:rPr>
          <w:rFonts w:ascii="Garamond" w:hAnsi="Garamond"/>
          <w:lang w:val="sk-SK"/>
        </w:rPr>
      </w:pPr>
      <w:r w:rsidRPr="005F0D9D">
        <w:rPr>
          <w:rFonts w:ascii="Garamond" w:hAnsi="Garamond"/>
          <w:lang w:val="sk-SK"/>
        </w:rPr>
        <w:t>(ďalej len „</w:t>
      </w:r>
      <w:r w:rsidRPr="005F0D9D">
        <w:rPr>
          <w:rFonts w:ascii="Garamond" w:hAnsi="Garamond"/>
          <w:b/>
          <w:bCs/>
          <w:lang w:val="sk-SK"/>
        </w:rPr>
        <w:t>Zhotoviteľ</w:t>
      </w:r>
      <w:r w:rsidRPr="005F0D9D">
        <w:rPr>
          <w:rFonts w:ascii="Garamond" w:hAnsi="Garamond"/>
          <w:lang w:val="sk-SK"/>
        </w:rPr>
        <w:t>“)</w:t>
      </w:r>
    </w:p>
    <w:p w14:paraId="0273EA62" w14:textId="77777777" w:rsidR="009F2736" w:rsidRPr="005F0D9D" w:rsidRDefault="009F2736" w:rsidP="00A51511">
      <w:pPr>
        <w:pStyle w:val="Odsekzoznamu"/>
        <w:spacing w:after="120" w:line="240" w:lineRule="auto"/>
        <w:ind w:left="0"/>
        <w:contextualSpacing w:val="0"/>
        <w:jc w:val="both"/>
        <w:rPr>
          <w:rFonts w:ascii="Garamond" w:hAnsi="Garamond"/>
          <w:lang w:val="sk-SK"/>
        </w:rPr>
      </w:pPr>
      <w:r w:rsidRPr="005F0D9D">
        <w:rPr>
          <w:rFonts w:ascii="Garamond" w:hAnsi="Garamond"/>
          <w:lang w:val="sk-SK"/>
        </w:rPr>
        <w:t xml:space="preserve">Objednávateľ si týmto v súlade s Rámcovou zmluvou č. </w:t>
      </w:r>
      <w:r w:rsidRPr="005F0D9D">
        <w:rPr>
          <w:rFonts w:ascii="Garamond" w:hAnsi="Garamond"/>
          <w:highlight w:val="yellow"/>
          <w:lang w:val="sk-SK"/>
        </w:rPr>
        <w:t>(doplniť)</w:t>
      </w:r>
      <w:r w:rsidRPr="005F0D9D">
        <w:rPr>
          <w:rFonts w:ascii="Garamond" w:hAnsi="Garamond"/>
          <w:lang w:val="sk-SK"/>
        </w:rPr>
        <w:t xml:space="preserve"> zo dňa </w:t>
      </w:r>
      <w:r w:rsidRPr="005F0D9D">
        <w:rPr>
          <w:rFonts w:ascii="Garamond" w:hAnsi="Garamond"/>
          <w:highlight w:val="yellow"/>
          <w:lang w:val="sk-SK"/>
        </w:rPr>
        <w:t>(doplniť)</w:t>
      </w:r>
      <w:r w:rsidRPr="005F0D9D">
        <w:rPr>
          <w:rFonts w:ascii="Garamond" w:hAnsi="Garamond"/>
          <w:lang w:val="sk-SK"/>
        </w:rPr>
        <w:t xml:space="preserve"> u Zhotoviteľa objednáva stavebné práce v nasledujúcom rozsahu: </w:t>
      </w:r>
    </w:p>
    <w:tbl>
      <w:tblPr>
        <w:tblStyle w:val="Mriekatabuky"/>
        <w:tblW w:w="9016" w:type="dxa"/>
        <w:tblLook w:val="04A0" w:firstRow="1" w:lastRow="0" w:firstColumn="1" w:lastColumn="0" w:noHBand="0" w:noVBand="1"/>
      </w:tblPr>
      <w:tblGrid>
        <w:gridCol w:w="704"/>
        <w:gridCol w:w="2268"/>
        <w:gridCol w:w="1526"/>
        <w:gridCol w:w="9"/>
        <w:gridCol w:w="1494"/>
        <w:gridCol w:w="9"/>
        <w:gridCol w:w="1782"/>
        <w:gridCol w:w="1215"/>
        <w:gridCol w:w="9"/>
      </w:tblGrid>
      <w:tr w:rsidR="00D92F89" w:rsidRPr="005F0D9D" w14:paraId="13963824" w14:textId="77777777" w:rsidTr="00257EE7">
        <w:tc>
          <w:tcPr>
            <w:tcW w:w="704" w:type="dxa"/>
          </w:tcPr>
          <w:p w14:paraId="33F36A40" w14:textId="77777777"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 xml:space="preserve">P. č. </w:t>
            </w:r>
          </w:p>
        </w:tc>
        <w:tc>
          <w:tcPr>
            <w:tcW w:w="2268" w:type="dxa"/>
          </w:tcPr>
          <w:p w14:paraId="1C3FD905" w14:textId="77777777"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Miesto plnenia</w:t>
            </w:r>
          </w:p>
        </w:tc>
        <w:tc>
          <w:tcPr>
            <w:tcW w:w="1535" w:type="dxa"/>
            <w:gridSpan w:val="2"/>
          </w:tcPr>
          <w:p w14:paraId="58754F09" w14:textId="22BB1047"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 xml:space="preserve">Termín začatia </w:t>
            </w:r>
            <w:r w:rsidR="00622D86" w:rsidRPr="005F0D9D">
              <w:rPr>
                <w:rFonts w:ascii="Garamond" w:hAnsi="Garamond"/>
                <w:lang w:val="sk-SK"/>
              </w:rPr>
              <w:t>realizácie prác</w:t>
            </w:r>
          </w:p>
        </w:tc>
        <w:tc>
          <w:tcPr>
            <w:tcW w:w="1503" w:type="dxa"/>
            <w:gridSpan w:val="2"/>
          </w:tcPr>
          <w:p w14:paraId="2765EB48" w14:textId="3B6A39E0"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Termín skončenia</w:t>
            </w:r>
            <w:r w:rsidR="00622D86" w:rsidRPr="005F0D9D">
              <w:rPr>
                <w:rFonts w:ascii="Garamond" w:hAnsi="Garamond"/>
                <w:lang w:val="sk-SK"/>
              </w:rPr>
              <w:t xml:space="preserve"> realizácie prác</w:t>
            </w:r>
          </w:p>
        </w:tc>
        <w:tc>
          <w:tcPr>
            <w:tcW w:w="1782" w:type="dxa"/>
          </w:tcPr>
          <w:p w14:paraId="0BFFE8EC" w14:textId="77777777"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Rozsah činnosti</w:t>
            </w:r>
          </w:p>
        </w:tc>
        <w:tc>
          <w:tcPr>
            <w:tcW w:w="1224" w:type="dxa"/>
            <w:gridSpan w:val="2"/>
          </w:tcPr>
          <w:p w14:paraId="73976F50" w14:textId="77777777"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Cena</w:t>
            </w:r>
          </w:p>
        </w:tc>
      </w:tr>
      <w:tr w:rsidR="00D92F89" w:rsidRPr="005F0D9D" w14:paraId="6F66FDE6" w14:textId="77777777" w:rsidTr="00257EE7">
        <w:trPr>
          <w:gridAfter w:val="1"/>
          <w:wAfter w:w="9" w:type="dxa"/>
        </w:trPr>
        <w:tc>
          <w:tcPr>
            <w:tcW w:w="704" w:type="dxa"/>
          </w:tcPr>
          <w:p w14:paraId="04F47C19"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32497558"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47277587"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4FD49D99"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2AAEE374"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1258B010"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47BF9FFA" w14:textId="77777777" w:rsidTr="00257EE7">
        <w:trPr>
          <w:gridAfter w:val="1"/>
          <w:wAfter w:w="9" w:type="dxa"/>
        </w:trPr>
        <w:tc>
          <w:tcPr>
            <w:tcW w:w="704" w:type="dxa"/>
          </w:tcPr>
          <w:p w14:paraId="5D274136"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45FD9ABF"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2D265AF8"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337C9DCF"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4EBECD23"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08D0A7BD"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6BCDD2E2" w14:textId="77777777" w:rsidTr="00257EE7">
        <w:trPr>
          <w:gridAfter w:val="1"/>
          <w:wAfter w:w="9" w:type="dxa"/>
        </w:trPr>
        <w:tc>
          <w:tcPr>
            <w:tcW w:w="704" w:type="dxa"/>
          </w:tcPr>
          <w:p w14:paraId="1D691B01"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643DBF64"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2FE44ADA"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641859C5"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1538CCD6"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3F16E14B"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27171441" w14:textId="77777777" w:rsidTr="00257EE7">
        <w:trPr>
          <w:gridAfter w:val="1"/>
          <w:wAfter w:w="9" w:type="dxa"/>
        </w:trPr>
        <w:tc>
          <w:tcPr>
            <w:tcW w:w="704" w:type="dxa"/>
          </w:tcPr>
          <w:p w14:paraId="522023BC"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3607B20C"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60464C86"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03F2AC8A"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0FD1E747"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02A24AAA"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64E2CFAC" w14:textId="77777777" w:rsidTr="00257EE7">
        <w:trPr>
          <w:gridAfter w:val="1"/>
          <w:wAfter w:w="9" w:type="dxa"/>
        </w:trPr>
        <w:tc>
          <w:tcPr>
            <w:tcW w:w="704" w:type="dxa"/>
          </w:tcPr>
          <w:p w14:paraId="3B70D9CF"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73609CA8"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5C66DDA7"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71523CFC"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7AFA9045"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797DA9AA"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3C33042A" w14:textId="77777777" w:rsidTr="00257EE7">
        <w:trPr>
          <w:gridAfter w:val="1"/>
          <w:wAfter w:w="9" w:type="dxa"/>
        </w:trPr>
        <w:tc>
          <w:tcPr>
            <w:tcW w:w="704" w:type="dxa"/>
          </w:tcPr>
          <w:p w14:paraId="6C45EF7E"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5201B832"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27044715"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6A27C033"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120560FD"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73667212"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33BB97CA" w14:textId="77777777" w:rsidTr="00257EE7">
        <w:trPr>
          <w:gridBefore w:val="7"/>
          <w:gridAfter w:val="1"/>
          <w:wBefore w:w="7792" w:type="dxa"/>
          <w:wAfter w:w="9" w:type="dxa"/>
        </w:trPr>
        <w:tc>
          <w:tcPr>
            <w:tcW w:w="1215" w:type="dxa"/>
          </w:tcPr>
          <w:p w14:paraId="0C33A131" w14:textId="77777777" w:rsidR="00D92F89" w:rsidRPr="005F0D9D" w:rsidRDefault="00D92F89" w:rsidP="00A51511">
            <w:pPr>
              <w:pStyle w:val="Odsekzoznamu"/>
              <w:spacing w:after="120"/>
              <w:ind w:left="0"/>
              <w:contextualSpacing w:val="0"/>
              <w:jc w:val="both"/>
              <w:rPr>
                <w:rFonts w:ascii="Garamond" w:hAnsi="Garamond"/>
                <w:lang w:val="sk-SK"/>
              </w:rPr>
            </w:pPr>
          </w:p>
        </w:tc>
      </w:tr>
    </w:tbl>
    <w:p w14:paraId="3EBAE2B2" w14:textId="77777777" w:rsidR="00D92F89" w:rsidRPr="005F0D9D" w:rsidRDefault="00D92F89" w:rsidP="00A51511">
      <w:pPr>
        <w:pStyle w:val="Odsekzoznamu"/>
        <w:spacing w:after="120" w:line="240" w:lineRule="auto"/>
        <w:contextualSpacing w:val="0"/>
        <w:jc w:val="both"/>
        <w:rPr>
          <w:rFonts w:ascii="Garamond" w:hAnsi="Garamond"/>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tblGrid>
      <w:tr w:rsidR="00D92F89" w:rsidRPr="005F0D9D" w14:paraId="2C8836F6" w14:textId="77777777" w:rsidTr="00257EE7">
        <w:tc>
          <w:tcPr>
            <w:tcW w:w="4104" w:type="dxa"/>
            <w:vAlign w:val="center"/>
          </w:tcPr>
          <w:p w14:paraId="229796FD" w14:textId="77777777" w:rsidR="00D92F89" w:rsidRPr="005F0D9D" w:rsidRDefault="00D92F89" w:rsidP="00A51511">
            <w:pPr>
              <w:pStyle w:val="Odsekzoznamu"/>
              <w:spacing w:after="120"/>
              <w:ind w:left="0"/>
              <w:contextualSpacing w:val="0"/>
              <w:rPr>
                <w:rFonts w:ascii="Garamond" w:hAnsi="Garamond"/>
                <w:lang w:val="sk-SK"/>
              </w:rPr>
            </w:pPr>
            <w:r w:rsidRPr="005F0D9D">
              <w:rPr>
                <w:rFonts w:ascii="Garamond" w:hAnsi="Garamond"/>
                <w:lang w:val="sk-SK"/>
              </w:rPr>
              <w:lastRenderedPageBreak/>
              <w:t xml:space="preserve">V Bratislave dňa </w:t>
            </w:r>
            <w:r w:rsidRPr="005F0D9D">
              <w:rPr>
                <w:rFonts w:ascii="Garamond" w:hAnsi="Garamond"/>
                <w:highlight w:val="yellow"/>
                <w:lang w:val="sk-SK"/>
              </w:rPr>
              <w:t>(doplniť)</w:t>
            </w:r>
          </w:p>
        </w:tc>
      </w:tr>
      <w:tr w:rsidR="00D92F89" w:rsidRPr="005F0D9D" w14:paraId="54424330" w14:textId="77777777" w:rsidTr="00257EE7">
        <w:tc>
          <w:tcPr>
            <w:tcW w:w="4104" w:type="dxa"/>
            <w:vAlign w:val="center"/>
          </w:tcPr>
          <w:p w14:paraId="00B1470D" w14:textId="77777777" w:rsidR="00D92F89" w:rsidRPr="005F0D9D" w:rsidRDefault="00D92F89" w:rsidP="00A51511">
            <w:pPr>
              <w:pStyle w:val="Odsekzoznamu"/>
              <w:spacing w:after="120"/>
              <w:ind w:left="0"/>
              <w:contextualSpacing w:val="0"/>
              <w:jc w:val="center"/>
              <w:rPr>
                <w:rFonts w:ascii="Garamond" w:hAnsi="Garamond"/>
                <w:lang w:val="sk-SK"/>
              </w:rPr>
            </w:pPr>
          </w:p>
          <w:p w14:paraId="2BFF5C5F" w14:textId="77777777" w:rsidR="00D92F89" w:rsidRPr="005F0D9D" w:rsidRDefault="00D92F89" w:rsidP="00A51511">
            <w:pPr>
              <w:pStyle w:val="Odsekzoznamu"/>
              <w:spacing w:after="120"/>
              <w:ind w:left="0"/>
              <w:contextualSpacing w:val="0"/>
              <w:jc w:val="center"/>
              <w:rPr>
                <w:rFonts w:ascii="Garamond" w:hAnsi="Garamond"/>
                <w:lang w:val="sk-SK"/>
              </w:rPr>
            </w:pPr>
          </w:p>
          <w:p w14:paraId="7E876726" w14:textId="77777777" w:rsidR="00D92F89" w:rsidRPr="005F0D9D" w:rsidRDefault="00D92F89" w:rsidP="00A51511">
            <w:pPr>
              <w:pStyle w:val="Odsekzoznamu"/>
              <w:spacing w:after="120"/>
              <w:ind w:left="0"/>
              <w:contextualSpacing w:val="0"/>
              <w:jc w:val="center"/>
              <w:rPr>
                <w:rFonts w:ascii="Garamond" w:hAnsi="Garamond"/>
                <w:lang w:val="sk-SK"/>
              </w:rPr>
            </w:pPr>
          </w:p>
          <w:p w14:paraId="2B8D22D1" w14:textId="77777777" w:rsidR="00D92F89" w:rsidRPr="005F0D9D" w:rsidRDefault="00D92F89" w:rsidP="00A51511">
            <w:pPr>
              <w:pStyle w:val="Odsekzoznamu"/>
              <w:spacing w:after="120"/>
              <w:ind w:left="0"/>
              <w:contextualSpacing w:val="0"/>
              <w:jc w:val="center"/>
              <w:rPr>
                <w:rFonts w:ascii="Garamond" w:hAnsi="Garamond"/>
                <w:lang w:val="sk-SK"/>
              </w:rPr>
            </w:pPr>
          </w:p>
          <w:p w14:paraId="607D6D7D" w14:textId="77777777" w:rsidR="00D92F89" w:rsidRPr="005F0D9D" w:rsidRDefault="00D92F89" w:rsidP="00A51511">
            <w:pPr>
              <w:pStyle w:val="Odsekzoznamu"/>
              <w:spacing w:after="120"/>
              <w:ind w:left="0"/>
              <w:contextualSpacing w:val="0"/>
              <w:jc w:val="center"/>
              <w:rPr>
                <w:rFonts w:ascii="Garamond" w:hAnsi="Garamond"/>
                <w:lang w:val="sk-SK"/>
              </w:rPr>
            </w:pPr>
            <w:r w:rsidRPr="005F0D9D">
              <w:rPr>
                <w:rFonts w:ascii="Garamond" w:hAnsi="Garamond"/>
                <w:lang w:val="sk-SK"/>
              </w:rPr>
              <w:t>......................................................................</w:t>
            </w:r>
          </w:p>
          <w:p w14:paraId="46DE2BC7" w14:textId="77777777" w:rsidR="00D92F89" w:rsidRPr="005F0D9D" w:rsidRDefault="00D92F89" w:rsidP="00A51511">
            <w:pPr>
              <w:pStyle w:val="Odsekzoznamu"/>
              <w:spacing w:after="120"/>
              <w:ind w:left="0"/>
              <w:contextualSpacing w:val="0"/>
              <w:jc w:val="center"/>
              <w:rPr>
                <w:rFonts w:ascii="Garamond" w:hAnsi="Garamond"/>
                <w:lang w:val="sk-SK"/>
              </w:rPr>
            </w:pPr>
            <w:r w:rsidRPr="005F0D9D">
              <w:rPr>
                <w:rFonts w:ascii="Garamond" w:hAnsi="Garamond"/>
                <w:lang w:val="sk-SK"/>
              </w:rPr>
              <w:t>Ján Hrčka, starosta</w:t>
            </w:r>
          </w:p>
        </w:tc>
      </w:tr>
    </w:tbl>
    <w:p w14:paraId="0D1876BC" w14:textId="77777777" w:rsidR="00D92F89" w:rsidRPr="005F0D9D" w:rsidRDefault="00D92F89" w:rsidP="00A51511">
      <w:pPr>
        <w:pStyle w:val="Odsekzoznamu"/>
        <w:spacing w:after="120" w:line="240" w:lineRule="auto"/>
        <w:ind w:left="0"/>
        <w:contextualSpacing w:val="0"/>
        <w:jc w:val="both"/>
        <w:rPr>
          <w:rFonts w:ascii="Garamond" w:hAnsi="Garamond"/>
          <w:lang w:val="sk-SK"/>
        </w:rPr>
      </w:pPr>
    </w:p>
    <w:sectPr w:rsidR="00D92F89" w:rsidRPr="005F0D9D" w:rsidSect="00862BE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DB2D" w14:textId="77777777" w:rsidR="00F97301" w:rsidRDefault="00F97301" w:rsidP="00F0687E">
      <w:pPr>
        <w:spacing w:after="0" w:line="240" w:lineRule="auto"/>
      </w:pPr>
      <w:r>
        <w:separator/>
      </w:r>
    </w:p>
  </w:endnote>
  <w:endnote w:type="continuationSeparator" w:id="0">
    <w:p w14:paraId="4449BE25" w14:textId="77777777" w:rsidR="00F97301" w:rsidRDefault="00F97301" w:rsidP="00F06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662818"/>
      <w:docPartObj>
        <w:docPartGallery w:val="Page Numbers (Bottom of Page)"/>
        <w:docPartUnique/>
      </w:docPartObj>
    </w:sdtPr>
    <w:sdtEndPr/>
    <w:sdtContent>
      <w:p w14:paraId="76089B2F" w14:textId="77777777" w:rsidR="0054391D" w:rsidRDefault="0054391D">
        <w:pPr>
          <w:pStyle w:val="Pta"/>
          <w:jc w:val="right"/>
        </w:pPr>
        <w:r>
          <w:fldChar w:fldCharType="begin"/>
        </w:r>
        <w:r>
          <w:instrText>PAGE   \* MERGEFORMAT</w:instrText>
        </w:r>
        <w:r>
          <w:fldChar w:fldCharType="separate"/>
        </w:r>
        <w:r w:rsidR="007873BE" w:rsidRPr="007873BE">
          <w:rPr>
            <w:noProof/>
            <w:lang w:val="sk-SK"/>
          </w:rPr>
          <w:t>14</w:t>
        </w:r>
        <w:r>
          <w:rPr>
            <w:noProof/>
            <w:lang w:val="sk-SK"/>
          </w:rPr>
          <w:fldChar w:fldCharType="end"/>
        </w:r>
      </w:p>
    </w:sdtContent>
  </w:sdt>
  <w:p w14:paraId="433655C8" w14:textId="77777777" w:rsidR="0054391D" w:rsidRDefault="0054391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E80E" w14:textId="77777777" w:rsidR="0054391D" w:rsidRDefault="0054391D">
    <w:pPr>
      <w:pStyle w:val="Pta"/>
      <w:jc w:val="right"/>
    </w:pPr>
  </w:p>
  <w:p w14:paraId="01AD14B7" w14:textId="77777777" w:rsidR="0054391D" w:rsidRDefault="005439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6286" w14:textId="77777777" w:rsidR="00F97301" w:rsidRDefault="00F97301" w:rsidP="00F0687E">
      <w:pPr>
        <w:spacing w:after="0" w:line="240" w:lineRule="auto"/>
      </w:pPr>
      <w:r>
        <w:separator/>
      </w:r>
    </w:p>
  </w:footnote>
  <w:footnote w:type="continuationSeparator" w:id="0">
    <w:p w14:paraId="2AC11FB7" w14:textId="77777777" w:rsidR="00F97301" w:rsidRDefault="00F97301" w:rsidP="00F06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5B4"/>
    <w:multiLevelType w:val="hybridMultilevel"/>
    <w:tmpl w:val="26980AF4"/>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8F0D0A"/>
    <w:multiLevelType w:val="hybridMultilevel"/>
    <w:tmpl w:val="C12C65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E526B1"/>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897C1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13168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1A5055"/>
    <w:multiLevelType w:val="hybridMultilevel"/>
    <w:tmpl w:val="EFC87C42"/>
    <w:lvl w:ilvl="0" w:tplc="59D22748">
      <w:start w:val="2"/>
      <w:numFmt w:val="bullet"/>
      <w:lvlText w:val="-"/>
      <w:lvlJc w:val="left"/>
      <w:pPr>
        <w:tabs>
          <w:tab w:val="num" w:pos="780"/>
        </w:tabs>
        <w:ind w:left="780"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0296CF3"/>
    <w:multiLevelType w:val="hybridMultilevel"/>
    <w:tmpl w:val="002007A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21D7A8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1A65B1"/>
    <w:multiLevelType w:val="hybridMultilevel"/>
    <w:tmpl w:val="0CB01318"/>
    <w:lvl w:ilvl="0" w:tplc="041B000F">
      <w:start w:val="1"/>
      <w:numFmt w:val="decimal"/>
      <w:lvlText w:val="%1."/>
      <w:lvlJc w:val="left"/>
      <w:pPr>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1B145A"/>
    <w:multiLevelType w:val="hybridMultilevel"/>
    <w:tmpl w:val="01021E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4C1B6C"/>
    <w:multiLevelType w:val="hybridMultilevel"/>
    <w:tmpl w:val="68D4F02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21C150E"/>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B7335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7727FA"/>
    <w:multiLevelType w:val="hybridMultilevel"/>
    <w:tmpl w:val="B8668EA8"/>
    <w:lvl w:ilvl="0" w:tplc="5336BE2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2C06F9"/>
    <w:multiLevelType w:val="hybridMultilevel"/>
    <w:tmpl w:val="58E6DD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4237A8"/>
    <w:multiLevelType w:val="hybridMultilevel"/>
    <w:tmpl w:val="DCB23F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F495C9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6F5F35"/>
    <w:multiLevelType w:val="hybridMultilevel"/>
    <w:tmpl w:val="8BDAD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0B55880"/>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BD7714"/>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CA9521A"/>
    <w:multiLevelType w:val="hybridMultilevel"/>
    <w:tmpl w:val="E048AC2E"/>
    <w:lvl w:ilvl="0" w:tplc="3F88B0D8">
      <w:start w:val="1"/>
      <w:numFmt w:val="upperRoman"/>
      <w:pStyle w:val="Nadpis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5F7124"/>
    <w:multiLevelType w:val="hybridMultilevel"/>
    <w:tmpl w:val="EF644D96"/>
    <w:lvl w:ilvl="0" w:tplc="5336BE2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B0141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665053"/>
    <w:multiLevelType w:val="hybridMultilevel"/>
    <w:tmpl w:val="678CBC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6C10B9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C675002"/>
    <w:multiLevelType w:val="hybridMultilevel"/>
    <w:tmpl w:val="58E6DD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C6279"/>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8"/>
  </w:num>
  <w:num w:numId="3">
    <w:abstractNumId w:val="15"/>
  </w:num>
  <w:num w:numId="4">
    <w:abstractNumId w:val="28"/>
  </w:num>
  <w:num w:numId="5">
    <w:abstractNumId w:val="6"/>
  </w:num>
  <w:num w:numId="6">
    <w:abstractNumId w:val="25"/>
  </w:num>
  <w:num w:numId="7">
    <w:abstractNumId w:val="0"/>
  </w:num>
  <w:num w:numId="8">
    <w:abstractNumId w:val="26"/>
  </w:num>
  <w:num w:numId="9">
    <w:abstractNumId w:val="29"/>
  </w:num>
  <w:num w:numId="10">
    <w:abstractNumId w:val="4"/>
  </w:num>
  <w:num w:numId="11">
    <w:abstractNumId w:val="21"/>
  </w:num>
  <w:num w:numId="12">
    <w:abstractNumId w:val="3"/>
  </w:num>
  <w:num w:numId="13">
    <w:abstractNumId w:val="2"/>
  </w:num>
  <w:num w:numId="14">
    <w:abstractNumId w:val="1"/>
  </w:num>
  <w:num w:numId="15">
    <w:abstractNumId w:val="22"/>
  </w:num>
  <w:num w:numId="16">
    <w:abstractNumId w:val="12"/>
  </w:num>
  <w:num w:numId="17">
    <w:abstractNumId w:val="17"/>
  </w:num>
  <w:num w:numId="18">
    <w:abstractNumId w:val="5"/>
  </w:num>
  <w:num w:numId="19">
    <w:abstractNumId w:val="14"/>
  </w:num>
  <w:num w:numId="20">
    <w:abstractNumId w:val="7"/>
  </w:num>
  <w:num w:numId="21">
    <w:abstractNumId w:val="18"/>
  </w:num>
  <w:num w:numId="22">
    <w:abstractNumId w:val="24"/>
  </w:num>
  <w:num w:numId="23">
    <w:abstractNumId w:val="16"/>
  </w:num>
  <w:num w:numId="24">
    <w:abstractNumId w:val="9"/>
  </w:num>
  <w:num w:numId="25">
    <w:abstractNumId w:val="23"/>
  </w:num>
  <w:num w:numId="26">
    <w:abstractNumId w:val="27"/>
  </w:num>
  <w:num w:numId="27">
    <w:abstractNumId w:val="10"/>
  </w:num>
  <w:num w:numId="28">
    <w:abstractNumId w:val="19"/>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5A"/>
    <w:rsid w:val="00031C51"/>
    <w:rsid w:val="0006375B"/>
    <w:rsid w:val="000810EA"/>
    <w:rsid w:val="000960D6"/>
    <w:rsid w:val="00131097"/>
    <w:rsid w:val="00131856"/>
    <w:rsid w:val="001501F1"/>
    <w:rsid w:val="00151108"/>
    <w:rsid w:val="00173470"/>
    <w:rsid w:val="0018462C"/>
    <w:rsid w:val="001877F4"/>
    <w:rsid w:val="0021739B"/>
    <w:rsid w:val="00256459"/>
    <w:rsid w:val="00257EE7"/>
    <w:rsid w:val="00260E13"/>
    <w:rsid w:val="00275455"/>
    <w:rsid w:val="00281405"/>
    <w:rsid w:val="002C4798"/>
    <w:rsid w:val="002D4FD6"/>
    <w:rsid w:val="00302864"/>
    <w:rsid w:val="003354B9"/>
    <w:rsid w:val="003367B4"/>
    <w:rsid w:val="003418AD"/>
    <w:rsid w:val="0035730E"/>
    <w:rsid w:val="00391090"/>
    <w:rsid w:val="003913B4"/>
    <w:rsid w:val="003931BF"/>
    <w:rsid w:val="003A3685"/>
    <w:rsid w:val="003A5F10"/>
    <w:rsid w:val="00402E12"/>
    <w:rsid w:val="00413F5A"/>
    <w:rsid w:val="00437076"/>
    <w:rsid w:val="0045189A"/>
    <w:rsid w:val="004837C8"/>
    <w:rsid w:val="0048768B"/>
    <w:rsid w:val="0049221D"/>
    <w:rsid w:val="004A1C63"/>
    <w:rsid w:val="004A613C"/>
    <w:rsid w:val="004C58ED"/>
    <w:rsid w:val="004D4530"/>
    <w:rsid w:val="005044A1"/>
    <w:rsid w:val="0051133B"/>
    <w:rsid w:val="00521DDD"/>
    <w:rsid w:val="0053107D"/>
    <w:rsid w:val="005357EA"/>
    <w:rsid w:val="00541978"/>
    <w:rsid w:val="00541C4C"/>
    <w:rsid w:val="0054391D"/>
    <w:rsid w:val="00554C2F"/>
    <w:rsid w:val="005D17F3"/>
    <w:rsid w:val="005E3A74"/>
    <w:rsid w:val="005F0D9D"/>
    <w:rsid w:val="00603A54"/>
    <w:rsid w:val="00605FEF"/>
    <w:rsid w:val="00622D86"/>
    <w:rsid w:val="00622F52"/>
    <w:rsid w:val="00646431"/>
    <w:rsid w:val="00650FE5"/>
    <w:rsid w:val="006532F1"/>
    <w:rsid w:val="00670B07"/>
    <w:rsid w:val="00696864"/>
    <w:rsid w:val="006B10F2"/>
    <w:rsid w:val="006C2AB7"/>
    <w:rsid w:val="0074211D"/>
    <w:rsid w:val="007873BE"/>
    <w:rsid w:val="007B1A48"/>
    <w:rsid w:val="007E6532"/>
    <w:rsid w:val="007F0B56"/>
    <w:rsid w:val="007F57F1"/>
    <w:rsid w:val="00817BED"/>
    <w:rsid w:val="008239E1"/>
    <w:rsid w:val="008271FE"/>
    <w:rsid w:val="00827ADD"/>
    <w:rsid w:val="00846DFF"/>
    <w:rsid w:val="00862BE8"/>
    <w:rsid w:val="008728CB"/>
    <w:rsid w:val="008A0AD0"/>
    <w:rsid w:val="008B6D87"/>
    <w:rsid w:val="008C0809"/>
    <w:rsid w:val="008F3281"/>
    <w:rsid w:val="00904C1B"/>
    <w:rsid w:val="00910C78"/>
    <w:rsid w:val="00954CF5"/>
    <w:rsid w:val="009674B7"/>
    <w:rsid w:val="009912D3"/>
    <w:rsid w:val="009C24D9"/>
    <w:rsid w:val="009E3D3F"/>
    <w:rsid w:val="009F2736"/>
    <w:rsid w:val="00A16046"/>
    <w:rsid w:val="00A51511"/>
    <w:rsid w:val="00A65168"/>
    <w:rsid w:val="00A67124"/>
    <w:rsid w:val="00A976B9"/>
    <w:rsid w:val="00AA03E3"/>
    <w:rsid w:val="00AC0177"/>
    <w:rsid w:val="00B07F09"/>
    <w:rsid w:val="00B1311F"/>
    <w:rsid w:val="00B64172"/>
    <w:rsid w:val="00B66195"/>
    <w:rsid w:val="00BE66F5"/>
    <w:rsid w:val="00BF491C"/>
    <w:rsid w:val="00C177A5"/>
    <w:rsid w:val="00C52508"/>
    <w:rsid w:val="00C55754"/>
    <w:rsid w:val="00C90E56"/>
    <w:rsid w:val="00CD3C64"/>
    <w:rsid w:val="00CD54EB"/>
    <w:rsid w:val="00D209F2"/>
    <w:rsid w:val="00D2540C"/>
    <w:rsid w:val="00D476FB"/>
    <w:rsid w:val="00D87EFD"/>
    <w:rsid w:val="00D92F89"/>
    <w:rsid w:val="00D97C0C"/>
    <w:rsid w:val="00DA1CA6"/>
    <w:rsid w:val="00DE706E"/>
    <w:rsid w:val="00E2064F"/>
    <w:rsid w:val="00E44D20"/>
    <w:rsid w:val="00E71AC7"/>
    <w:rsid w:val="00E97C94"/>
    <w:rsid w:val="00EA502C"/>
    <w:rsid w:val="00EA70AF"/>
    <w:rsid w:val="00EB3F0F"/>
    <w:rsid w:val="00EC2B35"/>
    <w:rsid w:val="00EF397E"/>
    <w:rsid w:val="00F0687E"/>
    <w:rsid w:val="00F26551"/>
    <w:rsid w:val="00F4482F"/>
    <w:rsid w:val="00F6366A"/>
    <w:rsid w:val="00F74F3E"/>
    <w:rsid w:val="00F96D38"/>
    <w:rsid w:val="00F97301"/>
    <w:rsid w:val="00FB16F0"/>
    <w:rsid w:val="00FF6E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2F60"/>
  <w15:docId w15:val="{7C3E8CB7-3EA0-4D6D-A3E6-74E27921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2BE8"/>
    <w:rPr>
      <w:lang w:val="cs-CZ"/>
    </w:rPr>
  </w:style>
  <w:style w:type="paragraph" w:styleId="Nadpis1">
    <w:name w:val="heading 1"/>
    <w:basedOn w:val="Normlny"/>
    <w:next w:val="Normlny"/>
    <w:link w:val="Nadpis1Char"/>
    <w:uiPriority w:val="9"/>
    <w:qFormat/>
    <w:rsid w:val="00F0687E"/>
    <w:pPr>
      <w:keepNext/>
      <w:keepLines/>
      <w:numPr>
        <w:numId w:val="25"/>
      </w:numPr>
      <w:spacing w:before="480" w:after="0" w:line="240" w:lineRule="auto"/>
      <w:jc w:val="center"/>
      <w:outlineLvl w:val="0"/>
    </w:pPr>
    <w:rPr>
      <w:rFonts w:asciiTheme="majorHAnsi" w:eastAsiaTheme="majorEastAsia" w:hAnsiTheme="majorHAnsi" w:cstheme="majorBidi"/>
      <w:b/>
      <w:bCs/>
      <w:color w:val="000000" w:themeColor="text1"/>
      <w:sz w:val="28"/>
      <w:szCs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99"/>
    <w:qFormat/>
    <w:rsid w:val="008239E1"/>
    <w:pPr>
      <w:ind w:left="720"/>
      <w:contextualSpacing/>
    </w:pPr>
  </w:style>
  <w:style w:type="character" w:styleId="Odkaznakomentr">
    <w:name w:val="annotation reference"/>
    <w:basedOn w:val="Predvolenpsmoodseku"/>
    <w:uiPriority w:val="99"/>
    <w:semiHidden/>
    <w:unhideWhenUsed/>
    <w:rsid w:val="008B6D87"/>
    <w:rPr>
      <w:sz w:val="16"/>
      <w:szCs w:val="16"/>
    </w:rPr>
  </w:style>
  <w:style w:type="paragraph" w:styleId="Textkomentra">
    <w:name w:val="annotation text"/>
    <w:basedOn w:val="Normlny"/>
    <w:link w:val="TextkomentraChar"/>
    <w:uiPriority w:val="99"/>
    <w:semiHidden/>
    <w:unhideWhenUsed/>
    <w:rsid w:val="008B6D87"/>
    <w:pPr>
      <w:spacing w:line="240" w:lineRule="auto"/>
    </w:pPr>
    <w:rPr>
      <w:sz w:val="20"/>
      <w:szCs w:val="20"/>
    </w:rPr>
  </w:style>
  <w:style w:type="character" w:customStyle="1" w:styleId="TextkomentraChar">
    <w:name w:val="Text komentára Char"/>
    <w:basedOn w:val="Predvolenpsmoodseku"/>
    <w:link w:val="Textkomentra"/>
    <w:uiPriority w:val="99"/>
    <w:semiHidden/>
    <w:rsid w:val="008B6D87"/>
    <w:rPr>
      <w:sz w:val="20"/>
      <w:szCs w:val="20"/>
      <w:lang w:val="cs-CZ"/>
    </w:rPr>
  </w:style>
  <w:style w:type="paragraph" w:styleId="Predmetkomentra">
    <w:name w:val="annotation subject"/>
    <w:basedOn w:val="Textkomentra"/>
    <w:next w:val="Textkomentra"/>
    <w:link w:val="PredmetkomentraChar"/>
    <w:uiPriority w:val="99"/>
    <w:semiHidden/>
    <w:unhideWhenUsed/>
    <w:rsid w:val="008B6D87"/>
    <w:rPr>
      <w:b/>
      <w:bCs/>
    </w:rPr>
  </w:style>
  <w:style w:type="character" w:customStyle="1" w:styleId="PredmetkomentraChar">
    <w:name w:val="Predmet komentára Char"/>
    <w:basedOn w:val="TextkomentraChar"/>
    <w:link w:val="Predmetkomentra"/>
    <w:uiPriority w:val="99"/>
    <w:semiHidden/>
    <w:rsid w:val="008B6D87"/>
    <w:rPr>
      <w:b/>
      <w:bCs/>
      <w:sz w:val="20"/>
      <w:szCs w:val="20"/>
      <w:lang w:val="cs-CZ"/>
    </w:rPr>
  </w:style>
  <w:style w:type="table" w:styleId="Mriekatabuky">
    <w:name w:val="Table Grid"/>
    <w:basedOn w:val="Normlnatabuka"/>
    <w:uiPriority w:val="39"/>
    <w:rsid w:val="0060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F0687E"/>
    <w:rPr>
      <w:rFonts w:asciiTheme="majorHAnsi" w:eastAsiaTheme="majorEastAsia" w:hAnsiTheme="majorHAnsi" w:cstheme="majorBidi"/>
      <w:b/>
      <w:bCs/>
      <w:color w:val="000000" w:themeColor="text1"/>
      <w:sz w:val="28"/>
      <w:szCs w:val="28"/>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131856"/>
    <w:rPr>
      <w:lang w:val="cs-CZ"/>
    </w:rPr>
  </w:style>
  <w:style w:type="paragraph" w:styleId="Zkladntext">
    <w:name w:val="Body Text"/>
    <w:aliases w:val="Obsah"/>
    <w:basedOn w:val="Normlny"/>
    <w:link w:val="ZkladntextChar"/>
    <w:uiPriority w:val="1"/>
    <w:qFormat/>
    <w:rsid w:val="00131856"/>
    <w:pPr>
      <w:spacing w:after="0" w:line="240" w:lineRule="auto"/>
      <w:jc w:val="both"/>
    </w:pPr>
    <w:rPr>
      <w:rFonts w:ascii="Arial" w:eastAsia="Times New Roman" w:hAnsi="Arial" w:cs="Times New Roman"/>
      <w:noProof/>
      <w:sz w:val="20"/>
      <w:szCs w:val="24"/>
      <w:lang w:val="sk-SK" w:eastAsia="sk-SK"/>
    </w:rPr>
  </w:style>
  <w:style w:type="character" w:customStyle="1" w:styleId="ZkladntextChar">
    <w:name w:val="Základný text Char"/>
    <w:aliases w:val="Obsah Char"/>
    <w:basedOn w:val="Predvolenpsmoodseku"/>
    <w:link w:val="Zkladntext"/>
    <w:uiPriority w:val="1"/>
    <w:rsid w:val="00131856"/>
    <w:rPr>
      <w:rFonts w:ascii="Arial" w:eastAsia="Times New Roman" w:hAnsi="Arial" w:cs="Times New Roman"/>
      <w:noProof/>
      <w:sz w:val="20"/>
      <w:szCs w:val="24"/>
      <w:lang w:eastAsia="sk-SK"/>
    </w:rPr>
  </w:style>
  <w:style w:type="paragraph" w:styleId="Textbubliny">
    <w:name w:val="Balloon Text"/>
    <w:basedOn w:val="Normlny"/>
    <w:link w:val="TextbublinyChar"/>
    <w:uiPriority w:val="99"/>
    <w:semiHidden/>
    <w:unhideWhenUsed/>
    <w:rsid w:val="007E653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6532"/>
    <w:rPr>
      <w:rFonts w:ascii="Segoe UI" w:hAnsi="Segoe UI" w:cs="Segoe UI"/>
      <w:sz w:val="18"/>
      <w:szCs w:val="18"/>
      <w:lang w:val="cs-CZ"/>
    </w:rPr>
  </w:style>
  <w:style w:type="paragraph" w:styleId="Hlavika">
    <w:name w:val="header"/>
    <w:basedOn w:val="Normlny"/>
    <w:link w:val="HlavikaChar"/>
    <w:uiPriority w:val="99"/>
    <w:unhideWhenUsed/>
    <w:rsid w:val="00F0687E"/>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F0687E"/>
    <w:rPr>
      <w:lang w:val="cs-CZ"/>
    </w:rPr>
  </w:style>
  <w:style w:type="paragraph" w:styleId="Pta">
    <w:name w:val="footer"/>
    <w:basedOn w:val="Normlny"/>
    <w:link w:val="PtaChar"/>
    <w:uiPriority w:val="99"/>
    <w:unhideWhenUsed/>
    <w:rsid w:val="00F0687E"/>
    <w:pPr>
      <w:tabs>
        <w:tab w:val="center" w:pos="4513"/>
        <w:tab w:val="right" w:pos="9026"/>
      </w:tabs>
      <w:spacing w:after="0" w:line="240" w:lineRule="auto"/>
    </w:pPr>
  </w:style>
  <w:style w:type="character" w:customStyle="1" w:styleId="PtaChar">
    <w:name w:val="Päta Char"/>
    <w:basedOn w:val="Predvolenpsmoodseku"/>
    <w:link w:val="Pta"/>
    <w:uiPriority w:val="99"/>
    <w:rsid w:val="00F0687E"/>
    <w:rPr>
      <w:lang w:val="cs-CZ"/>
    </w:rPr>
  </w:style>
  <w:style w:type="paragraph" w:styleId="Hlavikaobsahu">
    <w:name w:val="TOC Heading"/>
    <w:basedOn w:val="Nadpis1"/>
    <w:next w:val="Normlny"/>
    <w:uiPriority w:val="39"/>
    <w:unhideWhenUsed/>
    <w:qFormat/>
    <w:rsid w:val="00F0687E"/>
    <w:pPr>
      <w:numPr>
        <w:numId w:val="0"/>
      </w:numPr>
      <w:spacing w:before="240" w:line="259" w:lineRule="auto"/>
      <w:jc w:val="left"/>
      <w:outlineLvl w:val="9"/>
    </w:pPr>
    <w:rPr>
      <w:b w:val="0"/>
      <w:bCs w:val="0"/>
      <w:color w:val="2F5496" w:themeColor="accent1" w:themeShade="BF"/>
      <w:sz w:val="32"/>
      <w:szCs w:val="32"/>
      <w:lang w:eastAsia="sk-SK"/>
    </w:rPr>
  </w:style>
  <w:style w:type="paragraph" w:styleId="Obsah1">
    <w:name w:val="toc 1"/>
    <w:basedOn w:val="Normlny"/>
    <w:next w:val="Normlny"/>
    <w:autoRedefine/>
    <w:uiPriority w:val="39"/>
    <w:unhideWhenUsed/>
    <w:rsid w:val="00F0687E"/>
    <w:pPr>
      <w:spacing w:after="100"/>
    </w:pPr>
  </w:style>
  <w:style w:type="character" w:styleId="Hypertextovprepojenie">
    <w:name w:val="Hyperlink"/>
    <w:basedOn w:val="Predvolenpsmoodseku"/>
    <w:uiPriority w:val="99"/>
    <w:unhideWhenUsed/>
    <w:rsid w:val="00F068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2031">
      <w:bodyDiv w:val="1"/>
      <w:marLeft w:val="0"/>
      <w:marRight w:val="0"/>
      <w:marTop w:val="0"/>
      <w:marBottom w:val="0"/>
      <w:divBdr>
        <w:top w:val="none" w:sz="0" w:space="0" w:color="auto"/>
        <w:left w:val="none" w:sz="0" w:space="0" w:color="auto"/>
        <w:bottom w:val="none" w:sz="0" w:space="0" w:color="auto"/>
        <w:right w:val="none" w:sz="0" w:space="0" w:color="auto"/>
      </w:divBdr>
    </w:div>
    <w:div w:id="1037778762">
      <w:bodyDiv w:val="1"/>
      <w:marLeft w:val="0"/>
      <w:marRight w:val="0"/>
      <w:marTop w:val="0"/>
      <w:marBottom w:val="0"/>
      <w:divBdr>
        <w:top w:val="none" w:sz="0" w:space="0" w:color="auto"/>
        <w:left w:val="none" w:sz="0" w:space="0" w:color="auto"/>
        <w:bottom w:val="none" w:sz="0" w:space="0" w:color="auto"/>
        <w:right w:val="none" w:sz="0" w:space="0" w:color="auto"/>
      </w:divBdr>
    </w:div>
    <w:div w:id="1090392590">
      <w:bodyDiv w:val="1"/>
      <w:marLeft w:val="0"/>
      <w:marRight w:val="0"/>
      <w:marTop w:val="0"/>
      <w:marBottom w:val="0"/>
      <w:divBdr>
        <w:top w:val="none" w:sz="0" w:space="0" w:color="auto"/>
        <w:left w:val="none" w:sz="0" w:space="0" w:color="auto"/>
        <w:bottom w:val="none" w:sz="0" w:space="0" w:color="auto"/>
        <w:right w:val="none" w:sz="0" w:space="0" w:color="auto"/>
      </w:divBdr>
    </w:div>
    <w:div w:id="15715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53CA-3070-46DE-819E-260F21EB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8122</Words>
  <Characters>47926</Characters>
  <Application>Microsoft Office Word</Application>
  <DocSecurity>0</DocSecurity>
  <Lines>399</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MC</cp:lastModifiedBy>
  <cp:revision>4</cp:revision>
  <dcterms:created xsi:type="dcterms:W3CDTF">2021-04-13T09:32:00Z</dcterms:created>
  <dcterms:modified xsi:type="dcterms:W3CDTF">2021-04-15T11:08:00Z</dcterms:modified>
</cp:coreProperties>
</file>