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2DC1" w:rsidRDefault="000F1D85" w:rsidP="00334938">
      <w:pPr>
        <w:jc w:val="center"/>
      </w:pPr>
      <w:r w:rsidRPr="00334938">
        <w:rPr>
          <w:rFonts w:asciiTheme="minorHAnsi" w:hAnsiTheme="minorHAnsi" w:cstheme="minorHAnsi"/>
          <w:lang w:eastAsia="sk-SK"/>
        </w:rPr>
        <w:br/>
      </w:r>
    </w:p>
    <w:tbl>
      <w:tblPr>
        <w:tblStyle w:val="Mriekatabuky"/>
        <w:tblW w:w="6908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2303"/>
        <w:gridCol w:w="2304"/>
        <w:gridCol w:w="2301"/>
      </w:tblGrid>
      <w:tr w:rsidR="004F56F2" w:rsidRPr="00020739" w:rsidTr="004F56F2">
        <w:trPr>
          <w:trHeight w:val="696"/>
        </w:trPr>
        <w:tc>
          <w:tcPr>
            <w:tcW w:w="2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56F2" w:rsidRPr="00020739" w:rsidRDefault="004F56F2" w:rsidP="00F85515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</w:tbl>
    <w:p w:rsidR="00257C78" w:rsidRPr="002D38ED" w:rsidRDefault="00676C8D" w:rsidP="00676C8D">
      <w:pPr>
        <w:pStyle w:val="Zkladntext"/>
        <w:spacing w:before="11"/>
        <w:ind w:left="318" w:right="-113"/>
        <w:rPr>
          <w:rFonts w:asciiTheme="minorHAnsi" w:eastAsia="Calibri" w:hAnsiTheme="minorHAnsi" w:cstheme="minorHAnsi"/>
        </w:rPr>
      </w:pPr>
      <w:r w:rsidRPr="002D38ED">
        <w:rPr>
          <w:rFonts w:asciiTheme="minorHAnsi" w:eastAsia="Calibri" w:hAnsiTheme="minorHAnsi" w:cstheme="minorHAnsi"/>
          <w:lang w:eastAsia="en-US"/>
        </w:rPr>
        <w:t xml:space="preserve"> </w:t>
      </w:r>
      <w:r w:rsidR="004F56F2" w:rsidRPr="002D38ED">
        <w:rPr>
          <w:rFonts w:asciiTheme="minorHAnsi" w:eastAsia="Calibri" w:hAnsiTheme="minorHAnsi" w:cstheme="minorHAnsi"/>
          <w:b/>
          <w:lang w:eastAsia="sk-SK"/>
        </w:rPr>
        <w:t>Naše číslo</w:t>
      </w:r>
      <w:r w:rsidR="004F56F2" w:rsidRPr="002D38ED">
        <w:rPr>
          <w:rFonts w:asciiTheme="minorHAnsi" w:eastAsia="Calibri" w:hAnsiTheme="minorHAnsi" w:cstheme="minorHAnsi"/>
          <w:lang w:eastAsia="sk-SK"/>
        </w:rPr>
        <w:t xml:space="preserve"> </w:t>
      </w:r>
      <w:r w:rsidRPr="002D38ED">
        <w:rPr>
          <w:rFonts w:asciiTheme="minorHAnsi" w:eastAsia="Calibri" w:hAnsiTheme="minorHAnsi" w:cstheme="minorHAnsi"/>
        </w:rPr>
        <w:t xml:space="preserve">15/2021            </w:t>
      </w:r>
    </w:p>
    <w:p w:rsidR="00020739" w:rsidRDefault="002D38ED" w:rsidP="00676C8D">
      <w:pPr>
        <w:pStyle w:val="Zkladntext"/>
        <w:spacing w:before="11"/>
        <w:ind w:left="318" w:right="-113"/>
        <w:rPr>
          <w:rFonts w:asciiTheme="minorHAnsi" w:hAnsiTheme="minorHAnsi" w:cstheme="minorHAnsi"/>
          <w:sz w:val="18"/>
        </w:rPr>
      </w:pPr>
      <w:r>
        <w:rPr>
          <w:rFonts w:asciiTheme="minorHAnsi" w:eastAsia="Calibri" w:hAnsiTheme="minorHAnsi" w:cstheme="minorHAnsi"/>
          <w:lang w:eastAsia="en-US"/>
        </w:rPr>
        <w:t xml:space="preserve">V </w:t>
      </w:r>
      <w:r w:rsidR="00676C8D" w:rsidRPr="002D38ED">
        <w:rPr>
          <w:rFonts w:asciiTheme="minorHAnsi" w:eastAsia="Calibri" w:hAnsiTheme="minorHAnsi" w:cstheme="minorHAnsi"/>
          <w:lang w:eastAsia="en-US"/>
        </w:rPr>
        <w:t>Trnav</w:t>
      </w:r>
      <w:r>
        <w:rPr>
          <w:rFonts w:asciiTheme="minorHAnsi" w:eastAsia="Calibri" w:hAnsiTheme="minorHAnsi" w:cstheme="minorHAnsi"/>
          <w:lang w:eastAsia="en-US"/>
        </w:rPr>
        <w:t>e</w:t>
      </w:r>
      <w:r w:rsidR="00676C8D" w:rsidRPr="002D38ED">
        <w:rPr>
          <w:rFonts w:asciiTheme="minorHAnsi" w:eastAsia="Calibri" w:hAnsiTheme="minorHAnsi" w:cstheme="minorHAnsi"/>
          <w:lang w:eastAsia="en-US"/>
        </w:rPr>
        <w:t>, dňa 2</w:t>
      </w:r>
      <w:r w:rsidR="00E11BED">
        <w:rPr>
          <w:rFonts w:asciiTheme="minorHAnsi" w:eastAsia="Calibri" w:hAnsiTheme="minorHAnsi" w:cstheme="minorHAnsi"/>
          <w:lang w:eastAsia="en-US"/>
        </w:rPr>
        <w:t>7</w:t>
      </w:r>
      <w:r w:rsidR="00676C8D" w:rsidRPr="002D38ED">
        <w:rPr>
          <w:rFonts w:asciiTheme="minorHAnsi" w:eastAsia="Calibri" w:hAnsiTheme="minorHAnsi" w:cstheme="minorHAnsi"/>
          <w:lang w:eastAsia="en-US"/>
        </w:rPr>
        <w:t>.</w:t>
      </w:r>
      <w:r w:rsidR="00D32C7D">
        <w:rPr>
          <w:rFonts w:asciiTheme="minorHAnsi" w:eastAsia="Calibri" w:hAnsiTheme="minorHAnsi" w:cstheme="minorHAnsi"/>
          <w:lang w:eastAsia="en-US"/>
        </w:rPr>
        <w:t xml:space="preserve"> </w:t>
      </w:r>
      <w:r w:rsidR="00676C8D" w:rsidRPr="002D38ED">
        <w:rPr>
          <w:rFonts w:asciiTheme="minorHAnsi" w:eastAsia="Calibri" w:hAnsiTheme="minorHAnsi" w:cstheme="minorHAnsi"/>
          <w:lang w:eastAsia="en-US"/>
        </w:rPr>
        <w:t>04.</w:t>
      </w:r>
      <w:r w:rsidR="00D32C7D">
        <w:rPr>
          <w:rFonts w:asciiTheme="minorHAnsi" w:eastAsia="Calibri" w:hAnsiTheme="minorHAnsi" w:cstheme="minorHAnsi"/>
          <w:lang w:eastAsia="en-US"/>
        </w:rPr>
        <w:t xml:space="preserve"> </w:t>
      </w:r>
      <w:r w:rsidR="00676C8D" w:rsidRPr="002D38ED">
        <w:rPr>
          <w:rFonts w:asciiTheme="minorHAnsi" w:eastAsia="Calibri" w:hAnsiTheme="minorHAnsi" w:cstheme="minorHAnsi"/>
          <w:lang w:eastAsia="en-US"/>
        </w:rPr>
        <w:t>2021</w:t>
      </w:r>
    </w:p>
    <w:p w:rsidR="00020739" w:rsidRDefault="00020739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9961C0" w:rsidRPr="003C1ABA" w:rsidRDefault="009961C0">
      <w:pPr>
        <w:pStyle w:val="Zkladntext"/>
        <w:spacing w:before="8"/>
        <w:rPr>
          <w:rFonts w:asciiTheme="minorHAnsi" w:hAnsiTheme="minorHAnsi" w:cstheme="minorHAnsi"/>
          <w:sz w:val="21"/>
        </w:rPr>
      </w:pPr>
    </w:p>
    <w:p w:rsidR="009961C0" w:rsidRPr="00676C8D" w:rsidRDefault="00676C8D" w:rsidP="002C7FE8">
      <w:pPr>
        <w:pStyle w:val="Nadpis2"/>
        <w:spacing w:before="1" w:after="480"/>
        <w:ind w:left="0" w:firstLine="318"/>
        <w:jc w:val="center"/>
        <w:rPr>
          <w:rFonts w:asciiTheme="minorHAnsi" w:hAnsiTheme="minorHAnsi" w:cstheme="minorHAnsi"/>
          <w:sz w:val="32"/>
          <w:szCs w:val="32"/>
          <w:u w:val="none"/>
        </w:rPr>
      </w:pPr>
      <w:r w:rsidRPr="00712DC1">
        <w:rPr>
          <w:rFonts w:asciiTheme="minorHAnsi" w:hAnsiTheme="minorHAnsi"/>
          <w:b w:val="0"/>
          <w:iCs/>
          <w:sz w:val="44"/>
          <w:szCs w:val="44"/>
          <w:u w:val="none"/>
          <w:lang w:eastAsia="ar-SA"/>
        </w:rPr>
        <w:t>VEC:</w:t>
      </w:r>
      <w:r w:rsidRPr="00676C8D">
        <w:rPr>
          <w:rFonts w:asciiTheme="minorHAnsi" w:hAnsiTheme="minorHAnsi"/>
          <w:iCs/>
          <w:sz w:val="44"/>
          <w:szCs w:val="44"/>
          <w:u w:val="none"/>
          <w:lang w:eastAsia="ar-SA"/>
        </w:rPr>
        <w:t xml:space="preserve"> </w:t>
      </w:r>
      <w:r w:rsidR="00712DC1">
        <w:rPr>
          <w:rFonts w:asciiTheme="minorHAnsi" w:hAnsiTheme="minorHAnsi"/>
          <w:sz w:val="44"/>
          <w:szCs w:val="44"/>
          <w:u w:val="none"/>
          <w:lang w:eastAsia="ar-SA"/>
        </w:rPr>
        <w:t xml:space="preserve">Oznámenie </w:t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 xml:space="preserve">o výsledku </w:t>
      </w:r>
      <w:r>
        <w:rPr>
          <w:rFonts w:asciiTheme="minorHAnsi" w:hAnsiTheme="minorHAnsi"/>
          <w:sz w:val="44"/>
          <w:szCs w:val="44"/>
          <w:u w:val="none"/>
          <w:lang w:eastAsia="ar-SA"/>
        </w:rPr>
        <w:br/>
      </w:r>
      <w:r w:rsidRPr="00676C8D">
        <w:rPr>
          <w:rFonts w:asciiTheme="minorHAnsi" w:hAnsiTheme="minorHAnsi"/>
          <w:sz w:val="44"/>
          <w:szCs w:val="44"/>
          <w:u w:val="none"/>
          <w:lang w:eastAsia="ar-SA"/>
        </w:rPr>
        <w:t>vyhodnotenia ponúk</w:t>
      </w:r>
    </w:p>
    <w:p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:rsidR="00712DC1" w:rsidRDefault="006C4317" w:rsidP="00712DC1">
      <w:pPr>
        <w:suppressAutoHyphens/>
        <w:ind w:left="318"/>
      </w:pPr>
      <w:r>
        <w:rPr>
          <w:rFonts w:asciiTheme="minorHAnsi" w:hAnsiTheme="minorHAnsi"/>
          <w:lang w:eastAsia="ar-SA"/>
        </w:rPr>
        <w:t xml:space="preserve">     </w:t>
      </w:r>
      <w:bookmarkStart w:id="0" w:name="_GoBack"/>
      <w:bookmarkEnd w:id="0"/>
      <w:r w:rsidR="00712DC1">
        <w:rPr>
          <w:rFonts w:asciiTheme="minorHAnsi" w:hAnsiTheme="minorHAnsi"/>
          <w:lang w:eastAsia="ar-SA"/>
        </w:rPr>
        <w:t>V súlade s § 55 zákona č. 343/2015 Z.</w:t>
      </w:r>
      <w:r w:rsidR="002D38ED">
        <w:rPr>
          <w:rFonts w:asciiTheme="minorHAnsi" w:hAnsiTheme="minorHAnsi"/>
          <w:lang w:eastAsia="ar-SA"/>
        </w:rPr>
        <w:t xml:space="preserve"> </w:t>
      </w:r>
      <w:r w:rsidR="00712DC1">
        <w:rPr>
          <w:rFonts w:asciiTheme="minorHAnsi" w:hAnsiTheme="minorHAnsi"/>
          <w:lang w:eastAsia="ar-SA"/>
        </w:rPr>
        <w:t>z. o verejnom obstarávaní a o zmene a doplnení niektorých zákonov v znení neskorších predpisov (</w:t>
      </w:r>
      <w:r w:rsidR="00C8466C">
        <w:rPr>
          <w:rFonts w:asciiTheme="minorHAnsi" w:hAnsiTheme="minorHAnsi"/>
          <w:lang w:eastAsia="ar-SA"/>
        </w:rPr>
        <w:t>ď</w:t>
      </w:r>
      <w:r w:rsidR="00712DC1">
        <w:rPr>
          <w:rFonts w:asciiTheme="minorHAnsi" w:hAnsiTheme="minorHAnsi"/>
          <w:lang w:eastAsia="ar-SA"/>
        </w:rPr>
        <w:t xml:space="preserve">alej „ZVO“), verejný </w:t>
      </w:r>
      <w:r w:rsidR="00712DC1" w:rsidRPr="002D38ED">
        <w:rPr>
          <w:rFonts w:asciiTheme="minorHAnsi" w:hAnsiTheme="minorHAnsi"/>
          <w:lang w:eastAsia="ar-SA"/>
        </w:rPr>
        <w:t xml:space="preserve">obstarávateľ </w:t>
      </w:r>
      <w:r w:rsidR="00712DC1" w:rsidRPr="002D38ED">
        <w:rPr>
          <w:rFonts w:asciiTheme="minorHAnsi" w:hAnsiTheme="minorHAnsi" w:cstheme="minorHAnsi"/>
        </w:rPr>
        <w:t>Správa majetku mesta Trnava, p. o., Ulica Spartakovská 7239/1B, Trnava 91701, Slovenská republika</w:t>
      </w:r>
      <w:r w:rsidR="00712DC1" w:rsidRPr="002D38ED">
        <w:rPr>
          <w:rFonts w:asciiTheme="minorHAnsi" w:hAnsiTheme="minorHAnsi"/>
          <w:i/>
          <w:lang w:eastAsia="ar-SA"/>
        </w:rPr>
        <w:t xml:space="preserve">, </w:t>
      </w:r>
      <w:r w:rsidR="00712DC1" w:rsidRPr="002D38ED">
        <w:rPr>
          <w:rFonts w:asciiTheme="minorHAnsi" w:hAnsiTheme="minorHAnsi"/>
          <w:lang w:eastAsia="ar-SA"/>
        </w:rPr>
        <w:t>IČO:</w:t>
      </w:r>
      <w:r w:rsidR="00712DC1" w:rsidRPr="002D38ED">
        <w:rPr>
          <w:rFonts w:asciiTheme="minorHAnsi" w:hAnsiTheme="minorHAnsi"/>
          <w:i/>
          <w:lang w:eastAsia="ar-SA"/>
        </w:rPr>
        <w:t xml:space="preserve"> </w:t>
      </w:r>
      <w:r w:rsidR="00712DC1" w:rsidRPr="002D38ED">
        <w:rPr>
          <w:rFonts w:asciiTheme="minorHAnsi" w:hAnsiTheme="minorHAnsi" w:cstheme="minorHAnsi"/>
        </w:rPr>
        <w:t>53041984</w:t>
      </w:r>
      <w:r w:rsidR="00712DC1" w:rsidRPr="002D38ED">
        <w:rPr>
          <w:rFonts w:asciiTheme="minorHAnsi" w:hAnsiTheme="minorHAnsi"/>
          <w:lang w:eastAsia="ar-SA"/>
        </w:rPr>
        <w:t>, oznamuje uchádzačovi</w:t>
      </w:r>
      <w:r w:rsidR="00C8466C">
        <w:rPr>
          <w:rFonts w:asciiTheme="minorHAnsi" w:hAnsiTheme="minorHAnsi"/>
          <w:lang w:eastAsia="ar-SA"/>
        </w:rPr>
        <w:t xml:space="preserve"> BDM </w:t>
      </w:r>
      <w:proofErr w:type="spellStart"/>
      <w:r w:rsidR="00C8466C">
        <w:rPr>
          <w:rFonts w:asciiTheme="minorHAnsi" w:hAnsiTheme="minorHAnsi"/>
          <w:lang w:eastAsia="ar-SA"/>
        </w:rPr>
        <w:t>group</w:t>
      </w:r>
      <w:proofErr w:type="spellEnd"/>
      <w:r w:rsidR="00C8466C">
        <w:rPr>
          <w:rFonts w:asciiTheme="minorHAnsi" w:hAnsiTheme="minorHAnsi"/>
          <w:lang w:eastAsia="ar-SA"/>
        </w:rPr>
        <w:t xml:space="preserve"> s. r. o.</w:t>
      </w:r>
      <w:r w:rsidR="002D38ED">
        <w:rPr>
          <w:rFonts w:asciiTheme="minorHAnsi" w:hAnsiTheme="minorHAnsi"/>
          <w:lang w:eastAsia="ar-SA"/>
        </w:rPr>
        <w:t xml:space="preserve">, </w:t>
      </w:r>
      <w:r w:rsidR="00C8466C">
        <w:rPr>
          <w:rFonts w:asciiTheme="minorHAnsi" w:hAnsiTheme="minorHAnsi"/>
          <w:lang w:eastAsia="ar-SA"/>
        </w:rPr>
        <w:t>Kuzmányho 7, 974 01 Banská Bystrica,</w:t>
      </w:r>
      <w:r w:rsidR="001B6F01">
        <w:rPr>
          <w:rFonts w:asciiTheme="minorHAnsi" w:hAnsiTheme="minorHAnsi"/>
          <w:lang w:eastAsia="ar-SA"/>
        </w:rPr>
        <w:t xml:space="preserve"> </w:t>
      </w:r>
      <w:r w:rsidR="002D38ED">
        <w:rPr>
          <w:rFonts w:asciiTheme="minorHAnsi" w:hAnsiTheme="minorHAnsi"/>
          <w:lang w:eastAsia="ar-SA"/>
        </w:rPr>
        <w:t>Slovenská republika,</w:t>
      </w:r>
      <w:r w:rsidR="002D38ED" w:rsidRPr="00250700">
        <w:rPr>
          <w:rFonts w:asciiTheme="minorHAnsi" w:hAnsiTheme="minorHAnsi"/>
          <w:lang w:eastAsia="ar-SA"/>
        </w:rPr>
        <w:t xml:space="preserve"> IČO: </w:t>
      </w:r>
      <w:r w:rsidR="00C8466C">
        <w:rPr>
          <w:rFonts w:asciiTheme="minorHAnsi" w:hAnsiTheme="minorHAnsi"/>
          <w:lang w:eastAsia="ar-SA"/>
        </w:rPr>
        <w:t>47383232</w:t>
      </w:r>
      <w:r w:rsidR="002D38ED">
        <w:rPr>
          <w:rFonts w:asciiTheme="minorHAnsi" w:hAnsiTheme="minorHAnsi"/>
          <w:lang w:eastAsia="ar-SA"/>
        </w:rPr>
        <w:t xml:space="preserve">, </w:t>
      </w:r>
      <w:r w:rsidR="00712DC1" w:rsidRPr="002D38ED">
        <w:rPr>
          <w:rFonts w:asciiTheme="minorHAnsi" w:hAnsiTheme="minorHAnsi"/>
          <w:lang w:eastAsia="ar-SA"/>
        </w:rPr>
        <w:t>že jeho ponuku  predloženú vo verejnom obstarávaní</w:t>
      </w:r>
      <w:r w:rsidR="002D38ED">
        <w:rPr>
          <w:rFonts w:asciiTheme="minorHAnsi" w:hAnsiTheme="minorHAnsi"/>
          <w:lang w:eastAsia="ar-SA"/>
        </w:rPr>
        <w:t xml:space="preserve"> </w:t>
      </w:r>
      <w:r w:rsidR="002D38ED" w:rsidRPr="00250700">
        <w:rPr>
          <w:rFonts w:asciiTheme="minorHAnsi" w:hAnsiTheme="minorHAnsi" w:cstheme="minorHAnsi"/>
          <w:lang w:eastAsia="cs-CZ"/>
        </w:rPr>
        <w:t>Prieskum trhu</w:t>
      </w:r>
      <w:r w:rsidR="00712DC1" w:rsidRPr="002D38ED">
        <w:rPr>
          <w:rFonts w:asciiTheme="minorHAnsi" w:hAnsiTheme="minorHAnsi"/>
          <w:lang w:eastAsia="ar-SA"/>
        </w:rPr>
        <w:t xml:space="preserve"> s názvom </w:t>
      </w:r>
      <w:r w:rsidR="00712DC1" w:rsidRPr="002D38ED">
        <w:rPr>
          <w:rFonts w:asciiTheme="minorHAnsi" w:hAnsiTheme="minorHAnsi" w:cstheme="minorHAnsi"/>
          <w:lang w:eastAsia="ar-SA"/>
        </w:rPr>
        <w:t>„</w:t>
      </w:r>
      <w:r w:rsidR="00F46C74">
        <w:rPr>
          <w:rFonts w:asciiTheme="minorHAnsi" w:hAnsiTheme="minorHAnsi" w:cstheme="minorHAnsi"/>
          <w:b/>
        </w:rPr>
        <w:t xml:space="preserve">Kancelárske potreby </w:t>
      </w:r>
      <w:r w:rsidR="00712DC1" w:rsidRPr="002D38ED">
        <w:rPr>
          <w:rFonts w:asciiTheme="minorHAnsi" w:hAnsiTheme="minorHAnsi" w:cstheme="minorHAnsi"/>
          <w:b/>
        </w:rPr>
        <w:t>01/2021</w:t>
      </w:r>
      <w:r w:rsidR="00712DC1" w:rsidRPr="002D38ED">
        <w:rPr>
          <w:rFonts w:asciiTheme="minorHAnsi" w:hAnsiTheme="minorHAnsi" w:cstheme="minorHAnsi"/>
          <w:lang w:eastAsia="ar-SA"/>
        </w:rPr>
        <w:t>“</w:t>
      </w:r>
      <w:r w:rsidR="00712DC1" w:rsidRPr="002D38ED">
        <w:rPr>
          <w:rFonts w:asciiTheme="minorHAnsi" w:hAnsiTheme="minorHAnsi"/>
          <w:lang w:eastAsia="ar-SA"/>
        </w:rPr>
        <w:t xml:space="preserve"> verejný obstarávateľ </w:t>
      </w:r>
      <w:r w:rsidR="00712DC1" w:rsidRPr="002D38ED">
        <w:rPr>
          <w:rFonts w:asciiTheme="minorHAnsi" w:hAnsiTheme="minorHAnsi"/>
          <w:b/>
          <w:lang w:eastAsia="ar-SA"/>
        </w:rPr>
        <w:t>prijíma</w:t>
      </w:r>
      <w:r w:rsidR="00712DC1" w:rsidRPr="002D38ED">
        <w:rPr>
          <w:rFonts w:asciiTheme="minorHAnsi" w:hAnsiTheme="minorHAnsi"/>
          <w:lang w:eastAsia="ar-SA"/>
        </w:rPr>
        <w:t>.</w:t>
      </w:r>
    </w:p>
    <w:p w:rsidR="00712DC1" w:rsidRDefault="00712DC1" w:rsidP="00712DC1">
      <w:pPr>
        <w:suppressAutoHyphens/>
        <w:ind w:left="318" w:firstLine="708"/>
        <w:rPr>
          <w:rFonts w:asciiTheme="minorHAnsi" w:hAnsiTheme="minorHAnsi"/>
          <w:lang w:eastAsia="ar-SA"/>
        </w:rPr>
      </w:pPr>
    </w:p>
    <w:p w:rsidR="00712DC1" w:rsidRPr="002D38ED" w:rsidRDefault="00712DC1" w:rsidP="002D38ED">
      <w:pPr>
        <w:tabs>
          <w:tab w:val="left" w:pos="0"/>
        </w:tabs>
        <w:suppressAutoHyphens/>
        <w:ind w:left="318"/>
        <w:rPr>
          <w:rFonts w:asciiTheme="minorHAnsi" w:hAnsiTheme="minorHAnsi"/>
          <w:lang w:eastAsia="ar-SA"/>
        </w:rPr>
      </w:pPr>
      <w:r>
        <w:rPr>
          <w:rFonts w:asciiTheme="minorHAnsi" w:hAnsiTheme="minorHAnsi"/>
          <w:lang w:eastAsia="ar-SA"/>
        </w:rPr>
        <w:t>Verejný obstarávateľ vyhodnocoval ponuky podľa určených kritérií. Ponuka úspešného uchádzača dosiahla najlepšie hodnotenie v hodnotení ponúk a preto jeho ponuku verejný obstarávateľ prijíma</w:t>
      </w:r>
      <w:r w:rsidR="002D38ED">
        <w:rPr>
          <w:rFonts w:asciiTheme="minorHAnsi" w:hAnsiTheme="minorHAnsi"/>
          <w:lang w:eastAsia="ar-SA"/>
        </w:rPr>
        <w:t>.</w:t>
      </w:r>
    </w:p>
    <w:p w:rsidR="00712DC1" w:rsidRDefault="00712DC1" w:rsidP="00334938">
      <w:pPr>
        <w:pStyle w:val="Nadpis2"/>
        <w:spacing w:before="120" w:after="120"/>
        <w:ind w:left="0"/>
        <w:rPr>
          <w:rFonts w:asciiTheme="minorHAnsi" w:hAnsiTheme="minorHAnsi" w:cstheme="minorHAnsi"/>
          <w:b w:val="0"/>
          <w:spacing w:val="-56"/>
          <w:sz w:val="28"/>
          <w:szCs w:val="28"/>
          <w:u w:val="none"/>
        </w:rPr>
      </w:pPr>
    </w:p>
    <w:p w:rsidR="00083999" w:rsidRPr="00334938" w:rsidRDefault="00083999" w:rsidP="00334938">
      <w:pPr>
        <w:pStyle w:val="Nadpis2"/>
        <w:spacing w:before="120" w:after="120"/>
        <w:ind w:left="318"/>
        <w:rPr>
          <w:rFonts w:ascii="Calibri" w:hAnsi="Calibri" w:cs="Calibri"/>
          <w:bCs w:val="0"/>
          <w:color w:val="9B1614"/>
          <w:sz w:val="28"/>
          <w:szCs w:val="28"/>
          <w:u w:val="none"/>
        </w:rPr>
      </w:pPr>
      <w:r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Poradie uchádzačov</w:t>
      </w:r>
      <w:r w:rsidR="00B945B6" w:rsidRPr="00083999">
        <w:rPr>
          <w:rFonts w:ascii="Calibri" w:hAnsi="Calibri" w:cs="Calibri"/>
          <w:bCs w:val="0"/>
          <w:color w:val="9B1614"/>
          <w:sz w:val="28"/>
          <w:szCs w:val="28"/>
          <w:u w:val="none"/>
        </w:rPr>
        <w:t>:</w:t>
      </w:r>
    </w:p>
    <w:tbl>
      <w:tblPr>
        <w:tblW w:w="8930" w:type="dxa"/>
        <w:tblInd w:w="33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3798"/>
        <w:gridCol w:w="1276"/>
        <w:gridCol w:w="1417"/>
        <w:gridCol w:w="1276"/>
      </w:tblGrid>
      <w:tr w:rsidR="00334938" w:rsidTr="00334938">
        <w:trPr>
          <w:trHeight w:val="597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334938" w:rsidRDefault="00334938" w:rsidP="00083999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Poradie úspešnosti: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334938" w:rsidRDefault="00334938" w:rsidP="00F85515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Obchodné meno: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334938" w:rsidRDefault="00334938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bez DPH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334938" w:rsidRDefault="00334938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DPH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334938" w:rsidRDefault="00334938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Cena s DPH</w:t>
            </w:r>
          </w:p>
        </w:tc>
      </w:tr>
      <w:tr w:rsidR="00334938" w:rsidTr="00334938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334938" w:rsidRDefault="00334938" w:rsidP="002D38E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334938" w:rsidRDefault="00C8466C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lang w:eastAsia="ar-SA"/>
              </w:rPr>
              <w:t xml:space="preserve">BDM </w:t>
            </w:r>
            <w:proofErr w:type="spellStart"/>
            <w:r>
              <w:rPr>
                <w:rFonts w:asciiTheme="minorHAnsi" w:hAnsiTheme="minorHAnsi"/>
                <w:lang w:eastAsia="ar-SA"/>
              </w:rPr>
              <w:t>group</w:t>
            </w:r>
            <w:proofErr w:type="spellEnd"/>
            <w:r>
              <w:rPr>
                <w:rFonts w:asciiTheme="minorHAnsi" w:hAnsiTheme="minorHAnsi"/>
                <w:lang w:eastAsia="ar-SA"/>
              </w:rPr>
              <w:t xml:space="preserve"> s. r. o.,                                Kuzmányho 7,                                               974 01 Banská Bystrica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8466C" w:rsidRDefault="00C8466C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334938" w:rsidRDefault="00C8466C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1 452,50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8466C" w:rsidRDefault="00C8466C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C8466C" w:rsidRDefault="00C8466C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334938" w:rsidRDefault="00C8466C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290,50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8466C" w:rsidRDefault="00C8466C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C8466C" w:rsidRDefault="00C8466C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334938" w:rsidRDefault="00C8466C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1 743,00</w:t>
            </w:r>
          </w:p>
        </w:tc>
      </w:tr>
      <w:tr w:rsidR="00F46C74" w:rsidTr="00334938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F46C74" w:rsidRDefault="00F46C74" w:rsidP="002D38E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F46C74" w:rsidRPr="00E11BED" w:rsidRDefault="00E11BED" w:rsidP="00334938">
            <w:pPr>
              <w:jc w:val="center"/>
              <w:rPr>
                <w:rFonts w:asciiTheme="minorHAnsi" w:hAnsiTheme="minorHAnsi"/>
                <w:bCs/>
                <w:color w:val="000000"/>
                <w:lang w:eastAsia="sk-SK"/>
              </w:rPr>
            </w:pPr>
            <w:r>
              <w:rPr>
                <w:rFonts w:asciiTheme="minorHAnsi" w:hAnsiTheme="minorHAnsi"/>
                <w:bCs/>
                <w:color w:val="000000"/>
                <w:lang w:eastAsia="sk-SK"/>
              </w:rPr>
              <w:t>TSV Papier s. r. o,                                  Vajanského 80,                                                     984 01 Lučenec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E11BED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F46C74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1 469,69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E11BED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 xml:space="preserve"> </w:t>
            </w:r>
          </w:p>
          <w:p w:rsidR="00E11BED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F46C74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293,94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E11BED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E11BED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F46C74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1 763,63</w:t>
            </w:r>
          </w:p>
        </w:tc>
      </w:tr>
      <w:tr w:rsidR="00C8466C" w:rsidTr="00334938">
        <w:trPr>
          <w:trHeight w:val="1048"/>
        </w:trPr>
        <w:tc>
          <w:tcPr>
            <w:tcW w:w="1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tcMar>
              <w:left w:w="55" w:type="dxa"/>
            </w:tcMar>
            <w:vAlign w:val="center"/>
          </w:tcPr>
          <w:p w:rsidR="00C8466C" w:rsidRDefault="00C8466C" w:rsidP="002D38ED">
            <w:pPr>
              <w:spacing w:after="40" w:line="240" w:lineRule="exact"/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C8466C" w:rsidRPr="00E11BED" w:rsidRDefault="00E11BED" w:rsidP="00334938">
            <w:pPr>
              <w:jc w:val="center"/>
              <w:rPr>
                <w:rFonts w:asciiTheme="minorHAnsi" w:hAnsiTheme="minorHAnsi"/>
                <w:bCs/>
                <w:color w:val="000000"/>
                <w:lang w:eastAsia="sk-SK"/>
              </w:rPr>
            </w:pPr>
            <w:r w:rsidRPr="00E11BED">
              <w:rPr>
                <w:rFonts w:asciiTheme="minorHAnsi" w:hAnsiTheme="minorHAnsi"/>
                <w:bCs/>
                <w:color w:val="000000"/>
                <w:lang w:eastAsia="sk-SK"/>
              </w:rPr>
              <w:t>XEPAP</w:t>
            </w:r>
            <w:r>
              <w:rPr>
                <w:rFonts w:asciiTheme="minorHAnsi" w:hAnsiTheme="minorHAnsi"/>
                <w:bCs/>
                <w:color w:val="000000"/>
                <w:lang w:eastAsia="sk-SK"/>
              </w:rPr>
              <w:t xml:space="preserve"> spol. s. r. o.,                                 Jesenského 4703,                                              960 01 Zvolen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  <w:vAlign w:val="center"/>
          </w:tcPr>
          <w:p w:rsidR="00E11BED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C8466C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2 281,72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8466C" w:rsidRDefault="00C8466C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E11BED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E11BED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456,34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2F2F2" w:themeFill="background1" w:themeFillShade="F2"/>
          </w:tcPr>
          <w:p w:rsidR="00C8466C" w:rsidRDefault="00C8466C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E11BED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</w:p>
          <w:p w:rsidR="00E11BED" w:rsidRDefault="00E11BED" w:rsidP="00334938">
            <w:pPr>
              <w:jc w:val="center"/>
              <w:rPr>
                <w:rFonts w:asciiTheme="minorHAnsi" w:hAnsiTheme="minorHAnsi"/>
                <w:b/>
                <w:color w:val="000000"/>
                <w:lang w:eastAsia="sk-SK"/>
              </w:rPr>
            </w:pPr>
            <w:r>
              <w:rPr>
                <w:rFonts w:asciiTheme="minorHAnsi" w:hAnsiTheme="minorHAnsi"/>
                <w:b/>
                <w:color w:val="000000"/>
                <w:lang w:eastAsia="sk-SK"/>
              </w:rPr>
              <w:t>2 738,06</w:t>
            </w:r>
          </w:p>
        </w:tc>
      </w:tr>
    </w:tbl>
    <w:p w:rsidR="00334938" w:rsidRDefault="00334938" w:rsidP="002D38ED">
      <w:pPr>
        <w:tabs>
          <w:tab w:val="left" w:pos="4500"/>
        </w:tabs>
        <w:suppressAutoHyphens/>
        <w:jc w:val="both"/>
        <w:rPr>
          <w:rFonts w:asciiTheme="minorHAnsi" w:hAnsiTheme="minorHAnsi" w:cstheme="minorHAnsi"/>
        </w:rPr>
      </w:pPr>
    </w:p>
    <w:p w:rsidR="00334938" w:rsidRDefault="00334938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</w:rPr>
      </w:pPr>
    </w:p>
    <w:p w:rsidR="00334938" w:rsidRDefault="00334938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</w:rPr>
      </w:pPr>
    </w:p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</w:rPr>
        <w:br/>
      </w:r>
      <w:r>
        <w:rPr>
          <w:rFonts w:asciiTheme="minorHAnsi" w:hAnsiTheme="minorHAnsi" w:cstheme="minorHAnsi"/>
          <w:lang w:eastAsia="ar-SA"/>
        </w:rPr>
        <w:t xml:space="preserve">S </w:t>
      </w:r>
      <w:r w:rsidR="00334938">
        <w:rPr>
          <w:rFonts w:asciiTheme="minorHAnsi" w:hAnsiTheme="minorHAnsi" w:cstheme="minorHAnsi"/>
          <w:lang w:eastAsia="ar-SA"/>
        </w:rPr>
        <w:t>pozdravom</w:t>
      </w:r>
    </w:p>
    <w:p w:rsidR="000F1D85" w:rsidRDefault="000F1D85" w:rsidP="000F1D85">
      <w:pPr>
        <w:tabs>
          <w:tab w:val="left" w:pos="4500"/>
        </w:tabs>
        <w:suppressAutoHyphens/>
        <w:ind w:left="1701"/>
        <w:jc w:val="both"/>
        <w:rPr>
          <w:rFonts w:asciiTheme="minorHAnsi" w:hAnsiTheme="minorHAnsi" w:cstheme="minorHAnsi"/>
          <w:lang w:eastAsia="ar-SA"/>
        </w:rPr>
      </w:pPr>
    </w:p>
    <w:p w:rsidR="000F1D85" w:rsidRDefault="000F1D85" w:rsidP="000F1D85">
      <w:pPr>
        <w:tabs>
          <w:tab w:val="center" w:pos="7088"/>
        </w:tabs>
        <w:suppressAutoHyphens/>
        <w:jc w:val="both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ab/>
        <w:t>Za verejného obstarávateľa</w:t>
      </w:r>
    </w:p>
    <w:p w:rsidR="000F1D85" w:rsidRDefault="000F1D85" w:rsidP="000F1D85">
      <w:pPr>
        <w:tabs>
          <w:tab w:val="center" w:pos="7088"/>
        </w:tabs>
        <w:suppressAutoHyphens/>
        <w:ind w:left="5664" w:firstLine="708"/>
        <w:jc w:val="both"/>
      </w:pPr>
      <w:r w:rsidRPr="002D38ED">
        <w:rPr>
          <w:rFonts w:asciiTheme="minorHAnsi" w:hAnsiTheme="minorHAnsi" w:cstheme="minorHAnsi"/>
        </w:rPr>
        <w:t>Viktor Štrbka</w:t>
      </w:r>
    </w:p>
    <w:p w:rsidR="000F1D85" w:rsidRPr="000F1D85" w:rsidRDefault="000F1D85" w:rsidP="000F1D85">
      <w:pPr>
        <w:pStyle w:val="Zkladntext"/>
        <w:spacing w:before="3"/>
      </w:pPr>
    </w:p>
    <w:p w:rsidR="000F1D85" w:rsidRPr="000F1D85" w:rsidRDefault="000F1D85" w:rsidP="000F1D85">
      <w:pPr>
        <w:tabs>
          <w:tab w:val="center" w:pos="7088"/>
        </w:tabs>
        <w:suppressAutoHyphens/>
        <w:ind w:left="5664" w:firstLine="708"/>
        <w:jc w:val="both"/>
      </w:pPr>
    </w:p>
    <w:p w:rsidR="000F1D85" w:rsidRPr="003C1ABA" w:rsidRDefault="000F1D85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0F1D85" w:rsidRPr="003C1ABA" w:rsidSect="003C1ABA">
      <w:headerReference w:type="default" r:id="rId6"/>
      <w:footerReference w:type="default" r:id="rId7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75A" w:rsidRDefault="0025575A" w:rsidP="003C1ABA">
      <w:r>
        <w:separator/>
      </w:r>
    </w:p>
  </w:endnote>
  <w:endnote w:type="continuationSeparator" w:id="0">
    <w:p w:rsidR="0025575A" w:rsidRDefault="0025575A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0422B01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492C8E3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257C78" w:rsidRPr="00257C78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75A" w:rsidRDefault="0025575A" w:rsidP="003C1ABA">
      <w:r>
        <w:separator/>
      </w:r>
    </w:p>
  </w:footnote>
  <w:footnote w:type="continuationSeparator" w:id="0">
    <w:p w:rsidR="0025575A" w:rsidRDefault="0025575A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38ED" w:rsidRDefault="002D38ED" w:rsidP="002D38ED">
    <w:pPr>
      <w:pStyle w:val="Hlavika"/>
      <w:tabs>
        <w:tab w:val="right" w:pos="8931"/>
      </w:tabs>
      <w:ind w:right="-914"/>
      <w:jc w:val="center"/>
      <w:rPr>
        <w:rFonts w:ascii="Times New Roman" w:eastAsiaTheme="minorEastAsia" w:hAnsi="Times New Roman"/>
        <w:b/>
        <w:bCs/>
        <w:lang w:val="sk-SK" w:eastAsia="en-US"/>
      </w:rPr>
    </w:pPr>
    <w:bookmarkStart w:id="1" w:name="_Hlk54076549"/>
    <w:r>
      <w:rPr>
        <w:rFonts w:ascii="Times New Roman" w:hAnsi="Times New Roman"/>
        <w:b/>
        <w:bCs/>
      </w:rPr>
      <w:t>Správa majetku mesta Trnava, príspevková organizácia,</w:t>
    </w:r>
  </w:p>
  <w:p w:rsidR="002D38ED" w:rsidRDefault="002D38ED" w:rsidP="002D38ED">
    <w:pPr>
      <w:pStyle w:val="Hlavika"/>
      <w:tabs>
        <w:tab w:val="right" w:pos="8931"/>
      </w:tabs>
      <w:ind w:right="-914"/>
      <w:jc w:val="center"/>
      <w:rPr>
        <w:rFonts w:asciiTheme="minorHAnsi" w:hAnsiTheme="minorHAnsi" w:cstheme="minorBidi"/>
        <w:b/>
        <w:bCs/>
        <w:sz w:val="28"/>
        <w:szCs w:val="28"/>
      </w:rPr>
    </w:pPr>
    <w:r>
      <w:rPr>
        <w:rFonts w:ascii="Times New Roman" w:hAnsi="Times New Roman"/>
      </w:rPr>
      <w:t>so sídlom Spartakovská ulica 7239/1B, 917 01 Trnava</w:t>
    </w:r>
    <w:bookmarkEnd w:id="1"/>
  </w:p>
  <w:p w:rsidR="003C1ABA" w:rsidRPr="002D38ED" w:rsidRDefault="003C1ABA" w:rsidP="002D38E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20739"/>
    <w:rsid w:val="00035EB0"/>
    <w:rsid w:val="00080FD5"/>
    <w:rsid w:val="00083999"/>
    <w:rsid w:val="000D1176"/>
    <w:rsid w:val="000F1D85"/>
    <w:rsid w:val="0010373B"/>
    <w:rsid w:val="001B6F01"/>
    <w:rsid w:val="002261EF"/>
    <w:rsid w:val="0025575A"/>
    <w:rsid w:val="00257C78"/>
    <w:rsid w:val="0028317A"/>
    <w:rsid w:val="002C7FE8"/>
    <w:rsid w:val="002D38ED"/>
    <w:rsid w:val="003302F0"/>
    <w:rsid w:val="00334938"/>
    <w:rsid w:val="003C1ABA"/>
    <w:rsid w:val="0040417C"/>
    <w:rsid w:val="00404888"/>
    <w:rsid w:val="00441E90"/>
    <w:rsid w:val="004437D0"/>
    <w:rsid w:val="00476130"/>
    <w:rsid w:val="004F56F2"/>
    <w:rsid w:val="0052093E"/>
    <w:rsid w:val="005726C0"/>
    <w:rsid w:val="005962ED"/>
    <w:rsid w:val="005B4619"/>
    <w:rsid w:val="005C3942"/>
    <w:rsid w:val="005D4693"/>
    <w:rsid w:val="005E5B00"/>
    <w:rsid w:val="00622840"/>
    <w:rsid w:val="00644D61"/>
    <w:rsid w:val="00657D40"/>
    <w:rsid w:val="00676C8D"/>
    <w:rsid w:val="006C4317"/>
    <w:rsid w:val="006E389B"/>
    <w:rsid w:val="00712DC1"/>
    <w:rsid w:val="007518B7"/>
    <w:rsid w:val="007C6A9E"/>
    <w:rsid w:val="008276B4"/>
    <w:rsid w:val="00913A5C"/>
    <w:rsid w:val="009627BF"/>
    <w:rsid w:val="009961C0"/>
    <w:rsid w:val="009D5CA0"/>
    <w:rsid w:val="00A006E8"/>
    <w:rsid w:val="00B203D7"/>
    <w:rsid w:val="00B945B6"/>
    <w:rsid w:val="00BA5DD1"/>
    <w:rsid w:val="00C710E2"/>
    <w:rsid w:val="00C8466C"/>
    <w:rsid w:val="00CF3308"/>
    <w:rsid w:val="00D1769B"/>
    <w:rsid w:val="00D32C7D"/>
    <w:rsid w:val="00D943B9"/>
    <w:rsid w:val="00E11BED"/>
    <w:rsid w:val="00E4586E"/>
    <w:rsid w:val="00E54527"/>
    <w:rsid w:val="00E725FB"/>
    <w:rsid w:val="00E925BC"/>
    <w:rsid w:val="00EC451F"/>
    <w:rsid w:val="00F2644A"/>
    <w:rsid w:val="00F42B58"/>
    <w:rsid w:val="00F46C74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9A150C"/>
  <w15:docId w15:val="{731EE81E-1DC0-43C5-8C34-901C6A9C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Lucia Hilková</cp:lastModifiedBy>
  <cp:revision>6</cp:revision>
  <dcterms:created xsi:type="dcterms:W3CDTF">2021-04-26T06:35:00Z</dcterms:created>
  <dcterms:modified xsi:type="dcterms:W3CDTF">2021-04-27T10:49:00Z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