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1976"/>
        <w:gridCol w:w="7096"/>
      </w:tblGrid>
      <w:tr w:rsidR="00C00D96"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8F07BF" w:rsidP="0094795C">
            <w:pPr>
              <w:ind w:left="37"/>
              <w:jc w:val="both"/>
              <w:cnfStyle w:val="000000100000" w:firstRow="0" w:lastRow="0" w:firstColumn="0" w:lastColumn="0" w:oddVBand="0" w:evenVBand="0" w:oddHBand="1" w:evenHBand="0" w:firstRowFirstColumn="0" w:firstRowLastColumn="0" w:lastRowFirstColumn="0" w:lastRowLastColumn="0"/>
              <w:rPr>
                <w:b/>
              </w:rPr>
            </w:pPr>
            <w:r w:rsidRPr="008F07BF">
              <w:rPr>
                <w:bCs/>
              </w:rPr>
              <w:t>Nemocničné lôžka vrátane doplnkovej výbavy, nočných stolíkov, matracov a záručného servisu</w:t>
            </w:r>
            <w:r w:rsidR="0005229C">
              <w:rPr>
                <w:bCs/>
              </w:rPr>
              <w:t xml:space="preserve"> –</w:t>
            </w:r>
            <w:r w:rsidR="00F8208A">
              <w:rPr>
                <w:bCs/>
              </w:rPr>
              <w:t xml:space="preserve"> </w:t>
            </w:r>
            <w:r w:rsidR="003750BD" w:rsidRPr="00F8208A">
              <w:rPr>
                <w:b/>
                <w:bCs/>
                <w:iCs/>
              </w:rPr>
              <w:t xml:space="preserve">Kategória L </w:t>
            </w:r>
            <w:r w:rsidR="00904FEB">
              <w:rPr>
                <w:b/>
                <w:bCs/>
                <w:iCs/>
              </w:rPr>
              <w:t>4</w:t>
            </w:r>
            <w:r w:rsidR="003750BD" w:rsidRPr="00F8208A">
              <w:rPr>
                <w:b/>
                <w:bCs/>
                <w:iCs/>
              </w:rPr>
              <w:t xml:space="preserve">: </w:t>
            </w:r>
            <w:r w:rsidR="00904FEB" w:rsidRPr="00904FEB">
              <w:rPr>
                <w:b/>
                <w:bCs/>
                <w:iCs/>
              </w:rPr>
              <w:t xml:space="preserve">Lôžka elektrické špecifikácie II </w:t>
            </w:r>
            <w:r w:rsidR="006733E8" w:rsidRPr="00F8208A">
              <w:rPr>
                <w:b/>
                <w:bCs/>
              </w:rPr>
              <w:t xml:space="preserve">pre </w:t>
            </w:r>
            <w:r w:rsidR="00C00D96">
              <w:rPr>
                <w:b/>
                <w:bCs/>
                <w:iCs/>
              </w:rPr>
              <w:t>Fakultnú nemocnicu Trenčín</w:t>
            </w:r>
          </w:p>
        </w:tc>
      </w:tr>
      <w:tr w:rsidR="00C00D96"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8F07BF">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VEREJNÁ SÚŤAŽ</w:t>
            </w:r>
            <w:r w:rsidR="006733E8">
              <w:t xml:space="preserve"> </w:t>
            </w:r>
          </w:p>
        </w:tc>
      </w:tr>
      <w:tr w:rsidR="00C00D96"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4D7C55"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4D7C55">
              <w:rPr>
                <w:bCs/>
              </w:rPr>
              <w:t>142/2017</w:t>
            </w:r>
            <w:r>
              <w:rPr>
                <w:bCs/>
              </w:rPr>
              <w:t xml:space="preserve"> </w:t>
            </w:r>
            <w:r w:rsidR="00DC1B2C" w:rsidRPr="004D7C55">
              <w:rPr>
                <w:bCs/>
              </w:rPr>
              <w:t xml:space="preserve">pod číslom: </w:t>
            </w:r>
            <w:r w:rsidRPr="004D7C55">
              <w:rPr>
                <w:bCs/>
              </w:rPr>
              <w:t xml:space="preserve">10410 – MST </w:t>
            </w:r>
            <w:r w:rsidR="00DC1B2C" w:rsidRPr="004D7C55">
              <w:rPr>
                <w:bCs/>
              </w:rPr>
              <w:t xml:space="preserve">zo dňa: </w:t>
            </w:r>
            <w:r w:rsidRPr="004D7C55">
              <w:rPr>
                <w:bCs/>
              </w:rPr>
              <w:t>20.07.2017</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w:t>
      </w:r>
      <w:r w:rsidR="00305CA2" w:rsidRPr="004D7C55">
        <w:rPr>
          <w:b/>
          <w:bCs/>
          <w:iCs/>
        </w:rPr>
        <w:t xml:space="preserve">. </w:t>
      </w:r>
      <w:r w:rsidR="008F07BF" w:rsidRPr="004D7C55">
        <w:rPr>
          <w:b/>
          <w:bCs/>
          <w:iCs/>
        </w:rPr>
        <w:t>12</w:t>
      </w:r>
      <w:r w:rsidR="00904FEB">
        <w:rPr>
          <w:b/>
          <w:bCs/>
          <w:iCs/>
        </w:rPr>
        <w:t>5</w:t>
      </w:r>
      <w:r w:rsidR="008F07BF" w:rsidRPr="004D7C55">
        <w:rPr>
          <w:b/>
          <w:bCs/>
          <w:iCs/>
        </w:rPr>
        <w:t>/2018</w:t>
      </w:r>
      <w:r w:rsidR="00D26106">
        <w:rPr>
          <w:bCs/>
          <w:iCs/>
        </w:rPr>
        <w:t xml:space="preserve"> </w:t>
      </w:r>
    </w:p>
    <w:p w:rsidR="00105158" w:rsidRPr="006733E8" w:rsidRDefault="00904FEB" w:rsidP="00105158">
      <w:pPr>
        <w:rPr>
          <w:bCs/>
          <w:iCs/>
        </w:rPr>
      </w:pPr>
      <w:r w:rsidRPr="00F8208A">
        <w:rPr>
          <w:b/>
          <w:bCs/>
          <w:iCs/>
        </w:rPr>
        <w:t xml:space="preserve">Kategória L </w:t>
      </w:r>
      <w:r>
        <w:rPr>
          <w:b/>
          <w:bCs/>
          <w:iCs/>
        </w:rPr>
        <w:t>4</w:t>
      </w:r>
      <w:r w:rsidRPr="00F8208A">
        <w:rPr>
          <w:b/>
          <w:bCs/>
          <w:iCs/>
        </w:rPr>
        <w:t xml:space="preserve">: </w:t>
      </w:r>
      <w:r w:rsidRPr="00904FEB">
        <w:rPr>
          <w:b/>
          <w:bCs/>
          <w:iCs/>
        </w:rPr>
        <w:t>Lôžka elektrické špecifikácie II</w:t>
      </w:r>
    </w:p>
    <w:tbl>
      <w:tblPr>
        <w:tblW w:w="9246" w:type="dxa"/>
        <w:tblCellMar>
          <w:left w:w="70" w:type="dxa"/>
          <w:right w:w="70" w:type="dxa"/>
        </w:tblCellMar>
        <w:tblLook w:val="04A0" w:firstRow="1" w:lastRow="0" w:firstColumn="1" w:lastColumn="0" w:noHBand="0" w:noVBand="1"/>
      </w:tblPr>
      <w:tblGrid>
        <w:gridCol w:w="1136"/>
        <w:gridCol w:w="5793"/>
        <w:gridCol w:w="2317"/>
      </w:tblGrid>
      <w:tr w:rsidR="00C00D96" w:rsidRPr="00AC7A85" w:rsidTr="00634085">
        <w:trPr>
          <w:trHeight w:val="272"/>
        </w:trPr>
        <w:tc>
          <w:tcPr>
            <w:tcW w:w="1136" w:type="dxa"/>
            <w:vMerge w:val="restart"/>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b/>
                <w:bCs/>
                <w:color w:val="333333"/>
                <w:sz w:val="20"/>
                <w:szCs w:val="20"/>
              </w:rPr>
            </w:pPr>
            <w:r w:rsidRPr="00AC7A85">
              <w:rPr>
                <w:rFonts w:ascii="Open Sans" w:hAnsi="Open Sans" w:cs="Calibri"/>
                <w:b/>
                <w:bCs/>
                <w:color w:val="333333"/>
                <w:sz w:val="20"/>
                <w:szCs w:val="20"/>
              </w:rPr>
              <w:t>Číslo</w:t>
            </w:r>
          </w:p>
        </w:tc>
        <w:tc>
          <w:tcPr>
            <w:tcW w:w="5793" w:type="dxa"/>
            <w:vMerge w:val="restart"/>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b/>
                <w:bCs/>
                <w:color w:val="333333"/>
                <w:sz w:val="20"/>
                <w:szCs w:val="20"/>
              </w:rPr>
            </w:pPr>
            <w:r w:rsidRPr="00AC7A85">
              <w:rPr>
                <w:rFonts w:ascii="Open Sans" w:hAnsi="Open Sans" w:cs="Calibri"/>
                <w:b/>
                <w:bCs/>
                <w:color w:val="333333"/>
                <w:sz w:val="20"/>
                <w:szCs w:val="20"/>
              </w:rPr>
              <w:t>Položka</w:t>
            </w:r>
          </w:p>
        </w:tc>
        <w:tc>
          <w:tcPr>
            <w:tcW w:w="2317" w:type="dxa"/>
            <w:vMerge w:val="restart"/>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b/>
                <w:bCs/>
                <w:color w:val="333333"/>
                <w:sz w:val="20"/>
                <w:szCs w:val="20"/>
              </w:rPr>
            </w:pPr>
            <w:r w:rsidRPr="00AC7A85">
              <w:rPr>
                <w:rFonts w:ascii="Open Sans" w:hAnsi="Open Sans" w:cs="Calibri"/>
                <w:b/>
                <w:bCs/>
                <w:color w:val="333333"/>
                <w:sz w:val="20"/>
                <w:szCs w:val="20"/>
              </w:rPr>
              <w:t>Množstvo</w:t>
            </w:r>
          </w:p>
        </w:tc>
      </w:tr>
      <w:tr w:rsidR="00C00D96" w:rsidRPr="00AC7A85" w:rsidTr="00BE1A34">
        <w:trPr>
          <w:trHeight w:val="549"/>
        </w:trPr>
        <w:tc>
          <w:tcPr>
            <w:tcW w:w="1136" w:type="dxa"/>
            <w:vMerge/>
            <w:tcBorders>
              <w:top w:val="nil"/>
              <w:left w:val="nil"/>
              <w:bottom w:val="single" w:sz="8" w:space="0" w:color="C0C0C0"/>
              <w:right w:val="nil"/>
            </w:tcBorders>
            <w:vAlign w:val="center"/>
            <w:hideMark/>
          </w:tcPr>
          <w:p w:rsidR="00C00D96" w:rsidRPr="00AC7A85" w:rsidRDefault="00C00D96" w:rsidP="00634085">
            <w:pPr>
              <w:rPr>
                <w:rFonts w:ascii="Open Sans" w:hAnsi="Open Sans" w:cs="Calibri"/>
                <w:b/>
                <w:bCs/>
                <w:color w:val="333333"/>
                <w:sz w:val="20"/>
                <w:szCs w:val="20"/>
              </w:rPr>
            </w:pPr>
          </w:p>
        </w:tc>
        <w:tc>
          <w:tcPr>
            <w:tcW w:w="5793" w:type="dxa"/>
            <w:vMerge/>
            <w:tcBorders>
              <w:top w:val="nil"/>
              <w:left w:val="nil"/>
              <w:bottom w:val="single" w:sz="8" w:space="0" w:color="C0C0C0"/>
              <w:right w:val="nil"/>
            </w:tcBorders>
            <w:vAlign w:val="center"/>
            <w:hideMark/>
          </w:tcPr>
          <w:p w:rsidR="00C00D96" w:rsidRPr="00AC7A85" w:rsidRDefault="00C00D96" w:rsidP="00634085">
            <w:pPr>
              <w:rPr>
                <w:rFonts w:ascii="Open Sans" w:hAnsi="Open Sans" w:cs="Calibri"/>
                <w:b/>
                <w:bCs/>
                <w:color w:val="333333"/>
                <w:sz w:val="20"/>
                <w:szCs w:val="20"/>
              </w:rPr>
            </w:pPr>
          </w:p>
        </w:tc>
        <w:tc>
          <w:tcPr>
            <w:tcW w:w="2317" w:type="dxa"/>
            <w:vMerge/>
            <w:tcBorders>
              <w:top w:val="nil"/>
              <w:left w:val="nil"/>
              <w:bottom w:val="single" w:sz="4" w:space="0" w:color="auto"/>
              <w:right w:val="nil"/>
            </w:tcBorders>
            <w:vAlign w:val="center"/>
            <w:hideMark/>
          </w:tcPr>
          <w:p w:rsidR="00C00D96" w:rsidRPr="00AC7A85" w:rsidRDefault="00C00D96" w:rsidP="00634085">
            <w:pPr>
              <w:rPr>
                <w:rFonts w:ascii="Open Sans" w:hAnsi="Open Sans" w:cs="Calibri"/>
                <w:b/>
                <w:bCs/>
                <w:color w:val="333333"/>
                <w:sz w:val="20"/>
                <w:szCs w:val="20"/>
              </w:rPr>
            </w:pPr>
          </w:p>
        </w:tc>
      </w:tr>
      <w:tr w:rsidR="00C00D96" w:rsidRPr="00AC7A85" w:rsidTr="00BE1A34">
        <w:trPr>
          <w:trHeight w:val="288"/>
        </w:trPr>
        <w:tc>
          <w:tcPr>
            <w:tcW w:w="1136" w:type="dxa"/>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001.</w:t>
            </w:r>
          </w:p>
        </w:tc>
        <w:tc>
          <w:tcPr>
            <w:tcW w:w="5793" w:type="dxa"/>
            <w:tcBorders>
              <w:top w:val="nil"/>
              <w:left w:val="nil"/>
              <w:bottom w:val="single" w:sz="8" w:space="0" w:color="C0C0C0"/>
              <w:right w:val="single" w:sz="4" w:space="0" w:color="auto"/>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Štandardná výbava nemocničného lôžka</w:t>
            </w:r>
          </w:p>
        </w:tc>
        <w:tc>
          <w:tcPr>
            <w:tcW w:w="2317" w:type="dxa"/>
            <w:tcBorders>
              <w:top w:val="single" w:sz="4" w:space="0" w:color="auto"/>
              <w:left w:val="single" w:sz="4" w:space="0" w:color="auto"/>
              <w:bottom w:val="single" w:sz="4" w:space="0" w:color="auto"/>
              <w:right w:val="single" w:sz="4" w:space="0" w:color="auto"/>
            </w:tcBorders>
            <w:shd w:val="clear" w:color="auto" w:fill="9BC2E6"/>
            <w:noWrap/>
            <w:vAlign w:val="bottom"/>
          </w:tcPr>
          <w:p w:rsidR="00C00D96" w:rsidRDefault="00C00D96" w:rsidP="00634085">
            <w:pPr>
              <w:spacing w:line="276" w:lineRule="auto"/>
              <w:jc w:val="center"/>
              <w:rPr>
                <w:color w:val="FF0000"/>
                <w:sz w:val="20"/>
                <w:szCs w:val="20"/>
                <w:lang w:eastAsia="en-US"/>
              </w:rPr>
            </w:pPr>
            <w:r>
              <w:rPr>
                <w:color w:val="FF0000"/>
                <w:sz w:val="20"/>
                <w:szCs w:val="20"/>
                <w:lang w:eastAsia="en-US"/>
              </w:rPr>
              <w:t>65</w:t>
            </w:r>
          </w:p>
        </w:tc>
      </w:tr>
      <w:tr w:rsidR="00C00D96" w:rsidRPr="00AC7A85" w:rsidTr="00BE1A34">
        <w:trPr>
          <w:trHeight w:val="288"/>
        </w:trPr>
        <w:tc>
          <w:tcPr>
            <w:tcW w:w="1136" w:type="dxa"/>
            <w:tcBorders>
              <w:top w:val="nil"/>
              <w:left w:val="nil"/>
              <w:bottom w:val="single" w:sz="8" w:space="0" w:color="C0C0C0"/>
              <w:right w:val="nil"/>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002.</w:t>
            </w:r>
          </w:p>
        </w:tc>
        <w:tc>
          <w:tcPr>
            <w:tcW w:w="5793" w:type="dxa"/>
            <w:tcBorders>
              <w:top w:val="nil"/>
              <w:left w:val="nil"/>
              <w:bottom w:val="single" w:sz="8" w:space="0" w:color="C0C0C0"/>
              <w:right w:val="single" w:sz="4" w:space="0" w:color="auto"/>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Pár bočných líšt na drobné príslušenstvo</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r>
              <w:rPr>
                <w:color w:val="000000"/>
                <w:sz w:val="20"/>
                <w:szCs w:val="20"/>
                <w:lang w:eastAsia="en-US"/>
              </w:rPr>
              <w:t>65</w:t>
            </w:r>
          </w:p>
        </w:tc>
      </w:tr>
      <w:tr w:rsidR="00C00D96" w:rsidRPr="00AC7A85" w:rsidTr="00BE1A34">
        <w:trPr>
          <w:trHeight w:val="288"/>
        </w:trPr>
        <w:tc>
          <w:tcPr>
            <w:tcW w:w="1136" w:type="dxa"/>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003.</w:t>
            </w:r>
          </w:p>
        </w:tc>
        <w:tc>
          <w:tcPr>
            <w:tcW w:w="5793" w:type="dxa"/>
            <w:tcBorders>
              <w:top w:val="nil"/>
              <w:left w:val="nil"/>
              <w:bottom w:val="single" w:sz="8" w:space="0" w:color="C0C0C0"/>
              <w:right w:val="single" w:sz="4" w:space="0" w:color="auto"/>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Hrazda + hrazdička</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r>
              <w:rPr>
                <w:color w:val="000000"/>
                <w:sz w:val="20"/>
                <w:szCs w:val="20"/>
                <w:lang w:eastAsia="en-US"/>
              </w:rPr>
              <w:t>65</w:t>
            </w:r>
          </w:p>
        </w:tc>
      </w:tr>
      <w:tr w:rsidR="00C00D96" w:rsidRPr="00AC7A85" w:rsidTr="00BE1A34">
        <w:trPr>
          <w:trHeight w:val="288"/>
        </w:trPr>
        <w:tc>
          <w:tcPr>
            <w:tcW w:w="1136" w:type="dxa"/>
            <w:tcBorders>
              <w:top w:val="nil"/>
              <w:left w:val="nil"/>
              <w:bottom w:val="single" w:sz="8" w:space="0" w:color="C0C0C0"/>
              <w:right w:val="nil"/>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004.</w:t>
            </w:r>
          </w:p>
        </w:tc>
        <w:tc>
          <w:tcPr>
            <w:tcW w:w="5793" w:type="dxa"/>
            <w:tcBorders>
              <w:top w:val="nil"/>
              <w:left w:val="nil"/>
              <w:bottom w:val="single" w:sz="8" w:space="0" w:color="C0C0C0"/>
              <w:right w:val="single" w:sz="4" w:space="0" w:color="auto"/>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Infúzny stojan</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r>
              <w:rPr>
                <w:color w:val="000000"/>
                <w:sz w:val="20"/>
                <w:szCs w:val="20"/>
                <w:lang w:eastAsia="en-US"/>
              </w:rPr>
              <w:t>65</w:t>
            </w:r>
          </w:p>
        </w:tc>
      </w:tr>
      <w:tr w:rsidR="00C00D96" w:rsidRPr="00AC7A85" w:rsidTr="00BE1A34">
        <w:trPr>
          <w:trHeight w:val="288"/>
        </w:trPr>
        <w:tc>
          <w:tcPr>
            <w:tcW w:w="1136" w:type="dxa"/>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005.</w:t>
            </w:r>
          </w:p>
        </w:tc>
        <w:tc>
          <w:tcPr>
            <w:tcW w:w="5793" w:type="dxa"/>
            <w:tcBorders>
              <w:top w:val="nil"/>
              <w:left w:val="nil"/>
              <w:bottom w:val="single" w:sz="8" w:space="0" w:color="C0C0C0"/>
              <w:right w:val="single" w:sz="4" w:space="0" w:color="auto"/>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 xml:space="preserve">Držiak kyslíkovej </w:t>
            </w:r>
            <w:proofErr w:type="spellStart"/>
            <w:r w:rsidRPr="00AC7A85">
              <w:rPr>
                <w:rFonts w:ascii="Open Sans" w:hAnsi="Open Sans" w:cs="Calibri"/>
                <w:color w:val="333333"/>
                <w:sz w:val="20"/>
                <w:szCs w:val="20"/>
              </w:rPr>
              <w:t>flaše</w:t>
            </w:r>
            <w:proofErr w:type="spellEnd"/>
            <w:r w:rsidRPr="00AC7A85">
              <w:rPr>
                <w:rFonts w:ascii="Open Sans" w:hAnsi="Open Sans" w:cs="Calibri"/>
                <w:color w:val="333333"/>
                <w:sz w:val="20"/>
                <w:szCs w:val="20"/>
              </w:rPr>
              <w:t xml:space="preserve"> (3 l alebo 5 l)</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p>
        </w:tc>
      </w:tr>
      <w:tr w:rsidR="00C00D96" w:rsidRPr="00AC7A85" w:rsidTr="00BE1A34">
        <w:trPr>
          <w:trHeight w:val="288"/>
        </w:trPr>
        <w:tc>
          <w:tcPr>
            <w:tcW w:w="1136" w:type="dxa"/>
            <w:tcBorders>
              <w:top w:val="nil"/>
              <w:left w:val="nil"/>
              <w:bottom w:val="single" w:sz="8" w:space="0" w:color="C0C0C0"/>
              <w:right w:val="nil"/>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006.</w:t>
            </w:r>
          </w:p>
        </w:tc>
        <w:tc>
          <w:tcPr>
            <w:tcW w:w="5793" w:type="dxa"/>
            <w:tcBorders>
              <w:top w:val="nil"/>
              <w:left w:val="nil"/>
              <w:bottom w:val="single" w:sz="8" w:space="0" w:color="C0C0C0"/>
              <w:right w:val="single" w:sz="4" w:space="0" w:color="auto"/>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Držiak infúznych púmp</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r>
              <w:rPr>
                <w:color w:val="000000"/>
                <w:sz w:val="20"/>
                <w:szCs w:val="20"/>
                <w:lang w:eastAsia="en-US"/>
              </w:rPr>
              <w:t>30</w:t>
            </w:r>
          </w:p>
        </w:tc>
      </w:tr>
      <w:tr w:rsidR="00C00D96" w:rsidRPr="00AC7A85" w:rsidTr="00BE1A34">
        <w:trPr>
          <w:trHeight w:val="639"/>
        </w:trPr>
        <w:tc>
          <w:tcPr>
            <w:tcW w:w="1136" w:type="dxa"/>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007.</w:t>
            </w:r>
          </w:p>
        </w:tc>
        <w:tc>
          <w:tcPr>
            <w:tcW w:w="5793" w:type="dxa"/>
            <w:tcBorders>
              <w:top w:val="nil"/>
              <w:left w:val="nil"/>
              <w:bottom w:val="single" w:sz="8" w:space="0" w:color="C0C0C0"/>
              <w:right w:val="single" w:sz="4" w:space="0" w:color="auto"/>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 xml:space="preserve">Farebné </w:t>
            </w:r>
            <w:proofErr w:type="spellStart"/>
            <w:r w:rsidRPr="00AC7A85">
              <w:rPr>
                <w:rFonts w:ascii="Open Sans" w:hAnsi="Open Sans" w:cs="Calibri"/>
                <w:color w:val="333333"/>
                <w:sz w:val="20"/>
                <w:szCs w:val="20"/>
              </w:rPr>
              <w:t>dekory</w:t>
            </w:r>
            <w:proofErr w:type="spellEnd"/>
            <w:r w:rsidRPr="00AC7A85">
              <w:rPr>
                <w:rFonts w:ascii="Open Sans" w:hAnsi="Open Sans" w:cs="Calibri"/>
                <w:color w:val="333333"/>
                <w:sz w:val="20"/>
                <w:szCs w:val="20"/>
              </w:rPr>
              <w:t xml:space="preserve"> lôžka (</w:t>
            </w:r>
            <w:proofErr w:type="spellStart"/>
            <w:r w:rsidRPr="00AC7A85">
              <w:rPr>
                <w:rFonts w:ascii="Open Sans" w:hAnsi="Open Sans" w:cs="Calibri"/>
                <w:color w:val="333333"/>
                <w:sz w:val="20"/>
                <w:szCs w:val="20"/>
              </w:rPr>
              <w:t>postranice</w:t>
            </w:r>
            <w:proofErr w:type="spellEnd"/>
            <w:r w:rsidRPr="00AC7A85">
              <w:rPr>
                <w:rFonts w:ascii="Open Sans" w:hAnsi="Open Sans" w:cs="Calibri"/>
                <w:color w:val="333333"/>
                <w:sz w:val="20"/>
                <w:szCs w:val="20"/>
              </w:rPr>
              <w:t xml:space="preserve"> a čelá)</w:t>
            </w:r>
          </w:p>
        </w:tc>
        <w:tc>
          <w:tcPr>
            <w:tcW w:w="2317" w:type="dxa"/>
            <w:tcBorders>
              <w:top w:val="single" w:sz="4" w:space="0" w:color="auto"/>
              <w:left w:val="single" w:sz="4" w:space="0" w:color="auto"/>
              <w:bottom w:val="single" w:sz="4" w:space="0" w:color="auto"/>
              <w:right w:val="single" w:sz="4" w:space="0" w:color="auto"/>
            </w:tcBorders>
            <w:shd w:val="clear" w:color="auto" w:fill="FFF2CC"/>
            <w:vAlign w:val="bottom"/>
          </w:tcPr>
          <w:p w:rsidR="00C00D96" w:rsidRDefault="00C00D96" w:rsidP="00634085">
            <w:pPr>
              <w:spacing w:line="276" w:lineRule="auto"/>
              <w:jc w:val="center"/>
              <w:rPr>
                <w:color w:val="333333"/>
                <w:sz w:val="20"/>
                <w:szCs w:val="20"/>
                <w:lang w:eastAsia="en-US"/>
              </w:rPr>
            </w:pPr>
            <w:r>
              <w:rPr>
                <w:color w:val="333333"/>
                <w:sz w:val="20"/>
                <w:szCs w:val="20"/>
                <w:lang w:eastAsia="en-US"/>
              </w:rPr>
              <w:t xml:space="preserve">B048 - 100ks, T106 - 100ks, F053 - 65ks, </w:t>
            </w:r>
            <w:proofErr w:type="spellStart"/>
            <w:r>
              <w:rPr>
                <w:color w:val="333333"/>
                <w:sz w:val="20"/>
                <w:szCs w:val="20"/>
                <w:lang w:eastAsia="en-US"/>
              </w:rPr>
              <w:t>Blue</w:t>
            </w:r>
            <w:proofErr w:type="spellEnd"/>
            <w:r>
              <w:rPr>
                <w:color w:val="333333"/>
                <w:sz w:val="20"/>
                <w:szCs w:val="20"/>
                <w:lang w:eastAsia="en-US"/>
              </w:rPr>
              <w:t xml:space="preserve"> - 100ks, </w:t>
            </w:r>
            <w:proofErr w:type="spellStart"/>
            <w:r>
              <w:rPr>
                <w:color w:val="333333"/>
                <w:sz w:val="20"/>
                <w:szCs w:val="20"/>
                <w:lang w:eastAsia="en-US"/>
              </w:rPr>
              <w:t>Peach</w:t>
            </w:r>
            <w:proofErr w:type="spellEnd"/>
            <w:r>
              <w:rPr>
                <w:color w:val="333333"/>
                <w:sz w:val="20"/>
                <w:szCs w:val="20"/>
                <w:lang w:eastAsia="en-US"/>
              </w:rPr>
              <w:t xml:space="preserve"> - 100ks, </w:t>
            </w:r>
            <w:proofErr w:type="spellStart"/>
            <w:r>
              <w:rPr>
                <w:color w:val="333333"/>
                <w:sz w:val="20"/>
                <w:szCs w:val="20"/>
                <w:lang w:eastAsia="en-US"/>
              </w:rPr>
              <w:t>Green</w:t>
            </w:r>
            <w:proofErr w:type="spellEnd"/>
            <w:r>
              <w:rPr>
                <w:color w:val="333333"/>
                <w:sz w:val="20"/>
                <w:szCs w:val="20"/>
                <w:lang w:eastAsia="en-US"/>
              </w:rPr>
              <w:t xml:space="preserve"> - 65ks</w:t>
            </w:r>
          </w:p>
        </w:tc>
      </w:tr>
      <w:tr w:rsidR="00C00D96" w:rsidRPr="00AC7A85" w:rsidTr="00BE1A34">
        <w:trPr>
          <w:trHeight w:val="288"/>
        </w:trPr>
        <w:tc>
          <w:tcPr>
            <w:tcW w:w="1136" w:type="dxa"/>
            <w:tcBorders>
              <w:top w:val="nil"/>
              <w:left w:val="nil"/>
              <w:bottom w:val="single" w:sz="8" w:space="0" w:color="C0C0C0"/>
              <w:right w:val="nil"/>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008.</w:t>
            </w:r>
          </w:p>
        </w:tc>
        <w:tc>
          <w:tcPr>
            <w:tcW w:w="5793" w:type="dxa"/>
            <w:tcBorders>
              <w:top w:val="nil"/>
              <w:left w:val="nil"/>
              <w:bottom w:val="single" w:sz="8" w:space="0" w:color="C0C0C0"/>
              <w:right w:val="single" w:sz="4" w:space="0" w:color="auto"/>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Matrac 1</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p>
        </w:tc>
      </w:tr>
      <w:tr w:rsidR="00C00D96" w:rsidRPr="00AC7A85" w:rsidTr="00BE1A34">
        <w:trPr>
          <w:trHeight w:val="288"/>
        </w:trPr>
        <w:tc>
          <w:tcPr>
            <w:tcW w:w="1136" w:type="dxa"/>
            <w:tcBorders>
              <w:top w:val="nil"/>
              <w:left w:val="nil"/>
              <w:bottom w:val="single" w:sz="8" w:space="0" w:color="C0C0C0"/>
              <w:right w:val="nil"/>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009.</w:t>
            </w:r>
          </w:p>
        </w:tc>
        <w:tc>
          <w:tcPr>
            <w:tcW w:w="5793" w:type="dxa"/>
            <w:tcBorders>
              <w:top w:val="nil"/>
              <w:left w:val="nil"/>
              <w:bottom w:val="single" w:sz="8" w:space="0" w:color="C0C0C0"/>
              <w:right w:val="single" w:sz="4" w:space="0" w:color="auto"/>
            </w:tcBorders>
            <w:shd w:val="clear" w:color="000000" w:fill="FFFFFF"/>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Matrac 2</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r>
              <w:rPr>
                <w:color w:val="000000"/>
                <w:sz w:val="20"/>
                <w:szCs w:val="20"/>
                <w:lang w:eastAsia="en-US"/>
              </w:rPr>
              <w:t>65</w:t>
            </w:r>
          </w:p>
        </w:tc>
      </w:tr>
      <w:tr w:rsidR="00C00D96" w:rsidRPr="00AC7A85" w:rsidTr="00BE1A34">
        <w:trPr>
          <w:trHeight w:val="288"/>
        </w:trPr>
        <w:tc>
          <w:tcPr>
            <w:tcW w:w="1136" w:type="dxa"/>
            <w:tcBorders>
              <w:top w:val="nil"/>
              <w:left w:val="nil"/>
              <w:bottom w:val="single" w:sz="8" w:space="0" w:color="C0C0C0"/>
              <w:right w:val="nil"/>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010.</w:t>
            </w:r>
          </w:p>
        </w:tc>
        <w:tc>
          <w:tcPr>
            <w:tcW w:w="5793" w:type="dxa"/>
            <w:tcBorders>
              <w:top w:val="nil"/>
              <w:left w:val="nil"/>
              <w:bottom w:val="single" w:sz="8" w:space="0" w:color="C0C0C0"/>
              <w:right w:val="single" w:sz="4" w:space="0" w:color="auto"/>
            </w:tcBorders>
            <w:shd w:val="clear" w:color="auto" w:fill="auto"/>
            <w:vAlign w:val="center"/>
            <w:hideMark/>
          </w:tcPr>
          <w:p w:rsidR="00C00D96" w:rsidRPr="00AC7A85" w:rsidRDefault="00C00D96" w:rsidP="00634085">
            <w:pPr>
              <w:rPr>
                <w:rFonts w:ascii="Open Sans" w:hAnsi="Open Sans" w:cs="Calibri"/>
                <w:color w:val="333333"/>
                <w:sz w:val="20"/>
                <w:szCs w:val="20"/>
              </w:rPr>
            </w:pPr>
            <w:r w:rsidRPr="00AC7A85">
              <w:rPr>
                <w:rFonts w:ascii="Open Sans" w:hAnsi="Open Sans" w:cs="Calibri"/>
                <w:color w:val="333333"/>
                <w:sz w:val="20"/>
                <w:szCs w:val="20"/>
              </w:rPr>
              <w:t>Matrac 3</w:t>
            </w:r>
          </w:p>
        </w:tc>
        <w:tc>
          <w:tcPr>
            <w:tcW w:w="2317" w:type="dxa"/>
            <w:tcBorders>
              <w:top w:val="single" w:sz="4" w:space="0" w:color="auto"/>
              <w:left w:val="single" w:sz="4" w:space="0" w:color="auto"/>
              <w:bottom w:val="single" w:sz="4" w:space="0" w:color="auto"/>
              <w:right w:val="single" w:sz="4" w:space="0" w:color="auto"/>
            </w:tcBorders>
            <w:shd w:val="clear" w:color="auto" w:fill="FFF2CC"/>
            <w:noWrap/>
            <w:vAlign w:val="bottom"/>
          </w:tcPr>
          <w:p w:rsidR="00C00D96" w:rsidRDefault="00C00D96" w:rsidP="00634085">
            <w:pPr>
              <w:spacing w:line="276" w:lineRule="auto"/>
              <w:jc w:val="center"/>
              <w:rPr>
                <w:color w:val="000000"/>
                <w:sz w:val="20"/>
                <w:szCs w:val="20"/>
                <w:lang w:eastAsia="en-US"/>
              </w:rPr>
            </w:pPr>
            <w:r>
              <w:rPr>
                <w:color w:val="000000"/>
                <w:sz w:val="20"/>
                <w:szCs w:val="20"/>
                <w:lang w:eastAsia="en-US"/>
              </w:rPr>
              <w:t>15</w:t>
            </w:r>
          </w:p>
        </w:tc>
      </w:tr>
    </w:tbl>
    <w:p w:rsidR="00305CA2" w:rsidRDefault="00305CA2" w:rsidP="00105158">
      <w:pPr>
        <w:rPr>
          <w:b/>
          <w:bCs/>
          <w:iCs/>
        </w:rPr>
      </w:pPr>
    </w:p>
    <w:p w:rsidR="00C00D96" w:rsidRDefault="00C00D96" w:rsidP="00105158">
      <w:pPr>
        <w:rPr>
          <w:b/>
          <w:bCs/>
          <w:iCs/>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8"/>
        <w:gridCol w:w="3445"/>
        <w:gridCol w:w="4695"/>
      </w:tblGrid>
      <w:tr w:rsidR="00105158" w:rsidRPr="00225422" w:rsidTr="00595736">
        <w:trPr>
          <w:trHeight w:val="312"/>
        </w:trPr>
        <w:tc>
          <w:tcPr>
            <w:tcW w:w="1098"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445"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695"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595736">
        <w:trPr>
          <w:trHeight w:val="312"/>
        </w:trPr>
        <w:tc>
          <w:tcPr>
            <w:tcW w:w="1098"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445" w:type="dxa"/>
            <w:vAlign w:val="center"/>
          </w:tcPr>
          <w:p w:rsidR="00105158" w:rsidRPr="00610734" w:rsidRDefault="00C00D96" w:rsidP="00105158">
            <w:pPr>
              <w:jc w:val="center"/>
              <w:rPr>
                <w:rFonts w:asciiTheme="minorHAnsi" w:hAnsiTheme="minorHAnsi" w:cstheme="minorHAnsi"/>
                <w:sz w:val="22"/>
                <w:szCs w:val="22"/>
              </w:rPr>
            </w:pPr>
            <w:r>
              <w:rPr>
                <w:color w:val="000000"/>
                <w:sz w:val="22"/>
                <w:szCs w:val="22"/>
              </w:rPr>
              <w:t>TIMED, s.r.o.</w:t>
            </w:r>
          </w:p>
        </w:tc>
        <w:tc>
          <w:tcPr>
            <w:tcW w:w="4695" w:type="dxa"/>
            <w:vAlign w:val="center"/>
          </w:tcPr>
          <w:p w:rsidR="00105158" w:rsidRPr="00D26106" w:rsidRDefault="00C00D96" w:rsidP="00904FEB">
            <w:pPr>
              <w:jc w:val="center"/>
              <w:rPr>
                <w:rFonts w:asciiTheme="minorHAnsi" w:hAnsiTheme="minorHAnsi" w:cstheme="minorHAnsi"/>
                <w:sz w:val="22"/>
                <w:szCs w:val="22"/>
              </w:rPr>
            </w:pPr>
            <w:r>
              <w:rPr>
                <w:rFonts w:asciiTheme="minorHAnsi" w:hAnsiTheme="minorHAnsi" w:cstheme="minorHAnsi"/>
                <w:sz w:val="22"/>
                <w:szCs w:val="22"/>
              </w:rPr>
              <w:t>275 120,00</w:t>
            </w:r>
            <w:r w:rsidR="00904FEB" w:rsidRPr="00904FEB">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r w:rsidR="00105158" w:rsidRPr="00225422" w:rsidTr="00595736">
        <w:trPr>
          <w:trHeight w:val="312"/>
        </w:trPr>
        <w:tc>
          <w:tcPr>
            <w:tcW w:w="1098"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445" w:type="dxa"/>
            <w:vAlign w:val="center"/>
          </w:tcPr>
          <w:p w:rsidR="00105158" w:rsidRPr="00610734" w:rsidRDefault="00C00D96" w:rsidP="00105158">
            <w:pPr>
              <w:jc w:val="center"/>
              <w:rPr>
                <w:rFonts w:asciiTheme="minorHAnsi" w:hAnsiTheme="minorHAnsi" w:cstheme="minorHAnsi"/>
                <w:sz w:val="22"/>
                <w:szCs w:val="22"/>
              </w:rPr>
            </w:pPr>
            <w:r w:rsidRPr="00980D52">
              <w:rPr>
                <w:color w:val="000000"/>
                <w:sz w:val="22"/>
                <w:szCs w:val="22"/>
              </w:rPr>
              <w:t>ARTSPECT spol. s.r.o.</w:t>
            </w:r>
          </w:p>
        </w:tc>
        <w:tc>
          <w:tcPr>
            <w:tcW w:w="4695" w:type="dxa"/>
            <w:vAlign w:val="center"/>
          </w:tcPr>
          <w:p w:rsidR="00105158" w:rsidRPr="00D26106" w:rsidRDefault="00C00D96" w:rsidP="00904FEB">
            <w:pPr>
              <w:jc w:val="center"/>
              <w:rPr>
                <w:rFonts w:asciiTheme="minorHAnsi" w:hAnsiTheme="minorHAnsi" w:cstheme="minorHAnsi"/>
                <w:sz w:val="22"/>
                <w:szCs w:val="22"/>
              </w:rPr>
            </w:pPr>
            <w:r>
              <w:rPr>
                <w:rFonts w:asciiTheme="minorHAnsi" w:hAnsiTheme="minorHAnsi" w:cstheme="minorHAnsi"/>
                <w:sz w:val="22"/>
                <w:szCs w:val="22"/>
              </w:rPr>
              <w:t>275 160,00</w:t>
            </w:r>
            <w:r w:rsidR="00904FEB" w:rsidRPr="00904FEB">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Default="00105158" w:rsidP="006841EF">
      <w:pPr>
        <w:jc w:val="both"/>
        <w:rPr>
          <w:bCs/>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94795C">
        <w:t>18</w:t>
      </w:r>
      <w:r w:rsidR="004D7C55">
        <w:t>.06</w:t>
      </w:r>
      <w:r w:rsidR="00EC515D">
        <w:t>.201</w:t>
      </w:r>
      <w:r w:rsidR="0094795C">
        <w:t>9</w:t>
      </w:r>
      <w:r w:rsidR="00461FF6">
        <w:t xml:space="preserve">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w:t>
      </w:r>
      <w:r w:rsidR="00A011CC">
        <w:rPr>
          <w:bCs/>
        </w:rPr>
        <w:t>a umiestnili ako druhí v poradí.</w:t>
      </w:r>
      <w:bookmarkStart w:id="0" w:name="_GoBack"/>
      <w:bookmarkEnd w:id="0"/>
    </w:p>
    <w:p w:rsidR="00595736" w:rsidRDefault="00595736" w:rsidP="00BE1A34">
      <w:pPr>
        <w:jc w:val="both"/>
      </w:pPr>
    </w:p>
    <w:p w:rsidR="00BE1A34" w:rsidRDefault="00BE1A34" w:rsidP="00BE1A34">
      <w:pPr>
        <w:jc w:val="both"/>
      </w:pPr>
      <w:r>
        <w:t>Proti rozhodnutiu verejného obstarávateľa je možné podať námietky v zmysle § 170 ods.3 zákona č. 343/2015 Z. z. o verejnom obstarávaní a o zmene a doplnení niektorých zákonov v znení neskorších predpisov.</w:t>
      </w:r>
    </w:p>
    <w:p w:rsidR="00BE1A34" w:rsidRDefault="00BE1A34" w:rsidP="00BE1A34">
      <w:pPr>
        <w:jc w:val="both"/>
      </w:pPr>
    </w:p>
    <w:p w:rsidR="00BE1A34" w:rsidRPr="00105158" w:rsidRDefault="00BE1A34" w:rsidP="006841EF">
      <w:pPr>
        <w:jc w:val="both"/>
        <w:rPr>
          <w:u w:val="single"/>
        </w:rPr>
      </w:pPr>
    </w:p>
    <w:sectPr w:rsidR="00BE1A34" w:rsidRPr="00105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229C"/>
    <w:rsid w:val="00053E14"/>
    <w:rsid w:val="00061AB4"/>
    <w:rsid w:val="00066889"/>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750BD"/>
    <w:rsid w:val="00383D3E"/>
    <w:rsid w:val="003D04A9"/>
    <w:rsid w:val="00400150"/>
    <w:rsid w:val="00406B44"/>
    <w:rsid w:val="0042152E"/>
    <w:rsid w:val="00437DD5"/>
    <w:rsid w:val="00461FF6"/>
    <w:rsid w:val="004817BA"/>
    <w:rsid w:val="004B1494"/>
    <w:rsid w:val="004B2B33"/>
    <w:rsid w:val="004D7C55"/>
    <w:rsid w:val="004E4F9A"/>
    <w:rsid w:val="004F70C3"/>
    <w:rsid w:val="00506A5A"/>
    <w:rsid w:val="0051031C"/>
    <w:rsid w:val="005150B7"/>
    <w:rsid w:val="00526596"/>
    <w:rsid w:val="00530096"/>
    <w:rsid w:val="00552964"/>
    <w:rsid w:val="00556D60"/>
    <w:rsid w:val="0057364B"/>
    <w:rsid w:val="00595736"/>
    <w:rsid w:val="005E0693"/>
    <w:rsid w:val="005F3E53"/>
    <w:rsid w:val="00604193"/>
    <w:rsid w:val="00607226"/>
    <w:rsid w:val="00610489"/>
    <w:rsid w:val="00610734"/>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8D3740"/>
    <w:rsid w:val="008F07BF"/>
    <w:rsid w:val="009025FC"/>
    <w:rsid w:val="00904FEB"/>
    <w:rsid w:val="0090514A"/>
    <w:rsid w:val="00930305"/>
    <w:rsid w:val="009456F9"/>
    <w:rsid w:val="0094795C"/>
    <w:rsid w:val="00957B04"/>
    <w:rsid w:val="009708AA"/>
    <w:rsid w:val="0097340B"/>
    <w:rsid w:val="009A7038"/>
    <w:rsid w:val="009B149F"/>
    <w:rsid w:val="009B19CD"/>
    <w:rsid w:val="009B7946"/>
    <w:rsid w:val="009F658B"/>
    <w:rsid w:val="00A011CC"/>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E1A34"/>
    <w:rsid w:val="00BF17D4"/>
    <w:rsid w:val="00BF2ABE"/>
    <w:rsid w:val="00C002F5"/>
    <w:rsid w:val="00C00D96"/>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515D"/>
    <w:rsid w:val="00EC6BA9"/>
    <w:rsid w:val="00ED3924"/>
    <w:rsid w:val="00EF1D6A"/>
    <w:rsid w:val="00EF7430"/>
    <w:rsid w:val="00F108BD"/>
    <w:rsid w:val="00F439D5"/>
    <w:rsid w:val="00F46F7B"/>
    <w:rsid w:val="00F57ABC"/>
    <w:rsid w:val="00F8208A"/>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07CDD"/>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6317873">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297</Words>
  <Characters>1699</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Várošová Martina</cp:lastModifiedBy>
  <cp:revision>12</cp:revision>
  <cp:lastPrinted>2019-06-19T07:58:00Z</cp:lastPrinted>
  <dcterms:created xsi:type="dcterms:W3CDTF">2018-07-02T07:39:00Z</dcterms:created>
  <dcterms:modified xsi:type="dcterms:W3CDTF">2019-06-19T11:54:00Z</dcterms:modified>
</cp:coreProperties>
</file>