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8D5681" w:rsidRDefault="008D568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3"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4" w:history="1">
        <w:r w:rsidRPr="003E54D3">
          <w:rPr>
            <w:rStyle w:val="Hypertextovprepojenie"/>
            <w:rFonts w:ascii="Times New Roman" w:eastAsia="Calibri" w:hAnsi="Times New Roman" w:cs="Times New Roman"/>
            <w:sz w:val="24"/>
            <w:szCs w:val="24"/>
          </w:rPr>
          <w:t>https://www.uvo.gov.sk/vyhladavanie-zakaziek/detail/dokumenty/409620</w:t>
        </w:r>
      </w:hyperlink>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8D5681" w:rsidRDefault="008D5681" w:rsidP="008D5681">
      <w:pPr>
        <w:rPr>
          <w:rFonts w:ascii="Times New Roman" w:hAnsi="Times New Roman" w:cs="Times New Roman"/>
          <w:sz w:val="24"/>
          <w:szCs w:val="24"/>
        </w:rPr>
      </w:pP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Dobrý deň,</w:t>
      </w: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15.8.2017 od záujemcu.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V časti B2 súťažných podkladov na dodávku Nemocničných lôžok vrátane doplnkovej výbavy, nočných stolíkov, matracov a záručného servisu, Článok VI, bod 6.6 je uvedený spôsob úhrady:</w:t>
      </w:r>
      <w:r w:rsidRPr="008D5681">
        <w:rPr>
          <w:rFonts w:ascii="Times New Roman" w:hAnsi="Times New Roman" w:cs="Times New Roman"/>
          <w:sz w:val="24"/>
          <w:szCs w:val="24"/>
        </w:rPr>
        <w:br/>
        <w:t xml:space="preserve">90% z celkovej ceny na základe faktúry vystavenej predávajúcim do 15 dní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odo dňa protokolárneho odovzdania tovaru so splatnosťou 60 kalendárnych dní odo dňa doručenia formálne a vecne správnej faktúry kupujúcemu.</w:t>
      </w:r>
      <w:r w:rsidRPr="008D5681">
        <w:rPr>
          <w:rFonts w:ascii="Times New Roman" w:hAnsi="Times New Roman" w:cs="Times New Roman"/>
          <w:sz w:val="24"/>
          <w:szCs w:val="24"/>
        </w:rPr>
        <w:br/>
        <w:t xml:space="preserve">5% z celkovej ceny na základe faktúry vystavenej predávajúcim do 15 dní od uplynutia 36 mesiacov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xml:space="preserve">. odo dňa protokolárneho odovzdania tovaru so splatnosťou 60 kalendárnych dní odo dňa doručenia formálne a vecne správnej faktúry kupujúcemu. </w:t>
      </w:r>
      <w:r w:rsidRPr="008D5681">
        <w:rPr>
          <w:rFonts w:ascii="Times New Roman" w:hAnsi="Times New Roman" w:cs="Times New Roman"/>
          <w:sz w:val="24"/>
          <w:szCs w:val="24"/>
        </w:rPr>
        <w:br/>
        <w:t>5% z celkovej ceny na základe faktúry vystavenej predávajúcim do 15 dní od uplynutia komplexnej záruky v trvaní 60 mesiacov na konštrukciu lôžka a nočných stolíkov odo dňa ich protokolárneho odovzdania kupujúcemu, so splatnosťou 60 kalendárnych dní odo dňa doručenia formálne a vecne správnej faktúry kupujúcemu.</w:t>
      </w:r>
      <w:r w:rsidRPr="008D5681">
        <w:rPr>
          <w:rFonts w:ascii="Times New Roman" w:hAnsi="Times New Roman" w:cs="Times New Roman"/>
          <w:sz w:val="24"/>
          <w:szCs w:val="24"/>
        </w:rPr>
        <w:br/>
      </w:r>
      <w:r w:rsidRPr="008D5681">
        <w:rPr>
          <w:rFonts w:ascii="Times New Roman" w:hAnsi="Times New Roman" w:cs="Times New Roman"/>
          <w:sz w:val="24"/>
          <w:szCs w:val="24"/>
        </w:rPr>
        <w:br/>
        <w:t xml:space="preserve">Z dôvodu ustanovení Zákona 222/2004 </w:t>
      </w:r>
      <w:proofErr w:type="spellStart"/>
      <w:r w:rsidRPr="008D5681">
        <w:rPr>
          <w:rFonts w:ascii="Times New Roman" w:hAnsi="Times New Roman" w:cs="Times New Roman"/>
          <w:sz w:val="24"/>
          <w:szCs w:val="24"/>
        </w:rPr>
        <w:t>Z.z</w:t>
      </w:r>
      <w:proofErr w:type="spellEnd"/>
      <w:r w:rsidRPr="008D5681">
        <w:rPr>
          <w:rFonts w:ascii="Times New Roman" w:hAnsi="Times New Roman" w:cs="Times New Roman"/>
          <w:sz w:val="24"/>
          <w:szCs w:val="24"/>
        </w:rPr>
        <w:t>. o DPH je nutné vystaviť faktúru za kúpnu cenu tovaru vrátane služieb vo výške 100% dohodnutej kúpnej ceny za tovar a služby s tým spojené s tým, že splatnosť faktúry by bola časovo vymedzená nasledovne:</w:t>
      </w:r>
      <w:r w:rsidRPr="008D5681">
        <w:rPr>
          <w:rFonts w:ascii="Times New Roman" w:hAnsi="Times New Roman" w:cs="Times New Roman"/>
          <w:sz w:val="24"/>
          <w:szCs w:val="24"/>
        </w:rPr>
        <w:br/>
        <w:t>90% z celkovej ceny so splatnosťou 60 kalendárnych dní odo dňa doručenia formálne a vecne správnej faktúry kupujúcemu.</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36 mesiacov odo dňa doručenia formálne a vecne správnej faktúry kupujúcemu.</w:t>
      </w:r>
    </w:p>
    <w:p w:rsidR="008D5681" w:rsidRPr="006E79CD"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60 mesiacov odo dňa doručenia formálne a vecne správnej faktúry kupujúcemu.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 xml:space="preserve">Predmetom plnenia zmluvy je dodávka nemocničných lôžok a zabezpečenie servisu počas 36 mesiacov, resp. 60 mesiacov odo dňa dodania tovaru, tzn., že ide o opakovanú, resp. čiastkovo poskytovanú službu. Verejný obstarávateľ trvá na stanovenom spôsobe úhrady za predmet zákazky, nakoľko de </w:t>
      </w:r>
      <w:proofErr w:type="spellStart"/>
      <w:r w:rsidRPr="008D5681">
        <w:rPr>
          <w:rFonts w:ascii="Times New Roman" w:hAnsi="Times New Roman" w:cs="Times New Roman"/>
          <w:b/>
          <w:sz w:val="24"/>
          <w:szCs w:val="24"/>
        </w:rPr>
        <w:t>facto</w:t>
      </w:r>
      <w:proofErr w:type="spellEnd"/>
      <w:r w:rsidRPr="008D5681">
        <w:rPr>
          <w:rFonts w:ascii="Times New Roman" w:hAnsi="Times New Roman" w:cs="Times New Roman"/>
          <w:b/>
          <w:sz w:val="24"/>
          <w:szCs w:val="24"/>
        </w:rPr>
        <w:t xml:space="preserve"> sa jedná aj o poskytovanie služieb v lehote počas </w:t>
      </w:r>
      <w:r w:rsidRPr="008D5681">
        <w:rPr>
          <w:rFonts w:ascii="Times New Roman" w:hAnsi="Times New Roman" w:cs="Times New Roman"/>
          <w:b/>
          <w:sz w:val="24"/>
          <w:szCs w:val="24"/>
        </w:rPr>
        <w:lastRenderedPageBreak/>
        <w:t xml:space="preserve">60. mesiacov odo dňa dodania tovaru. Na základe uvedeného je zrejmé, že úspešný uchádzač bude poskytovať služby minimálne počas 60. mesiacov odo dňa dodania tovaru. Uvedený spôsob fakturácie je v súlade s § 19 zák. č. 222/2004 </w:t>
      </w:r>
      <w:proofErr w:type="spellStart"/>
      <w:r w:rsidRPr="008D5681">
        <w:rPr>
          <w:rFonts w:ascii="Times New Roman" w:hAnsi="Times New Roman" w:cs="Times New Roman"/>
          <w:b/>
          <w:sz w:val="24"/>
          <w:szCs w:val="24"/>
        </w:rPr>
        <w:t>Z.z</w:t>
      </w:r>
      <w:proofErr w:type="spellEnd"/>
      <w:r w:rsidRPr="008D5681">
        <w:rPr>
          <w:rFonts w:ascii="Times New Roman" w:hAnsi="Times New Roman" w:cs="Times New Roman"/>
          <w:b/>
          <w:sz w:val="24"/>
          <w:szCs w:val="24"/>
        </w:rPr>
        <w:t xml:space="preserve">. o DPH a § 340b zák. č. 513/1991 Zb. Obchodným zákonníkom. </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Podľa Obchodného zákonníka, ak je účastníkom zmluvného vzťahu subjekt verejného práva, zmluvní partneri nemôžu v zmluve dohodnúť pre subjekt verejného práva, ako dlžníka, dlhšiu lehotu na splatnosť záväzkov ako 60 dní od doručenia faktúry, alebo 60 dní, kedy veriteľ plnil, podľa toho, ktorý z týchto dní nastal neskôr.</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Pri ustanovení § 340b Obchodného zákonníka sa jedná sa o ustanovenie, ktoré má kogentný charakter a nie je možné dohodnúť začiatok počítania lehoty splatnosti od inej skutočnosti než je doručenie faktúry alebo deň plnenia, podľa toho, ktorý z týchto dní nastal neskôr.  </w:t>
      </w:r>
    </w:p>
    <w:p w:rsidR="003E5378"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Uvedená lehota, 36., resp. 60. mesiacov, je lehota uvedená ako referenčná lehota na vystavenie faktúr.</w:t>
      </w:r>
    </w:p>
    <w:p w:rsidR="007E73DA" w:rsidRDefault="007E73DA" w:rsidP="008D5681">
      <w:pPr>
        <w:jc w:val="both"/>
        <w:rPr>
          <w:rFonts w:ascii="Times New Roman" w:hAnsi="Times New Roman" w:cs="Times New Roman"/>
          <w:b/>
          <w:sz w:val="24"/>
          <w:szCs w:val="24"/>
        </w:rPr>
      </w:pPr>
    </w:p>
    <w:p w:rsidR="007E73DA" w:rsidRDefault="007E73D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6" w:history="1">
        <w:r w:rsidRPr="003E54D3">
          <w:rPr>
            <w:rStyle w:val="Hypertextovprepojenie"/>
            <w:rFonts w:ascii="Times New Roman" w:eastAsia="Calibri" w:hAnsi="Times New Roman" w:cs="Times New Roman"/>
            <w:sz w:val="24"/>
            <w:szCs w:val="24"/>
          </w:rPr>
          <w:t>https://www.uvo.gov.sk/vyhladavanie-zakaziek/detail/dokumenty/409620</w:t>
        </w:r>
      </w:hyperlink>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7E73DA" w:rsidRDefault="007E73DA" w:rsidP="007E73DA">
      <w:pPr>
        <w:rPr>
          <w:rFonts w:ascii="Times New Roman" w:hAnsi="Times New Roman" w:cs="Times New Roman"/>
          <w:sz w:val="24"/>
          <w:szCs w:val="24"/>
        </w:rPr>
      </w:pP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Dobrý deň,</w:t>
      </w: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16.8.2017 od záujemcu.</w:t>
      </w: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 V odpovedi na otázku č. 1 (Časť A2 Preukazovanie plnenia podmienok účasti uchádzačmi, bod 3.3) od záujemcu z dňa 11.8.2017 uvádzate;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„Všetky vzorky musia pochádzať zo štandardnej výroby, dodané spolu s výrobným certifikátom a označením šarže výroby.“ </w:t>
      </w:r>
    </w:p>
    <w:p w:rsid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Vzťahuje sa požiadavka na označenie šarže výroby aj na pasívne matrace?</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Vzorka predmetu obstarania musí byť minimálne v rozsahu požadovanom v súťažných podkladoch. Z uvedeného vyplýva, že v súlade s § 34 ods. 1 písm. m) bod 1 zákona o verejnom obstarávaní, všetky vzorky musia pochádzať zo štandardnej výroby, dodané spolu s výrobným certifikátom a označením šarže výroby.</w:t>
      </w:r>
      <w:r w:rsidRPr="008D5681">
        <w:rPr>
          <w:rFonts w:ascii="Times New Roman" w:hAnsi="Times New Roman" w:cs="Times New Roman"/>
          <w:b/>
          <w:sz w:val="24"/>
          <w:szCs w:val="24"/>
        </w:rPr>
        <w:t xml:space="preserve">  </w:t>
      </w:r>
    </w:p>
    <w:p w:rsidR="007E73DA" w:rsidRDefault="007E73DA" w:rsidP="007E73DA">
      <w:pPr>
        <w:jc w:val="both"/>
        <w:rPr>
          <w:rFonts w:ascii="Times New Roman" w:hAnsi="Times New Roman" w:cs="Times New Roman"/>
          <w:b/>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 časti A.2 Preukazovanie plnenia podmienok účasti uchádzačmi, bod 3.3 máte </w:t>
      </w:r>
      <w:proofErr w:type="spellStart"/>
      <w:r w:rsidRPr="007E73DA">
        <w:rPr>
          <w:rFonts w:ascii="Times New Roman" w:hAnsi="Times New Roman" w:cs="Times New Roman"/>
          <w:sz w:val="24"/>
          <w:szCs w:val="24"/>
        </w:rPr>
        <w:t>zadefinové</w:t>
      </w:r>
      <w:proofErr w:type="spellEnd"/>
      <w:r w:rsidRPr="007E73DA">
        <w:rPr>
          <w:rFonts w:ascii="Times New Roman" w:hAnsi="Times New Roman" w:cs="Times New Roman"/>
          <w:sz w:val="24"/>
          <w:szCs w:val="24"/>
        </w:rPr>
        <w:t xml:space="preserve"> vybavenie </w:t>
      </w:r>
      <w:proofErr w:type="spellStart"/>
      <w:r w:rsidRPr="007E73DA">
        <w:rPr>
          <w:rFonts w:ascii="Times New Roman" w:hAnsi="Times New Roman" w:cs="Times New Roman"/>
          <w:sz w:val="24"/>
          <w:szCs w:val="24"/>
        </w:rPr>
        <w:t>vzorike</w:t>
      </w:r>
      <w:proofErr w:type="spellEnd"/>
      <w:r w:rsidRPr="007E73DA">
        <w:rPr>
          <w:rFonts w:ascii="Times New Roman" w:hAnsi="Times New Roman" w:cs="Times New Roman"/>
          <w:sz w:val="24"/>
          <w:szCs w:val="24"/>
        </w:rPr>
        <w:t xml:space="preserve"> jednotlivých kategórii.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Máme za to, že pre obstarávateľa bude výhodou vidieť všetky typy bočníc, preto sa chceme opýtať.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Umožní obstarávateľ a bude akceptovať predloženie troch typov postelí (podľa kategórie L1, L2, L3), pričom na každej posteli bude umiestnený jeden z požadovaných typov bočníc (3/4 kovové sklápacie bočnice, delené sklápacie bočnice, set pevných bezpečnostných čiel a bočníc) v ľubovoľnej kombinácii?</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v zmysle § 47 ods. 1 zákona o verejnom obstarávaní na </w:t>
      </w:r>
      <w:proofErr w:type="spellStart"/>
      <w:r w:rsidRPr="007E73DA">
        <w:rPr>
          <w:rFonts w:ascii="Times New Roman" w:hAnsi="Times New Roman" w:cs="Times New Roman"/>
          <w:b/>
          <w:sz w:val="24"/>
          <w:szCs w:val="24"/>
        </w:rPr>
        <w:t>ne</w:t>
      </w:r>
      <w:proofErr w:type="spellEnd"/>
      <w:r w:rsidRPr="007E73DA">
        <w:rPr>
          <w:rFonts w:ascii="Times New Roman" w:hAnsi="Times New Roman" w:cs="Times New Roman"/>
          <w:b/>
          <w:sz w:val="24"/>
          <w:szCs w:val="24"/>
        </w:rPr>
        <w:t xml:space="preserve"> prihliadať. Verejný obstarávateľ v oznámení o vyhlásení verejného obstarávania a v súťažných podkladoch deklaruje, že v zmysle § 47 ods. 1 zákona o verejnom obstarávaní neprijíma variantné riešenia.</w:t>
      </w:r>
    </w:p>
    <w:p w:rsidR="002C16F5" w:rsidRDefault="002C16F5" w:rsidP="007E73DA">
      <w:pPr>
        <w:jc w:val="both"/>
        <w:rPr>
          <w:rFonts w:ascii="Times New Roman" w:hAnsi="Times New Roman" w:cs="Times New Roman"/>
          <w:b/>
          <w:sz w:val="24"/>
          <w:szCs w:val="24"/>
        </w:rPr>
      </w:pPr>
    </w:p>
    <w:p w:rsidR="002C16F5" w:rsidRDefault="002C16F5">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8" w:history="1">
        <w:r w:rsidRPr="003E54D3">
          <w:rPr>
            <w:rStyle w:val="Hypertextovprepojenie"/>
            <w:rFonts w:ascii="Times New Roman" w:eastAsia="Calibri" w:hAnsi="Times New Roman" w:cs="Times New Roman"/>
            <w:sz w:val="24"/>
            <w:szCs w:val="24"/>
          </w:rPr>
          <w:t>https://www.uvo.gov.sk/vyhladavanie-zakaziek/detail/dokumenty/409620</w:t>
        </w:r>
      </w:hyperlink>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C16F5" w:rsidRDefault="002C16F5" w:rsidP="002C16F5">
      <w:pPr>
        <w:rPr>
          <w:rFonts w:ascii="Times New Roman" w:hAnsi="Times New Roman" w:cs="Times New Roman"/>
          <w:sz w:val="24"/>
          <w:szCs w:val="24"/>
        </w:rPr>
      </w:pP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Dobrý deň,</w:t>
      </w: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21.8.2017 od záujemcu.</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xml:space="preserve">V súťažných podmienkach časť B2  článok VI, bod 6.6. a z odpovede zo dňa 15.8.2017 sa uvádza, že ide o opakované, resp. čiastkovo poskytované služby za predmet plnenia ( komplexná záruka). Poukazujeme na znenie §19, odsek 3, písmeno a) Zákona o DPH, podľa ktorého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 </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Preto podľa nášho názoru nie je možné vystavovať faktúry podľa súťažných podkladov časť B2, článok VI, bod 6.6. zmluvy až po uplynutí 36 mesiacov, resp. až po uplynutí 60 mesiacov.</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Citácia zákona:</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19 Zákona o DPH</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Daňová povinnosť pri dodaní tovaru 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(1) Daňová povinnosť vzniká dňom dodania tovaru. Dňom dodania tovaru je deň, keď kupujúci nadobudne právo nakladať s tovarom ako vlastník. Pri prevode alebo prechode nehnuteľnosti je dňom dodania deň odovzdania nehnuteľnosti do užívania, ak je tento deň skorší ako deň zápisu vlastníckeho práva k nehnuteľnosti do katastra nehnuteľností. Pri dodaní stavby na základe zmluvy o dielo alebo inej obdobnej zmluvy je dňom dodania deň odovzdania stavby. Pri dodaní tovaru podľa § 8 ods. 1 písm. c) je dňom dodania tovaru deň odovzdania tovaru nájomcovi.</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(2) Daňová povinnosť vzniká dňom dodania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(3) Ak sa dodanie tovaru alebo služby uskutočňuje čiastkovo alebo opakovane, považuje sa tovar alebo služba za dodanú najneskôr posledným dňom obdobia, na ktoré sa platba za opakovane alebo čiastkovo dodávaný tovar alebo službu vzťahuje s výnimkou podľa písmen a) až e). Za čiastkové dodanie tovaru alebo služby sa považuje také dodanie tovaru alebo služby, ktoré predstavuje časť celkového plnenia, na ktoré je uzavretá zmluva. Za opakované dodanie tovaru alebo služby sa považuje dodanie rovnakého druhu tovaru alebo služby v opakovaných dohodnutých lehotách. Ak</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lastRenderedPageBreak/>
        <w:t>a)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w:t>
      </w:r>
    </w:p>
    <w:p w:rsid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b) sa služba s miestom dodania podľa § 15 ods. 1, pri ktorej je povinný platiť daň príjemca služby, uskutočňuje čiastkovo alebo opakovane počas obdobia dlhšieho ako 12 kalendárnych mesiacov a platba je dohodnutá za obdobie dlhšie ako 12 kalendárnych mesiacov, považuje sa služba za dodanú posledným dňom každého kalendárneho roka, až kým sa dodanie služby neskončí,</w:t>
      </w:r>
    </w:p>
    <w:p w:rsidR="002C16F5" w:rsidRPr="007E73DA" w:rsidRDefault="002C16F5" w:rsidP="002C16F5">
      <w:pPr>
        <w:jc w:val="both"/>
        <w:rPr>
          <w:rFonts w:ascii="Times New Roman" w:hAnsi="Times New Roman" w:cs="Times New Roman"/>
          <w:sz w:val="24"/>
          <w:szCs w:val="24"/>
        </w:rPr>
      </w:pPr>
    </w:p>
    <w:p w:rsidR="002C16F5" w:rsidRDefault="002C16F5" w:rsidP="002C16F5">
      <w:pPr>
        <w:jc w:val="both"/>
        <w:rPr>
          <w:rFonts w:ascii="Times New Roman" w:hAnsi="Times New Roman" w:cs="Times New Roman"/>
          <w:sz w:val="24"/>
          <w:szCs w:val="24"/>
          <w:u w:val="single"/>
        </w:rPr>
      </w:pPr>
      <w:r>
        <w:rPr>
          <w:rFonts w:ascii="Times New Roman" w:hAnsi="Times New Roman" w:cs="Times New Roman"/>
          <w:sz w:val="24"/>
          <w:szCs w:val="24"/>
          <w:u w:val="single"/>
        </w:rPr>
        <w:t>ODPOVEĎ:</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podmienok verejnej zákazky  a budúcej zmluvy vyplýva, že predmetom zmluvy je dodanie tovaru vrátane inštalácie priamo na mieste dodania u kupujúceho. Súčasne sa predávajúci zaväzuje zaškoliť personál a vykonať servis počas záručnej doby, </w:t>
      </w:r>
      <w:proofErr w:type="spellStart"/>
      <w:r w:rsidRPr="002C16F5">
        <w:rPr>
          <w:rFonts w:ascii="Times New Roman" w:hAnsi="Times New Roman" w:cs="Times New Roman"/>
          <w:b/>
          <w:sz w:val="24"/>
          <w:szCs w:val="24"/>
        </w:rPr>
        <w:t>t.j</w:t>
      </w:r>
      <w:proofErr w:type="spellEnd"/>
      <w:r w:rsidRPr="002C16F5">
        <w:rPr>
          <w:rFonts w:ascii="Times New Roman" w:hAnsi="Times New Roman" w:cs="Times New Roman"/>
          <w:b/>
          <w:sz w:val="24"/>
          <w:szCs w:val="24"/>
        </w:rPr>
        <w:t>. k doplnkovým službám spojeným s hlavným plnením - dodaním tovaru.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Právo vystaviť faktúru je koncipované tak, že v rozsahu 90% kúpnej ceny vzniká záväzok vystavením faktúry do 15 dní od dodania tovaru, ďalších 5% do 15 dní po uplynutí 36 mesiacov od dodania tovaru, a ďalších 5% do 15 dní od uplynutia záruky. Splatnosť je vždy 60 dní od doručenia faktúry.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Pri rešpektovaní podmienok zmluvnej dohody je na predávajúcom, aby správne vyhodnotil právne aspekty zmluvy a na druhej strane dodržal tiež zákonné podmienky pre uplatnenie DPH a zaúčtovaní účtovného prípadu. V účtovníctve resp. hospodárskom výsledku je potom obvykle stanovený základ dane z príjmu.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Zo zmluvných podmienok vyplýva, že predávajúci je oprávnený po dodaní tovaru vystaviť faktúru na časť hodnoty kúpnej ceny vo výške 90%, následne vzniká kupujúcemu záväzok ju v lehote splatnosti zaplatiť. Vo všeobecnosti vzniká záväzok uhradiť celkovú kúpnu cenu, avšak splatnosť takého záväzku je daná dohodou v zmluve, ktorá možnosť vystaviť faktúru, od ktorej sa odvíja jej splatnosť, minimálne o 36 mesiacov, odkladá.</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Pre uplatnenie DPH platí ustanovenie zákona o DPH, ktoré môžu klásť na platcu rozdielne požiadavky. Pri dodaní tovaru je zdaniteľné plnenie všeobecne považované za uskutočnené samotným dodaním tovaru, teda okamihom, kedy s ním kupujúci môže nakladať ako vlastník. V tejto súvislosti je zdaniteľné plnenie považované za uskutočnené. V súvislosti s uskutočnením zdaniteľného plnenia vzniká platcovi povinnosť priznať daň, rovnako vystaviť do 15 dní daňový doklad pre účely DPH a slúži druhému platcovi k preukázaniu zdaniteľného plnenia a možnosti uplatnenia nároku na odpočet dane.</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lastRenderedPageBreak/>
        <w:t>V praxi je obvyklé, že daňové doklady vyhotovené platcom dane pri dodaní tovaru a poskytnutí služieb slúžia obvykle ako výzva k úhrade, všeobecne zhrnuté pod pojmom faktúra. Z vyššie uvedeného je zrejmé, že požiadavky na vyhotovenie faktúry dané zmluvnými podmienkami sú v rozpore s povinnosťami platcu dane podľa zákona o DPH, a preto je nutné tieto doklady od seba oddeliť.</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Základom dane je v prípade dodania tovaru 100% dohodnutej ceny. Základ dane a daň je povinný platca na daňovom doklade vyčísliť správne. Tento doklad poskytne kupujúcemu pre účely DPH. Podľa zmluvy vyhotoví doklad s označením faktúra a v ňom uvedie 90% dohodnutej ceny s príslušnou splatnosťou. V ďalšom období vyhotoví obdobný doklad – faktúru s uvedením 5% dohodnutej ceny, opäť s príslušnou splatnosťou.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účtovného hľadiska sa považuje dodanie tovaru a všeobecný vznik záväzku za moment účtovného prípadu, ku ktorému sa účtuje výnos vo výške 100% hodnoty tovaru a tiež o DPH. Obstarávacia cena tovaru je v tomto prípade výdavkom na dosiahnutie tohto príjmu.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Hospodársky výsledok, teda okamih účtovného prípadu, ku ktorému je účtovaný výnos vo výške 100% hodnoty tovaru a tiež o DPH. Obstarávacia cena tovaru je v tomto prípade výdavkom na dosiahnutie tohto príjmu. Hospodársky výsledok teda zahrnie v danom zúčtovacom období celý zisk z transakcie. Fakturácia následných 5+5% je len platobnou podmienkou. Vznik pohľadávky z obchodného styku je však iba vo výške 90% hodnoty tovaru, preto zvyšná časť výnosu bude zaúčtovaná na príjmoch nasledujúcich období. Toto časové rozlíšenie bude zaúčtované voči následným pohľadávkam vzniknutým na základe vyhotovených faktúr po 36 mesiacoch.</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 uvedeného zmluvného textu nevyplýva, že by malo dochádzať k zdaniteľnému plneniu postupne. Zmluva predpokladá odovzdanie a prijatie tovaru v jednom okamihu a vyhotovenie odovzdávacieho protokolu. V dotaze požadujúcom vysvetlenie ustanovenia vychádza žiadateľ z predpokladu, že daňový doklad podľa zákona o DPH a faktúra musia byť vždy jediným zhodným dokladom, a preto sa nechal ovplyvniť  teóriou postupného plnenia.</w:t>
      </w:r>
    </w:p>
    <w:p w:rsidR="00D51149" w:rsidRDefault="00D51149">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0" w:history="1">
        <w:r w:rsidRPr="003E54D3">
          <w:rPr>
            <w:rStyle w:val="Hypertextovprepojenie"/>
            <w:rFonts w:ascii="Times New Roman" w:eastAsia="Calibri" w:hAnsi="Times New Roman" w:cs="Times New Roman"/>
            <w:sz w:val="24"/>
            <w:szCs w:val="24"/>
          </w:rPr>
          <w:t>https://www.uvo.gov.sk/vyhladavanie-zakaziek/detail/dokumenty/409620</w:t>
        </w:r>
      </w:hyperlink>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D51149" w:rsidRDefault="00D51149" w:rsidP="00D51149">
      <w:pPr>
        <w:rPr>
          <w:rFonts w:ascii="Times New Roman" w:hAnsi="Times New Roman" w:cs="Times New Roman"/>
          <w:sz w:val="24"/>
          <w:szCs w:val="24"/>
        </w:rPr>
      </w:pPr>
    </w:p>
    <w:p w:rsidR="00D51149" w:rsidRDefault="00D51149" w:rsidP="00D51149">
      <w:pPr>
        <w:rPr>
          <w:rFonts w:ascii="Times New Roman" w:hAnsi="Times New Roman" w:cs="Times New Roman"/>
          <w:sz w:val="24"/>
          <w:szCs w:val="24"/>
        </w:rPr>
      </w:pPr>
      <w:r>
        <w:rPr>
          <w:rFonts w:ascii="Times New Roman" w:hAnsi="Times New Roman" w:cs="Times New Roman"/>
          <w:sz w:val="24"/>
          <w:szCs w:val="24"/>
        </w:rPr>
        <w:t>Dobrý deň,</w:t>
      </w:r>
    </w:p>
    <w:p w:rsidR="002C16F5" w:rsidRDefault="00D51149" w:rsidP="00D51149">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24.8.2017 od záujemcu.</w:t>
      </w:r>
    </w:p>
    <w:p w:rsidR="00D51149" w:rsidRDefault="00D51149" w:rsidP="002C16F5">
      <w:pPr>
        <w:jc w:val="both"/>
        <w:rPr>
          <w:rFonts w:ascii="Times New Roman" w:hAnsi="Times New Roman" w:cs="Times New Roman"/>
          <w:b/>
          <w:sz w:val="24"/>
          <w:szCs w:val="24"/>
        </w:rPr>
      </w:pPr>
    </w:p>
    <w:p w:rsidR="00D51149" w:rsidRDefault="00D51149" w:rsidP="00D511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D51149" w:rsidRPr="00D51149" w:rsidRDefault="00D51149" w:rsidP="00D51149">
      <w:pPr>
        <w:jc w:val="both"/>
        <w:rPr>
          <w:rFonts w:ascii="Times New Roman" w:hAnsi="Times New Roman" w:cs="Times New Roman"/>
          <w:sz w:val="24"/>
          <w:szCs w:val="24"/>
        </w:rPr>
      </w:pPr>
      <w:r w:rsidRPr="00D51149">
        <w:rPr>
          <w:rFonts w:ascii="Times New Roman" w:hAnsi="Times New Roman" w:cs="Times New Roman"/>
          <w:sz w:val="24"/>
          <w:szCs w:val="24"/>
        </w:rPr>
        <w:t xml:space="preserve">Kategória L 2 – matrace, Typ matraca II. </w:t>
      </w:r>
    </w:p>
    <w:p w:rsidR="00D51149" w:rsidRPr="00D51149" w:rsidRDefault="00D51149" w:rsidP="0088124B">
      <w:pPr>
        <w:jc w:val="both"/>
        <w:rPr>
          <w:rFonts w:ascii="Times New Roman" w:hAnsi="Times New Roman" w:cs="Times New Roman"/>
          <w:sz w:val="24"/>
          <w:szCs w:val="24"/>
        </w:rPr>
      </w:pPr>
      <w:r w:rsidRPr="00D51149">
        <w:rPr>
          <w:rFonts w:ascii="Times New Roman" w:hAnsi="Times New Roman" w:cs="Times New Roman"/>
          <w:sz w:val="24"/>
          <w:szCs w:val="24"/>
        </w:rPr>
        <w:t xml:space="preserve">Bude zadávateľ akceptovať pasívny </w:t>
      </w:r>
      <w:proofErr w:type="spellStart"/>
      <w:r w:rsidRPr="00D51149">
        <w:rPr>
          <w:rFonts w:ascii="Times New Roman" w:hAnsi="Times New Roman" w:cs="Times New Roman"/>
          <w:sz w:val="24"/>
          <w:szCs w:val="24"/>
        </w:rPr>
        <w:t>antidekubitný</w:t>
      </w:r>
      <w:proofErr w:type="spellEnd"/>
      <w:r w:rsidRPr="00D51149">
        <w:rPr>
          <w:rFonts w:ascii="Times New Roman" w:hAnsi="Times New Roman" w:cs="Times New Roman"/>
          <w:sz w:val="24"/>
          <w:szCs w:val="24"/>
        </w:rPr>
        <w:t xml:space="preserve"> matr</w:t>
      </w:r>
      <w:r>
        <w:rPr>
          <w:rFonts w:ascii="Times New Roman" w:hAnsi="Times New Roman" w:cs="Times New Roman"/>
          <w:sz w:val="24"/>
          <w:szCs w:val="24"/>
        </w:rPr>
        <w:t>ac s jedn</w:t>
      </w:r>
      <w:r w:rsidRPr="00D51149">
        <w:rPr>
          <w:rFonts w:ascii="Times New Roman" w:hAnsi="Times New Roman" w:cs="Times New Roman"/>
          <w:sz w:val="24"/>
          <w:szCs w:val="24"/>
        </w:rPr>
        <w:t xml:space="preserve">ou vrstvou, v prípade, že táto bude 5 zónová s hustotou peny min. 45 kg/m3, ktorá zabezpečí lepšiu </w:t>
      </w:r>
      <w:proofErr w:type="spellStart"/>
      <w:r w:rsidRPr="00D51149">
        <w:rPr>
          <w:rFonts w:ascii="Times New Roman" w:hAnsi="Times New Roman" w:cs="Times New Roman"/>
          <w:sz w:val="24"/>
          <w:szCs w:val="24"/>
        </w:rPr>
        <w:t>redistribúciu</w:t>
      </w:r>
      <w:proofErr w:type="spellEnd"/>
      <w:r w:rsidRPr="00D51149">
        <w:rPr>
          <w:rFonts w:ascii="Times New Roman" w:hAnsi="Times New Roman" w:cs="Times New Roman"/>
          <w:sz w:val="24"/>
          <w:szCs w:val="24"/>
        </w:rPr>
        <w:t xml:space="preserve"> tlaku tela a tým zaistí kvalitnejšiu starostlivosť u pacienta s rizikom vzniku dekubitov?</w:t>
      </w:r>
    </w:p>
    <w:p w:rsidR="00D51149" w:rsidRDefault="00D51149" w:rsidP="0088124B">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D51149" w:rsidRDefault="0088124B" w:rsidP="0088124B">
      <w:pPr>
        <w:jc w:val="both"/>
        <w:rPr>
          <w:rFonts w:ascii="Times New Roman" w:hAnsi="Times New Roman" w:cs="Times New Roman"/>
          <w:b/>
          <w:sz w:val="24"/>
          <w:szCs w:val="24"/>
        </w:rPr>
      </w:pPr>
      <w:r w:rsidRPr="0088124B">
        <w:rPr>
          <w:rFonts w:ascii="Times New Roman" w:hAnsi="Times New Roman" w:cs="Times New Roman"/>
          <w:b/>
          <w:sz w:val="24"/>
          <w:szCs w:val="24"/>
        </w:rPr>
        <w:t xml:space="preserve">Nie, </w:t>
      </w:r>
      <w:r>
        <w:rPr>
          <w:rFonts w:ascii="Times New Roman" w:hAnsi="Times New Roman" w:cs="Times New Roman"/>
          <w:b/>
          <w:sz w:val="24"/>
          <w:szCs w:val="24"/>
        </w:rPr>
        <w:t xml:space="preserve">verejný </w:t>
      </w:r>
      <w:r w:rsidRPr="0088124B">
        <w:rPr>
          <w:rFonts w:ascii="Times New Roman" w:hAnsi="Times New Roman" w:cs="Times New Roman"/>
          <w:b/>
          <w:sz w:val="24"/>
          <w:szCs w:val="24"/>
        </w:rPr>
        <w:t>obstarávateľ nebude akceptovať 5 zónový jednovrstvový matrac s min. hustotou peny 45 kg/m3.</w:t>
      </w:r>
      <w:r>
        <w:rPr>
          <w:rFonts w:ascii="Times New Roman" w:hAnsi="Times New Roman" w:cs="Times New Roman"/>
          <w:b/>
          <w:sz w:val="24"/>
          <w:szCs w:val="24"/>
        </w:rPr>
        <w:t xml:space="preserve"> </w:t>
      </w:r>
      <w:r w:rsidR="00D51149" w:rsidRPr="00E37F96">
        <w:rPr>
          <w:rFonts w:ascii="Times New Roman" w:hAnsi="Times New Roman" w:cs="Times New Roman"/>
          <w:b/>
          <w:sz w:val="24"/>
          <w:szCs w:val="24"/>
        </w:rPr>
        <w:t>Verejný obstarávateľ má výlučné právo na špecifikáciu predmetu zákazky.</w:t>
      </w:r>
      <w:r w:rsidR="00D51149">
        <w:rPr>
          <w:rFonts w:ascii="Times New Roman" w:hAnsi="Times New Roman" w:cs="Times New Roman"/>
          <w:b/>
          <w:sz w:val="24"/>
          <w:szCs w:val="24"/>
        </w:rPr>
        <w:t xml:space="preserve"> Verejný obstarávateľ nebude akceptovať ponuky </w:t>
      </w:r>
      <w:r w:rsidR="00D51149"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sidR="00D51149">
        <w:rPr>
          <w:rFonts w:ascii="Times New Roman" w:hAnsi="Times New Roman" w:cs="Times New Roman"/>
          <w:b/>
          <w:bCs/>
          <w:sz w:val="24"/>
          <w:szCs w:val="24"/>
        </w:rPr>
        <w:t>.</w:t>
      </w:r>
    </w:p>
    <w:p w:rsidR="00D51149" w:rsidRDefault="00D51149" w:rsidP="00D51149">
      <w:pPr>
        <w:rPr>
          <w:rFonts w:ascii="Times New Roman" w:hAnsi="Times New Roman" w:cs="Times New Roman"/>
          <w:b/>
          <w:sz w:val="24"/>
          <w:szCs w:val="24"/>
        </w:rPr>
      </w:pP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V odpovedi na otázku č. 1 od záujemcu z dňa 8.8.2017 uvádzate;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„Áno, verejný obstarávateľ bude akceptovať pre Kategóriu L3, Typ matraca I aj matrac s </w:t>
      </w:r>
      <w:proofErr w:type="spellStart"/>
      <w:r w:rsidRPr="0088124B">
        <w:rPr>
          <w:rFonts w:ascii="Times New Roman" w:hAnsi="Times New Roman" w:cs="Times New Roman"/>
          <w:sz w:val="24"/>
          <w:szCs w:val="24"/>
        </w:rPr>
        <w:t>paropriepustnosťou</w:t>
      </w:r>
      <w:proofErr w:type="spellEnd"/>
      <w:r w:rsidRPr="0088124B">
        <w:rPr>
          <w:rFonts w:ascii="Times New Roman" w:hAnsi="Times New Roman" w:cs="Times New Roman"/>
          <w:sz w:val="24"/>
          <w:szCs w:val="24"/>
        </w:rPr>
        <w:t xml:space="preserve"> poťahu 360g/m2/24 h.“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To isté sa opakuje ešte u niekoľkých typov matracov. </w:t>
      </w:r>
    </w:p>
    <w:p w:rsidR="00D51149"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Otázka: Bude obstarávateľ akceptovať </w:t>
      </w:r>
      <w:proofErr w:type="spellStart"/>
      <w:r w:rsidRPr="0088124B">
        <w:rPr>
          <w:rFonts w:ascii="Times New Roman" w:hAnsi="Times New Roman" w:cs="Times New Roman"/>
          <w:sz w:val="24"/>
          <w:szCs w:val="24"/>
        </w:rPr>
        <w:t>paropriepustnosť</w:t>
      </w:r>
      <w:proofErr w:type="spellEnd"/>
      <w:r w:rsidRPr="0088124B">
        <w:rPr>
          <w:rFonts w:ascii="Times New Roman" w:hAnsi="Times New Roman" w:cs="Times New Roman"/>
          <w:sz w:val="24"/>
          <w:szCs w:val="24"/>
        </w:rPr>
        <w:t xml:space="preserve"> poťahu 360g/m2/24 h u všetkých matracov v rámci celej súťaže?</w:t>
      </w: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D51149" w:rsidRPr="008D5681" w:rsidRDefault="0088124B" w:rsidP="002C16F5">
      <w:pPr>
        <w:jc w:val="both"/>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matrac</w:t>
      </w:r>
      <w:r w:rsidR="00303491">
        <w:rPr>
          <w:rFonts w:ascii="Times New Roman" w:hAnsi="Times New Roman" w:cs="Times New Roman"/>
          <w:b/>
          <w:sz w:val="24"/>
          <w:szCs w:val="24"/>
        </w:rPr>
        <w:t>e</w:t>
      </w:r>
      <w:bookmarkStart w:id="0" w:name="_GoBack"/>
      <w:bookmarkEnd w:id="0"/>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sectPr w:rsidR="00D51149" w:rsidRPr="008D5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2C16F5"/>
    <w:rsid w:val="00303491"/>
    <w:rsid w:val="00314C23"/>
    <w:rsid w:val="00340F9E"/>
    <w:rsid w:val="00382FDB"/>
    <w:rsid w:val="003E5378"/>
    <w:rsid w:val="00403D2C"/>
    <w:rsid w:val="004400AD"/>
    <w:rsid w:val="00444C0F"/>
    <w:rsid w:val="00665B46"/>
    <w:rsid w:val="006A70FE"/>
    <w:rsid w:val="006E79CD"/>
    <w:rsid w:val="00726E13"/>
    <w:rsid w:val="00753F83"/>
    <w:rsid w:val="007E73DA"/>
    <w:rsid w:val="0084507F"/>
    <w:rsid w:val="0088124B"/>
    <w:rsid w:val="008D5681"/>
    <w:rsid w:val="00934CAB"/>
    <w:rsid w:val="00AA7DB8"/>
    <w:rsid w:val="00BE6502"/>
    <w:rsid w:val="00C44DEC"/>
    <w:rsid w:val="00D51149"/>
    <w:rsid w:val="00E17091"/>
    <w:rsid w:val="00E37F96"/>
    <w:rsid w:val="00EB3036"/>
    <w:rsid w:val="00EB3449"/>
    <w:rsid w:val="00FB63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4C4B"/>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hyperlink" Target="https://josephine.proebiz.com/" TargetMode="External"/><Relationship Id="rId18" Type="http://schemas.openxmlformats.org/officeDocument/2006/relationships/hyperlink" Target="https://www.uvo.gov.sk/vyhladavanie-zakaziek/detail/dokumenty/4096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17"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www.uvo.gov.sk/vyhladavanie-zakaziek/detail/dokumenty/409620" TargetMode="External"/><Relationship Id="rId20" Type="http://schemas.openxmlformats.org/officeDocument/2006/relationships/hyperlink" Target="https://www.uvo.gov.sk/vyhladavanie-zakaziek/detail/dokumenty/409620" TargetMode="Externa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5"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10" Type="http://schemas.openxmlformats.org/officeDocument/2006/relationships/hyperlink" Target="https://www.uvo.gov.sk/vyhladavanie-zakaziek/detail/dokumenty/409620" TargetMode="Externa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yhladavanie-zakaziek/detail/dokumenty/409620"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5775</Words>
  <Characters>32919</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19</cp:revision>
  <dcterms:created xsi:type="dcterms:W3CDTF">2017-08-09T05:18:00Z</dcterms:created>
  <dcterms:modified xsi:type="dcterms:W3CDTF">2017-08-28T09:00:00Z</dcterms:modified>
</cp:coreProperties>
</file>