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163A" w14:textId="646065E7" w:rsidR="0048440C" w:rsidRPr="0048440C" w:rsidRDefault="0048440C" w:rsidP="0048440C">
      <w:pP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48440C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Príloha č. </w:t>
      </w:r>
      <w:r w:rsidRPr="0048440C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8 - </w:t>
      </w:r>
      <w:r w:rsidRPr="0048440C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Zoznam subdodávateľov</w:t>
      </w:r>
    </w:p>
    <w:p w14:paraId="157DDAE2" w14:textId="77777777" w:rsidR="0048440C" w:rsidRPr="0048440C" w:rsidRDefault="0048440C" w:rsidP="0048440C">
      <w:pPr>
        <w:rPr>
          <w:rFonts w:ascii="Times New Roman" w:hAnsi="Times New Roman" w:cs="Times New Roman"/>
          <w:b/>
          <w:bCs/>
          <w:sz w:val="24"/>
        </w:rPr>
      </w:pPr>
    </w:p>
    <w:p w14:paraId="29E471FC" w14:textId="77777777" w:rsidR="0048440C" w:rsidRPr="0048440C" w:rsidRDefault="0048440C" w:rsidP="0048440C">
      <w:pPr>
        <w:ind w:left="357"/>
        <w:jc w:val="center"/>
        <w:rPr>
          <w:rFonts w:ascii="Times New Roman" w:eastAsia="Calibri" w:hAnsi="Times New Roman" w:cs="Times New Roman"/>
          <w:b/>
          <w:bCs/>
          <w:caps/>
          <w:sz w:val="24"/>
          <w:lang w:eastAsia="cs-CZ"/>
        </w:rPr>
      </w:pPr>
      <w:r w:rsidRPr="0048440C">
        <w:rPr>
          <w:rFonts w:ascii="Times New Roman" w:eastAsia="Calibri" w:hAnsi="Times New Roman" w:cs="Times New Roman"/>
          <w:b/>
          <w:bCs/>
          <w:caps/>
          <w:sz w:val="24"/>
          <w:lang w:eastAsia="cs-CZ"/>
        </w:rPr>
        <w:t xml:space="preserve">Údaje o všetkých známych subdodávateľoch </w:t>
      </w:r>
    </w:p>
    <w:p w14:paraId="3BF58BE4" w14:textId="77777777" w:rsidR="0048440C" w:rsidRPr="0048440C" w:rsidRDefault="0048440C" w:rsidP="0048440C">
      <w:pPr>
        <w:ind w:left="357"/>
        <w:jc w:val="center"/>
        <w:rPr>
          <w:rFonts w:ascii="Times New Roman" w:eastAsia="Calibri" w:hAnsi="Times New Roman" w:cs="Times New Roman"/>
          <w:b/>
          <w:bCs/>
          <w:caps/>
          <w:sz w:val="24"/>
          <w:lang w:eastAsia="cs-CZ"/>
        </w:rPr>
      </w:pPr>
      <w:r w:rsidRPr="0048440C">
        <w:rPr>
          <w:rFonts w:ascii="Times New Roman" w:eastAsia="Calibri" w:hAnsi="Times New Roman" w:cs="Times New Roman"/>
          <w:b/>
          <w:bCs/>
          <w:caps/>
          <w:sz w:val="24"/>
          <w:lang w:eastAsia="cs-CZ"/>
        </w:rPr>
        <w:t>na predmet DOHODY</w:t>
      </w:r>
    </w:p>
    <w:p w14:paraId="56047E45" w14:textId="77777777" w:rsidR="0048440C" w:rsidRPr="0048440C" w:rsidRDefault="0048440C" w:rsidP="0048440C">
      <w:pPr>
        <w:ind w:left="357"/>
        <w:jc w:val="center"/>
        <w:rPr>
          <w:rFonts w:ascii="Times New Roman" w:eastAsia="Calibri" w:hAnsi="Times New Roman" w:cs="Times New Roman"/>
          <w:b/>
          <w:bCs/>
          <w:caps/>
          <w:sz w:val="24"/>
          <w:lang w:eastAsia="cs-CZ"/>
        </w:rPr>
      </w:pPr>
    </w:p>
    <w:p w14:paraId="056D121C" w14:textId="77777777" w:rsidR="0048440C" w:rsidRPr="0048440C" w:rsidRDefault="0048440C" w:rsidP="0048440C">
      <w:pPr>
        <w:ind w:left="357"/>
        <w:jc w:val="center"/>
        <w:rPr>
          <w:rFonts w:ascii="Times New Roman" w:eastAsia="Calibri" w:hAnsi="Times New Roman" w:cs="Times New Roman"/>
          <w:b/>
          <w:bCs/>
          <w:sz w:val="24"/>
          <w:lang w:eastAsia="cs-CZ"/>
        </w:rPr>
      </w:pPr>
      <w:r w:rsidRPr="0048440C">
        <w:rPr>
          <w:rFonts w:ascii="Times New Roman" w:eastAsia="Calibri" w:hAnsi="Times New Roman" w:cs="Times New Roman"/>
          <w:b/>
          <w:bCs/>
          <w:sz w:val="24"/>
          <w:lang w:eastAsia="cs-CZ"/>
        </w:rPr>
        <w:t>v súlade s § 41 ods. 3 zákona č. 343/2015 Z. z. o verejnom obstarávaní a o zmene a doplnení niektorých zákonov v znení neskorších predpisov</w:t>
      </w:r>
    </w:p>
    <w:p w14:paraId="445C6502" w14:textId="1A982EA4" w:rsidR="0048440C" w:rsidRPr="0048440C" w:rsidRDefault="0048440C" w:rsidP="0048440C">
      <w:pPr>
        <w:ind w:left="426"/>
        <w:jc w:val="center"/>
        <w:rPr>
          <w:rFonts w:ascii="Times New Roman" w:eastAsia="Calibri" w:hAnsi="Times New Roman" w:cs="Times New Roman"/>
          <w:b/>
          <w:bCs/>
          <w:sz w:val="24"/>
          <w:lang w:eastAsia="cs-CZ"/>
        </w:rPr>
      </w:pPr>
      <w:r w:rsidRPr="0048440C">
        <w:rPr>
          <w:rFonts w:ascii="Times New Roman" w:eastAsia="Calibri" w:hAnsi="Times New Roman" w:cs="Times New Roman"/>
          <w:b/>
          <w:bCs/>
          <w:sz w:val="24"/>
          <w:lang w:eastAsia="cs-CZ"/>
        </w:rPr>
        <w:t xml:space="preserve">Predmet zmluvy: </w:t>
      </w:r>
      <w:bookmarkStart w:id="0" w:name="_Hlk69819206"/>
      <w:r w:rsidRPr="0048440C">
        <w:rPr>
          <w:rFonts w:ascii="Times New Roman" w:hAnsi="Times New Roman" w:cs="Times New Roman"/>
          <w:b/>
          <w:bCs/>
          <w:sz w:val="24"/>
        </w:rPr>
        <w:t>Nákup komunálnej techniky 1 – 13 ks podvozkov a 55 ks nadstavieb</w:t>
      </w:r>
      <w:bookmarkEnd w:id="0"/>
    </w:p>
    <w:p w14:paraId="279BD758" w14:textId="77777777" w:rsidR="0048440C" w:rsidRPr="0048440C" w:rsidRDefault="0048440C" w:rsidP="0048440C">
      <w:pPr>
        <w:rPr>
          <w:rFonts w:ascii="Times New Roman" w:eastAsia="Calibri" w:hAnsi="Times New Roman" w:cs="Times New Roman"/>
          <w:sz w:val="24"/>
          <w:lang w:eastAsia="cs-CZ"/>
        </w:rPr>
      </w:pPr>
      <w:r w:rsidRPr="0048440C">
        <w:rPr>
          <w:rFonts w:ascii="Times New Roman" w:eastAsia="Calibri" w:hAnsi="Times New Roman" w:cs="Times New Roman"/>
          <w:b/>
          <w:bCs/>
          <w:sz w:val="24"/>
          <w:lang w:eastAsia="cs-CZ"/>
        </w:rPr>
        <w:t xml:space="preserve">  </w:t>
      </w:r>
    </w:p>
    <w:tbl>
      <w:tblPr>
        <w:tblW w:w="14229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380"/>
        <w:gridCol w:w="2552"/>
        <w:gridCol w:w="2835"/>
        <w:gridCol w:w="3096"/>
        <w:gridCol w:w="2769"/>
      </w:tblGrid>
      <w:tr w:rsidR="0048440C" w:rsidRPr="0048440C" w14:paraId="518F94AE" w14:textId="77777777" w:rsidTr="0048440C"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07BD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  <w:r w:rsidRPr="0048440C">
              <w:rPr>
                <w:rFonts w:ascii="Times New Roman" w:eastAsia="Calibri" w:hAnsi="Times New Roman" w:cs="Times New Roman"/>
                <w:sz w:val="24"/>
                <w:lang w:eastAsia="cs-CZ"/>
              </w:rPr>
              <w:t xml:space="preserve">Por. č.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9D0C" w14:textId="76655316" w:rsidR="0048440C" w:rsidRPr="0048440C" w:rsidRDefault="0048440C" w:rsidP="0048440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  <w:r w:rsidRPr="0048440C">
              <w:rPr>
                <w:rFonts w:ascii="Times New Roman" w:eastAsia="Calibri" w:hAnsi="Times New Roman" w:cs="Times New Roman"/>
                <w:sz w:val="24"/>
                <w:lang w:eastAsia="cs-CZ"/>
              </w:rPr>
              <w:t>Subdodávateľ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FC8D3" w14:textId="77777777" w:rsidR="0048440C" w:rsidRPr="0048440C" w:rsidRDefault="0048440C" w:rsidP="0048440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  <w:r w:rsidRPr="0048440C">
              <w:rPr>
                <w:rFonts w:ascii="Times New Roman" w:eastAsia="Calibri" w:hAnsi="Times New Roman" w:cs="Times New Roman"/>
                <w:sz w:val="24"/>
                <w:lang w:eastAsia="cs-CZ"/>
              </w:rPr>
              <w:t>Identifikačné číslo, ak nebolo pridelené identifikačné číslo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1CF8" w14:textId="77777777" w:rsidR="0048440C" w:rsidRPr="0048440C" w:rsidRDefault="0048440C" w:rsidP="0048440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  <w:r w:rsidRPr="0048440C">
              <w:rPr>
                <w:rFonts w:ascii="Times New Roman" w:eastAsia="Calibri" w:hAnsi="Times New Roman" w:cs="Times New Roman"/>
                <w:sz w:val="24"/>
                <w:lang w:eastAsia="cs-CZ"/>
              </w:rPr>
              <w:t>Hodnota plnenia vyjadrená v percentách  (%) k ponukovej cene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3985" w14:textId="77777777" w:rsidR="0048440C" w:rsidRPr="0048440C" w:rsidRDefault="0048440C" w:rsidP="0048440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  <w:r w:rsidRPr="0048440C">
              <w:rPr>
                <w:rFonts w:ascii="Times New Roman" w:eastAsia="Calibri" w:hAnsi="Times New Roman" w:cs="Times New Roman"/>
                <w:sz w:val="24"/>
                <w:lang w:eastAsia="cs-CZ"/>
              </w:rPr>
              <w:t>Osoba oprávnená konať za subdodávateľa (meno a priezvisko, funkcia)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47A4F1" w14:textId="77777777" w:rsidR="0048440C" w:rsidRPr="0048440C" w:rsidRDefault="0048440C" w:rsidP="0048440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  <w:r w:rsidRPr="0048440C">
              <w:rPr>
                <w:rFonts w:ascii="Times New Roman" w:eastAsia="Calibri" w:hAnsi="Times New Roman" w:cs="Times New Roman"/>
                <w:sz w:val="24"/>
                <w:lang w:eastAsia="cs-CZ"/>
              </w:rPr>
              <w:t>Predmet subdodávky</w:t>
            </w:r>
          </w:p>
        </w:tc>
      </w:tr>
      <w:tr w:rsidR="0048440C" w:rsidRPr="0048440C" w14:paraId="68523B26" w14:textId="77777777" w:rsidTr="0048440C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BCF8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1CD5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EDB2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A918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D8FA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9F829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</w:tr>
      <w:tr w:rsidR="0048440C" w:rsidRPr="0048440C" w14:paraId="3287179D" w14:textId="77777777" w:rsidTr="0048440C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FD31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1937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39B5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AFB8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ECF3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C70E94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</w:tr>
      <w:tr w:rsidR="0048440C" w:rsidRPr="0048440C" w14:paraId="5CC26645" w14:textId="77777777" w:rsidTr="0048440C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9F55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2351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D769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89B9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48FC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1DD006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</w:tr>
      <w:tr w:rsidR="0048440C" w:rsidRPr="0048440C" w14:paraId="5141E6FA" w14:textId="77777777" w:rsidTr="0048440C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5B15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EB53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BFEB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825F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54D9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7CD69B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</w:tr>
    </w:tbl>
    <w:p w14:paraId="6846E999" w14:textId="77777777" w:rsidR="0048440C" w:rsidRPr="0048440C" w:rsidRDefault="0048440C" w:rsidP="0048440C">
      <w:pPr>
        <w:autoSpaceDE w:val="0"/>
        <w:autoSpaceDN w:val="0"/>
        <w:rPr>
          <w:rFonts w:ascii="Times New Roman" w:eastAsia="Calibri" w:hAnsi="Times New Roman" w:cs="Times New Roman"/>
          <w:sz w:val="24"/>
          <w:lang w:eastAsia="cs-CZ"/>
        </w:rPr>
      </w:pPr>
    </w:p>
    <w:p w14:paraId="591B889A" w14:textId="0A50EB6F" w:rsidR="0048440C" w:rsidRDefault="0048440C" w:rsidP="0048440C">
      <w:pPr>
        <w:rPr>
          <w:rFonts w:ascii="Times New Roman" w:eastAsia="Calibri" w:hAnsi="Times New Roman" w:cs="Times New Roman"/>
          <w:bCs/>
          <w:sz w:val="24"/>
          <w:lang w:eastAsia="cs-CZ"/>
        </w:rPr>
      </w:pPr>
      <w:r w:rsidRPr="0048440C">
        <w:rPr>
          <w:rFonts w:ascii="Times New Roman" w:eastAsia="Calibri" w:hAnsi="Times New Roman" w:cs="Times New Roman"/>
          <w:bCs/>
          <w:sz w:val="24"/>
          <w:lang w:eastAsia="cs-CZ"/>
        </w:rPr>
        <w:t>V ........................ dňa ................................</w:t>
      </w:r>
    </w:p>
    <w:p w14:paraId="5D64C356" w14:textId="77777777" w:rsidR="0048440C" w:rsidRPr="0048440C" w:rsidRDefault="0048440C" w:rsidP="0048440C">
      <w:pPr>
        <w:rPr>
          <w:rFonts w:ascii="Times New Roman" w:eastAsia="Calibri" w:hAnsi="Times New Roman" w:cs="Times New Roman"/>
          <w:bCs/>
          <w:sz w:val="24"/>
          <w:lang w:eastAsia="cs-CZ"/>
        </w:rPr>
      </w:pPr>
    </w:p>
    <w:p w14:paraId="1916DADF" w14:textId="10545A82" w:rsidR="00F666F5" w:rsidRPr="0048440C" w:rsidRDefault="0048440C" w:rsidP="0048440C">
      <w:pPr>
        <w:rPr>
          <w:rFonts w:ascii="Times New Roman" w:hAnsi="Times New Roman" w:cs="Times New Roman"/>
          <w:sz w:val="24"/>
        </w:rPr>
      </w:pPr>
      <w:r w:rsidRPr="0048440C">
        <w:rPr>
          <w:rFonts w:ascii="Times New Roman" w:eastAsia="Calibri" w:hAnsi="Times New Roman" w:cs="Times New Roman"/>
          <w:bCs/>
          <w:sz w:val="24"/>
          <w:lang w:eastAsia="cs-CZ"/>
        </w:rPr>
        <w:t xml:space="preserve">                                                                                                                                      pečiatka a podpis uchádzača</w:t>
      </w:r>
    </w:p>
    <w:sectPr w:rsidR="00F666F5" w:rsidRPr="0048440C" w:rsidSect="0048440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0C"/>
    <w:rsid w:val="002D64D6"/>
    <w:rsid w:val="0048440C"/>
    <w:rsid w:val="00603F2E"/>
    <w:rsid w:val="00765FEB"/>
    <w:rsid w:val="00D75657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9F28"/>
  <w15:chartTrackingRefBased/>
  <w15:docId w15:val="{8CBE090F-EA14-4C6B-9B55-48A4F4B9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440C"/>
    <w:pPr>
      <w:widowControl w:val="0"/>
      <w:suppressAutoHyphens/>
      <w:spacing w:before="120" w:after="120"/>
      <w:jc w:val="both"/>
    </w:pPr>
    <w:rPr>
      <w:rFonts w:ascii="Arial Narrow" w:eastAsia="SimSun" w:hAnsi="Arial Narrow" w:cs="Mangal"/>
      <w:color w:val="auto"/>
      <w:kern w:val="1"/>
      <w:sz w:val="21"/>
      <w:lang w:eastAsia="zh-CN" w:bidi="hi-IN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widowControl/>
      <w:numPr>
        <w:numId w:val="16"/>
      </w:numPr>
      <w:suppressAutoHyphens w:val="0"/>
      <w:spacing w:before="960" w:after="480"/>
      <w:ind w:left="431" w:hanging="431"/>
      <w:outlineLvl w:val="0"/>
    </w:pPr>
    <w:rPr>
      <w:rFonts w:ascii="Times New Roman" w:eastAsia="Times New Roman" w:hAnsi="Times New Roman" w:cs="Times New Roman"/>
      <w:b/>
      <w:color w:val="000000" w:themeColor="text1"/>
      <w:kern w:val="0"/>
      <w:sz w:val="32"/>
      <w:lang w:eastAsia="en-US" w:bidi="ar-SA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widowControl/>
      <w:numPr>
        <w:ilvl w:val="1"/>
        <w:numId w:val="26"/>
      </w:numPr>
      <w:suppressAutoHyphens w:val="0"/>
      <w:spacing w:before="240" w:after="360" w:line="259" w:lineRule="auto"/>
      <w:outlineLvl w:val="1"/>
    </w:pPr>
    <w:rPr>
      <w:rFonts w:ascii="Times New Roman" w:eastAsia="Times New Roman" w:hAnsi="Times New Roman" w:cs="Times New Roman"/>
      <w:b/>
      <w:color w:val="000000" w:themeColor="text1"/>
      <w:kern w:val="0"/>
      <w:sz w:val="26"/>
      <w:szCs w:val="26"/>
      <w:lang w:eastAsia="en-US" w:bidi="ar-SA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widowControl/>
      <w:numPr>
        <w:ilvl w:val="3"/>
        <w:numId w:val="26"/>
      </w:numPr>
      <w:suppressAutoHyphens w:val="0"/>
      <w:spacing w:before="40"/>
      <w:contextualSpacing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lang w:eastAsia="sk-SK" w:bidi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widowControl/>
      <w:numPr>
        <w:ilvl w:val="4"/>
        <w:numId w:val="14"/>
      </w:numPr>
      <w:suppressAutoHyphens w:val="0"/>
      <w:spacing w:before="40"/>
      <w:contextualSpacing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lang w:eastAsia="sk-SK" w:bidi="ar-SA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widowControl/>
      <w:numPr>
        <w:ilvl w:val="5"/>
        <w:numId w:val="14"/>
      </w:numPr>
      <w:suppressAutoHyphens w:val="0"/>
      <w:spacing w:before="40"/>
      <w:contextualSpacing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sk-SK" w:bidi="ar-SA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widowControl/>
      <w:numPr>
        <w:ilvl w:val="6"/>
        <w:numId w:val="14"/>
      </w:numPr>
      <w:suppressAutoHyphens w:val="0"/>
      <w:spacing w:before="4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lang w:eastAsia="sk-SK" w:bidi="ar-SA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widowControl/>
      <w:numPr>
        <w:ilvl w:val="7"/>
        <w:numId w:val="14"/>
      </w:numPr>
      <w:suppressAutoHyphens w:val="0"/>
      <w:spacing w:before="40"/>
      <w:contextualSpacing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Cs w:val="21"/>
      <w:lang w:eastAsia="sk-SK" w:bidi="ar-SA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widowControl/>
      <w:numPr>
        <w:ilvl w:val="8"/>
        <w:numId w:val="14"/>
      </w:numPr>
      <w:suppressAutoHyphens w:val="0"/>
      <w:spacing w:before="4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  <w:lang w:eastAsia="sk-SK" w:bidi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widowControl/>
      <w:tabs>
        <w:tab w:val="left" w:pos="660"/>
        <w:tab w:val="right" w:leader="dot" w:pos="9060"/>
      </w:tabs>
      <w:suppressAutoHyphens w:val="0"/>
      <w:spacing w:before="0" w:after="100"/>
      <w:ind w:left="198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widowControl/>
      <w:suppressAutoHyphens w:val="0"/>
      <w:spacing w:before="600" w:after="360"/>
    </w:pPr>
    <w:rPr>
      <w:rFonts w:ascii="Times New Roman" w:eastAsia="Calibri" w:hAnsi="Times New Roman" w:cs="Times New Roman"/>
      <w:b/>
      <w:color w:val="000000" w:themeColor="text1"/>
      <w:kern w:val="0"/>
      <w:sz w:val="32"/>
      <w:lang w:eastAsia="sk-SK" w:bidi="ar-SA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widowControl/>
      <w:numPr>
        <w:ilvl w:val="3"/>
        <w:numId w:val="15"/>
      </w:numPr>
      <w:tabs>
        <w:tab w:val="left" w:pos="993"/>
      </w:tabs>
      <w:suppressAutoHyphens w:val="0"/>
      <w:spacing w:before="0" w:line="288" w:lineRule="auto"/>
      <w:contextualSpacing/>
    </w:pPr>
    <w:rPr>
      <w:rFonts w:ascii="Arial" w:eastAsia="Calibri" w:hAnsi="Arial" w:cs="Times New Roman"/>
      <w:color w:val="000000" w:themeColor="text1"/>
      <w:kern w:val="0"/>
      <w:sz w:val="18"/>
      <w:lang w:eastAsia="sk-SK" w:bidi="ar-SA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widowControl/>
      <w:spacing w:before="0"/>
      <w:contextualSpacing/>
      <w:jc w:val="left"/>
    </w:pPr>
    <w:rPr>
      <w:rFonts w:ascii="Times New Roman" w:eastAsia="Times New Roman" w:hAnsi="Times New Roman" w:cs="Times New Roman"/>
      <w:color w:val="000000" w:themeColor="text1"/>
      <w:sz w:val="24"/>
      <w:lang w:eastAsia="ar-SA" w:bidi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widowControl/>
      <w:suppressAutoHyphens w:val="0"/>
      <w:spacing w:before="0"/>
      <w:contextualSpacing/>
    </w:pPr>
    <w:rPr>
      <w:rFonts w:ascii="Arial" w:eastAsia="Times New Roman" w:hAnsi="Arial" w:cs="Arial"/>
      <w:noProof/>
      <w:color w:val="000000" w:themeColor="text1"/>
      <w:kern w:val="0"/>
      <w:sz w:val="22"/>
      <w:lang w:eastAsia="cs-CZ" w:bidi="ar-SA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widowControl/>
      <w:suppressAutoHyphens w:val="0"/>
      <w:spacing w:before="0" w:after="160" w:line="259" w:lineRule="auto"/>
      <w:ind w:left="720"/>
      <w:contextualSpacing/>
      <w:jc w:val="left"/>
    </w:pPr>
    <w:rPr>
      <w:rFonts w:ascii="Times New Roman" w:eastAsia="Times New Roman" w:hAnsi="Times New Roman" w:cs="Times New Roman"/>
      <w:color w:val="000000" w:themeColor="text1"/>
      <w:kern w:val="0"/>
      <w:sz w:val="22"/>
      <w:lang w:eastAsia="en-US" w:bidi="ar-SA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uiPriority w:val="99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shd w:val="clear" w:color="auto" w:fill="FFFFFF"/>
      <w:suppressAutoHyphens w:val="0"/>
      <w:spacing w:before="1620" w:line="557" w:lineRule="exact"/>
      <w:ind w:hanging="600"/>
      <w:contextualSpacing/>
      <w:jc w:val="left"/>
    </w:pPr>
    <w:rPr>
      <w:rFonts w:ascii="Times New Roman" w:eastAsia="Calibri" w:hAnsi="Times New Roman" w:cs="Times New Roman"/>
      <w:i/>
      <w:iCs/>
      <w:color w:val="000000" w:themeColor="text1"/>
      <w:kern w:val="0"/>
      <w:sz w:val="22"/>
      <w:lang w:eastAsia="sk-SK" w:bidi="ar-SA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shd w:val="clear" w:color="auto" w:fill="FFFFFF"/>
      <w:suppressAutoHyphens w:val="0"/>
      <w:spacing w:after="400" w:line="552" w:lineRule="exact"/>
      <w:ind w:hanging="600"/>
      <w:contextualSpacing/>
      <w:jc w:val="center"/>
    </w:pPr>
    <w:rPr>
      <w:rFonts w:ascii="Times New Roman" w:eastAsia="Calibri" w:hAnsi="Times New Roman" w:cs="Times New Roman"/>
      <w:color w:val="000000" w:themeColor="text1"/>
      <w:kern w:val="0"/>
      <w:sz w:val="22"/>
      <w:lang w:eastAsia="sk-SK" w:bidi="ar-SA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shd w:val="clear" w:color="auto" w:fill="FFFFFF"/>
      <w:suppressAutoHyphens w:val="0"/>
      <w:spacing w:before="220" w:line="226" w:lineRule="exact"/>
      <w:ind w:hanging="360"/>
      <w:contextualSpacing/>
      <w:jc w:val="left"/>
      <w:outlineLvl w:val="0"/>
    </w:pPr>
    <w:rPr>
      <w:rFonts w:ascii="Arial" w:eastAsia="Times New Roman" w:hAnsi="Arial" w:cs="Arial"/>
      <w:b/>
      <w:bCs/>
      <w:color w:val="000000" w:themeColor="text1"/>
      <w:kern w:val="0"/>
      <w:sz w:val="24"/>
      <w:lang w:eastAsia="sk-SK" w:bidi="ar-SA"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widowControl/>
      <w:tabs>
        <w:tab w:val="left" w:pos="1320"/>
        <w:tab w:val="right" w:leader="dot" w:pos="9060"/>
      </w:tabs>
      <w:suppressAutoHyphens w:val="0"/>
      <w:spacing w:before="0" w:after="100"/>
      <w:contextualSpacing/>
      <w:jc w:val="left"/>
    </w:pPr>
    <w:rPr>
      <w:rFonts w:ascii="Times New Roman" w:eastAsia="Calibri" w:hAnsi="Times New Roman" w:cs="Times New Roman"/>
      <w:b/>
      <w:noProof/>
      <w:color w:val="000000" w:themeColor="text1"/>
      <w:kern w:val="0"/>
      <w:sz w:val="24"/>
      <w:lang w:eastAsia="sk-SK" w:bidi="ar-SA"/>
    </w:rPr>
  </w:style>
  <w:style w:type="paragraph" w:styleId="Obsah3">
    <w:name w:val="toc 3"/>
    <w:basedOn w:val="Normlny"/>
    <w:next w:val="Normlny"/>
    <w:autoRedefine/>
    <w:uiPriority w:val="39"/>
    <w:rsid w:val="002D64D6"/>
    <w:pPr>
      <w:widowControl/>
      <w:suppressAutoHyphens w:val="0"/>
      <w:spacing w:before="0" w:after="100"/>
      <w:ind w:left="400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paragraph" w:styleId="Obsah4">
    <w:name w:val="toc 4"/>
    <w:basedOn w:val="Normlny"/>
    <w:next w:val="Normlny"/>
    <w:autoRedefine/>
    <w:uiPriority w:val="39"/>
    <w:rsid w:val="002D64D6"/>
    <w:pPr>
      <w:widowControl/>
      <w:suppressAutoHyphens w:val="0"/>
      <w:spacing w:before="0" w:after="100"/>
      <w:ind w:left="720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widowControl/>
      <w:suppressAutoHyphens w:val="0"/>
      <w:spacing w:before="0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widowControl/>
      <w:tabs>
        <w:tab w:val="center" w:pos="4536"/>
        <w:tab w:val="right" w:pos="9072"/>
      </w:tabs>
      <w:suppressAutoHyphens w:val="0"/>
      <w:spacing w:before="0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widowControl/>
      <w:tabs>
        <w:tab w:val="center" w:pos="4536"/>
        <w:tab w:val="right" w:pos="9072"/>
      </w:tabs>
      <w:suppressAutoHyphens w:val="0"/>
      <w:spacing w:before="0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widowControl/>
      <w:suppressAutoHyphens w:val="0"/>
      <w:spacing w:before="0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widowControl/>
      <w:suppressAutoHyphens w:val="0"/>
      <w:spacing w:before="0" w:line="480" w:lineRule="auto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widowControl/>
      <w:suppressAutoHyphens w:val="0"/>
      <w:spacing w:before="0" w:line="480" w:lineRule="auto"/>
      <w:ind w:left="283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widowControl/>
      <w:suppressAutoHyphens w:val="0"/>
      <w:spacing w:before="100" w:beforeAutospacing="1" w:after="100" w:afterAutospacing="1"/>
      <w:contextualSpacing/>
      <w:jc w:val="left"/>
    </w:pPr>
    <w:rPr>
      <w:rFonts w:ascii="Times New Roman" w:eastAsia="Times New Roman" w:hAnsi="Times New Roman" w:cs="Times New Roman"/>
      <w:color w:val="000000" w:themeColor="text1"/>
      <w:kern w:val="0"/>
      <w:sz w:val="24"/>
      <w:lang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widowControl/>
      <w:suppressAutoHyphens w:val="0"/>
      <w:spacing w:before="0"/>
      <w:contextualSpacing/>
      <w:jc w:val="left"/>
    </w:pPr>
    <w:rPr>
      <w:rFonts w:ascii="Segoe UI" w:eastAsia="Calibri" w:hAnsi="Segoe UI" w:cs="Times New Roman"/>
      <w:color w:val="000000" w:themeColor="text1"/>
      <w:kern w:val="0"/>
      <w:sz w:val="18"/>
      <w:lang w:eastAsia="sk-SK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widowControl/>
      <w:suppressAutoHyphens w:val="0"/>
      <w:spacing w:before="0"/>
      <w:ind w:left="720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Pudiš Ivan, Mgr</cp:lastModifiedBy>
  <cp:revision>1</cp:revision>
  <dcterms:created xsi:type="dcterms:W3CDTF">2021-05-20T13:53:00Z</dcterms:created>
  <dcterms:modified xsi:type="dcterms:W3CDTF">2021-05-20T13:58:00Z</dcterms:modified>
</cp:coreProperties>
</file>