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163A" w14:textId="646065E7" w:rsidR="0048440C" w:rsidRPr="0048440C" w:rsidRDefault="0048440C" w:rsidP="0048440C">
      <w:pPr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r w:rsidRPr="0048440C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Príloha č. 8 - Zoznam subdodávateľov</w:t>
      </w:r>
    </w:p>
    <w:p w14:paraId="157DDAE2" w14:textId="77777777" w:rsidR="0048440C" w:rsidRPr="0048440C" w:rsidRDefault="0048440C" w:rsidP="0048440C">
      <w:pPr>
        <w:rPr>
          <w:rFonts w:ascii="Times New Roman" w:hAnsi="Times New Roman" w:cs="Times New Roman"/>
          <w:b/>
          <w:bCs/>
          <w:sz w:val="24"/>
        </w:rPr>
      </w:pPr>
    </w:p>
    <w:p w14:paraId="29E471FC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  <w:t xml:space="preserve">Údaje o všetkých známych subdodávateľoch </w:t>
      </w:r>
    </w:p>
    <w:p w14:paraId="3BF58BE4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  <w:t>na predmet DOHODY</w:t>
      </w:r>
    </w:p>
    <w:p w14:paraId="56047E45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</w:p>
    <w:p w14:paraId="056D121C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>v súlade s § 41 ods. 3 zákona č. 343/2015 Z. z. o verejnom obstarávaní a o zmene a doplnení niektorých zákonov v znení neskorších predpisov</w:t>
      </w:r>
    </w:p>
    <w:p w14:paraId="445C6502" w14:textId="35C02836" w:rsidR="0048440C" w:rsidRPr="0048440C" w:rsidRDefault="0048440C" w:rsidP="0048440C">
      <w:pPr>
        <w:ind w:left="426"/>
        <w:jc w:val="center"/>
        <w:rPr>
          <w:rFonts w:ascii="Times New Roman" w:eastAsia="Calibri" w:hAnsi="Times New Roman" w:cs="Times New Roman"/>
          <w:b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 xml:space="preserve">Predmet zmluvy: </w:t>
      </w:r>
      <w:r w:rsidR="00316A8F" w:rsidRPr="00316A8F">
        <w:rPr>
          <w:rFonts w:ascii="Times New Roman" w:hAnsi="Times New Roman" w:cs="Times New Roman"/>
          <w:b/>
          <w:bCs/>
          <w:sz w:val="24"/>
        </w:rPr>
        <w:t>Nákup komunálnej techniky 2 - 22 ks podvozkov a 52 ks nadstavieb</w:t>
      </w:r>
    </w:p>
    <w:p w14:paraId="279BD758" w14:textId="77777777" w:rsidR="0048440C" w:rsidRPr="0048440C" w:rsidRDefault="0048440C" w:rsidP="0048440C">
      <w:pPr>
        <w:rPr>
          <w:rFonts w:ascii="Times New Roman" w:eastAsia="Calibri" w:hAnsi="Times New Roman" w:cs="Times New Roman"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 xml:space="preserve">  </w:t>
      </w:r>
    </w:p>
    <w:tbl>
      <w:tblPr>
        <w:tblW w:w="14229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380"/>
        <w:gridCol w:w="2552"/>
        <w:gridCol w:w="2835"/>
        <w:gridCol w:w="3096"/>
        <w:gridCol w:w="2769"/>
      </w:tblGrid>
      <w:tr w:rsidR="0048440C" w:rsidRPr="0048440C" w14:paraId="518F94AE" w14:textId="77777777" w:rsidTr="0048440C"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07BD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 xml:space="preserve">Por. č. 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9D0C" w14:textId="76655316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Subdodávateľ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C8D3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Identifikačné číslo, ak nebolo pridelené identifikačné číslo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1CF8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Hodnota plnenia vyjadrená v percentách  (%) k ponukovej cene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3985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Osoba oprávnená konať za subdodávateľa (meno a priezvisko, funkcia)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47A4F1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Predmet subdodávky</w:t>
            </w:r>
          </w:p>
        </w:tc>
      </w:tr>
      <w:tr w:rsidR="0048440C" w:rsidRPr="0048440C" w14:paraId="68523B26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BCF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1CD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EDB2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A91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D8FA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9F82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3287179D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FD31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1937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39B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AFB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ECF3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70E94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5CC26645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9F5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2351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D76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89B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48FC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DD006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5141E6FA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5B1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EB53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BFEB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825F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54D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CD69B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</w:tbl>
    <w:p w14:paraId="6846E999" w14:textId="77777777" w:rsidR="0048440C" w:rsidRPr="0048440C" w:rsidRDefault="0048440C" w:rsidP="0048440C">
      <w:pPr>
        <w:autoSpaceDE w:val="0"/>
        <w:autoSpaceDN w:val="0"/>
        <w:rPr>
          <w:rFonts w:ascii="Times New Roman" w:eastAsia="Calibri" w:hAnsi="Times New Roman" w:cs="Times New Roman"/>
          <w:sz w:val="24"/>
          <w:lang w:eastAsia="cs-CZ"/>
        </w:rPr>
      </w:pPr>
    </w:p>
    <w:p w14:paraId="591B889A" w14:textId="0A50EB6F" w:rsidR="0048440C" w:rsidRDefault="0048440C" w:rsidP="0048440C">
      <w:pPr>
        <w:rPr>
          <w:rFonts w:ascii="Times New Roman" w:eastAsia="Calibri" w:hAnsi="Times New Roman" w:cs="Times New Roman"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Cs/>
          <w:sz w:val="24"/>
          <w:lang w:eastAsia="cs-CZ"/>
        </w:rPr>
        <w:t>V ........................ dňa ................................</w:t>
      </w:r>
    </w:p>
    <w:p w14:paraId="5D64C356" w14:textId="77777777" w:rsidR="0048440C" w:rsidRPr="0048440C" w:rsidRDefault="0048440C" w:rsidP="0048440C">
      <w:pPr>
        <w:rPr>
          <w:rFonts w:ascii="Times New Roman" w:eastAsia="Calibri" w:hAnsi="Times New Roman" w:cs="Times New Roman"/>
          <w:bCs/>
          <w:sz w:val="24"/>
          <w:lang w:eastAsia="cs-CZ"/>
        </w:rPr>
      </w:pPr>
    </w:p>
    <w:p w14:paraId="1916DADF" w14:textId="10545A82" w:rsidR="00F666F5" w:rsidRPr="0048440C" w:rsidRDefault="0048440C" w:rsidP="0048440C">
      <w:pPr>
        <w:rPr>
          <w:rFonts w:ascii="Times New Roman" w:hAnsi="Times New Roman" w:cs="Times New Roman"/>
          <w:sz w:val="24"/>
        </w:rPr>
      </w:pPr>
      <w:r w:rsidRPr="0048440C">
        <w:rPr>
          <w:rFonts w:ascii="Times New Roman" w:eastAsia="Calibri" w:hAnsi="Times New Roman" w:cs="Times New Roman"/>
          <w:bCs/>
          <w:sz w:val="24"/>
          <w:lang w:eastAsia="cs-CZ"/>
        </w:rPr>
        <w:t xml:space="preserve">                                                                                                                                      pečiatka a podpis uchádzača</w:t>
      </w:r>
    </w:p>
    <w:sectPr w:rsidR="00F666F5" w:rsidRPr="0048440C" w:rsidSect="0048440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0C"/>
    <w:rsid w:val="002D64D6"/>
    <w:rsid w:val="00316A8F"/>
    <w:rsid w:val="0048440C"/>
    <w:rsid w:val="00603F2E"/>
    <w:rsid w:val="00765FEB"/>
    <w:rsid w:val="00D75657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9F28"/>
  <w15:chartTrackingRefBased/>
  <w15:docId w15:val="{8CBE090F-EA14-4C6B-9B55-48A4F4B9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440C"/>
    <w:pPr>
      <w:widowControl w:val="0"/>
      <w:suppressAutoHyphens/>
      <w:spacing w:before="120" w:after="120"/>
      <w:jc w:val="both"/>
    </w:pPr>
    <w:rPr>
      <w:rFonts w:ascii="Arial Narrow" w:eastAsia="SimSun" w:hAnsi="Arial Narrow" w:cs="Mangal"/>
      <w:color w:val="auto"/>
      <w:kern w:val="1"/>
      <w:sz w:val="21"/>
      <w:lang w:eastAsia="zh-CN" w:bidi="hi-IN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widowControl/>
      <w:numPr>
        <w:numId w:val="16"/>
      </w:numPr>
      <w:suppressAutoHyphens w:val="0"/>
      <w:spacing w:before="960" w:after="480"/>
      <w:ind w:left="431" w:hanging="431"/>
      <w:outlineLvl w:val="0"/>
    </w:pPr>
    <w:rPr>
      <w:rFonts w:ascii="Times New Roman" w:eastAsia="Times New Roman" w:hAnsi="Times New Roman" w:cs="Times New Roman"/>
      <w:b/>
      <w:color w:val="000000" w:themeColor="text1"/>
      <w:kern w:val="0"/>
      <w:sz w:val="32"/>
      <w:lang w:eastAsia="en-US" w:bidi="ar-SA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widowControl/>
      <w:numPr>
        <w:ilvl w:val="1"/>
        <w:numId w:val="26"/>
      </w:numPr>
      <w:suppressAutoHyphens w:val="0"/>
      <w:spacing w:before="240" w:after="360" w:line="259" w:lineRule="auto"/>
      <w:outlineLvl w:val="1"/>
    </w:pPr>
    <w:rPr>
      <w:rFonts w:ascii="Times New Roman" w:eastAsia="Times New Roman" w:hAnsi="Times New Roman" w:cs="Times New Roman"/>
      <w:b/>
      <w:color w:val="000000" w:themeColor="text1"/>
      <w:kern w:val="0"/>
      <w:sz w:val="26"/>
      <w:szCs w:val="26"/>
      <w:lang w:eastAsia="en-US" w:bidi="ar-SA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widowControl/>
      <w:numPr>
        <w:ilvl w:val="3"/>
        <w:numId w:val="26"/>
      </w:numPr>
      <w:suppressAutoHyphens w:val="0"/>
      <w:spacing w:before="40"/>
      <w:contextualSpacing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lang w:eastAsia="sk-SK" w:bidi="ar-SA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widowControl/>
      <w:numPr>
        <w:ilvl w:val="4"/>
        <w:numId w:val="14"/>
      </w:numPr>
      <w:suppressAutoHyphens w:val="0"/>
      <w:spacing w:before="40"/>
      <w:contextualSpacing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4"/>
      <w:lang w:eastAsia="sk-SK" w:bidi="ar-SA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widowControl/>
      <w:numPr>
        <w:ilvl w:val="5"/>
        <w:numId w:val="14"/>
      </w:numPr>
      <w:suppressAutoHyphens w:val="0"/>
      <w:spacing w:before="40"/>
      <w:contextualSpacing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sk-SK" w:bidi="ar-SA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widowControl/>
      <w:numPr>
        <w:ilvl w:val="6"/>
        <w:numId w:val="14"/>
      </w:numPr>
      <w:suppressAutoHyphens w:val="0"/>
      <w:spacing w:before="4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eastAsia="sk-SK" w:bidi="ar-SA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widowControl/>
      <w:numPr>
        <w:ilvl w:val="7"/>
        <w:numId w:val="14"/>
      </w:numPr>
      <w:suppressAutoHyphens w:val="0"/>
      <w:spacing w:before="40"/>
      <w:contextualSpacing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eastAsia="sk-SK" w:bidi="ar-SA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widowControl/>
      <w:numPr>
        <w:ilvl w:val="8"/>
        <w:numId w:val="14"/>
      </w:numPr>
      <w:suppressAutoHyphens w:val="0"/>
      <w:spacing w:before="4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widowControl/>
      <w:tabs>
        <w:tab w:val="left" w:pos="660"/>
        <w:tab w:val="right" w:leader="dot" w:pos="9060"/>
      </w:tabs>
      <w:suppressAutoHyphens w:val="0"/>
      <w:spacing w:before="0" w:after="100"/>
      <w:ind w:left="198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widowControl/>
      <w:suppressAutoHyphens w:val="0"/>
      <w:spacing w:before="600" w:after="360"/>
    </w:pPr>
    <w:rPr>
      <w:rFonts w:ascii="Times New Roman" w:eastAsia="Calibri" w:hAnsi="Times New Roman" w:cs="Times New Roman"/>
      <w:b/>
      <w:color w:val="000000" w:themeColor="text1"/>
      <w:kern w:val="0"/>
      <w:sz w:val="32"/>
      <w:lang w:eastAsia="sk-SK" w:bidi="ar-SA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widowControl/>
      <w:numPr>
        <w:ilvl w:val="3"/>
        <w:numId w:val="15"/>
      </w:numPr>
      <w:tabs>
        <w:tab w:val="left" w:pos="993"/>
      </w:tabs>
      <w:suppressAutoHyphens w:val="0"/>
      <w:spacing w:before="0" w:line="288" w:lineRule="auto"/>
      <w:contextualSpacing/>
    </w:pPr>
    <w:rPr>
      <w:rFonts w:ascii="Arial" w:eastAsia="Calibri" w:hAnsi="Arial" w:cs="Times New Roman"/>
      <w:color w:val="000000" w:themeColor="text1"/>
      <w:kern w:val="0"/>
      <w:sz w:val="18"/>
      <w:lang w:eastAsia="sk-SK" w:bidi="ar-SA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widowControl/>
      <w:spacing w:before="0"/>
      <w:contextualSpacing/>
      <w:jc w:val="left"/>
    </w:pPr>
    <w:rPr>
      <w:rFonts w:ascii="Times New Roman" w:eastAsia="Times New Roman" w:hAnsi="Times New Roman" w:cs="Times New Roman"/>
      <w:color w:val="000000" w:themeColor="text1"/>
      <w:sz w:val="24"/>
      <w:lang w:eastAsia="ar-SA" w:bidi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widowControl/>
      <w:suppressAutoHyphens w:val="0"/>
      <w:spacing w:before="0"/>
      <w:contextualSpacing/>
    </w:pPr>
    <w:rPr>
      <w:rFonts w:ascii="Arial" w:eastAsia="Times New Roman" w:hAnsi="Arial" w:cs="Arial"/>
      <w:noProof/>
      <w:color w:val="000000" w:themeColor="text1"/>
      <w:kern w:val="0"/>
      <w:sz w:val="22"/>
      <w:lang w:eastAsia="cs-CZ" w:bidi="ar-SA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widowControl/>
      <w:suppressAutoHyphens w:val="0"/>
      <w:spacing w:before="0" w:after="160" w:line="259" w:lineRule="auto"/>
      <w:ind w:left="720"/>
      <w:contextualSpacing/>
      <w:jc w:val="left"/>
    </w:pPr>
    <w:rPr>
      <w:rFonts w:ascii="Times New Roman" w:eastAsia="Times New Roman" w:hAnsi="Times New Roman" w:cs="Times New Roman"/>
      <w:color w:val="000000" w:themeColor="text1"/>
      <w:kern w:val="0"/>
      <w:sz w:val="22"/>
      <w:lang w:eastAsia="en-US" w:bidi="ar-SA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uiPriority w:val="99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shd w:val="clear" w:color="auto" w:fill="FFFFFF"/>
      <w:suppressAutoHyphens w:val="0"/>
      <w:spacing w:before="1620" w:line="557" w:lineRule="exact"/>
      <w:ind w:hanging="600"/>
      <w:contextualSpacing/>
      <w:jc w:val="left"/>
    </w:pPr>
    <w:rPr>
      <w:rFonts w:ascii="Times New Roman" w:eastAsia="Calibri" w:hAnsi="Times New Roman" w:cs="Times New Roman"/>
      <w:i/>
      <w:iCs/>
      <w:color w:val="000000" w:themeColor="text1"/>
      <w:kern w:val="0"/>
      <w:sz w:val="22"/>
      <w:lang w:eastAsia="sk-SK" w:bidi="ar-SA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shd w:val="clear" w:color="auto" w:fill="FFFFFF"/>
      <w:suppressAutoHyphens w:val="0"/>
      <w:spacing w:after="400" w:line="552" w:lineRule="exact"/>
      <w:ind w:hanging="600"/>
      <w:contextualSpacing/>
      <w:jc w:val="center"/>
    </w:pPr>
    <w:rPr>
      <w:rFonts w:ascii="Times New Roman" w:eastAsia="Calibri" w:hAnsi="Times New Roman" w:cs="Times New Roman"/>
      <w:color w:val="000000" w:themeColor="text1"/>
      <w:kern w:val="0"/>
      <w:sz w:val="22"/>
      <w:lang w:eastAsia="sk-SK" w:bidi="ar-SA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shd w:val="clear" w:color="auto" w:fill="FFFFFF"/>
      <w:suppressAutoHyphens w:val="0"/>
      <w:spacing w:before="220" w:line="226" w:lineRule="exact"/>
      <w:ind w:hanging="360"/>
      <w:contextualSpacing/>
      <w:jc w:val="left"/>
      <w:outlineLvl w:val="0"/>
    </w:pPr>
    <w:rPr>
      <w:rFonts w:ascii="Arial" w:eastAsia="Times New Roman" w:hAnsi="Arial" w:cs="Arial"/>
      <w:b/>
      <w:bCs/>
      <w:color w:val="000000" w:themeColor="text1"/>
      <w:kern w:val="0"/>
      <w:sz w:val="24"/>
      <w:lang w:eastAsia="sk-SK" w:bidi="ar-SA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widowControl/>
      <w:tabs>
        <w:tab w:val="left" w:pos="1320"/>
        <w:tab w:val="right" w:leader="dot" w:pos="9060"/>
      </w:tabs>
      <w:suppressAutoHyphens w:val="0"/>
      <w:spacing w:before="0" w:after="100"/>
      <w:contextualSpacing/>
      <w:jc w:val="left"/>
    </w:pPr>
    <w:rPr>
      <w:rFonts w:ascii="Times New Roman" w:eastAsia="Calibri" w:hAnsi="Times New Roman" w:cs="Times New Roman"/>
      <w:b/>
      <w:noProof/>
      <w:color w:val="000000" w:themeColor="text1"/>
      <w:kern w:val="0"/>
      <w:sz w:val="24"/>
      <w:lang w:eastAsia="sk-SK" w:bidi="ar-SA"/>
    </w:rPr>
  </w:style>
  <w:style w:type="paragraph" w:styleId="Obsah3">
    <w:name w:val="toc 3"/>
    <w:basedOn w:val="Normlny"/>
    <w:next w:val="Normlny"/>
    <w:autoRedefine/>
    <w:uiPriority w:val="39"/>
    <w:rsid w:val="002D64D6"/>
    <w:pPr>
      <w:widowControl/>
      <w:suppressAutoHyphens w:val="0"/>
      <w:spacing w:before="0" w:after="100"/>
      <w:ind w:left="40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paragraph" w:styleId="Obsah4">
    <w:name w:val="toc 4"/>
    <w:basedOn w:val="Normlny"/>
    <w:next w:val="Normlny"/>
    <w:autoRedefine/>
    <w:uiPriority w:val="39"/>
    <w:rsid w:val="002D64D6"/>
    <w:pPr>
      <w:widowControl/>
      <w:suppressAutoHyphens w:val="0"/>
      <w:spacing w:before="0" w:after="100"/>
      <w:ind w:left="72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widowControl/>
      <w:tabs>
        <w:tab w:val="center" w:pos="4536"/>
        <w:tab w:val="right" w:pos="9072"/>
      </w:tabs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widowControl/>
      <w:tabs>
        <w:tab w:val="center" w:pos="4536"/>
        <w:tab w:val="right" w:pos="9072"/>
      </w:tabs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widowControl/>
      <w:suppressAutoHyphens w:val="0"/>
      <w:spacing w:before="0" w:line="480" w:lineRule="auto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widowControl/>
      <w:suppressAutoHyphens w:val="0"/>
      <w:spacing w:before="0" w:line="480" w:lineRule="auto"/>
      <w:ind w:left="283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widowControl/>
      <w:suppressAutoHyphens w:val="0"/>
      <w:spacing w:before="100" w:beforeAutospacing="1" w:after="100" w:afterAutospacing="1"/>
      <w:contextualSpacing/>
      <w:jc w:val="left"/>
    </w:pPr>
    <w:rPr>
      <w:rFonts w:ascii="Times New Roman" w:eastAsia="Times New Roman" w:hAnsi="Times New Roman" w:cs="Times New Roman"/>
      <w:color w:val="000000" w:themeColor="text1"/>
      <w:kern w:val="0"/>
      <w:sz w:val="24"/>
      <w:lang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Segoe UI" w:eastAsia="Calibri" w:hAnsi="Segoe UI" w:cs="Times New Roman"/>
      <w:color w:val="000000" w:themeColor="text1"/>
      <w:kern w:val="0"/>
      <w:sz w:val="18"/>
      <w:lang w:eastAsia="sk-SK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widowControl/>
      <w:suppressAutoHyphens w:val="0"/>
      <w:spacing w:before="0"/>
      <w:ind w:left="72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2</cp:revision>
  <dcterms:created xsi:type="dcterms:W3CDTF">2021-05-20T13:53:00Z</dcterms:created>
  <dcterms:modified xsi:type="dcterms:W3CDTF">2021-05-20T14:00:00Z</dcterms:modified>
</cp:coreProperties>
</file>