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DC" w:rsidRDefault="00280FDC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280FDC" w:rsidRDefault="00280FDC">
      <w:pPr>
        <w:spacing w:line="342" w:lineRule="exact"/>
        <w:rPr>
          <w:sz w:val="24"/>
          <w:szCs w:val="24"/>
        </w:rPr>
      </w:pPr>
    </w:p>
    <w:p w:rsidR="00A330CC" w:rsidRPr="00AD11D3" w:rsidRDefault="00A330CC" w:rsidP="00DA2CBB">
      <w:pPr>
        <w:ind w:right="-93"/>
        <w:jc w:val="center"/>
        <w:rPr>
          <w:sz w:val="20"/>
          <w:szCs w:val="20"/>
        </w:rPr>
      </w:pPr>
      <w:r w:rsidRPr="00AD11D3">
        <w:rPr>
          <w:rFonts w:eastAsia="Arial"/>
          <w:b/>
          <w:bCs/>
          <w:sz w:val="28"/>
          <w:szCs w:val="28"/>
        </w:rPr>
        <w:t>Informácia o výsledku vyhodnotenia cenových ponúk.</w:t>
      </w:r>
    </w:p>
    <w:p w:rsidR="00280FDC" w:rsidRPr="00AD11D3" w:rsidRDefault="00926F4C" w:rsidP="00DA2CBB">
      <w:pPr>
        <w:ind w:right="-13"/>
        <w:jc w:val="center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podľa § 55 ods. 2 zákona o verejnom obstarávaní</w:t>
      </w:r>
    </w:p>
    <w:p w:rsidR="00280FDC" w:rsidRPr="00AD11D3" w:rsidRDefault="00926F4C" w:rsidP="00DA2CBB">
      <w:pPr>
        <w:ind w:right="-13"/>
        <w:jc w:val="center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predložených vo verejnom obstarávaní k verejnému obstarávaniu na predmet zákazky</w:t>
      </w:r>
    </w:p>
    <w:p w:rsidR="00280FDC" w:rsidRPr="00AD11D3" w:rsidRDefault="00280FDC">
      <w:pPr>
        <w:spacing w:line="269" w:lineRule="exact"/>
        <w:rPr>
          <w:b/>
          <w:sz w:val="28"/>
          <w:szCs w:val="28"/>
        </w:rPr>
      </w:pPr>
    </w:p>
    <w:p w:rsidR="00280FDC" w:rsidRPr="000158BF" w:rsidRDefault="000158BF">
      <w:pPr>
        <w:ind w:right="-13"/>
        <w:jc w:val="center"/>
        <w:rPr>
          <w:b/>
          <w:sz w:val="28"/>
          <w:szCs w:val="28"/>
        </w:rPr>
      </w:pPr>
      <w:r w:rsidRPr="000158BF">
        <w:rPr>
          <w:b/>
          <w:sz w:val="28"/>
          <w:szCs w:val="28"/>
        </w:rPr>
        <w:t>„Revitalizácia mestského lesa - Borina v Nitre II“</w:t>
      </w:r>
    </w:p>
    <w:p w:rsidR="00280FDC" w:rsidRPr="00AD11D3" w:rsidRDefault="00280FDC">
      <w:pPr>
        <w:spacing w:line="273" w:lineRule="exact"/>
        <w:rPr>
          <w:sz w:val="24"/>
          <w:szCs w:val="24"/>
        </w:rPr>
      </w:pPr>
    </w:p>
    <w:p w:rsidR="00280FDC" w:rsidRPr="00AD11D3" w:rsidRDefault="00926F4C" w:rsidP="00DA2CBB">
      <w:pPr>
        <w:spacing w:line="232" w:lineRule="auto"/>
        <w:ind w:left="6" w:right="23"/>
        <w:jc w:val="both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 xml:space="preserve">zverejneného vo Vestníku verejného obstarávania č. </w:t>
      </w:r>
      <w:r w:rsidR="00AD11D3" w:rsidRPr="00AD11D3">
        <w:rPr>
          <w:rFonts w:eastAsia="Arial"/>
          <w:bCs/>
          <w:sz w:val="24"/>
          <w:szCs w:val="24"/>
        </w:rPr>
        <w:t>9</w:t>
      </w:r>
      <w:r w:rsidR="00E1274D" w:rsidRPr="00AD11D3">
        <w:rPr>
          <w:rFonts w:eastAsia="Arial"/>
          <w:bCs/>
          <w:sz w:val="24"/>
          <w:szCs w:val="24"/>
        </w:rPr>
        <w:t>4</w:t>
      </w:r>
      <w:r w:rsidRPr="00AD11D3">
        <w:rPr>
          <w:rFonts w:eastAsia="Arial"/>
          <w:bCs/>
          <w:sz w:val="24"/>
          <w:szCs w:val="24"/>
        </w:rPr>
        <w:t>/20</w:t>
      </w:r>
      <w:r w:rsidR="00AD11D3" w:rsidRPr="00AD11D3">
        <w:rPr>
          <w:rFonts w:eastAsia="Arial"/>
          <w:bCs/>
          <w:sz w:val="24"/>
          <w:szCs w:val="24"/>
        </w:rPr>
        <w:t>21</w:t>
      </w:r>
      <w:r w:rsidRPr="00AD11D3">
        <w:rPr>
          <w:rFonts w:eastAsia="Arial"/>
          <w:bCs/>
          <w:sz w:val="24"/>
          <w:szCs w:val="24"/>
        </w:rPr>
        <w:t xml:space="preserve"> zo dňa </w:t>
      </w:r>
      <w:r w:rsidR="00AD11D3" w:rsidRPr="00AD11D3">
        <w:rPr>
          <w:rFonts w:eastAsia="Arial"/>
          <w:bCs/>
          <w:sz w:val="24"/>
          <w:szCs w:val="24"/>
        </w:rPr>
        <w:t>23</w:t>
      </w:r>
      <w:r w:rsidRPr="00AD11D3">
        <w:rPr>
          <w:rFonts w:eastAsia="Arial"/>
          <w:bCs/>
          <w:sz w:val="24"/>
          <w:szCs w:val="24"/>
        </w:rPr>
        <w:t>.</w:t>
      </w:r>
      <w:r w:rsidR="007859BE" w:rsidRPr="00AD11D3">
        <w:rPr>
          <w:rFonts w:eastAsia="Arial"/>
          <w:bCs/>
          <w:sz w:val="24"/>
          <w:szCs w:val="24"/>
        </w:rPr>
        <w:t>0</w:t>
      </w:r>
      <w:r w:rsidR="00AD11D3" w:rsidRPr="00AD11D3">
        <w:rPr>
          <w:rFonts w:eastAsia="Arial"/>
          <w:bCs/>
          <w:sz w:val="24"/>
          <w:szCs w:val="24"/>
        </w:rPr>
        <w:t>4</w:t>
      </w:r>
      <w:r w:rsidRPr="00AD11D3">
        <w:rPr>
          <w:rFonts w:eastAsia="Arial"/>
          <w:bCs/>
          <w:sz w:val="24"/>
          <w:szCs w:val="24"/>
        </w:rPr>
        <w:t>.20</w:t>
      </w:r>
      <w:r w:rsidR="00AD11D3">
        <w:rPr>
          <w:rFonts w:eastAsia="Arial"/>
          <w:bCs/>
          <w:sz w:val="24"/>
          <w:szCs w:val="24"/>
        </w:rPr>
        <w:t>21</w:t>
      </w:r>
      <w:r w:rsidR="00DA2CBB" w:rsidRPr="00AD11D3">
        <w:rPr>
          <w:rFonts w:eastAsia="Arial"/>
          <w:bCs/>
          <w:sz w:val="24"/>
          <w:szCs w:val="24"/>
        </w:rPr>
        <w:t xml:space="preserve"> pod č</w:t>
      </w:r>
      <w:r w:rsidRPr="00AD11D3">
        <w:rPr>
          <w:rFonts w:eastAsia="Arial"/>
          <w:bCs/>
          <w:sz w:val="24"/>
          <w:szCs w:val="24"/>
        </w:rPr>
        <w:t xml:space="preserve">íslom </w:t>
      </w:r>
      <w:r w:rsidR="000158BF">
        <w:rPr>
          <w:rFonts w:eastAsia="Arial"/>
          <w:bCs/>
          <w:sz w:val="24"/>
          <w:szCs w:val="24"/>
        </w:rPr>
        <w:t>21031</w:t>
      </w:r>
      <w:r w:rsidRPr="00AD11D3">
        <w:rPr>
          <w:rFonts w:eastAsia="Arial"/>
          <w:bCs/>
          <w:sz w:val="24"/>
          <w:szCs w:val="24"/>
        </w:rPr>
        <w:t xml:space="preserve"> - WYP</w:t>
      </w:r>
    </w:p>
    <w:p w:rsidR="00280FDC" w:rsidRPr="00AD11D3" w:rsidRDefault="00280FDC">
      <w:pPr>
        <w:spacing w:line="133" w:lineRule="exact"/>
        <w:rPr>
          <w:sz w:val="24"/>
          <w:szCs w:val="24"/>
        </w:rPr>
      </w:pPr>
    </w:p>
    <w:p w:rsidR="00280FDC" w:rsidRPr="00AD11D3" w:rsidRDefault="00926F4C" w:rsidP="002F0286">
      <w:pPr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  <w:u w:val="single"/>
        </w:rPr>
        <w:t>Záverečné poradie ponúk po vyhodnotení s identifikáciou úspešného uchádzača:</w:t>
      </w: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tbl>
      <w:tblPr>
        <w:tblStyle w:val="Mriekatabukysvetl1"/>
        <w:tblW w:w="889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1843"/>
        <w:gridCol w:w="2977"/>
      </w:tblGrid>
      <w:tr w:rsidR="0076628F" w:rsidRPr="00AD11D3" w:rsidTr="00AD11D3"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76628F" w:rsidRPr="00AD11D3" w:rsidRDefault="0076628F" w:rsidP="0093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Obchodné meno / názov uchádzača, sídlo / miesto podnikania uchádzača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6628F" w:rsidRPr="00AD11D3" w:rsidRDefault="0076628F" w:rsidP="0093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Poradie uchádzačov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6628F" w:rsidRPr="00AD11D3" w:rsidRDefault="0076628F" w:rsidP="0093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D3">
              <w:rPr>
                <w:rFonts w:ascii="Times New Roman" w:hAnsi="Times New Roman" w:cs="Times New Roman"/>
                <w:sz w:val="24"/>
                <w:szCs w:val="24"/>
              </w:rPr>
              <w:t>Návrh kritéria na vyhodnotenie ponúk predložené uchádzačom</w:t>
            </w:r>
          </w:p>
        </w:tc>
      </w:tr>
      <w:tr w:rsidR="000158BF" w:rsidRPr="00AD11D3" w:rsidTr="00AD11D3">
        <w:tc>
          <w:tcPr>
            <w:tcW w:w="4077" w:type="dxa"/>
            <w:vAlign w:val="center"/>
          </w:tcPr>
          <w:p w:rsidR="000158BF" w:rsidRPr="001A745A" w:rsidRDefault="000158BF" w:rsidP="000158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Ing. Jozef  Horniak – VIALLE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, IČO: 34278532, SNP 56, P.O.BOX 165, 934 01 Levice</w:t>
            </w:r>
          </w:p>
        </w:tc>
        <w:tc>
          <w:tcPr>
            <w:tcW w:w="1843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143 350,10 EUR s DPH</w:t>
            </w:r>
          </w:p>
        </w:tc>
      </w:tr>
      <w:tr w:rsidR="000158BF" w:rsidRPr="00AD11D3" w:rsidTr="00AD11D3">
        <w:tc>
          <w:tcPr>
            <w:tcW w:w="4077" w:type="dxa"/>
            <w:vAlign w:val="center"/>
          </w:tcPr>
          <w:p w:rsidR="000158BF" w:rsidRPr="001A745A" w:rsidRDefault="000158BF" w:rsidP="000158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DRYADA garden, s.r.o.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IČO: 46 475 869, Oravské Veselé 379</w:t>
            </w:r>
          </w:p>
        </w:tc>
        <w:tc>
          <w:tcPr>
            <w:tcW w:w="1843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151 632,45 EUR s DPH</w:t>
            </w:r>
          </w:p>
        </w:tc>
      </w:tr>
      <w:tr w:rsidR="000158BF" w:rsidRPr="00AD11D3" w:rsidTr="00AD11D3">
        <w:tc>
          <w:tcPr>
            <w:tcW w:w="4077" w:type="dxa"/>
            <w:vAlign w:val="center"/>
          </w:tcPr>
          <w:p w:rsidR="000158BF" w:rsidRPr="001A745A" w:rsidRDefault="000158BF" w:rsidP="000158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KANGO, spol. s r.o.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, IČO: 36 233 170, Hlavná 45, Vozokany</w:t>
            </w:r>
          </w:p>
        </w:tc>
        <w:tc>
          <w:tcPr>
            <w:tcW w:w="1843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154 367,34 EUR s DPH</w:t>
            </w:r>
          </w:p>
        </w:tc>
      </w:tr>
      <w:tr w:rsidR="000158BF" w:rsidRPr="00AD11D3" w:rsidTr="00AD11D3">
        <w:tc>
          <w:tcPr>
            <w:tcW w:w="4077" w:type="dxa"/>
            <w:vAlign w:val="center"/>
          </w:tcPr>
          <w:p w:rsidR="000158BF" w:rsidRPr="001A745A" w:rsidRDefault="000158BF" w:rsidP="000158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ERPOS, spol. s r.o.,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IČO: 31 588 506, Vysokoškolákov 4, Žilina</w:t>
            </w:r>
          </w:p>
        </w:tc>
        <w:tc>
          <w:tcPr>
            <w:tcW w:w="1843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58BF" w:rsidRPr="001A745A" w:rsidRDefault="000158BF" w:rsidP="00015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175 341,68 EUR s DPH</w:t>
            </w:r>
          </w:p>
        </w:tc>
      </w:tr>
    </w:tbl>
    <w:p w:rsidR="00280FDC" w:rsidRPr="001A745A" w:rsidRDefault="00280FDC">
      <w:pPr>
        <w:spacing w:line="200" w:lineRule="exact"/>
        <w:rPr>
          <w:sz w:val="24"/>
          <w:szCs w:val="24"/>
        </w:rPr>
      </w:pPr>
    </w:p>
    <w:p w:rsidR="00280FDC" w:rsidRPr="001A745A" w:rsidRDefault="00926F4C" w:rsidP="00DA2CBB">
      <w:pPr>
        <w:ind w:left="4" w:right="23"/>
        <w:jc w:val="both"/>
        <w:rPr>
          <w:sz w:val="24"/>
          <w:szCs w:val="24"/>
        </w:rPr>
      </w:pPr>
      <w:bookmarkStart w:id="1" w:name="page2"/>
      <w:bookmarkEnd w:id="1"/>
      <w:r w:rsidRPr="001A745A">
        <w:rPr>
          <w:rFonts w:eastAsia="Arial"/>
          <w:bCs/>
          <w:sz w:val="24"/>
          <w:szCs w:val="24"/>
        </w:rPr>
        <w:t>Verejný obstarávateľ týmto oznamuje uchádzačovi</w:t>
      </w:r>
      <w:r w:rsidR="00AD11D3" w:rsidRPr="001A745A">
        <w:rPr>
          <w:rFonts w:eastAsia="Arial"/>
          <w:bCs/>
          <w:sz w:val="24"/>
          <w:szCs w:val="24"/>
        </w:rPr>
        <w:t xml:space="preserve"> I</w:t>
      </w:r>
      <w:r w:rsidR="00AD11D3" w:rsidRPr="001A745A">
        <w:rPr>
          <w:b/>
          <w:sz w:val="24"/>
          <w:szCs w:val="24"/>
        </w:rPr>
        <w:t>ng. Jozef  Horniak – VIALLE</w:t>
      </w:r>
      <w:r w:rsidR="00AD11D3" w:rsidRPr="001A745A">
        <w:rPr>
          <w:sz w:val="24"/>
          <w:szCs w:val="24"/>
        </w:rPr>
        <w:t>, IČO: 34278532, SNP 56, P.O.BOX 165, 934 01 Levice</w:t>
      </w:r>
      <w:r w:rsidRPr="001A745A">
        <w:rPr>
          <w:rFonts w:eastAsia="Arial"/>
          <w:bCs/>
          <w:sz w:val="24"/>
          <w:szCs w:val="24"/>
        </w:rPr>
        <w:t xml:space="preserve">, že jeho ponuku v celkovej výške </w:t>
      </w:r>
      <w:r w:rsidR="000158BF" w:rsidRPr="001A745A">
        <w:rPr>
          <w:b/>
          <w:sz w:val="24"/>
          <w:szCs w:val="24"/>
        </w:rPr>
        <w:t>143 350,10 EUR s DPH</w:t>
      </w:r>
    </w:p>
    <w:p w:rsidR="00280FDC" w:rsidRPr="001A745A" w:rsidRDefault="00280FDC" w:rsidP="00DA2CBB">
      <w:pPr>
        <w:jc w:val="both"/>
        <w:rPr>
          <w:sz w:val="24"/>
          <w:szCs w:val="24"/>
        </w:rPr>
      </w:pPr>
    </w:p>
    <w:p w:rsidR="00280FDC" w:rsidRPr="001A745A" w:rsidRDefault="00926F4C" w:rsidP="00DA2CBB">
      <w:pPr>
        <w:jc w:val="center"/>
        <w:rPr>
          <w:b/>
          <w:sz w:val="24"/>
          <w:szCs w:val="24"/>
          <w:u w:val="single"/>
        </w:rPr>
      </w:pPr>
      <w:r w:rsidRPr="001A745A">
        <w:rPr>
          <w:rFonts w:eastAsia="Arial"/>
          <w:b/>
          <w:bCs/>
          <w:sz w:val="24"/>
          <w:szCs w:val="24"/>
          <w:u w:val="single"/>
        </w:rPr>
        <w:t>prijíma</w:t>
      </w:r>
    </w:p>
    <w:p w:rsidR="00280FDC" w:rsidRPr="001A745A" w:rsidRDefault="00280FDC" w:rsidP="00DA2CBB">
      <w:pPr>
        <w:jc w:val="both"/>
        <w:rPr>
          <w:sz w:val="24"/>
          <w:szCs w:val="24"/>
        </w:rPr>
      </w:pPr>
    </w:p>
    <w:p w:rsidR="00280FDC" w:rsidRPr="001A745A" w:rsidRDefault="00926F4C" w:rsidP="00DA2CBB">
      <w:pPr>
        <w:ind w:left="6" w:right="16"/>
        <w:jc w:val="both"/>
        <w:rPr>
          <w:sz w:val="24"/>
          <w:szCs w:val="24"/>
        </w:rPr>
      </w:pPr>
      <w:r w:rsidRPr="001A745A">
        <w:rPr>
          <w:rFonts w:eastAsia="Arial"/>
          <w:bCs/>
          <w:sz w:val="24"/>
          <w:szCs w:val="24"/>
        </w:rPr>
        <w:t>a po uplynutí zákonných lehôt ho vyzve na podpis zmluvy.</w:t>
      </w:r>
    </w:p>
    <w:p w:rsidR="00280FDC" w:rsidRPr="001A745A" w:rsidRDefault="00280FDC" w:rsidP="00DA2CBB">
      <w:pPr>
        <w:jc w:val="both"/>
        <w:rPr>
          <w:sz w:val="24"/>
          <w:szCs w:val="24"/>
        </w:rPr>
      </w:pPr>
    </w:p>
    <w:p w:rsidR="00280FDC" w:rsidRPr="001A745A" w:rsidRDefault="00926F4C" w:rsidP="00DA2CBB">
      <w:pPr>
        <w:ind w:left="4"/>
        <w:jc w:val="both"/>
        <w:rPr>
          <w:sz w:val="24"/>
          <w:szCs w:val="24"/>
        </w:rPr>
      </w:pPr>
      <w:r w:rsidRPr="001A745A">
        <w:rPr>
          <w:rFonts w:eastAsia="Arial"/>
          <w:bCs/>
          <w:sz w:val="24"/>
          <w:szCs w:val="24"/>
        </w:rPr>
        <w:t>Informácia o charakteristikách a výhodách prijatej ponuky:</w:t>
      </w:r>
    </w:p>
    <w:p w:rsidR="00280FDC" w:rsidRPr="001A745A" w:rsidRDefault="00280FDC" w:rsidP="00DA2CBB">
      <w:pPr>
        <w:jc w:val="both"/>
        <w:rPr>
          <w:sz w:val="24"/>
          <w:szCs w:val="24"/>
        </w:rPr>
      </w:pPr>
    </w:p>
    <w:p w:rsidR="00280FDC" w:rsidRPr="001A745A" w:rsidRDefault="00AD11D3" w:rsidP="00DA2CBB">
      <w:pPr>
        <w:ind w:left="4" w:right="20"/>
        <w:jc w:val="both"/>
        <w:rPr>
          <w:sz w:val="24"/>
          <w:szCs w:val="24"/>
        </w:rPr>
      </w:pPr>
      <w:r w:rsidRPr="001A745A">
        <w:rPr>
          <w:rFonts w:eastAsia="Arial"/>
          <w:bCs/>
          <w:sz w:val="24"/>
          <w:szCs w:val="24"/>
        </w:rPr>
        <w:t>Uchádzač</w:t>
      </w:r>
      <w:r w:rsidR="0076628F" w:rsidRPr="001A745A">
        <w:rPr>
          <w:rFonts w:eastAsia="Arial"/>
          <w:bCs/>
          <w:sz w:val="24"/>
          <w:szCs w:val="24"/>
        </w:rPr>
        <w:t xml:space="preserve"> </w:t>
      </w:r>
      <w:r w:rsidRPr="001A745A">
        <w:rPr>
          <w:b/>
          <w:sz w:val="24"/>
          <w:szCs w:val="24"/>
        </w:rPr>
        <w:t>Ing. Jozef  Horniak – VIALLE</w:t>
      </w:r>
      <w:r w:rsidRPr="001A745A">
        <w:rPr>
          <w:sz w:val="24"/>
          <w:szCs w:val="24"/>
        </w:rPr>
        <w:t>, IČO: 34278532, SNP 56, P.O.BOX 165, 934 01 Levice</w:t>
      </w:r>
      <w:r w:rsidRPr="001A745A">
        <w:rPr>
          <w:rFonts w:eastAsia="Arial"/>
          <w:bCs/>
          <w:sz w:val="24"/>
          <w:szCs w:val="24"/>
        </w:rPr>
        <w:t xml:space="preserve"> </w:t>
      </w:r>
      <w:r w:rsidR="00926F4C" w:rsidRPr="001A745A">
        <w:rPr>
          <w:rFonts w:eastAsia="Arial"/>
          <w:bCs/>
          <w:sz w:val="24"/>
          <w:szCs w:val="24"/>
        </w:rPr>
        <w:t>predložil vo svojej ponuke celkovú cenu s DPH za predmet zákazky vo výške</w:t>
      </w:r>
      <w:r w:rsidR="000158BF" w:rsidRPr="001A745A">
        <w:rPr>
          <w:rFonts w:eastAsia="Arial"/>
          <w:bCs/>
          <w:sz w:val="24"/>
          <w:szCs w:val="24"/>
        </w:rPr>
        <w:t xml:space="preserve"> </w:t>
      </w:r>
      <w:r w:rsidR="000158BF" w:rsidRPr="001A745A">
        <w:rPr>
          <w:b/>
          <w:sz w:val="24"/>
          <w:szCs w:val="24"/>
        </w:rPr>
        <w:t>143 350,10 EUR s DPH</w:t>
      </w:r>
      <w:r w:rsidR="00926F4C" w:rsidRPr="001A745A">
        <w:rPr>
          <w:rFonts w:eastAsia="Arial"/>
          <w:bCs/>
          <w:sz w:val="24"/>
          <w:szCs w:val="24"/>
        </w:rPr>
        <w:t xml:space="preserve"> </w:t>
      </w:r>
      <w:r w:rsidR="005152A1" w:rsidRPr="001A745A">
        <w:rPr>
          <w:rFonts w:eastAsia="Arial"/>
          <w:bCs/>
          <w:sz w:val="24"/>
          <w:szCs w:val="24"/>
        </w:rPr>
        <w:t xml:space="preserve">, </w:t>
      </w:r>
      <w:r w:rsidR="00926F4C" w:rsidRPr="001A745A">
        <w:rPr>
          <w:rFonts w:eastAsia="Arial"/>
          <w:bCs/>
          <w:sz w:val="24"/>
          <w:szCs w:val="24"/>
        </w:rPr>
        <w:t xml:space="preserve">čo bola najnižšia predložená celková cena </w:t>
      </w:r>
      <w:r w:rsidR="00C40E41" w:rsidRPr="001A745A">
        <w:rPr>
          <w:rFonts w:eastAsia="Arial"/>
          <w:bCs/>
          <w:sz w:val="24"/>
          <w:szCs w:val="24"/>
        </w:rPr>
        <w:t>z predložených cenových ponúk uchádzačov.</w:t>
      </w:r>
      <w:r w:rsidR="00926F4C" w:rsidRPr="001A745A">
        <w:rPr>
          <w:rFonts w:eastAsia="Arial"/>
          <w:bCs/>
          <w:sz w:val="24"/>
          <w:szCs w:val="24"/>
        </w:rPr>
        <w:t xml:space="preserve"> </w:t>
      </w:r>
    </w:p>
    <w:p w:rsidR="00280FDC" w:rsidRPr="001A745A" w:rsidRDefault="00280FDC" w:rsidP="00DA2CBB">
      <w:pPr>
        <w:jc w:val="both"/>
        <w:rPr>
          <w:sz w:val="24"/>
          <w:szCs w:val="24"/>
        </w:rPr>
      </w:pPr>
    </w:p>
    <w:p w:rsidR="00280FDC" w:rsidRPr="00AD11D3" w:rsidRDefault="00926F4C" w:rsidP="00DA2CBB">
      <w:pPr>
        <w:ind w:left="4" w:right="20"/>
        <w:jc w:val="both"/>
        <w:rPr>
          <w:rFonts w:eastAsia="Arial"/>
          <w:bCs/>
          <w:sz w:val="24"/>
          <w:szCs w:val="24"/>
        </w:rPr>
      </w:pPr>
      <w:r w:rsidRPr="001A745A">
        <w:rPr>
          <w:rFonts w:eastAsia="Arial"/>
          <w:bCs/>
          <w:sz w:val="24"/>
          <w:szCs w:val="24"/>
        </w:rPr>
        <w:t xml:space="preserve">Komisia konštatovala, že ponuka uchádzača </w:t>
      </w:r>
      <w:r w:rsidR="00AD11D3" w:rsidRPr="001A745A">
        <w:rPr>
          <w:b/>
          <w:sz w:val="24"/>
          <w:szCs w:val="24"/>
        </w:rPr>
        <w:t>Ing. Jozef  Horniak – VIALLE</w:t>
      </w:r>
      <w:r w:rsidR="00AD11D3" w:rsidRPr="001A745A">
        <w:rPr>
          <w:sz w:val="24"/>
          <w:szCs w:val="24"/>
        </w:rPr>
        <w:t>, IČO: 34278532, SNP 56, P.O.BOX 165, 934 01 Levice</w:t>
      </w:r>
      <w:r w:rsidR="0076628F" w:rsidRPr="00AD11D3">
        <w:rPr>
          <w:sz w:val="24"/>
          <w:szCs w:val="24"/>
        </w:rPr>
        <w:t xml:space="preserve"> </w:t>
      </w:r>
      <w:r w:rsidRPr="00AD11D3">
        <w:rPr>
          <w:rFonts w:eastAsia="Arial"/>
          <w:bCs/>
          <w:sz w:val="24"/>
          <w:szCs w:val="24"/>
        </w:rPr>
        <w:t>vyhovuje všetkým požiadavkám a špecifikáciám podľa výzvy na predkladanie ponúk a súťažných podkladov spracovaných k tejto zákazke. Ponuka tohto uchádzača sa v celkovom hodnotení umiestnila na prvom mieste.</w:t>
      </w:r>
    </w:p>
    <w:p w:rsidR="00040E0D" w:rsidRPr="00AD11D3" w:rsidRDefault="00040E0D" w:rsidP="00DA2CBB">
      <w:pPr>
        <w:ind w:left="4" w:right="20"/>
        <w:jc w:val="both"/>
        <w:rPr>
          <w:sz w:val="24"/>
          <w:szCs w:val="24"/>
        </w:rPr>
      </w:pPr>
    </w:p>
    <w:p w:rsidR="00280FDC" w:rsidRPr="00AD11D3" w:rsidRDefault="00926F4C" w:rsidP="002F0286">
      <w:pPr>
        <w:ind w:left="4"/>
        <w:jc w:val="both"/>
        <w:rPr>
          <w:rFonts w:eastAsia="Arial"/>
          <w:bCs/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Verejný obstarávateľ týmto oznamuje uchádzačom:</w:t>
      </w:r>
    </w:p>
    <w:p w:rsidR="00353F72" w:rsidRPr="00AD11D3" w:rsidRDefault="00353F72" w:rsidP="002F0286">
      <w:pPr>
        <w:ind w:left="4"/>
        <w:jc w:val="both"/>
        <w:rPr>
          <w:rFonts w:eastAsia="Arial"/>
          <w:bCs/>
          <w:sz w:val="24"/>
          <w:szCs w:val="24"/>
        </w:rPr>
      </w:pP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6"/>
      </w:tblGrid>
      <w:tr w:rsidR="000158BF" w:rsidRPr="00AD11D3" w:rsidTr="00DA2CBB">
        <w:tc>
          <w:tcPr>
            <w:tcW w:w="9286" w:type="dxa"/>
            <w:vAlign w:val="center"/>
          </w:tcPr>
          <w:p w:rsidR="000158BF" w:rsidRPr="001A745A" w:rsidRDefault="000158BF" w:rsidP="000158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DRYADA garden, s.r.o.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IČO: 46 475 869, Oravské Veselé 379</w:t>
            </w:r>
          </w:p>
        </w:tc>
      </w:tr>
      <w:tr w:rsidR="000158BF" w:rsidRPr="00AD11D3" w:rsidTr="00DA2CBB">
        <w:tc>
          <w:tcPr>
            <w:tcW w:w="9286" w:type="dxa"/>
            <w:vAlign w:val="center"/>
          </w:tcPr>
          <w:p w:rsidR="000158BF" w:rsidRPr="001A745A" w:rsidRDefault="000158BF" w:rsidP="000158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KANGO, spol. s r.o.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, IČO: 36 233 170, Hlavná 45, Vozokany</w:t>
            </w:r>
          </w:p>
        </w:tc>
      </w:tr>
      <w:tr w:rsidR="000158BF" w:rsidRPr="00AD11D3" w:rsidTr="00DA2CBB">
        <w:tc>
          <w:tcPr>
            <w:tcW w:w="9286" w:type="dxa"/>
            <w:vAlign w:val="center"/>
          </w:tcPr>
          <w:p w:rsidR="000158BF" w:rsidRPr="001A745A" w:rsidRDefault="000158BF" w:rsidP="000158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b/>
                <w:sz w:val="24"/>
                <w:szCs w:val="24"/>
              </w:rPr>
              <w:t>ERPOS, spol. s r.o.,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IČO: 31 588 506, Vysokoškolákov 4, Žilina</w:t>
            </w:r>
          </w:p>
        </w:tc>
      </w:tr>
    </w:tbl>
    <w:p w:rsidR="00353F72" w:rsidRDefault="00353F72">
      <w:pPr>
        <w:spacing w:line="232" w:lineRule="exact"/>
        <w:rPr>
          <w:sz w:val="24"/>
          <w:szCs w:val="24"/>
        </w:rPr>
      </w:pPr>
    </w:p>
    <w:p w:rsidR="00F80D55" w:rsidRDefault="00F80D55">
      <w:pPr>
        <w:spacing w:line="232" w:lineRule="exact"/>
        <w:rPr>
          <w:sz w:val="24"/>
          <w:szCs w:val="24"/>
        </w:rPr>
      </w:pPr>
    </w:p>
    <w:p w:rsidR="00F80D55" w:rsidRDefault="00F80D55">
      <w:pPr>
        <w:spacing w:line="232" w:lineRule="exact"/>
        <w:rPr>
          <w:sz w:val="24"/>
          <w:szCs w:val="24"/>
        </w:rPr>
      </w:pPr>
    </w:p>
    <w:p w:rsidR="00F80D55" w:rsidRDefault="00F80D55">
      <w:pPr>
        <w:spacing w:line="232" w:lineRule="exact"/>
        <w:rPr>
          <w:sz w:val="24"/>
          <w:szCs w:val="24"/>
        </w:rPr>
      </w:pPr>
    </w:p>
    <w:p w:rsidR="00F80D55" w:rsidRDefault="00F80D55">
      <w:pPr>
        <w:spacing w:line="232" w:lineRule="exact"/>
        <w:rPr>
          <w:sz w:val="24"/>
          <w:szCs w:val="24"/>
        </w:rPr>
      </w:pPr>
    </w:p>
    <w:p w:rsidR="00F80D55" w:rsidRDefault="00F80D55">
      <w:pPr>
        <w:spacing w:line="232" w:lineRule="exact"/>
        <w:rPr>
          <w:sz w:val="24"/>
          <w:szCs w:val="24"/>
        </w:rPr>
      </w:pPr>
    </w:p>
    <w:p w:rsidR="00F80D55" w:rsidRDefault="00F80D55">
      <w:pPr>
        <w:spacing w:line="232" w:lineRule="exact"/>
        <w:rPr>
          <w:sz w:val="24"/>
          <w:szCs w:val="24"/>
        </w:rPr>
      </w:pPr>
    </w:p>
    <w:p w:rsidR="00F80D55" w:rsidRDefault="00F80D55">
      <w:pPr>
        <w:spacing w:line="232" w:lineRule="exact"/>
        <w:rPr>
          <w:sz w:val="24"/>
          <w:szCs w:val="24"/>
        </w:rPr>
      </w:pPr>
    </w:p>
    <w:p w:rsidR="00F80D55" w:rsidRPr="00AD11D3" w:rsidRDefault="00F80D55">
      <w:pPr>
        <w:spacing w:line="232" w:lineRule="exact"/>
        <w:rPr>
          <w:sz w:val="24"/>
          <w:szCs w:val="24"/>
        </w:rPr>
      </w:pPr>
    </w:p>
    <w:p w:rsidR="007859BE" w:rsidRPr="00AD11D3" w:rsidRDefault="007859BE">
      <w:pPr>
        <w:spacing w:line="232" w:lineRule="exact"/>
        <w:rPr>
          <w:sz w:val="24"/>
          <w:szCs w:val="24"/>
        </w:rPr>
      </w:pPr>
      <w:r w:rsidRPr="00AD11D3">
        <w:rPr>
          <w:sz w:val="24"/>
          <w:szCs w:val="24"/>
        </w:rPr>
        <w:t>že ich ponuky neprijíma</w:t>
      </w:r>
    </w:p>
    <w:p w:rsidR="007859BE" w:rsidRPr="00AD11D3" w:rsidRDefault="007859BE">
      <w:pPr>
        <w:spacing w:line="232" w:lineRule="exact"/>
        <w:rPr>
          <w:sz w:val="24"/>
          <w:szCs w:val="24"/>
        </w:rPr>
      </w:pPr>
    </w:p>
    <w:p w:rsidR="007859BE" w:rsidRPr="00AD11D3" w:rsidRDefault="007859BE" w:rsidP="007859BE">
      <w:pPr>
        <w:spacing w:line="20" w:lineRule="exact"/>
        <w:rPr>
          <w:rFonts w:eastAsia="Arial"/>
          <w:bCs/>
          <w:sz w:val="24"/>
          <w:szCs w:val="24"/>
        </w:rPr>
      </w:pPr>
    </w:p>
    <w:p w:rsidR="00280FDC" w:rsidRPr="00AD11D3" w:rsidRDefault="00926F4C">
      <w:pPr>
        <w:ind w:left="4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Dôvody neprijatia ich ponúk:</w:t>
      </w:r>
    </w:p>
    <w:p w:rsidR="00280FDC" w:rsidRPr="00AD11D3" w:rsidRDefault="00280FDC">
      <w:pPr>
        <w:spacing w:line="240" w:lineRule="exact"/>
        <w:rPr>
          <w:sz w:val="24"/>
          <w:szCs w:val="24"/>
        </w:rPr>
      </w:pPr>
    </w:p>
    <w:p w:rsidR="00280FDC" w:rsidRDefault="00926F4C" w:rsidP="00C40E41">
      <w:pPr>
        <w:spacing w:line="233" w:lineRule="auto"/>
        <w:ind w:left="4"/>
        <w:jc w:val="both"/>
        <w:rPr>
          <w:rFonts w:eastAsia="Arial"/>
          <w:bCs/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 xml:space="preserve">Uchádzači, </w:t>
      </w:r>
      <w:r w:rsidR="00C40E41" w:rsidRPr="00AD11D3">
        <w:rPr>
          <w:rFonts w:eastAsia="Arial"/>
          <w:bCs/>
          <w:sz w:val="24"/>
          <w:szCs w:val="24"/>
        </w:rPr>
        <w:t xml:space="preserve">ktorí </w:t>
      </w:r>
      <w:r w:rsidRPr="00AD11D3">
        <w:rPr>
          <w:rFonts w:eastAsia="Arial"/>
          <w:bCs/>
          <w:sz w:val="24"/>
          <w:szCs w:val="24"/>
        </w:rPr>
        <w:t xml:space="preserve">predložili ponuky s celkovou cenou </w:t>
      </w:r>
      <w:r w:rsidR="00F80D55">
        <w:rPr>
          <w:rFonts w:eastAsia="Arial"/>
          <w:bCs/>
          <w:sz w:val="24"/>
          <w:szCs w:val="24"/>
        </w:rPr>
        <w:t>s</w:t>
      </w:r>
      <w:r w:rsidRPr="00AD11D3">
        <w:rPr>
          <w:rFonts w:eastAsia="Arial"/>
          <w:bCs/>
          <w:sz w:val="24"/>
          <w:szCs w:val="24"/>
        </w:rPr>
        <w:t xml:space="preserve"> DPH za predmet zákazky boli vyššie ako celková cena </w:t>
      </w:r>
      <w:r w:rsidR="00F80D55">
        <w:rPr>
          <w:rFonts w:eastAsia="Arial"/>
          <w:bCs/>
          <w:sz w:val="24"/>
          <w:szCs w:val="24"/>
        </w:rPr>
        <w:t>s</w:t>
      </w:r>
      <w:r w:rsidRPr="00AD11D3">
        <w:rPr>
          <w:rFonts w:eastAsia="Arial"/>
          <w:bCs/>
          <w:sz w:val="24"/>
          <w:szCs w:val="24"/>
        </w:rPr>
        <w:t xml:space="preserve"> DPH u úspešného uchádzača</w:t>
      </w:r>
      <w:r w:rsidR="00C40E41" w:rsidRPr="00AD11D3">
        <w:rPr>
          <w:rFonts w:eastAsia="Arial"/>
          <w:bCs/>
          <w:sz w:val="24"/>
          <w:szCs w:val="24"/>
        </w:rPr>
        <w:t>.</w:t>
      </w:r>
      <w:r w:rsidR="00356F84" w:rsidRPr="00AD11D3">
        <w:rPr>
          <w:rFonts w:eastAsia="Arial"/>
          <w:bCs/>
          <w:sz w:val="24"/>
          <w:szCs w:val="24"/>
        </w:rPr>
        <w:t xml:space="preserve"> </w:t>
      </w:r>
    </w:p>
    <w:p w:rsidR="000158BF" w:rsidRDefault="000158BF" w:rsidP="00C40E41">
      <w:pPr>
        <w:spacing w:line="233" w:lineRule="auto"/>
        <w:ind w:left="4"/>
        <w:jc w:val="both"/>
        <w:rPr>
          <w:rFonts w:eastAsia="Arial"/>
          <w:bCs/>
          <w:sz w:val="24"/>
          <w:szCs w:val="24"/>
        </w:rPr>
      </w:pPr>
    </w:p>
    <w:p w:rsidR="000158BF" w:rsidRPr="000158BF" w:rsidRDefault="000158BF" w:rsidP="00C40E41">
      <w:pPr>
        <w:spacing w:line="233" w:lineRule="auto"/>
        <w:ind w:left="4"/>
        <w:jc w:val="both"/>
        <w:rPr>
          <w:sz w:val="24"/>
          <w:szCs w:val="24"/>
        </w:rPr>
      </w:pPr>
      <w:r w:rsidRPr="000158BF">
        <w:rPr>
          <w:sz w:val="24"/>
          <w:szCs w:val="24"/>
        </w:rPr>
        <w:t>Uchádzač</w:t>
      </w:r>
      <w:r w:rsidRPr="000158BF">
        <w:rPr>
          <w:b/>
          <w:sz w:val="24"/>
          <w:szCs w:val="24"/>
        </w:rPr>
        <w:t xml:space="preserve"> </w:t>
      </w:r>
      <w:r w:rsidRPr="000158BF">
        <w:rPr>
          <w:sz w:val="24"/>
          <w:szCs w:val="24"/>
        </w:rPr>
        <w:t xml:space="preserve"> </w:t>
      </w:r>
      <w:r w:rsidRPr="000158BF">
        <w:rPr>
          <w:b/>
          <w:sz w:val="24"/>
          <w:szCs w:val="24"/>
        </w:rPr>
        <w:t>ERPOS, spol. s r.o.,</w:t>
      </w:r>
      <w:r w:rsidRPr="000158BF">
        <w:rPr>
          <w:sz w:val="24"/>
          <w:szCs w:val="24"/>
        </w:rPr>
        <w:t xml:space="preserve"> IČO: 31 588 506, Vysokoškolákov 4, Žilina predložil konečnú cenovú ponuku vo výške </w:t>
      </w:r>
      <w:r w:rsidRPr="000158BF">
        <w:rPr>
          <w:b/>
          <w:sz w:val="24"/>
          <w:szCs w:val="24"/>
        </w:rPr>
        <w:t>175 341,68 EUR s DPH</w:t>
      </w:r>
      <w:r w:rsidRPr="000158BF">
        <w:rPr>
          <w:sz w:val="24"/>
          <w:szCs w:val="24"/>
        </w:rPr>
        <w:t>, čo je nad úrovňou predpokladanej hodnoty zákazky.</w:t>
      </w:r>
    </w:p>
    <w:p w:rsidR="00353F72" w:rsidRPr="000158BF" w:rsidRDefault="00353F72" w:rsidP="00356F84">
      <w:pPr>
        <w:ind w:left="4"/>
        <w:rPr>
          <w:rFonts w:eastAsia="Arial"/>
          <w:bCs/>
          <w:sz w:val="24"/>
          <w:szCs w:val="24"/>
        </w:rPr>
      </w:pPr>
    </w:p>
    <w:p w:rsidR="00280FDC" w:rsidRPr="00AD11D3" w:rsidRDefault="00926F4C" w:rsidP="00356F84">
      <w:pPr>
        <w:ind w:left="4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Komisia konštatovala, že</w:t>
      </w:r>
    </w:p>
    <w:p w:rsidR="00280FDC" w:rsidRPr="00AD11D3" w:rsidRDefault="00280FDC" w:rsidP="00356F84">
      <w:pPr>
        <w:rPr>
          <w:sz w:val="24"/>
          <w:szCs w:val="24"/>
        </w:rPr>
      </w:pPr>
    </w:p>
    <w:p w:rsidR="00280FDC" w:rsidRPr="000158BF" w:rsidRDefault="00926F4C" w:rsidP="000158BF">
      <w:pPr>
        <w:pStyle w:val="Odsekzoznamu"/>
        <w:numPr>
          <w:ilvl w:val="0"/>
          <w:numId w:val="4"/>
        </w:numPr>
        <w:rPr>
          <w:rFonts w:ascii="Arial Narrow" w:hAnsi="Arial Narrow"/>
        </w:rPr>
      </w:pPr>
      <w:r w:rsidRPr="000158BF">
        <w:rPr>
          <w:rFonts w:eastAsia="Arial"/>
          <w:bCs/>
          <w:sz w:val="24"/>
          <w:szCs w:val="24"/>
        </w:rPr>
        <w:t xml:space="preserve">ponuka uchádzača </w:t>
      </w:r>
      <w:r w:rsidR="001A745A" w:rsidRPr="001A745A">
        <w:rPr>
          <w:b/>
          <w:sz w:val="24"/>
          <w:szCs w:val="24"/>
        </w:rPr>
        <w:t>DRYADA garden, s.r.o.</w:t>
      </w:r>
      <w:r w:rsidR="001A745A" w:rsidRPr="001A745A">
        <w:rPr>
          <w:sz w:val="24"/>
          <w:szCs w:val="24"/>
        </w:rPr>
        <w:t xml:space="preserve"> IČO: 46 475 869, Oravské Veselé 379</w:t>
      </w:r>
      <w:r w:rsidR="000158BF">
        <w:rPr>
          <w:rFonts w:ascii="Arial Narrow" w:hAnsi="Arial Narrow"/>
        </w:rPr>
        <w:t xml:space="preserve"> </w:t>
      </w:r>
      <w:r w:rsidRPr="000158BF">
        <w:rPr>
          <w:rFonts w:eastAsia="Arial"/>
          <w:bCs/>
          <w:sz w:val="24"/>
          <w:szCs w:val="24"/>
        </w:rPr>
        <w:t>sa umiestnila na druhom mieste,</w:t>
      </w:r>
    </w:p>
    <w:p w:rsidR="00353F72" w:rsidRPr="00AD11D3" w:rsidRDefault="00353F72" w:rsidP="005A510F">
      <w:pPr>
        <w:tabs>
          <w:tab w:val="left" w:pos="144"/>
        </w:tabs>
        <w:ind w:left="144"/>
        <w:jc w:val="both"/>
        <w:rPr>
          <w:rFonts w:eastAsia="Arial"/>
          <w:bCs/>
          <w:sz w:val="24"/>
          <w:szCs w:val="24"/>
        </w:rPr>
      </w:pPr>
    </w:p>
    <w:p w:rsidR="00280FDC" w:rsidRPr="000158BF" w:rsidRDefault="00926F4C" w:rsidP="000158BF">
      <w:pPr>
        <w:pStyle w:val="Odsekzoznamu"/>
        <w:numPr>
          <w:ilvl w:val="0"/>
          <w:numId w:val="4"/>
        </w:numPr>
        <w:rPr>
          <w:rFonts w:ascii="Arial Narrow" w:hAnsi="Arial Narrow"/>
        </w:rPr>
      </w:pPr>
      <w:r w:rsidRPr="000158BF">
        <w:rPr>
          <w:rFonts w:eastAsia="Arial"/>
          <w:bCs/>
          <w:sz w:val="24"/>
          <w:szCs w:val="24"/>
        </w:rPr>
        <w:t xml:space="preserve">ponuka uchádzača </w:t>
      </w:r>
      <w:r w:rsidR="001A745A" w:rsidRPr="001A745A">
        <w:rPr>
          <w:b/>
          <w:sz w:val="24"/>
          <w:szCs w:val="24"/>
        </w:rPr>
        <w:t>KANGO, spol. s r.o.</w:t>
      </w:r>
      <w:r w:rsidR="001A745A" w:rsidRPr="001A745A">
        <w:rPr>
          <w:sz w:val="24"/>
          <w:szCs w:val="24"/>
        </w:rPr>
        <w:t>, IČO: 36 233 170, Hlavná 45, Vozokany</w:t>
      </w:r>
      <w:r w:rsidR="000158BF">
        <w:rPr>
          <w:rFonts w:ascii="Arial Narrow" w:hAnsi="Arial Narrow"/>
        </w:rPr>
        <w:t xml:space="preserve"> </w:t>
      </w:r>
      <w:r w:rsidRPr="000158BF">
        <w:rPr>
          <w:rFonts w:eastAsia="Arial"/>
          <w:bCs/>
          <w:sz w:val="24"/>
          <w:szCs w:val="24"/>
        </w:rPr>
        <w:t>sa umiestnila na treťom mieste</w:t>
      </w:r>
      <w:r w:rsidR="00353F72" w:rsidRPr="000158BF">
        <w:rPr>
          <w:rFonts w:eastAsia="Arial"/>
          <w:bCs/>
          <w:sz w:val="24"/>
          <w:szCs w:val="24"/>
        </w:rPr>
        <w:t>,</w:t>
      </w:r>
    </w:p>
    <w:p w:rsidR="00F80D55" w:rsidRDefault="00F80D55" w:rsidP="00F80D55">
      <w:pPr>
        <w:pStyle w:val="Odsekzoznamu"/>
        <w:rPr>
          <w:rFonts w:eastAsia="Arial"/>
          <w:bCs/>
          <w:sz w:val="24"/>
          <w:szCs w:val="24"/>
        </w:rPr>
      </w:pPr>
    </w:p>
    <w:p w:rsidR="001A745A" w:rsidRPr="001A745A" w:rsidRDefault="00F80D55" w:rsidP="001A745A">
      <w:pPr>
        <w:pStyle w:val="Odsekzoznamu"/>
        <w:numPr>
          <w:ilvl w:val="0"/>
          <w:numId w:val="4"/>
        </w:numPr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1A745A">
        <w:rPr>
          <w:rFonts w:eastAsia="Arial"/>
          <w:bCs/>
          <w:sz w:val="24"/>
          <w:szCs w:val="24"/>
        </w:rPr>
        <w:t>ponuka uchádzač</w:t>
      </w:r>
      <w:r w:rsidR="001A745A" w:rsidRPr="001A745A">
        <w:rPr>
          <w:sz w:val="24"/>
          <w:szCs w:val="24"/>
        </w:rPr>
        <w:t xml:space="preserve"> </w:t>
      </w:r>
      <w:r w:rsidR="001A745A" w:rsidRPr="001A745A">
        <w:rPr>
          <w:b/>
          <w:sz w:val="24"/>
          <w:szCs w:val="24"/>
        </w:rPr>
        <w:t>ERPOS, spol. s r.o.,</w:t>
      </w:r>
      <w:r w:rsidR="001A745A" w:rsidRPr="001A745A">
        <w:rPr>
          <w:sz w:val="24"/>
          <w:szCs w:val="24"/>
        </w:rPr>
        <w:t xml:space="preserve"> IČO: 31 588 506, Vysokoškolákov 4, Žilina </w:t>
      </w:r>
      <w:r w:rsidR="001A745A">
        <w:rPr>
          <w:sz w:val="24"/>
          <w:szCs w:val="24"/>
        </w:rPr>
        <w:t xml:space="preserve">je </w:t>
      </w:r>
      <w:r w:rsidR="001A745A" w:rsidRPr="001A745A">
        <w:rPr>
          <w:rFonts w:eastAsiaTheme="minorHAnsi"/>
          <w:sz w:val="24"/>
          <w:szCs w:val="24"/>
          <w:lang w:eastAsia="en-US"/>
        </w:rPr>
        <w:t xml:space="preserve">nad úrovňou predpokladanej hodnoty zákazky. Z tohto dôvodu verejný obstarávateľ </w:t>
      </w:r>
      <w:r w:rsidR="001A745A" w:rsidRPr="001A745A">
        <w:rPr>
          <w:rFonts w:eastAsiaTheme="minorHAnsi"/>
          <w:b/>
          <w:sz w:val="24"/>
          <w:szCs w:val="24"/>
          <w:lang w:eastAsia="en-US"/>
        </w:rPr>
        <w:t>neprijíma</w:t>
      </w:r>
      <w:r w:rsidR="001A745A" w:rsidRPr="001A745A">
        <w:rPr>
          <w:rFonts w:eastAsiaTheme="minorHAnsi"/>
          <w:sz w:val="24"/>
          <w:szCs w:val="24"/>
          <w:lang w:eastAsia="en-US"/>
        </w:rPr>
        <w:t xml:space="preserve"> cenovú ponuku uchádzača.</w:t>
      </w:r>
    </w:p>
    <w:p w:rsidR="00353F72" w:rsidRPr="00AD11D3" w:rsidRDefault="00353F72" w:rsidP="005A510F">
      <w:pPr>
        <w:tabs>
          <w:tab w:val="left" w:pos="144"/>
        </w:tabs>
        <w:ind w:left="144"/>
        <w:jc w:val="both"/>
        <w:rPr>
          <w:rFonts w:eastAsia="Arial"/>
          <w:bCs/>
          <w:sz w:val="24"/>
          <w:szCs w:val="24"/>
        </w:rPr>
      </w:pPr>
    </w:p>
    <w:p w:rsidR="00280FDC" w:rsidRPr="00AD11D3" w:rsidRDefault="00926F4C" w:rsidP="005A510F">
      <w:pPr>
        <w:ind w:left="4" w:right="23"/>
        <w:jc w:val="both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Z týchto dôvodov sú ponuky od uvedených uchádzačov neúspešnými v tomto verejnom obstarávaní.</w:t>
      </w:r>
    </w:p>
    <w:p w:rsidR="00353F72" w:rsidRPr="00AD11D3" w:rsidRDefault="00353F72">
      <w:pPr>
        <w:spacing w:line="234" w:lineRule="auto"/>
        <w:ind w:left="4" w:right="20"/>
        <w:jc w:val="both"/>
        <w:rPr>
          <w:rFonts w:eastAsia="Arial"/>
          <w:bCs/>
          <w:sz w:val="24"/>
          <w:szCs w:val="24"/>
        </w:rPr>
      </w:pPr>
    </w:p>
    <w:p w:rsidR="00280FDC" w:rsidRPr="00AD11D3" w:rsidRDefault="00926F4C">
      <w:pPr>
        <w:spacing w:line="234" w:lineRule="auto"/>
        <w:ind w:left="4" w:right="20"/>
        <w:jc w:val="both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Dotknuté osoby,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356F84" w:rsidRPr="00AD11D3" w:rsidRDefault="00356F84">
      <w:pPr>
        <w:spacing w:line="200" w:lineRule="exact"/>
        <w:rPr>
          <w:sz w:val="24"/>
          <w:szCs w:val="24"/>
        </w:rPr>
      </w:pPr>
    </w:p>
    <w:p w:rsidR="00C40E41" w:rsidRPr="00AD11D3" w:rsidRDefault="00C40E41">
      <w:pPr>
        <w:spacing w:line="200" w:lineRule="exact"/>
        <w:rPr>
          <w:sz w:val="24"/>
          <w:szCs w:val="24"/>
        </w:rPr>
      </w:pPr>
    </w:p>
    <w:p w:rsidR="00C40E41" w:rsidRPr="00AD11D3" w:rsidRDefault="00C40E41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DA6112">
      <w:pPr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.................................................</w:t>
      </w:r>
    </w:p>
    <w:p w:rsidR="00280FDC" w:rsidRPr="00AD11D3" w:rsidRDefault="00C40E41">
      <w:pPr>
        <w:ind w:left="6264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 xml:space="preserve">       </w:t>
      </w:r>
      <w:r w:rsidR="00926F4C" w:rsidRPr="00AD11D3">
        <w:rPr>
          <w:rFonts w:eastAsia="Arial"/>
          <w:bCs/>
          <w:sz w:val="24"/>
          <w:szCs w:val="24"/>
        </w:rPr>
        <w:t>Marek Hattas</w:t>
      </w:r>
    </w:p>
    <w:p w:rsidR="00280FDC" w:rsidRPr="00AD11D3" w:rsidRDefault="00280FDC">
      <w:pPr>
        <w:spacing w:line="1" w:lineRule="exact"/>
        <w:rPr>
          <w:sz w:val="24"/>
          <w:szCs w:val="24"/>
        </w:rPr>
      </w:pPr>
    </w:p>
    <w:p w:rsidR="00280FDC" w:rsidRPr="00AD11D3" w:rsidRDefault="00926F4C">
      <w:pPr>
        <w:ind w:left="6384"/>
        <w:rPr>
          <w:sz w:val="24"/>
          <w:szCs w:val="24"/>
        </w:rPr>
      </w:pPr>
      <w:r w:rsidRPr="00AD11D3">
        <w:rPr>
          <w:rFonts w:eastAsia="Arial"/>
          <w:bCs/>
          <w:sz w:val="24"/>
          <w:szCs w:val="24"/>
        </w:rPr>
        <w:t>primátor mesta</w:t>
      </w:r>
      <w:r w:rsidR="00C40E41" w:rsidRPr="00AD11D3">
        <w:rPr>
          <w:rFonts w:eastAsia="Arial"/>
          <w:bCs/>
          <w:sz w:val="24"/>
          <w:szCs w:val="24"/>
        </w:rPr>
        <w:t xml:space="preserve"> Nitry</w:t>
      </w: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200" w:lineRule="exact"/>
        <w:rPr>
          <w:sz w:val="24"/>
          <w:szCs w:val="24"/>
        </w:rPr>
      </w:pPr>
    </w:p>
    <w:p w:rsidR="00280FDC" w:rsidRPr="00AD11D3" w:rsidRDefault="00280FDC">
      <w:pPr>
        <w:spacing w:line="353" w:lineRule="exact"/>
        <w:rPr>
          <w:sz w:val="24"/>
          <w:szCs w:val="24"/>
        </w:rPr>
      </w:pPr>
    </w:p>
    <w:p w:rsidR="00280FDC" w:rsidRPr="00AD11D3" w:rsidRDefault="00280FDC">
      <w:pPr>
        <w:ind w:right="-3"/>
        <w:jc w:val="center"/>
        <w:rPr>
          <w:sz w:val="24"/>
          <w:szCs w:val="24"/>
        </w:rPr>
      </w:pPr>
    </w:p>
    <w:p w:rsidR="002F0286" w:rsidRPr="007859BE" w:rsidRDefault="002F0286">
      <w:pPr>
        <w:ind w:right="-3"/>
        <w:jc w:val="center"/>
        <w:rPr>
          <w:sz w:val="20"/>
          <w:szCs w:val="20"/>
        </w:rPr>
      </w:pPr>
    </w:p>
    <w:sectPr w:rsidR="002F0286" w:rsidRPr="007859BE">
      <w:headerReference w:type="default" r:id="rId8"/>
      <w:footerReference w:type="default" r:id="rId9"/>
      <w:pgSz w:w="11900" w:h="16838"/>
      <w:pgMar w:top="1120" w:right="1406" w:bottom="0" w:left="1416" w:header="0" w:footer="0" w:gutter="0"/>
      <w:cols w:space="708" w:equalWidth="0">
        <w:col w:w="90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88" w:rsidRDefault="00CC4388" w:rsidP="00A330CC">
      <w:r>
        <w:separator/>
      </w:r>
    </w:p>
  </w:endnote>
  <w:endnote w:type="continuationSeparator" w:id="0">
    <w:p w:rsidR="00CC4388" w:rsidRDefault="00CC4388" w:rsidP="00A3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232887"/>
      <w:docPartObj>
        <w:docPartGallery w:val="Page Numbers (Bottom of Page)"/>
        <w:docPartUnique/>
      </w:docPartObj>
    </w:sdtPr>
    <w:sdtEndPr/>
    <w:sdtContent>
      <w:p w:rsidR="002F0286" w:rsidRDefault="002F0286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6" name="Skupin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7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0286" w:rsidRDefault="002F028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907BF" w:rsidRPr="00B907B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6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textbox inset="0,0,0,0">
                      <w:txbxContent>
                        <w:p w:rsidR="002F0286" w:rsidRDefault="002F028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907BF" w:rsidRPr="00B907B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czb4A&#10;AADaAAAADwAAAGRycy9kb3ducmV2LnhtbESPQQ/BQBSE7xL/YfMkbmw5CGUJEuKqOLg93adtdN82&#10;3VX1761E4jiZmW8yi1VrStFQ7QrLCkbDCARxanXBmYLzaTeYgnAeWWNpmRS8ycFq2e0sMNb2xUdq&#10;Ep+JAGEXo4Lc+yqW0qU5GXRDWxEH725rgz7IOpO6xleAm1KOo2giDRYcFnKsaJtT+kieRkGxt6PL&#10;bpMc3bWZbOW6vG3s5aZUv9eu5yA8tf4f/rUPWsEM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A3M2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fosMA&#10;AADbAAAADwAAAGRycy9kb3ducmV2LnhtbESPMW/CQAyF90r9DydXYiuXdIiqwIEAKagraTOwmZxJ&#10;InK+KHeE8O/roVI3W+/5vc/r7ex6NdEYOs8G0mUCirj2tuPGwM938f4JKkRki71nMvCkANvN68sa&#10;c+sffKKpjI2SEA45GmhjHHKtQ92Sw7D0A7FoVz86jLKOjbYjPiTc9fojSTLtsGNpaHGgQ0v1rbw7&#10;A93Rp1WxL0/hPGUHvesve19djFm8zbsVqEhz/Df/XX9ZwRd6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2fosMAAADbAAAADwAAAAAAAAAAAAAAAACYAgAAZHJzL2Rv&#10;d25yZXYueG1sUEsFBgAAAAAEAAQA9QAAAIg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6ObwA&#10;AADbAAAADwAAAGRycy9kb3ducmV2LnhtbERPvQrCMBDeBd8hnOCmaR1EqlFUUFytOridzdkWm0tp&#10;Yq1vbwTB7T6+31usOlOJlhpXWlYQjyMQxJnVJecKzqfdaAbCeWSNlWVS8CYHq2W/t8BE2xcfqU19&#10;LkIIuwQVFN7XiZQuK8igG9uaOHB32xj0ATa51A2+Qrip5CSKptJgyaGhwJq2BWWP9GkUlHsbX3ab&#10;9Oiu7XQ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gTo5vAAAANsAAAAPAAAAAAAAAAAAAAAAAJgCAABkcnMvZG93bnJldi54&#10;bWxQSwUGAAAAAAQABAD1AAAAgQ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0286" w:rsidRDefault="002F02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88" w:rsidRDefault="00CC4388" w:rsidP="00A330CC">
      <w:r>
        <w:separator/>
      </w:r>
    </w:p>
  </w:footnote>
  <w:footnote w:type="continuationSeparator" w:id="0">
    <w:p w:rsidR="00CC4388" w:rsidRDefault="00CC4388" w:rsidP="00A3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84" w:rsidRDefault="00356F84">
    <w:pPr>
      <w:pStyle w:val="Hlavika"/>
    </w:pPr>
  </w:p>
  <w:p w:rsidR="00DA2CBB" w:rsidRDefault="00DA2CBB" w:rsidP="00DA2CBB">
    <w:pPr>
      <w:ind w:left="1424"/>
      <w:rPr>
        <w:rFonts w:eastAsia="Arial"/>
        <w:b/>
        <w:bCs/>
        <w:sz w:val="32"/>
        <w:szCs w:val="32"/>
      </w:rPr>
    </w:pPr>
    <w:r w:rsidRPr="002F0286">
      <w:rPr>
        <w:rFonts w:eastAsia="Arial"/>
        <w:b/>
        <w:bCs/>
        <w:noProof/>
        <w:sz w:val="32"/>
        <w:szCs w:val="32"/>
      </w:rPr>
      <w:drawing>
        <wp:anchor distT="0" distB="0" distL="114300" distR="114300" simplePos="0" relativeHeight="251662848" behindDoc="1" locked="0" layoutInCell="0" allowOverlap="1" wp14:anchorId="5B6437FA" wp14:editId="2EC4552E">
          <wp:simplePos x="0" y="0"/>
          <wp:positionH relativeFrom="page">
            <wp:posOffset>899160</wp:posOffset>
          </wp:positionH>
          <wp:positionV relativeFrom="page">
            <wp:posOffset>257175</wp:posOffset>
          </wp:positionV>
          <wp:extent cx="5773420" cy="86550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A2CBB" w:rsidRPr="002F0286" w:rsidRDefault="00DA2CBB" w:rsidP="00DA2CBB">
    <w:pPr>
      <w:ind w:left="1424"/>
      <w:rPr>
        <w:b/>
        <w:sz w:val="32"/>
        <w:szCs w:val="32"/>
      </w:rPr>
    </w:pPr>
    <w:r w:rsidRPr="002F0286">
      <w:rPr>
        <w:rFonts w:eastAsia="Arial"/>
        <w:b/>
        <w:bCs/>
        <w:sz w:val="32"/>
        <w:szCs w:val="32"/>
      </w:rPr>
      <w:t>MESTO NITRA</w:t>
    </w:r>
  </w:p>
  <w:p w:rsidR="00DA2CBB" w:rsidRDefault="00DA2CBB">
    <w:pPr>
      <w:pStyle w:val="Hlavika"/>
      <w:rPr>
        <w:rFonts w:eastAsia="Arial"/>
        <w:bCs/>
        <w:i/>
      </w:rPr>
    </w:pPr>
    <w:r>
      <w:rPr>
        <w:rFonts w:eastAsia="Arial"/>
        <w:bCs/>
        <w:i/>
      </w:rPr>
      <w:t xml:space="preserve">                          </w:t>
    </w:r>
  </w:p>
  <w:p w:rsidR="00356F84" w:rsidRDefault="00DA2CBB">
    <w:pPr>
      <w:pStyle w:val="Hlavika"/>
    </w:pPr>
    <w:r>
      <w:rPr>
        <w:rFonts w:eastAsia="Arial"/>
        <w:bCs/>
        <w:i/>
      </w:rPr>
      <w:t xml:space="preserve">                         </w:t>
    </w:r>
    <w:r w:rsidRPr="002F0286">
      <w:rPr>
        <w:rFonts w:eastAsia="Arial"/>
        <w:bCs/>
        <w:i/>
      </w:rPr>
      <w:t>Mestský úrad v Nitre</w:t>
    </w:r>
    <w:r w:rsidRPr="002F0286">
      <w:rPr>
        <w:rFonts w:eastAsia="Arial"/>
        <w:b/>
        <w:bCs/>
        <w:noProof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F72CE690"/>
    <w:lvl w:ilvl="0" w:tplc="EA3A6000">
      <w:start w:val="1"/>
      <w:numFmt w:val="bullet"/>
      <w:lvlText w:val="-"/>
      <w:lvlJc w:val="left"/>
    </w:lvl>
    <w:lvl w:ilvl="1" w:tplc="73307212">
      <w:numFmt w:val="decimal"/>
      <w:lvlText w:val=""/>
      <w:lvlJc w:val="left"/>
    </w:lvl>
    <w:lvl w:ilvl="2" w:tplc="A7C0F8E8">
      <w:numFmt w:val="decimal"/>
      <w:lvlText w:val=""/>
      <w:lvlJc w:val="left"/>
    </w:lvl>
    <w:lvl w:ilvl="3" w:tplc="9A787410">
      <w:numFmt w:val="decimal"/>
      <w:lvlText w:val=""/>
      <w:lvlJc w:val="left"/>
    </w:lvl>
    <w:lvl w:ilvl="4" w:tplc="2E980494">
      <w:numFmt w:val="decimal"/>
      <w:lvlText w:val=""/>
      <w:lvlJc w:val="left"/>
    </w:lvl>
    <w:lvl w:ilvl="5" w:tplc="FD02EE3C">
      <w:numFmt w:val="decimal"/>
      <w:lvlText w:val=""/>
      <w:lvlJc w:val="left"/>
    </w:lvl>
    <w:lvl w:ilvl="6" w:tplc="3D624DB2">
      <w:numFmt w:val="decimal"/>
      <w:lvlText w:val=""/>
      <w:lvlJc w:val="left"/>
    </w:lvl>
    <w:lvl w:ilvl="7" w:tplc="1D780264">
      <w:numFmt w:val="decimal"/>
      <w:lvlText w:val=""/>
      <w:lvlJc w:val="left"/>
    </w:lvl>
    <w:lvl w:ilvl="8" w:tplc="132011A4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2D5A29C0"/>
    <w:lvl w:ilvl="0" w:tplc="FC90BCE4">
      <w:start w:val="1"/>
      <w:numFmt w:val="bullet"/>
      <w:lvlText w:val="▪"/>
      <w:lvlJc w:val="left"/>
    </w:lvl>
    <w:lvl w:ilvl="1" w:tplc="178A5DB0">
      <w:numFmt w:val="decimal"/>
      <w:lvlText w:val=""/>
      <w:lvlJc w:val="left"/>
    </w:lvl>
    <w:lvl w:ilvl="2" w:tplc="983EF3CA">
      <w:numFmt w:val="decimal"/>
      <w:lvlText w:val=""/>
      <w:lvlJc w:val="left"/>
    </w:lvl>
    <w:lvl w:ilvl="3" w:tplc="12968544">
      <w:numFmt w:val="decimal"/>
      <w:lvlText w:val=""/>
      <w:lvlJc w:val="left"/>
    </w:lvl>
    <w:lvl w:ilvl="4" w:tplc="E2404E84">
      <w:numFmt w:val="decimal"/>
      <w:lvlText w:val=""/>
      <w:lvlJc w:val="left"/>
    </w:lvl>
    <w:lvl w:ilvl="5" w:tplc="6DB89CD4">
      <w:numFmt w:val="decimal"/>
      <w:lvlText w:val=""/>
      <w:lvlJc w:val="left"/>
    </w:lvl>
    <w:lvl w:ilvl="6" w:tplc="1206F378">
      <w:numFmt w:val="decimal"/>
      <w:lvlText w:val=""/>
      <w:lvlJc w:val="left"/>
    </w:lvl>
    <w:lvl w:ilvl="7" w:tplc="CD943C58">
      <w:numFmt w:val="decimal"/>
      <w:lvlText w:val=""/>
      <w:lvlJc w:val="left"/>
    </w:lvl>
    <w:lvl w:ilvl="8" w:tplc="80CA6AF8">
      <w:numFmt w:val="decimal"/>
      <w:lvlText w:val=""/>
      <w:lvlJc w:val="left"/>
    </w:lvl>
  </w:abstractNum>
  <w:abstractNum w:abstractNumId="2" w15:restartNumberingAfterBreak="0">
    <w:nsid w:val="3B2D6378"/>
    <w:multiLevelType w:val="hybridMultilevel"/>
    <w:tmpl w:val="D6B0A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DC"/>
    <w:rsid w:val="000158BF"/>
    <w:rsid w:val="00040E0D"/>
    <w:rsid w:val="00145EB4"/>
    <w:rsid w:val="001A745A"/>
    <w:rsid w:val="00245488"/>
    <w:rsid w:val="00280FDC"/>
    <w:rsid w:val="002F0286"/>
    <w:rsid w:val="00353F72"/>
    <w:rsid w:val="00356F84"/>
    <w:rsid w:val="00383FA1"/>
    <w:rsid w:val="003921C7"/>
    <w:rsid w:val="005152A1"/>
    <w:rsid w:val="005A510F"/>
    <w:rsid w:val="005C270F"/>
    <w:rsid w:val="007040FB"/>
    <w:rsid w:val="0076628F"/>
    <w:rsid w:val="007859BE"/>
    <w:rsid w:val="0090785A"/>
    <w:rsid w:val="00926F4C"/>
    <w:rsid w:val="00954701"/>
    <w:rsid w:val="009B3645"/>
    <w:rsid w:val="00A330CC"/>
    <w:rsid w:val="00AD11D3"/>
    <w:rsid w:val="00B21C25"/>
    <w:rsid w:val="00B31CA7"/>
    <w:rsid w:val="00B907BF"/>
    <w:rsid w:val="00C40E41"/>
    <w:rsid w:val="00CC4388"/>
    <w:rsid w:val="00DA2CBB"/>
    <w:rsid w:val="00DA6112"/>
    <w:rsid w:val="00E1274D"/>
    <w:rsid w:val="00EA75CD"/>
    <w:rsid w:val="00F8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E8FBDC-42F5-4A46-86EA-63774187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330CC"/>
    <w:pPr>
      <w:keepNext/>
      <w:keepLines/>
      <w:numPr>
        <w:numId w:val="3"/>
      </w:numPr>
      <w:spacing w:before="48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0CC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eastAsiaTheme="majorEastAsia" w:cstheme="majorBidi"/>
      <w:b/>
      <w:bCs/>
      <w:color w:val="5B9BD5" w:themeColor="accent1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0CC"/>
    <w:pPr>
      <w:keepNext/>
      <w:keepLines/>
      <w:numPr>
        <w:ilvl w:val="2"/>
        <w:numId w:val="3"/>
      </w:numPr>
      <w:spacing w:before="240" w:after="120" w:line="276" w:lineRule="auto"/>
      <w:outlineLvl w:val="2"/>
    </w:pPr>
    <w:rPr>
      <w:rFonts w:eastAsiaTheme="majorEastAsia" w:cstheme="majorBidi"/>
      <w:b/>
      <w:bCs/>
      <w:color w:val="5B9BD5" w:themeColor="accent1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330CC"/>
    <w:pPr>
      <w:keepNext/>
      <w:keepLines/>
      <w:numPr>
        <w:ilvl w:val="3"/>
        <w:numId w:val="3"/>
      </w:numPr>
      <w:spacing w:before="240" w:after="120" w:line="276" w:lineRule="auto"/>
      <w:outlineLvl w:val="3"/>
    </w:pPr>
    <w:rPr>
      <w:rFonts w:eastAsiaTheme="majorEastAsia" w:cstheme="majorBidi"/>
      <w:b/>
      <w:bCs/>
      <w:i/>
      <w:iCs/>
      <w:color w:val="5B9BD5" w:themeColor="accen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330CC"/>
    <w:pPr>
      <w:keepNext/>
      <w:keepLines/>
      <w:numPr>
        <w:ilvl w:val="4"/>
        <w:numId w:val="3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30CC"/>
    <w:pPr>
      <w:keepNext/>
      <w:keepLines/>
      <w:numPr>
        <w:ilvl w:val="5"/>
        <w:numId w:val="3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30CC"/>
    <w:pPr>
      <w:keepNext/>
      <w:keepLines/>
      <w:numPr>
        <w:ilvl w:val="6"/>
        <w:numId w:val="3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30CC"/>
    <w:pPr>
      <w:keepNext/>
      <w:keepLines/>
      <w:numPr>
        <w:ilvl w:val="7"/>
        <w:numId w:val="3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30CC"/>
    <w:pPr>
      <w:keepNext/>
      <w:keepLines/>
      <w:numPr>
        <w:ilvl w:val="8"/>
        <w:numId w:val="3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svetl1">
    <w:name w:val="Mriežka tabuľky – svetlá1"/>
    <w:basedOn w:val="Normlnatabuka"/>
    <w:uiPriority w:val="40"/>
    <w:rsid w:val="00A330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A330CC"/>
    <w:rPr>
      <w:rFonts w:eastAsiaTheme="majorEastAsia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330CC"/>
    <w:rPr>
      <w:rFonts w:eastAsiaTheme="majorEastAsia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A330CC"/>
    <w:rPr>
      <w:rFonts w:eastAsiaTheme="majorEastAsia" w:cstheme="majorBidi"/>
      <w:b/>
      <w:bCs/>
      <w:color w:val="5B9BD5" w:themeColor="accent1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330CC"/>
    <w:rPr>
      <w:rFonts w:eastAsiaTheme="majorEastAsia" w:cstheme="majorBidi"/>
      <w:b/>
      <w:bCs/>
      <w:i/>
      <w:iCs/>
      <w:color w:val="5B9BD5" w:themeColor="accent1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A330C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30C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30CC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30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30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330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0CC"/>
  </w:style>
  <w:style w:type="paragraph" w:styleId="Pta">
    <w:name w:val="footer"/>
    <w:basedOn w:val="Normlny"/>
    <w:link w:val="PtaChar"/>
    <w:uiPriority w:val="99"/>
    <w:unhideWhenUsed/>
    <w:rsid w:val="00A330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0CC"/>
  </w:style>
  <w:style w:type="paragraph" w:styleId="Revzia">
    <w:name w:val="Revision"/>
    <w:hidden/>
    <w:uiPriority w:val="99"/>
    <w:semiHidden/>
    <w:rsid w:val="00AD11D3"/>
  </w:style>
  <w:style w:type="paragraph" w:styleId="Textbubliny">
    <w:name w:val="Balloon Text"/>
    <w:basedOn w:val="Normlny"/>
    <w:link w:val="TextbublinyChar"/>
    <w:uiPriority w:val="99"/>
    <w:semiHidden/>
    <w:unhideWhenUsed/>
    <w:rsid w:val="00AD11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11D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8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214A-0759-4B50-8856-90389640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Daniš Miroslav, Ing.</cp:lastModifiedBy>
  <cp:revision>2</cp:revision>
  <cp:lastPrinted>2021-05-31T12:15:00Z</cp:lastPrinted>
  <dcterms:created xsi:type="dcterms:W3CDTF">2021-06-01T11:38:00Z</dcterms:created>
  <dcterms:modified xsi:type="dcterms:W3CDTF">2021-06-01T11:38:00Z</dcterms:modified>
</cp:coreProperties>
</file>