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68" w:rsidRPr="00F25095" w:rsidRDefault="00646868" w:rsidP="00646868">
      <w:pPr>
        <w:spacing w:before="120"/>
        <w:jc w:val="both"/>
        <w:rPr>
          <w:rFonts w:ascii="Calibri" w:hAnsi="Calibri" w:cs="Arial"/>
          <w:color w:val="000000"/>
          <w:sz w:val="20"/>
          <w:szCs w:val="20"/>
        </w:rPr>
      </w:pPr>
      <w:bookmarkStart w:id="0" w:name="_Toc442605494"/>
      <w:bookmarkStart w:id="1" w:name="_Toc442677031"/>
      <w:bookmarkStart w:id="2" w:name="_Toc442677136"/>
      <w:bookmarkStart w:id="3" w:name="_Toc442677204"/>
      <w:bookmarkStart w:id="4" w:name="_Toc442677327"/>
      <w:bookmarkStart w:id="5" w:name="_Toc443235776"/>
      <w:bookmarkStart w:id="6" w:name="_Toc443237976"/>
      <w:bookmarkStart w:id="7" w:name="_Toc443238039"/>
      <w:bookmarkStart w:id="8" w:name="_Toc443297577"/>
      <w:bookmarkStart w:id="9" w:name="_Toc508360489"/>
      <w:r w:rsidRPr="00F25095">
        <w:rPr>
          <w:rFonts w:ascii="Arial" w:hAnsi="Arial" w:cs="Arial"/>
          <w:b/>
          <w:sz w:val="20"/>
          <w:szCs w:val="20"/>
        </w:rPr>
        <w:t xml:space="preserve">B.1.1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25095">
        <w:rPr>
          <w:rFonts w:ascii="Calibri" w:hAnsi="Calibri" w:cs="Arial"/>
          <w:b/>
          <w:bCs/>
          <w:color w:val="000000"/>
          <w:sz w:val="20"/>
          <w:szCs w:val="20"/>
        </w:rPr>
        <w:t xml:space="preserve">Technická špecifikácia prístroja: </w:t>
      </w:r>
      <w:proofErr w:type="spellStart"/>
      <w:r w:rsidRPr="00F25095">
        <w:rPr>
          <w:rFonts w:ascii="Calibri" w:hAnsi="Calibri" w:cs="Arial"/>
          <w:color w:val="000000"/>
          <w:sz w:val="20"/>
          <w:szCs w:val="20"/>
        </w:rPr>
        <w:t>Defibrilátory</w:t>
      </w:r>
      <w:proofErr w:type="spellEnd"/>
      <w:r w:rsidRPr="00F25095">
        <w:rPr>
          <w:rFonts w:ascii="Calibri" w:hAnsi="Calibri" w:cs="Arial"/>
          <w:color w:val="000000"/>
          <w:sz w:val="20"/>
          <w:szCs w:val="20"/>
        </w:rPr>
        <w:t xml:space="preserve"> vyššej triedy </w:t>
      </w:r>
    </w:p>
    <w:p w:rsidR="00646868" w:rsidRPr="00F25095" w:rsidRDefault="00646868" w:rsidP="00646868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334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1136"/>
        <w:gridCol w:w="993"/>
        <w:gridCol w:w="993"/>
        <w:gridCol w:w="993"/>
        <w:gridCol w:w="1273"/>
      </w:tblGrid>
      <w:tr w:rsidR="00646868" w:rsidRPr="00F25095" w:rsidTr="008F548F">
        <w:trPr>
          <w:trHeight w:val="239"/>
          <w:tblHeader/>
        </w:trPr>
        <w:tc>
          <w:tcPr>
            <w:tcW w:w="211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60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Jed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not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ka</w:t>
            </w:r>
          </w:p>
        </w:tc>
        <w:tc>
          <w:tcPr>
            <w:tcW w:w="5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5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xi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5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Pres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ne</w:t>
            </w:r>
          </w:p>
        </w:tc>
        <w:tc>
          <w:tcPr>
            <w:tcW w:w="68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parametra ponúkaného zariadenia</w:t>
            </w: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</w:t>
            </w:r>
            <w:proofErr w:type="spellEnd"/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ks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34</w:t>
            </w: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Hmotnosť funkčného celku vrátane batérie a pádiel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kg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7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farebného LCD displeja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palec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6,5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výdržou - počet výbojov s maximálnou energiou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100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54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výdržou - monitorovanie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minúta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180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Vstavané batérie s výdržou -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kardiostimulácia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180 pulzov/min, 200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minúta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120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Rýchlosť nabíjania výboja na batériu na maximálnu energiu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z vypnutého stavu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sekunda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Doba nabíjania batérie na 100%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hod.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 kriviek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Súčasné zobrazenie kriviek 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parametre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2x EKG, SpO2, CO2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minimálneho výboja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Maximálny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výboj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270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9"/>
        </w:trPr>
        <w:tc>
          <w:tcPr>
            <w:tcW w:w="211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Nastavenie výboja (počet stupňov)</w:t>
            </w:r>
          </w:p>
        </w:tc>
        <w:tc>
          <w:tcPr>
            <w:tcW w:w="60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kroky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/>
          <w:vanish/>
          <w:sz w:val="20"/>
          <w:szCs w:val="20"/>
        </w:rPr>
      </w:pPr>
    </w:p>
    <w:tbl>
      <w:tblPr>
        <w:tblW w:w="9310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2519"/>
        <w:gridCol w:w="2519"/>
      </w:tblGrid>
      <w:tr w:rsidR="00646868" w:rsidRPr="00F25095" w:rsidTr="008F548F">
        <w:trPr>
          <w:trHeight w:val="222"/>
          <w:tblHeader/>
        </w:trPr>
        <w:tc>
          <w:tcPr>
            <w:tcW w:w="229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135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/ charakteristika</w:t>
            </w:r>
          </w:p>
        </w:tc>
        <w:tc>
          <w:tcPr>
            <w:tcW w:w="135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parametra ponúkaného zariadenia</w:t>
            </w:r>
          </w:p>
        </w:tc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automatickým dobíjaním zo siete 230 V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Návrat EKG krivky od výboja maximálne do 3 sekúnd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AED režim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Detský AED režim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impulz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bifázický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V režime AED automatické nabíjanie už počas VF analýzy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mód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nesynchronizovaný aj synchronizovaný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Typ batérie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Ni-MH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Voľba veľkosti výbojov otočným ovládačom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Kroky neinvazívnej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kardiostimulácie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minimálne  1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bookmarkStart w:id="10" w:name="_GoBack"/>
        <w:bookmarkEnd w:id="10"/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Neinvazívna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kardiostimulácia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s výstupným prúdom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minimálne v rozsahu 8 - 200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Šírka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kardiostimulačného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impulzu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C86014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183EAC">
              <w:rPr>
                <w:rFonts w:ascii="Calibri" w:hAnsi="Calibri" w:cs="Helvetica"/>
                <w:strike/>
                <w:color w:val="FF0000"/>
                <w:sz w:val="20"/>
                <w:szCs w:val="20"/>
              </w:rPr>
              <w:t>40ms</w:t>
            </w:r>
            <w:r w:rsidR="00C86014">
              <w:rPr>
                <w:rFonts w:ascii="Calibri" w:hAnsi="Calibri" w:cs="Helvetica"/>
                <w:strike/>
                <w:color w:val="333333"/>
                <w:sz w:val="20"/>
                <w:szCs w:val="20"/>
              </w:rPr>
              <w:t xml:space="preserve"> </w:t>
            </w:r>
            <w:r w:rsidR="00C86014" w:rsidRPr="00C86014">
              <w:rPr>
                <w:rFonts w:ascii="Calibri" w:hAnsi="Calibri" w:cs="Helvetica"/>
                <w:color w:val="333333"/>
                <w:sz w:val="20"/>
                <w:szCs w:val="20"/>
              </w:rPr>
              <w:t>minimálne</w:t>
            </w:r>
            <w:r w:rsidR="00C86014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20 </w:t>
            </w:r>
            <w:proofErr w:type="spellStart"/>
            <w:r w:rsidR="00C86014">
              <w:rPr>
                <w:rFonts w:ascii="Calibri" w:hAnsi="Calibri" w:cs="Helvetica"/>
                <w:color w:val="333333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Možnosť merania: komponenty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etCO2, SpO2,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NiBP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dvoj hadicovým systémom, respirácie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Monitor so zobrazením EKG krivky, hodnôt neinvazívneho tlaku, hodnôt pulzovej frekvencie, SpO2 a etCO2 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intubovaného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aj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neintubovaného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pacienta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90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zobrazenie kriviek EKG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súčasne aspoň 2 krivky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Monitorovanie EKG krivky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min 6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zvod.káblom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Sledovanie EKG, SpO2,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NiBP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meranie SpO2  v rozsahu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 až 100%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meranie počtu pulzov v rozsahu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0 až 300 pulzov/min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Súčasťou je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oscilometrické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meranie tlaku krvi (dospelý/deti)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opcia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Pevné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elektródy /pádla/ pre dospelých s ovládaním na pádlach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Pevné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pádla pre deti súčasťou pádiel pre dospelých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683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Detekcia kardiostimulátora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Možnosť nastavenia veľkosti výbojov pre detský vek v režimu AED jedným tlačidlom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Interné pádla (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intraoperačné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) min 5 rôznych veľkostí, bez aj s ovládaním na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áno, pre komplexy operačných sál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Podpora používania jednorazových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nalepovacích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defibrilačných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elektród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Vstavaná pamäť na kritické udalosti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Sprievodca priamo na displeji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Dátový manažment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export dát na pamäťové médium (SD karta) 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Nahrávanie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Nahrávanie hlasu a okolitých zvukov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Krytie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IP44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Pravidelný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self-test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minimálne každých 24 hodín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3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Alarmy - fyziologických hodnôt a napätia batérie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áno, možnosť nastavenia hlasitosti alarmov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 - rýchlosť tlače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25 mm/s a 50 mm/s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 - šírka papiera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50 mm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Rozsah prevádzkových teplôt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-5 – 45 stupňov Celzia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Mechanická odolnosť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minimálne MIL-STD-810F 514.5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222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Sw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 slovenskom alebo českom jazyku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KPR asistent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646868" w:rsidRPr="00F25095" w:rsidTr="008F548F">
        <w:trPr>
          <w:trHeight w:val="446"/>
        </w:trPr>
        <w:tc>
          <w:tcPr>
            <w:tcW w:w="229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Základné príslušenstvo k funkčnému celku vrátane batérie: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Pevné pádla (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dospelí+detské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), jednorazové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nalepovacie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elektródy (dospelí), min 6 zvodový kábel pre EKG</w:t>
            </w:r>
          </w:p>
        </w:tc>
        <w:tc>
          <w:tcPr>
            <w:tcW w:w="135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</w:tcPr>
          <w:p w:rsidR="00646868" w:rsidRPr="00F25095" w:rsidRDefault="00646868" w:rsidP="008F548F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</w:tbl>
    <w:p w:rsidR="00646868" w:rsidRPr="00F25095" w:rsidRDefault="00646868" w:rsidP="00646868">
      <w:pPr>
        <w:rPr>
          <w:rFonts w:ascii="Calibri" w:hAnsi="Calibri"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lastRenderedPageBreak/>
        <w:t>Požaduje</w:t>
      </w:r>
      <w:r>
        <w:rPr>
          <w:rFonts w:ascii="Arial" w:hAnsi="Arial" w:cs="Arial"/>
          <w:color w:val="auto"/>
          <w:shd w:val="clear" w:color="auto" w:fill="FFFFFF"/>
        </w:rPr>
        <w:t xml:space="preserve"> sa</w:t>
      </w:r>
      <w:r w:rsidRPr="00F25095">
        <w:rPr>
          <w:rFonts w:ascii="Arial" w:hAnsi="Arial" w:cs="Arial"/>
          <w:color w:val="auto"/>
          <w:shd w:val="clear" w:color="auto" w:fill="FFFFFF"/>
        </w:rPr>
        <w:t xml:space="preserve"> dodanie predmetu zákazky, ktorý je schválený na dovoz a predaj v Slovenskej republike, resp. v rámci Európskej únie a bude vyhovovať platným medzinárodným normám, STN a všeobecne záväzným právnym predpisom.</w:t>
      </w:r>
    </w:p>
    <w:p w:rsidR="00646868" w:rsidRPr="00F25095" w:rsidRDefault="00646868" w:rsidP="00646868">
      <w:pPr>
        <w:rPr>
          <w:rFonts w:ascii="Open Sans" w:hAnsi="Open Sans"/>
          <w:color w:val="333333"/>
          <w:sz w:val="21"/>
          <w:szCs w:val="21"/>
          <w:shd w:val="clear" w:color="auto" w:fill="F9F9F9"/>
        </w:rPr>
      </w:pP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Súčasťou predmetu zákazky je: </w:t>
      </w: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dodávka zariadení na určené miesto,</w:t>
      </w: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inštalácia,</w:t>
      </w: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funkčná skúška, </w:t>
      </w: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protokolárne prevzatie a odovzdanie predmetu zákazky, </w:t>
      </w: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odovzdanie sprievodnej dokumentácie, </w:t>
      </w: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zaškolenie obsluhy, </w:t>
      </w:r>
    </w:p>
    <w:p w:rsidR="00646868" w:rsidRPr="00F25095" w:rsidRDefault="00646868" w:rsidP="00646868">
      <w:pPr>
        <w:pStyle w:val="Odsekkapitolyslovan"/>
        <w:numPr>
          <w:ilvl w:val="0"/>
          <w:numId w:val="0"/>
        </w:numPr>
        <w:spacing w:before="0" w:after="0"/>
        <w:ind w:left="567" w:hanging="141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poskytnutie záručného servisu po dobu minimálne 24 mesiacov,</w:t>
      </w:r>
    </w:p>
    <w:p w:rsidR="00646868" w:rsidRPr="00F25095" w:rsidRDefault="00646868" w:rsidP="00646868">
      <w:pPr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646868" w:rsidRPr="00F25095" w:rsidRDefault="00646868" w:rsidP="00646868">
      <w:pPr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FE6B0A" w:rsidRDefault="00FE6B0A"/>
    <w:sectPr w:rsidR="00FE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09"/>
    <w:rsid w:val="00183EAC"/>
    <w:rsid w:val="002E0309"/>
    <w:rsid w:val="00646868"/>
    <w:rsid w:val="00C86014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kapitoly">
    <w:name w:val="Nadpis kapitoly"/>
    <w:basedOn w:val="Normlny"/>
    <w:next w:val="Odsekkapitolyslovan"/>
    <w:qFormat/>
    <w:rsid w:val="00646868"/>
    <w:pPr>
      <w:keepNext/>
      <w:keepLines/>
      <w:numPr>
        <w:numId w:val="1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646868"/>
    <w:pPr>
      <w:numPr>
        <w:ilvl w:val="1"/>
        <w:numId w:val="1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646868"/>
    <w:pPr>
      <w:numPr>
        <w:ilvl w:val="2"/>
      </w:numPr>
      <w:tabs>
        <w:tab w:val="left" w:pos="85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kapitoly">
    <w:name w:val="Nadpis kapitoly"/>
    <w:basedOn w:val="Normlny"/>
    <w:next w:val="Odsekkapitolyslovan"/>
    <w:qFormat/>
    <w:rsid w:val="00646868"/>
    <w:pPr>
      <w:keepNext/>
      <w:keepLines/>
      <w:numPr>
        <w:numId w:val="1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646868"/>
    <w:pPr>
      <w:numPr>
        <w:ilvl w:val="1"/>
        <w:numId w:val="1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646868"/>
    <w:pPr>
      <w:numPr>
        <w:ilvl w:val="2"/>
      </w:numPr>
      <w:tabs>
        <w:tab w:val="left" w:pos="85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Juraj Breza</cp:lastModifiedBy>
  <cp:revision>3</cp:revision>
  <dcterms:created xsi:type="dcterms:W3CDTF">2021-07-02T15:28:00Z</dcterms:created>
  <dcterms:modified xsi:type="dcterms:W3CDTF">2021-07-06T07:55:00Z</dcterms:modified>
</cp:coreProperties>
</file>