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058EAE72" w:rsidR="008C1621" w:rsidRDefault="008C1621" w:rsidP="006C654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C96107">
        <w:rPr>
          <w:color w:val="auto"/>
          <w:shd w:val="clear" w:color="auto" w:fill="FFFFFF"/>
        </w:rPr>
        <w:t>3</w:t>
      </w:r>
      <w:r w:rsidR="004875A7">
        <w:rPr>
          <w:color w:val="auto"/>
          <w:shd w:val="clear" w:color="auto" w:fill="FFFFFF"/>
        </w:rPr>
        <w:t>.6</w:t>
      </w:r>
      <w:r w:rsidR="00CC76B8">
        <w:rPr>
          <w:color w:val="auto"/>
          <w:shd w:val="clear" w:color="auto" w:fill="FFFFFF"/>
        </w:rPr>
        <w:t>.2021</w:t>
      </w:r>
    </w:p>
    <w:p w14:paraId="5314C37E" w14:textId="5B52F9EE" w:rsidR="00363BBC" w:rsidRDefault="00363BBC" w:rsidP="006C654A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72958F6D" w14:textId="77777777" w:rsidR="00B0400F" w:rsidRPr="00753B8F" w:rsidRDefault="00CC76B8" w:rsidP="006C654A">
      <w:pPr>
        <w:pStyle w:val="Default"/>
      </w:pPr>
      <w:r w:rsidRPr="00B0400F">
        <w:rPr>
          <w:shd w:val="clear" w:color="auto" w:fill="FFFFFF"/>
        </w:rPr>
        <w:tab/>
      </w:r>
      <w:r w:rsidRPr="00B0400F">
        <w:rPr>
          <w:shd w:val="clear" w:color="auto" w:fill="FFFFFF"/>
        </w:rPr>
        <w:tab/>
      </w:r>
    </w:p>
    <w:p w14:paraId="227C475B" w14:textId="144701B7" w:rsidR="00CC76B8" w:rsidRPr="00753B8F" w:rsidRDefault="00CC76B8" w:rsidP="006C654A">
      <w:pPr>
        <w:tabs>
          <w:tab w:val="left" w:pos="5670"/>
        </w:tabs>
        <w:spacing w:after="0"/>
        <w:ind w:left="799" w:firstLine="6"/>
        <w:contextualSpacing w:val="0"/>
        <w:jc w:val="both"/>
        <w:rPr>
          <w:color w:val="auto"/>
          <w:shd w:val="clear" w:color="auto" w:fill="FFFFFF"/>
        </w:rPr>
      </w:pPr>
    </w:p>
    <w:p w14:paraId="3BBD8B10" w14:textId="65697F98" w:rsidR="008C1621" w:rsidRDefault="008C1621" w:rsidP="006C654A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34A8E505" w14:textId="39084B5C" w:rsidR="008C1621" w:rsidRPr="005219B6" w:rsidRDefault="008C1621" w:rsidP="006C654A">
      <w:pPr>
        <w:pStyle w:val="Nadpis1"/>
        <w:spacing w:after="0"/>
        <w:jc w:val="left"/>
        <w:rPr>
          <w:shd w:val="clear" w:color="auto" w:fill="FFFFFF"/>
        </w:rPr>
      </w:pPr>
    </w:p>
    <w:p w14:paraId="71FC94AA" w14:textId="3ADB9B14" w:rsidR="008C1621" w:rsidRPr="005219B6" w:rsidRDefault="00CC76B8" w:rsidP="006C654A">
      <w:pPr>
        <w:pStyle w:val="Nadpis1"/>
        <w:spacing w:after="0"/>
        <w:rPr>
          <w:shd w:val="clear" w:color="auto" w:fill="FFFFFF"/>
        </w:rPr>
      </w:pPr>
      <w:r>
        <w:rPr>
          <w:shd w:val="clear" w:color="auto" w:fill="FFFFFF"/>
        </w:rPr>
        <w:t>Oznámenie o výsledku vybavenia Žiadosti o nápravu</w:t>
      </w:r>
    </w:p>
    <w:p w14:paraId="586B0159" w14:textId="77777777" w:rsidR="008C1621" w:rsidRPr="00FF0569" w:rsidRDefault="008C1621" w:rsidP="006C654A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F2C0C3D" w14:textId="27711954" w:rsidR="00CC76B8" w:rsidRPr="00EE7DB1" w:rsidRDefault="008C1621" w:rsidP="006C654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color w:val="auto"/>
        </w:rPr>
      </w:pPr>
      <w:r w:rsidRPr="00EE7DB1">
        <w:rPr>
          <w:color w:val="auto"/>
        </w:rPr>
        <w:t xml:space="preserve">Vo verejnom obstarávaní na predmet zákazky </w:t>
      </w:r>
      <w:r w:rsidR="00676FD9" w:rsidRPr="00734813">
        <w:t>„</w:t>
      </w:r>
      <w:bookmarkStart w:id="0" w:name="_Hlk70600966"/>
      <w:r w:rsidR="00676FD9" w:rsidRPr="00734813">
        <w:rPr>
          <w:b/>
          <w:bCs/>
        </w:rPr>
        <w:t xml:space="preserve">Vodorovné dopravné značenie a </w:t>
      </w:r>
      <w:proofErr w:type="spellStart"/>
      <w:r w:rsidR="00676FD9" w:rsidRPr="00734813">
        <w:rPr>
          <w:b/>
          <w:bCs/>
        </w:rPr>
        <w:t>retroreflexné</w:t>
      </w:r>
      <w:proofErr w:type="spellEnd"/>
      <w:r w:rsidR="00676FD9" w:rsidRPr="00734813">
        <w:rPr>
          <w:b/>
          <w:bCs/>
        </w:rPr>
        <w:t xml:space="preserve"> dopravné gombíky na komunikáciách</w:t>
      </w:r>
      <w:bookmarkEnd w:id="0"/>
      <w:r w:rsidR="00676FD9" w:rsidRPr="00734813">
        <w:t xml:space="preserve">“, vyhlásenej vo Vestníku verejného obstarávania </w:t>
      </w:r>
      <w:r w:rsidR="00676FD9" w:rsidRPr="00734813">
        <w:rPr>
          <w:color w:val="auto"/>
        </w:rPr>
        <w:t xml:space="preserve">č. </w:t>
      </w:r>
      <w:r w:rsidR="00676FD9" w:rsidRPr="00734813">
        <w:rPr>
          <w:color w:val="auto"/>
          <w:shd w:val="clear" w:color="auto" w:fill="FFFFFF"/>
        </w:rPr>
        <w:t>111/2021 zo dňa 05.05.2021</w:t>
      </w:r>
      <w:r w:rsidR="00676FD9" w:rsidRPr="00734813">
        <w:rPr>
          <w:color w:val="auto"/>
        </w:rPr>
        <w:t xml:space="preserve"> pod značkou 26134 – WYP</w:t>
      </w:r>
      <w:r w:rsidR="00C77C75" w:rsidRPr="00EE7DB1">
        <w:rPr>
          <w:bCs/>
          <w:color w:val="auto"/>
        </w:rPr>
        <w:t>,</w:t>
      </w:r>
      <w:r w:rsidRPr="00EE7DB1">
        <w:rPr>
          <w:bCs/>
          <w:color w:val="auto"/>
        </w:rPr>
        <w:t xml:space="preserve"> bola </w:t>
      </w:r>
      <w:r w:rsidR="00DC7E0B" w:rsidRPr="00EE7DB1">
        <w:rPr>
          <w:bCs/>
          <w:color w:val="auto"/>
        </w:rPr>
        <w:t xml:space="preserve">dňa </w:t>
      </w:r>
      <w:r w:rsidR="00F656A2">
        <w:rPr>
          <w:bCs/>
          <w:color w:val="auto"/>
        </w:rPr>
        <w:t>27</w:t>
      </w:r>
      <w:r w:rsidR="003F5C3A">
        <w:rPr>
          <w:bCs/>
          <w:color w:val="auto"/>
        </w:rPr>
        <w:t>.5</w:t>
      </w:r>
      <w:r w:rsidR="003A6F76" w:rsidRPr="00EE7DB1">
        <w:rPr>
          <w:bCs/>
          <w:color w:val="auto"/>
        </w:rPr>
        <w:t>.2021</w:t>
      </w:r>
      <w:r w:rsidR="00DC7E0B" w:rsidRPr="00EE7DB1">
        <w:rPr>
          <w:bCs/>
          <w:color w:val="auto"/>
        </w:rPr>
        <w:t xml:space="preserve"> </w:t>
      </w:r>
      <w:r w:rsidRPr="00EE7DB1">
        <w:rPr>
          <w:bCs/>
          <w:color w:val="auto"/>
        </w:rPr>
        <w:t xml:space="preserve">doručená </w:t>
      </w:r>
      <w:r w:rsidR="00CC76B8" w:rsidRPr="00EE7DB1">
        <w:rPr>
          <w:color w:val="auto"/>
        </w:rPr>
        <w:t xml:space="preserve">Žiadosť o nápravu podľa § 164 ods. 1 písm. </w:t>
      </w:r>
      <w:r w:rsidR="00B0400F" w:rsidRPr="00EE7DB1">
        <w:rPr>
          <w:color w:val="auto"/>
        </w:rPr>
        <w:t>b</w:t>
      </w:r>
      <w:r w:rsidR="00CC76B8" w:rsidRPr="00EE7DB1">
        <w:rPr>
          <w:color w:val="auto"/>
        </w:rPr>
        <w:t xml:space="preserve">) zákona č. 343/2015 Z. z. o verejnom obstarávaní a o zmene a doplnení niektorých zákonov v znení neskorších predpisov (ďalej len „ZVO“) smerujúca proti </w:t>
      </w:r>
      <w:r w:rsidR="00CC76B8" w:rsidRPr="00EE7DB1">
        <w:rPr>
          <w:color w:val="auto"/>
          <w:shd w:val="clear" w:color="auto" w:fill="FFFFFF"/>
        </w:rPr>
        <w:t>podmienkam uvedeným v</w:t>
      </w:r>
      <w:r w:rsidR="00243473">
        <w:rPr>
          <w:color w:val="auto"/>
          <w:shd w:val="clear" w:color="auto" w:fill="FFFFFF"/>
        </w:rPr>
        <w:t> súťažných podkladoch</w:t>
      </w:r>
      <w:r w:rsidR="00CC76B8" w:rsidRPr="00EE7DB1">
        <w:rPr>
          <w:color w:val="auto"/>
          <w:shd w:val="clear" w:color="auto" w:fill="FFFFFF"/>
        </w:rPr>
        <w:t>.</w:t>
      </w:r>
    </w:p>
    <w:p w14:paraId="2D05EC25" w14:textId="77DE4671" w:rsidR="003D45C6" w:rsidRPr="00EE7DB1" w:rsidRDefault="003D45C6" w:rsidP="006C654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Cs/>
          <w:color w:val="auto"/>
        </w:rPr>
      </w:pPr>
    </w:p>
    <w:p w14:paraId="65DD1F29" w14:textId="7E79D64A" w:rsidR="003A6F76" w:rsidRPr="00EE7DB1" w:rsidRDefault="003A6F76" w:rsidP="006C654A">
      <w:pPr>
        <w:pStyle w:val="Odsekzoznamu"/>
        <w:numPr>
          <w:ilvl w:val="0"/>
          <w:numId w:val="0"/>
        </w:numPr>
        <w:shd w:val="clear" w:color="auto" w:fill="FFFFFF"/>
        <w:spacing w:after="0"/>
        <w:contextualSpacing w:val="0"/>
        <w:jc w:val="both"/>
        <w:rPr>
          <w:color w:val="auto"/>
        </w:rPr>
      </w:pPr>
      <w:r w:rsidRPr="00EE7DB1">
        <w:rPr>
          <w:color w:val="auto"/>
        </w:rPr>
        <w:t xml:space="preserve">Žiadosť o nápravu smeruje proti </w:t>
      </w:r>
      <w:r w:rsidR="008F4BA9">
        <w:rPr>
          <w:color w:val="auto"/>
        </w:rPr>
        <w:t>nasledovným skutočnostiam</w:t>
      </w:r>
      <w:r w:rsidRPr="00EE7DB1">
        <w:rPr>
          <w:color w:val="auto"/>
        </w:rPr>
        <w:t>:</w:t>
      </w:r>
    </w:p>
    <w:p w14:paraId="6F015B0F" w14:textId="4C5A32BC" w:rsidR="003A6F76" w:rsidRDefault="003A6F76" w:rsidP="006C654A">
      <w:pPr>
        <w:pStyle w:val="Odsekzoznamu"/>
        <w:numPr>
          <w:ilvl w:val="0"/>
          <w:numId w:val="0"/>
        </w:numPr>
        <w:shd w:val="clear" w:color="auto" w:fill="FFFFFF"/>
        <w:spacing w:after="0"/>
        <w:contextualSpacing w:val="0"/>
        <w:jc w:val="both"/>
        <w:rPr>
          <w:color w:val="auto"/>
        </w:rPr>
      </w:pPr>
    </w:p>
    <w:p w14:paraId="3B592A4B" w14:textId="77777777" w:rsidR="00E17343" w:rsidRPr="00EE7DB1" w:rsidRDefault="00E17343" w:rsidP="006C654A">
      <w:pPr>
        <w:pStyle w:val="Odsekzoznamu"/>
        <w:numPr>
          <w:ilvl w:val="0"/>
          <w:numId w:val="0"/>
        </w:numPr>
        <w:shd w:val="clear" w:color="auto" w:fill="FFFFFF"/>
        <w:spacing w:after="0"/>
        <w:contextualSpacing w:val="0"/>
        <w:jc w:val="both"/>
        <w:rPr>
          <w:color w:val="auto"/>
        </w:rPr>
      </w:pPr>
    </w:p>
    <w:p w14:paraId="220F2F42" w14:textId="77777777" w:rsidR="003A6F76" w:rsidRPr="00EE7DB1" w:rsidRDefault="003A6F76" w:rsidP="006C654A">
      <w:pPr>
        <w:pStyle w:val="Odsekzoznamu"/>
        <w:numPr>
          <w:ilvl w:val="0"/>
          <w:numId w:val="0"/>
        </w:numPr>
        <w:shd w:val="clear" w:color="auto" w:fill="FFFFFF"/>
        <w:spacing w:after="0"/>
        <w:contextualSpacing w:val="0"/>
        <w:jc w:val="center"/>
        <w:rPr>
          <w:b/>
          <w:bCs/>
          <w:color w:val="auto"/>
        </w:rPr>
      </w:pPr>
      <w:r w:rsidRPr="00EE7DB1">
        <w:rPr>
          <w:b/>
          <w:bCs/>
          <w:color w:val="auto"/>
        </w:rPr>
        <w:t>I.</w:t>
      </w:r>
    </w:p>
    <w:p w14:paraId="3B94C487" w14:textId="77777777" w:rsidR="003A6F76" w:rsidRPr="00EE7DB1" w:rsidRDefault="003A6F76" w:rsidP="006C654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Cs/>
          <w:color w:val="auto"/>
        </w:rPr>
      </w:pPr>
    </w:p>
    <w:p w14:paraId="554448CE" w14:textId="727C460E" w:rsidR="003A6F76" w:rsidRPr="00FE6BBE" w:rsidRDefault="003A6F76" w:rsidP="006C654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color w:val="auto"/>
        </w:rPr>
      </w:pPr>
      <w:r w:rsidRPr="00EE7DB1">
        <w:rPr>
          <w:b/>
          <w:color w:val="auto"/>
        </w:rPr>
        <w:t>Žiadateľ v</w:t>
      </w:r>
      <w:r w:rsidR="00A44192">
        <w:rPr>
          <w:b/>
          <w:color w:val="auto"/>
        </w:rPr>
        <w:t> 1. bode</w:t>
      </w:r>
      <w:r w:rsidRPr="00EE7DB1">
        <w:rPr>
          <w:b/>
          <w:color w:val="auto"/>
        </w:rPr>
        <w:t xml:space="preserve"> svojej Žiadosti o</w:t>
      </w:r>
      <w:r w:rsidR="00FE6BBE">
        <w:rPr>
          <w:b/>
          <w:color w:val="auto"/>
        </w:rPr>
        <w:t> </w:t>
      </w:r>
      <w:r w:rsidRPr="00FE6BBE">
        <w:rPr>
          <w:b/>
          <w:color w:val="auto"/>
        </w:rPr>
        <w:t>nápravu</w:t>
      </w:r>
      <w:r w:rsidR="00FE6BBE" w:rsidRPr="00FE6BBE">
        <w:rPr>
          <w:b/>
          <w:color w:val="auto"/>
        </w:rPr>
        <w:t xml:space="preserve"> „</w:t>
      </w:r>
      <w:r w:rsidR="00FE6BBE" w:rsidRPr="00FE6BBE">
        <w:rPr>
          <w:rFonts w:eastAsia="Times New Roman"/>
          <w:b/>
          <w:color w:val="000000"/>
        </w:rPr>
        <w:t>Nejednoznačný a neúplný opis časti predmetu zákazky (protišmykové prísady)/preukazovanie splnenia podmienok účasti“</w:t>
      </w:r>
      <w:r w:rsidRPr="00FE6BBE">
        <w:rPr>
          <w:b/>
          <w:color w:val="auto"/>
        </w:rPr>
        <w:t xml:space="preserve"> uvádza:</w:t>
      </w:r>
    </w:p>
    <w:p w14:paraId="37A9F7E7" w14:textId="77777777" w:rsidR="003A6F76" w:rsidRPr="00EE7DB1" w:rsidRDefault="003A6F76" w:rsidP="006C654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color w:val="auto"/>
        </w:rPr>
      </w:pPr>
    </w:p>
    <w:p w14:paraId="3AA2061D" w14:textId="68B52CF4" w:rsidR="00E012DE" w:rsidRPr="00FE6BBE" w:rsidRDefault="00CC047D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EE7DB1">
        <w:rPr>
          <w:rFonts w:eastAsiaTheme="minorHAnsi"/>
          <w:color w:val="auto"/>
          <w:lang w:eastAsia="en-US"/>
        </w:rPr>
        <w:t>„</w:t>
      </w:r>
      <w:r w:rsidR="00957D9D" w:rsidRPr="00FE6BBE">
        <w:rPr>
          <w:rFonts w:eastAsia="Times New Roman"/>
          <w:color w:val="000000"/>
        </w:rPr>
        <w:t>V</w:t>
      </w:r>
      <w:r w:rsidR="004C43FA" w:rsidRPr="00FE6BBE">
        <w:rPr>
          <w:rFonts w:eastAsia="Times New Roman"/>
          <w:color w:val="000000"/>
        </w:rPr>
        <w:t xml:space="preserve"> zmysle písm. h) a i) bodu III. 1.3) Výzvy - Technická a odborná spôsobilosť, minimálna požadovaná úroveň, požaduje verejný obstarávateľ predložiť vyhlásenia o parametroch a platné certifikáty vydané autorizovanými osobami alebo notifikovanými osobami, ktoré majú oprávnenie na posudzovanie zhody výrobkov alebo na preukazovanie zhody stavebných výrobkov s technickými špecifikáciami podľa zákona č. 133/2013 Z. z. o stavebných výrobkoch a o zmene a doplnení niektorých zákonov v znení neskorších predpisov (</w:t>
      </w:r>
      <w:proofErr w:type="spellStart"/>
      <w:r w:rsidR="004C43FA" w:rsidRPr="00FE6BBE">
        <w:rPr>
          <w:rFonts w:eastAsia="Times New Roman"/>
          <w:color w:val="000000"/>
        </w:rPr>
        <w:t>sken</w:t>
      </w:r>
      <w:proofErr w:type="spellEnd"/>
      <w:r w:rsidR="004C43FA" w:rsidRPr="00FE6BBE">
        <w:rPr>
          <w:rFonts w:eastAsia="Times New Roman"/>
          <w:color w:val="000000"/>
        </w:rPr>
        <w:t xml:space="preserve"> originálu/overenej fotokópie certifikátu), ktorým bude uchádzač realizovať predmet:</w:t>
      </w:r>
    </w:p>
    <w:p w14:paraId="3CB1DC98" w14:textId="77777777" w:rsidR="00E012DE" w:rsidRPr="00FE6BBE" w:rsidRDefault="00E012DE" w:rsidP="006C654A">
      <w:pPr>
        <w:widowControl w:val="0"/>
        <w:spacing w:after="0"/>
        <w:ind w:right="20"/>
        <w:contextualSpacing w:val="0"/>
        <w:jc w:val="both"/>
        <w:rPr>
          <w:rFonts w:eastAsia="Times New Roman"/>
          <w:color w:val="auto"/>
        </w:rPr>
      </w:pPr>
      <w:r w:rsidRPr="00FE6BBE">
        <w:rPr>
          <w:rFonts w:eastAsia="Times New Roman"/>
          <w:color w:val="000000"/>
        </w:rPr>
        <w:t xml:space="preserve">h) </w:t>
      </w:r>
      <w:r w:rsidRPr="004C43FA">
        <w:rPr>
          <w:rFonts w:eastAsia="Times New Roman"/>
          <w:color w:val="000000"/>
        </w:rPr>
        <w:t>dvojzložkový plastickým materiál s protišmykovými prísadami (protišmykový povrch priechodov pre chodcov)</w:t>
      </w:r>
    </w:p>
    <w:p w14:paraId="4420E593" w14:textId="614661D2" w:rsidR="00E012DE" w:rsidRPr="004C43FA" w:rsidRDefault="00E012DE" w:rsidP="006C654A">
      <w:pPr>
        <w:widowControl w:val="0"/>
        <w:spacing w:after="0"/>
        <w:ind w:right="20"/>
        <w:contextualSpacing w:val="0"/>
        <w:jc w:val="both"/>
        <w:rPr>
          <w:rFonts w:eastAsia="Times New Roman"/>
          <w:color w:val="auto"/>
        </w:rPr>
      </w:pPr>
      <w:r w:rsidRPr="00FE6BBE">
        <w:rPr>
          <w:rFonts w:eastAsia="Times New Roman"/>
          <w:color w:val="auto"/>
        </w:rPr>
        <w:t xml:space="preserve">i) </w:t>
      </w:r>
      <w:r w:rsidRPr="004C43FA">
        <w:rPr>
          <w:rFonts w:eastAsia="Times New Roman"/>
          <w:color w:val="000000"/>
        </w:rPr>
        <w:t>dvojzložkový plastický materiál s protišmykovými prísadami (cyklotrasy)</w:t>
      </w:r>
    </w:p>
    <w:p w14:paraId="7408FE4A" w14:textId="77777777" w:rsidR="00E012DE" w:rsidRPr="00FE6BBE" w:rsidRDefault="00E012DE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3D40D9B5" w14:textId="7BECD722" w:rsidR="00FE6BBE" w:rsidRPr="00BE2A2C" w:rsidRDefault="00E012DE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BE2A2C">
        <w:rPr>
          <w:rFonts w:eastAsia="Times New Roman"/>
          <w:color w:val="000000"/>
        </w:rPr>
        <w:t xml:space="preserve">V </w:t>
      </w:r>
      <w:r w:rsidR="004C43FA" w:rsidRPr="00BE2A2C">
        <w:rPr>
          <w:rFonts w:eastAsia="Times New Roman"/>
          <w:color w:val="000000"/>
        </w:rPr>
        <w:t xml:space="preserve">súťažných podkladoch sa následne </w:t>
      </w:r>
      <w:r w:rsidR="004C43FA" w:rsidRPr="00BE2A2C">
        <w:rPr>
          <w:rFonts w:eastAsia="Times New Roman"/>
          <w:color w:val="000000"/>
          <w:lang w:val="sl-SI" w:eastAsia="sl-SI"/>
        </w:rPr>
        <w:t>v</w:t>
      </w:r>
      <w:r w:rsidR="003248EB" w:rsidRPr="00BE2A2C">
        <w:rPr>
          <w:rFonts w:eastAsia="Times New Roman"/>
          <w:color w:val="000000"/>
          <w:lang w:val="sl-SI" w:eastAsia="sl-SI"/>
        </w:rPr>
        <w:t xml:space="preserve"> </w:t>
      </w:r>
      <w:r w:rsidR="004C43FA" w:rsidRPr="00BE2A2C">
        <w:rPr>
          <w:rFonts w:eastAsia="Times New Roman"/>
          <w:color w:val="000000"/>
          <w:lang w:val="sl-SI" w:eastAsia="sl-SI"/>
        </w:rPr>
        <w:t xml:space="preserve">bode </w:t>
      </w:r>
      <w:r w:rsidR="004C43FA" w:rsidRPr="00BE2A2C">
        <w:rPr>
          <w:rFonts w:eastAsia="Times New Roman"/>
          <w:color w:val="000000"/>
        </w:rPr>
        <w:t>1.2 časti D. Opis predmetu zákazky uvádza:</w:t>
      </w:r>
    </w:p>
    <w:p w14:paraId="4028A30F" w14:textId="73AE9289" w:rsidR="00FE6BBE" w:rsidRPr="00BE2A2C" w:rsidRDefault="00FE6BBE" w:rsidP="006C654A">
      <w:pPr>
        <w:widowControl w:val="0"/>
        <w:spacing w:after="0"/>
        <w:ind w:right="20"/>
        <w:contextualSpacing w:val="0"/>
        <w:jc w:val="both"/>
        <w:rPr>
          <w:rFonts w:eastAsia="Times New Roman"/>
          <w:color w:val="auto"/>
        </w:rPr>
      </w:pPr>
      <w:r w:rsidRPr="00BE2A2C">
        <w:rPr>
          <w:rFonts w:eastAsia="Times New Roman"/>
          <w:color w:val="000000"/>
        </w:rPr>
        <w:t>Protišmykové VDZ - protišmykový povrch priechodov pre chodcov - aplikácia dvojzložkovým plastickým materiálom - s protišmykovými prísadami a</w:t>
      </w:r>
    </w:p>
    <w:p w14:paraId="720446B2" w14:textId="2EB3C94E" w:rsidR="00FE6BBE" w:rsidRPr="00BE2A2C" w:rsidRDefault="00FE6BBE" w:rsidP="006C654A">
      <w:pPr>
        <w:widowControl w:val="0"/>
        <w:spacing w:after="0"/>
        <w:contextualSpacing w:val="0"/>
        <w:jc w:val="both"/>
        <w:rPr>
          <w:rFonts w:eastAsia="Times New Roman"/>
          <w:color w:val="auto"/>
        </w:rPr>
      </w:pPr>
      <w:r w:rsidRPr="00BE2A2C">
        <w:rPr>
          <w:rFonts w:eastAsia="Times New Roman"/>
          <w:color w:val="000000"/>
        </w:rPr>
        <w:t>Protišmykové VDZ - protišmykový povrch cyklotrás - aplikácia dvojzložkovým plastickým materiálom - s protišmykovými prísadami.</w:t>
      </w:r>
    </w:p>
    <w:p w14:paraId="48062026" w14:textId="77777777" w:rsidR="00FE6BBE" w:rsidRPr="00BE2A2C" w:rsidRDefault="00FE6BBE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3E9ECBBD" w14:textId="6CFAF503" w:rsidR="006B6187" w:rsidRPr="00BE2A2C" w:rsidRDefault="004C43FA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BE2A2C">
        <w:rPr>
          <w:rFonts w:eastAsia="Times New Roman"/>
          <w:color w:val="000000"/>
        </w:rPr>
        <w:t xml:space="preserve">Následne súťažné podklady obsahujú v časti D. minimálne výkonnostné parametre a jednotlivé normy, pričom sa však v súvislosti s protišmykovými vlastnosťami uchádzači stretnú iba v kontexte bodu 1.6. Jednozložkový materiál, </w:t>
      </w:r>
      <w:proofErr w:type="spellStart"/>
      <w:r w:rsidRPr="00BE2A2C">
        <w:rPr>
          <w:rFonts w:eastAsia="Times New Roman"/>
          <w:color w:val="000000"/>
        </w:rPr>
        <w:t>retroreflexný</w:t>
      </w:r>
      <w:proofErr w:type="spellEnd"/>
      <w:r w:rsidRPr="00BE2A2C">
        <w:rPr>
          <w:rFonts w:eastAsia="Times New Roman"/>
          <w:color w:val="000000"/>
        </w:rPr>
        <w:t xml:space="preserve">, náterový (striekaný) pod písm. i.) Hodnota protišmykovej odolnosti, vyjadrenej v jednotkách SRT, nesmie počas záručnej doby klesnúť pod 50. Tzn. Že nielenže súťažné podklady neobsahujú žiadne minimálne výkonnostné parametre pre protišmykové prísady, ktoré ako z názvu, návrhu na plnenie kritérií vyplýva, </w:t>
      </w:r>
      <w:r w:rsidRPr="00BE2A2C">
        <w:rPr>
          <w:rFonts w:eastAsia="Times New Roman"/>
          <w:color w:val="000000"/>
        </w:rPr>
        <w:lastRenderedPageBreak/>
        <w:t xml:space="preserve">výzvy - podmienok účasti a opisu predmetu zákazky vyplýva tvoria súčasť verejného obstarávania, ale tieto neobsahujú ani odkaz na príslušnú normu, v zmysle ktorej by jednotliví uchádzači mali vedomosť o tom, čo má verejný obstarávateľ na mysli pod </w:t>
      </w:r>
      <w:r w:rsidRPr="00BE2A2C">
        <w:rPr>
          <w:rFonts w:eastAsia="Times New Roman"/>
          <w:color w:val="000000"/>
          <w:lang w:val="en-US" w:eastAsia="en-US"/>
        </w:rPr>
        <w:t>pro</w:t>
      </w:r>
      <w:proofErr w:type="spellStart"/>
      <w:r w:rsidRPr="00BE2A2C">
        <w:rPr>
          <w:rFonts w:eastAsia="Times New Roman"/>
          <w:color w:val="000000"/>
        </w:rPr>
        <w:t>tišmykovými</w:t>
      </w:r>
      <w:proofErr w:type="spellEnd"/>
      <w:r w:rsidRPr="00BE2A2C">
        <w:rPr>
          <w:rFonts w:eastAsia="Times New Roman"/>
          <w:color w:val="000000"/>
        </w:rPr>
        <w:t xml:space="preserve"> prísadami.</w:t>
      </w:r>
    </w:p>
    <w:p w14:paraId="72966EBF" w14:textId="77777777" w:rsidR="006B6187" w:rsidRPr="00BE2A2C" w:rsidRDefault="006B6187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4F0831AF" w14:textId="2E323FC6" w:rsidR="006B6187" w:rsidRPr="00BE2A2C" w:rsidRDefault="004C43FA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BE2A2C">
        <w:rPr>
          <w:rFonts w:eastAsia="Times New Roman"/>
          <w:color w:val="000000"/>
        </w:rPr>
        <w:t>Navyše, ako vyplýva z návrhu na plnenie kritérií aj opisu predmetu zákaz</w:t>
      </w:r>
      <w:r w:rsidR="0020326F" w:rsidRPr="00BE2A2C">
        <w:rPr>
          <w:rFonts w:eastAsia="Times New Roman"/>
          <w:color w:val="000000"/>
        </w:rPr>
        <w:t>ky</w:t>
      </w:r>
      <w:r w:rsidRPr="00BE2A2C">
        <w:rPr>
          <w:rFonts w:eastAsia="Times New Roman"/>
          <w:color w:val="000000"/>
        </w:rPr>
        <w:t>, verejný obstarávateľ počíta s tým, že protišmykové prísady sa budú aplikovať dvojzložkovým plastickým materiálom</w:t>
      </w:r>
      <w:r w:rsidR="00FF0558" w:rsidRPr="00BE2A2C">
        <w:rPr>
          <w:rFonts w:eastAsia="Times New Roman"/>
          <w:color w:val="000000"/>
        </w:rPr>
        <w:t>,</w:t>
      </w:r>
      <w:r w:rsidRPr="00BE2A2C">
        <w:rPr>
          <w:rFonts w:eastAsia="Times New Roman"/>
          <w:color w:val="000000"/>
        </w:rPr>
        <w:t xml:space="preserve"> avšak vyššie uvedený bod 1.6 časti D. obsahuje minimálne výkonnostné parametre pre jednozložkový materiál a nie pre dvojzložkový plastický materiál. Súťažné podklady preto v tejto súvislosti obsahujú protichodné informácie vzťahujúce sa na predmet zákazky a na opis predmetu zákazy oproti výzve na predkladanie ponúk, ako aj oproti samotnému opisu predmetu zákazky v bode 1.2 časti D. Opisu predmetu zákazky a návrhu na plnenie kritérií, v ktorých sa uvádza, že protišmykové prísady sú uvažované pri realizácií dvojzložkového plastického materiálu.</w:t>
      </w:r>
    </w:p>
    <w:p w14:paraId="58C55E47" w14:textId="77777777" w:rsidR="006B6187" w:rsidRPr="00BE2A2C" w:rsidRDefault="006B6187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3FF475A6" w14:textId="1A779551" w:rsidR="006B6187" w:rsidRPr="006B6187" w:rsidRDefault="006B6187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BE2A2C">
        <w:rPr>
          <w:rFonts w:eastAsia="Times New Roman"/>
          <w:color w:val="000000"/>
        </w:rPr>
        <w:t xml:space="preserve">V </w:t>
      </w:r>
      <w:r w:rsidR="004515A3" w:rsidRPr="00BE2A2C">
        <w:rPr>
          <w:rFonts w:eastAsia="Times New Roman"/>
          <w:color w:val="000000"/>
        </w:rPr>
        <w:t xml:space="preserve">tejto súvislosti pre príklad odkazujeme na normu TP 70 vydanú Ministerstvom </w:t>
      </w:r>
      <w:r w:rsidR="00B92293" w:rsidRPr="00BE2A2C">
        <w:rPr>
          <w:rFonts w:eastAsia="Times New Roman"/>
          <w:color w:val="000000"/>
        </w:rPr>
        <w:t>d</w:t>
      </w:r>
      <w:r w:rsidR="004515A3" w:rsidRPr="00BE2A2C">
        <w:rPr>
          <w:rFonts w:eastAsia="Times New Roman"/>
          <w:color w:val="000000"/>
        </w:rPr>
        <w:t xml:space="preserve">opravy </w:t>
      </w:r>
      <w:r w:rsidR="00B92293" w:rsidRPr="00BE2A2C">
        <w:rPr>
          <w:rFonts w:eastAsia="Times New Roman"/>
          <w:color w:val="000000"/>
        </w:rPr>
        <w:t>Č</w:t>
      </w:r>
      <w:r w:rsidR="004515A3" w:rsidRPr="00BE2A2C">
        <w:rPr>
          <w:rFonts w:eastAsia="Times New Roman"/>
          <w:color w:val="000000"/>
        </w:rPr>
        <w:t xml:space="preserve">eskej republiky - odbor </w:t>
      </w:r>
      <w:proofErr w:type="spellStart"/>
      <w:r w:rsidR="004515A3" w:rsidRPr="00BE2A2C">
        <w:rPr>
          <w:rFonts w:eastAsia="Times New Roman"/>
          <w:color w:val="000000"/>
        </w:rPr>
        <w:t>pozemních</w:t>
      </w:r>
      <w:proofErr w:type="spellEnd"/>
      <w:r w:rsidR="004515A3" w:rsidRPr="00BE2A2C">
        <w:rPr>
          <w:rFonts w:eastAsia="Times New Roman"/>
          <w:color w:val="000000"/>
        </w:rPr>
        <w:t xml:space="preserve"> komunikácií - Zásady </w:t>
      </w:r>
      <w:r w:rsidR="004515A3" w:rsidRPr="00BE2A2C">
        <w:rPr>
          <w:rFonts w:eastAsia="Times New Roman"/>
          <w:color w:val="000000"/>
          <w:lang w:val="en-US" w:eastAsia="en-US"/>
        </w:rPr>
        <w:t xml:space="preserve">pro </w:t>
      </w:r>
      <w:proofErr w:type="spellStart"/>
      <w:r w:rsidR="004515A3" w:rsidRPr="00BE2A2C">
        <w:rPr>
          <w:rFonts w:eastAsia="Times New Roman"/>
          <w:color w:val="000000"/>
        </w:rPr>
        <w:t>provádéní</w:t>
      </w:r>
      <w:proofErr w:type="spellEnd"/>
      <w:r w:rsidR="004515A3" w:rsidRPr="00BE2A2C">
        <w:rPr>
          <w:rFonts w:eastAsia="Times New Roman"/>
          <w:color w:val="000000"/>
        </w:rPr>
        <w:t xml:space="preserve"> a </w:t>
      </w:r>
      <w:proofErr w:type="spellStart"/>
      <w:r w:rsidR="004515A3" w:rsidRPr="00BE2A2C">
        <w:rPr>
          <w:rFonts w:eastAsia="Times New Roman"/>
          <w:color w:val="000000"/>
        </w:rPr>
        <w:t>zkoušení</w:t>
      </w:r>
      <w:proofErr w:type="spellEnd"/>
      <w:r w:rsidR="004515A3" w:rsidRPr="00BE2A2C">
        <w:rPr>
          <w:rFonts w:eastAsia="Times New Roman"/>
          <w:color w:val="000000"/>
        </w:rPr>
        <w:t xml:space="preserve"> vodorovného </w:t>
      </w:r>
      <w:proofErr w:type="spellStart"/>
      <w:r w:rsidR="004515A3" w:rsidRPr="00BE2A2C">
        <w:rPr>
          <w:rFonts w:eastAsia="Times New Roman"/>
          <w:color w:val="000000"/>
        </w:rPr>
        <w:t>dopravního</w:t>
      </w:r>
      <w:proofErr w:type="spellEnd"/>
      <w:r w:rsidR="004515A3" w:rsidRPr="00BE2A2C">
        <w:rPr>
          <w:rFonts w:eastAsia="Times New Roman"/>
          <w:color w:val="000000"/>
        </w:rPr>
        <w:t xml:space="preserve"> značení </w:t>
      </w:r>
      <w:proofErr w:type="spellStart"/>
      <w:r w:rsidR="004515A3" w:rsidRPr="00BE2A2C">
        <w:rPr>
          <w:rFonts w:eastAsia="Times New Roman"/>
          <w:color w:val="000000"/>
        </w:rPr>
        <w:t>napozemích</w:t>
      </w:r>
      <w:proofErr w:type="spellEnd"/>
      <w:r w:rsidR="004515A3" w:rsidRPr="00BE2A2C">
        <w:rPr>
          <w:rFonts w:eastAsia="Times New Roman"/>
          <w:color w:val="000000"/>
        </w:rPr>
        <w:t xml:space="preserve"> </w:t>
      </w:r>
      <w:proofErr w:type="spellStart"/>
      <w:r w:rsidR="004515A3" w:rsidRPr="00BE2A2C">
        <w:rPr>
          <w:rFonts w:eastAsia="Times New Roman"/>
          <w:color w:val="000000"/>
        </w:rPr>
        <w:t>komnnikácích</w:t>
      </w:r>
      <w:proofErr w:type="spellEnd"/>
      <w:r w:rsidR="004515A3" w:rsidRPr="00BE2A2C">
        <w:rPr>
          <w:rFonts w:eastAsia="Times New Roman"/>
          <w:color w:val="000000"/>
        </w:rPr>
        <w:t xml:space="preserve">, kde sa </w:t>
      </w:r>
      <w:r w:rsidR="004515A3" w:rsidRPr="00BE2A2C">
        <w:rPr>
          <w:rFonts w:eastAsia="Times New Roman"/>
          <w:color w:val="000000"/>
          <w:lang w:val="sl-SI" w:eastAsia="sl-SI"/>
        </w:rPr>
        <w:t>v</w:t>
      </w:r>
      <w:r w:rsidR="00B92293" w:rsidRPr="00BE2A2C">
        <w:rPr>
          <w:rFonts w:eastAsia="Times New Roman"/>
          <w:color w:val="000000"/>
          <w:lang w:val="sl-SI" w:eastAsia="sl-SI"/>
        </w:rPr>
        <w:t xml:space="preserve"> </w:t>
      </w:r>
      <w:r w:rsidR="004515A3" w:rsidRPr="00BE2A2C">
        <w:rPr>
          <w:rFonts w:eastAsia="Times New Roman"/>
          <w:color w:val="000000"/>
          <w:lang w:val="sl-SI" w:eastAsia="sl-SI"/>
        </w:rPr>
        <w:t xml:space="preserve">bode </w:t>
      </w:r>
      <w:r w:rsidR="004515A3" w:rsidRPr="00BE2A2C">
        <w:rPr>
          <w:rFonts w:eastAsia="Times New Roman"/>
          <w:color w:val="000000"/>
        </w:rPr>
        <w:t xml:space="preserve">3.3 na strane 6. explicitné uvádza, aké druhy protišmykových prísad je možné použiť. V podmienkach </w:t>
      </w:r>
      <w:r w:rsidR="00B92293" w:rsidRPr="00BE2A2C">
        <w:rPr>
          <w:rFonts w:eastAsia="Times New Roman"/>
          <w:color w:val="000000"/>
        </w:rPr>
        <w:t>S</w:t>
      </w:r>
      <w:r w:rsidR="004515A3" w:rsidRPr="00BE2A2C">
        <w:rPr>
          <w:rFonts w:eastAsia="Times New Roman"/>
          <w:color w:val="000000"/>
        </w:rPr>
        <w:t xml:space="preserve">lovenskej republiky uvedenú problematiku obsahuje technická </w:t>
      </w:r>
      <w:r w:rsidR="00234459" w:rsidRPr="00BE2A2C">
        <w:rPr>
          <w:rFonts w:eastAsia="Times New Roman"/>
          <w:color w:val="000000"/>
        </w:rPr>
        <w:t>norma</w:t>
      </w:r>
      <w:r w:rsidR="004515A3" w:rsidRPr="00BE2A2C">
        <w:rPr>
          <w:rFonts w:eastAsia="Times New Roman"/>
          <w:color w:val="000000"/>
        </w:rPr>
        <w:t xml:space="preserve"> STN EN 1423, na ktorú však verejný obstarávateľ neodkazuje tak</w:t>
      </w:r>
      <w:r w:rsidR="00262DF3" w:rsidRPr="00BE2A2C">
        <w:rPr>
          <w:rFonts w:eastAsia="Times New Roman"/>
          <w:color w:val="000000"/>
        </w:rPr>
        <w:t>,</w:t>
      </w:r>
      <w:r w:rsidR="004515A3" w:rsidRPr="00BE2A2C">
        <w:rPr>
          <w:rFonts w:eastAsia="Times New Roman"/>
          <w:color w:val="000000"/>
        </w:rPr>
        <w:t xml:space="preserve"> ako je tomu napr. v prípade normy STN EN 1436 alebo normy STN EN 1436-1. S uvedeným následne priamo súvisí aj skutočnosť, že napr. </w:t>
      </w:r>
      <w:r w:rsidR="005F4385" w:rsidRPr="00BE2A2C">
        <w:rPr>
          <w:rFonts w:eastAsia="Times New Roman"/>
          <w:color w:val="000000"/>
        </w:rPr>
        <w:br/>
      </w:r>
      <w:r w:rsidR="004515A3" w:rsidRPr="00BE2A2C">
        <w:rPr>
          <w:rFonts w:eastAsia="Times New Roman"/>
          <w:color w:val="000000"/>
        </w:rPr>
        <w:t>v prípade protišmykových prísad pre cyklotrasy verejný obstarávateľ nedefinoval žiadnu farbu,</w:t>
      </w:r>
      <w:r w:rsidR="004515A3" w:rsidRPr="006B6187">
        <w:rPr>
          <w:rFonts w:eastAsia="Times New Roman"/>
          <w:color w:val="000000"/>
        </w:rPr>
        <w:t xml:space="preserve"> v ktorej majú byť VDZ v tejto súvislosti realizované, avšak podľa aktuálneho stavu tieto sú vyhotovované v určitej farbe (napr. zelená alebo červená), pričom niektoré protišmykové prísady je možné realizovať iba v určitej farbe (napr. biela).</w:t>
      </w:r>
    </w:p>
    <w:p w14:paraId="0D469108" w14:textId="77777777" w:rsidR="006B6187" w:rsidRPr="006B6187" w:rsidRDefault="006B6187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236A75AE" w14:textId="33035239" w:rsidR="006B6187" w:rsidRPr="006B6187" w:rsidRDefault="004515A3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6B6187">
        <w:rPr>
          <w:rFonts w:eastAsia="Times New Roman"/>
          <w:color w:val="000000"/>
        </w:rPr>
        <w:t>Vzhľadom na vyššie opísanú celkovú nejednoznačnosť opisu predmetu zákazky v súvislosti s realizáciou VDZ s protišmykovými prísadami máme za</w:t>
      </w:r>
      <w:r w:rsidR="00686695">
        <w:rPr>
          <w:rFonts w:eastAsia="Times New Roman"/>
          <w:color w:val="000000"/>
        </w:rPr>
        <w:t xml:space="preserve"> </w:t>
      </w:r>
      <w:r w:rsidRPr="006B6187">
        <w:rPr>
          <w:rFonts w:eastAsia="Times New Roman"/>
          <w:color w:val="000000"/>
        </w:rPr>
        <w:t>to, že jednotliví uchádzači nie sú schopní jednoznačne určiť, akým spôsobom a</w:t>
      </w:r>
      <w:r w:rsidR="004A74EC" w:rsidRPr="006B6187">
        <w:rPr>
          <w:rFonts w:eastAsia="Times New Roman"/>
          <w:color w:val="000000"/>
        </w:rPr>
        <w:t> </w:t>
      </w:r>
      <w:r w:rsidRPr="006B6187">
        <w:rPr>
          <w:rFonts w:eastAsia="Times New Roman"/>
          <w:color w:val="000000"/>
        </w:rPr>
        <w:t>v</w:t>
      </w:r>
      <w:r w:rsidR="004A74EC" w:rsidRPr="006B6187">
        <w:rPr>
          <w:rFonts w:eastAsia="Times New Roman"/>
          <w:color w:val="000000"/>
        </w:rPr>
        <w:t xml:space="preserve"> </w:t>
      </w:r>
      <w:r w:rsidRPr="006B6187">
        <w:rPr>
          <w:rFonts w:eastAsia="Times New Roman"/>
          <w:color w:val="000000"/>
        </w:rPr>
        <w:t>a</w:t>
      </w:r>
      <w:r w:rsidR="004A74EC" w:rsidRPr="006B6187">
        <w:rPr>
          <w:rFonts w:eastAsia="Times New Roman"/>
          <w:color w:val="000000"/>
        </w:rPr>
        <w:t>k</w:t>
      </w:r>
      <w:r w:rsidRPr="006B6187">
        <w:rPr>
          <w:rFonts w:eastAsia="Times New Roman"/>
          <w:color w:val="000000"/>
        </w:rPr>
        <w:t>ých minimálnych výkonnostných parametroch uvažuje verejný obstarávateľ s realizáciou VZD s protišmykovými zásadami a v dôsledku uvedeného nie sú uchádzači schopný stanoviť cenovú ponuku, ktorá bude porovnateľná s ostatnými cenovými ponukami uchádzačov.</w:t>
      </w:r>
      <w:r w:rsidR="004A74EC" w:rsidRPr="006B6187">
        <w:rPr>
          <w:rFonts w:eastAsia="Times New Roman"/>
          <w:color w:val="000000"/>
        </w:rPr>
        <w:t xml:space="preserve"> (...)</w:t>
      </w:r>
    </w:p>
    <w:p w14:paraId="6E7D9B3E" w14:textId="77777777" w:rsidR="006B6187" w:rsidRPr="006B6187" w:rsidRDefault="006B6187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7AA30716" w14:textId="7B61FB5B" w:rsidR="006B6187" w:rsidRPr="006B6187" w:rsidRDefault="004C65B3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C05D2D">
        <w:rPr>
          <w:rFonts w:eastAsia="Times New Roman"/>
          <w:color w:val="000000"/>
        </w:rPr>
        <w:t>V</w:t>
      </w:r>
      <w:r w:rsidR="00AC0CAC" w:rsidRPr="00C05D2D">
        <w:rPr>
          <w:rFonts w:eastAsia="Times New Roman"/>
          <w:color w:val="000000"/>
        </w:rPr>
        <w:t> </w:t>
      </w:r>
      <w:r w:rsidRPr="00C05D2D">
        <w:rPr>
          <w:rFonts w:eastAsia="Times New Roman"/>
          <w:color w:val="000000"/>
        </w:rPr>
        <w:t>neposlednom</w:t>
      </w:r>
      <w:r w:rsidR="00AC0CAC" w:rsidRPr="00C05D2D">
        <w:rPr>
          <w:rFonts w:eastAsia="Times New Roman"/>
          <w:color w:val="000000"/>
        </w:rPr>
        <w:t xml:space="preserve"> rade</w:t>
      </w:r>
      <w:r w:rsidRPr="00C05D2D">
        <w:rPr>
          <w:rFonts w:eastAsia="Times New Roman"/>
          <w:color w:val="000000"/>
        </w:rPr>
        <w:t xml:space="preserve"> je v tejto súvislosti nevyhnutné poukázať na skutočnosť, že verejný obstarávateľ v zmysle </w:t>
      </w:r>
      <w:proofErr w:type="spellStart"/>
      <w:r w:rsidRPr="00C05D2D">
        <w:rPr>
          <w:rFonts w:eastAsia="Times New Roman"/>
          <w:color w:val="000000"/>
        </w:rPr>
        <w:t>ust</w:t>
      </w:r>
      <w:proofErr w:type="spellEnd"/>
      <w:r w:rsidRPr="00C05D2D">
        <w:rPr>
          <w:rFonts w:eastAsia="Times New Roman"/>
          <w:color w:val="000000"/>
        </w:rPr>
        <w:t>. § 34 ods. 1 písm.</w:t>
      </w:r>
      <w:r w:rsidRPr="006B6187">
        <w:rPr>
          <w:rFonts w:eastAsia="Times New Roman"/>
          <w:color w:val="000000"/>
        </w:rPr>
        <w:t xml:space="preserve"> d) požaduje k dvojzložkovému plastickému materiálu s protišmykovými prísadami predložiť vyhlásenia o parametroch a platné certifikáty vydané autorizovanými osobami alebo notifikovanými osobami, ktoré majú oprávnenie na posudzovanie zhody výrobkov alebo na preukazovanie zhody stavebných výrobkov s technickými špecifikáciami podľa zákona č. 133/2013 Z. z. o stavebných výrobkoch a o zmene a doplnení </w:t>
      </w:r>
      <w:r w:rsidR="00AC0CAC" w:rsidRPr="006B6187">
        <w:rPr>
          <w:rFonts w:eastAsia="Times New Roman"/>
          <w:color w:val="000000"/>
        </w:rPr>
        <w:t>niektorých</w:t>
      </w:r>
      <w:r w:rsidRPr="006B6187">
        <w:rPr>
          <w:rFonts w:eastAsia="Times New Roman"/>
          <w:color w:val="000000"/>
        </w:rPr>
        <w:t xml:space="preserve"> zákonov v znení neskorších predpisov (</w:t>
      </w:r>
      <w:proofErr w:type="spellStart"/>
      <w:r w:rsidRPr="006B6187">
        <w:rPr>
          <w:rFonts w:eastAsia="Times New Roman"/>
          <w:color w:val="000000"/>
        </w:rPr>
        <w:t>sken</w:t>
      </w:r>
      <w:proofErr w:type="spellEnd"/>
      <w:r w:rsidRPr="006B6187">
        <w:rPr>
          <w:rFonts w:eastAsia="Times New Roman"/>
          <w:color w:val="000000"/>
        </w:rPr>
        <w:t xml:space="preserve"> originálu/overenej fotokópie </w:t>
      </w:r>
      <w:r w:rsidR="00AC0CAC" w:rsidRPr="006B6187">
        <w:rPr>
          <w:rFonts w:eastAsia="Times New Roman"/>
          <w:color w:val="000000"/>
        </w:rPr>
        <w:t>certifikátu</w:t>
      </w:r>
      <w:r w:rsidRPr="006B6187">
        <w:rPr>
          <w:rFonts w:eastAsia="Times New Roman"/>
          <w:color w:val="000000"/>
        </w:rPr>
        <w:t xml:space="preserve">). Máme za to, že podmienka účasti v zmysle </w:t>
      </w:r>
      <w:proofErr w:type="spellStart"/>
      <w:r w:rsidRPr="006B6187">
        <w:rPr>
          <w:rFonts w:eastAsia="Times New Roman"/>
          <w:color w:val="000000"/>
        </w:rPr>
        <w:t>ust</w:t>
      </w:r>
      <w:proofErr w:type="spellEnd"/>
      <w:r w:rsidRPr="006B6187">
        <w:rPr>
          <w:rFonts w:eastAsia="Times New Roman"/>
          <w:color w:val="000000"/>
        </w:rPr>
        <w:t>. § 34 ods. 1 písm. d)</w:t>
      </w:r>
      <w:r w:rsidR="001A0FBD">
        <w:rPr>
          <w:rFonts w:eastAsia="Times New Roman"/>
          <w:color w:val="000000"/>
        </w:rPr>
        <w:t xml:space="preserve"> –</w:t>
      </w:r>
      <w:r w:rsidRPr="006B6187">
        <w:rPr>
          <w:rFonts w:eastAsia="Times New Roman"/>
          <w:color w:val="000000"/>
        </w:rPr>
        <w:t xml:space="preserve"> opisom technického vybavenia, študijných a výskumných zariadení a opatrení použitých uchádzačom alebo záujemcom na zabezpečenie </w:t>
      </w:r>
      <w:r w:rsidR="00AC0CAC" w:rsidRPr="006B6187">
        <w:rPr>
          <w:rFonts w:eastAsia="Times New Roman"/>
          <w:color w:val="000000"/>
        </w:rPr>
        <w:t>kva</w:t>
      </w:r>
      <w:r w:rsidRPr="006B6187">
        <w:rPr>
          <w:rFonts w:eastAsia="Times New Roman"/>
          <w:color w:val="000000"/>
        </w:rPr>
        <w:t xml:space="preserve">lity, už z gramatického výkladu súvisí so systémom manažérstva kvality (§ 35 a 36 Zákona o VO, opisom technického vybavenia, zariadení a opatrení nie však predložením certifikátov a parametrov k požadovaným tovarom), pričom oprávnenie verejného obstarávateľa požadovať vyhlásenia o parametroch a certifikátoch vyplýva buď z </w:t>
      </w:r>
      <w:proofErr w:type="spellStart"/>
      <w:r w:rsidRPr="006B6187">
        <w:rPr>
          <w:rFonts w:eastAsia="Times New Roman"/>
          <w:color w:val="000000"/>
        </w:rPr>
        <w:t>ust</w:t>
      </w:r>
      <w:proofErr w:type="spellEnd"/>
      <w:r w:rsidRPr="006B6187">
        <w:rPr>
          <w:rFonts w:eastAsia="Times New Roman"/>
          <w:color w:val="000000"/>
        </w:rPr>
        <w:t xml:space="preserve">. § 34 ods. 1 písm. m), ktoré sa však týka tovarov, ktoré majú byť dodané a </w:t>
      </w:r>
      <w:r w:rsidRPr="006B6187">
        <w:rPr>
          <w:rFonts w:eastAsia="Times New Roman"/>
          <w:color w:val="000000"/>
        </w:rPr>
        <w:lastRenderedPageBreak/>
        <w:t xml:space="preserve">teda logicky ide o zákazky, ktorých predmetom je dodanie tovaru a nie stavebných prác alebo zákon o VO túto možnosť dáva verejnému obstarávateľovi v zmysle </w:t>
      </w:r>
      <w:proofErr w:type="spellStart"/>
      <w:r w:rsidRPr="006B6187">
        <w:rPr>
          <w:rFonts w:eastAsia="Times New Roman"/>
          <w:color w:val="000000"/>
        </w:rPr>
        <w:t>ust</w:t>
      </w:r>
      <w:proofErr w:type="spellEnd"/>
      <w:r w:rsidRPr="006B6187">
        <w:rPr>
          <w:rFonts w:eastAsia="Times New Roman"/>
          <w:color w:val="000000"/>
        </w:rPr>
        <w:t>. § 42 ods. 10, v ktorom však tieto doklady môže požadovať len v rámci opisu predmetu zákazky, kritérií na vyhodnotenie ponúk alebo zmluvných podmienkach a nie v rámci podmienok účasti.</w:t>
      </w:r>
      <w:r w:rsidR="00185F1A" w:rsidRPr="006B6187">
        <w:rPr>
          <w:rFonts w:eastAsia="Times New Roman"/>
          <w:color w:val="000000"/>
        </w:rPr>
        <w:t xml:space="preserve"> (...)</w:t>
      </w:r>
    </w:p>
    <w:p w14:paraId="39FAB058" w14:textId="77777777" w:rsidR="006B6187" w:rsidRPr="006B6187" w:rsidRDefault="006B6187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688B20C4" w14:textId="3C74F2AB" w:rsidR="006B6187" w:rsidRPr="006B6187" w:rsidRDefault="00A2401C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6B6187">
        <w:rPr>
          <w:rFonts w:eastAsia="Times New Roman"/>
          <w:color w:val="000000"/>
        </w:rPr>
        <w:t xml:space="preserve">Uvedeným spôsobom mohlo dôjsť k zhoršeniu postavenia uchádzačov, nakoľko napríklad verejný obstarávateľ v zmysle </w:t>
      </w:r>
      <w:proofErr w:type="spellStart"/>
      <w:r w:rsidRPr="006B6187">
        <w:rPr>
          <w:rFonts w:eastAsia="Times New Roman"/>
          <w:color w:val="000000"/>
        </w:rPr>
        <w:t>ust</w:t>
      </w:r>
      <w:proofErr w:type="spellEnd"/>
      <w:r w:rsidRPr="006B6187">
        <w:rPr>
          <w:rFonts w:eastAsia="Times New Roman"/>
          <w:color w:val="000000"/>
        </w:rPr>
        <w:t xml:space="preserve">. § 34 ods. 1 písm. d.) nie je povinný akceptovať certifikáty alebo potvrdenia parametrov vydané aj inými orgánmi so sídlom v inom členskom štáte ako je tomu v prípade </w:t>
      </w:r>
      <w:proofErr w:type="spellStart"/>
      <w:r w:rsidRPr="006B6187">
        <w:rPr>
          <w:rFonts w:eastAsia="Times New Roman"/>
          <w:color w:val="000000"/>
        </w:rPr>
        <w:t>ust</w:t>
      </w:r>
      <w:proofErr w:type="spellEnd"/>
      <w:r w:rsidRPr="006B6187">
        <w:rPr>
          <w:rFonts w:eastAsia="Times New Roman"/>
          <w:color w:val="000000"/>
        </w:rPr>
        <w:t xml:space="preserve">. § 42 ods. 10, resp. verejný obstarávateľ tak vo výzve na predkladanie ponúk explicitne neuvádza, aj napriek tomu, že táto povinnosť vyplýva z princípu nediskriminácie a rovnakého zaobchádzanie - viď aj Rozsudok NR SR so spis. Zn.: 5 </w:t>
      </w:r>
      <w:proofErr w:type="spellStart"/>
      <w:r w:rsidRPr="006B6187">
        <w:rPr>
          <w:rFonts w:eastAsia="Times New Roman"/>
          <w:color w:val="000000"/>
        </w:rPr>
        <w:t>Sžf</w:t>
      </w:r>
      <w:proofErr w:type="spellEnd"/>
      <w:r w:rsidRPr="006B6187">
        <w:rPr>
          <w:rFonts w:eastAsia="Times New Roman"/>
          <w:color w:val="000000"/>
        </w:rPr>
        <w:t xml:space="preserve"> 37/2009 zo dňa 04.05.2010 alebo rozhodnutie Rady ÚVO so spis. Zn.: 2139-9000/2015 zo dňa 07.04.2015 v zmysle ktorých je porušením princípov verejného obstarávania vyžadovanie dokumentov vydaných podľa slovenského právneho poriadku od uchádzačov už v čase podávania ponuky, bez umožnenia predloženia ekvivalentných dokladov vydávaných v krajine ich pôvodu.</w:t>
      </w:r>
    </w:p>
    <w:p w14:paraId="6D8E6070" w14:textId="77777777" w:rsidR="006B6187" w:rsidRPr="006B6187" w:rsidRDefault="006B6187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1F5431DA" w14:textId="62624931" w:rsidR="00BB6921" w:rsidRPr="00BB6921" w:rsidRDefault="00A2401C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6B6187">
        <w:rPr>
          <w:rFonts w:eastAsia="Times New Roman"/>
          <w:color w:val="000000"/>
        </w:rPr>
        <w:t>Vzhľadom na uvedené máme za to, že nejednoznačnosť iných podkladov nevyhnutných pre prípravu ponuky a s tým súvisiace nastavenie podmienok účasti môže objektívne pôsobiť odradzujúco pre potenciálnych uchádzačov, ktorý by mali v zmysle nastavenia zákazky predkladať certifikáty resp. vyhlásenie o parametroch k tovarom aby splnili podmienky účasti, pričom ani nie je jednoznačné aké technické parametre verejný obstarávateľ požaduje a zároveň verejný obstarávateľ neuviedol, či vôbec môžu uchádzači predložiť certifikáty a vyhlásenia o parametroch vydané aj organmi posudzovania zhody z iných členských štátov. V tejto súvislosti uvádzame, že na trhu neexistuje veľké množstvo výrobcov takýchto charakteristic</w:t>
      </w:r>
      <w:r w:rsidR="00FE6BBE" w:rsidRPr="006B6187">
        <w:rPr>
          <w:rFonts w:eastAsia="Times New Roman"/>
          <w:color w:val="000000"/>
        </w:rPr>
        <w:t>k</w:t>
      </w:r>
      <w:r w:rsidRPr="006B6187">
        <w:rPr>
          <w:rFonts w:eastAsia="Times New Roman"/>
          <w:color w:val="000000"/>
        </w:rPr>
        <w:t xml:space="preserve">ých tovarov akými sú plastické materiály s protišmykovými prísadami, pričom výrobcovia sú často zahraničnými osobami. Navyše, ako sme už uviedli, nie je ani jednoznačné, či verejný obstarávateľ uvažuje s realizáciou VDZ s protišmykovými prvkami dvojzložkovým plastickým materiálom alebo jednozložkovým materiálom na koľko jediný explicitný technický parameter týkajúci sa protišmykovej odolnosti je uvedený pod jednozložkovým materiálom. V </w:t>
      </w:r>
      <w:r w:rsidR="00FE6BBE" w:rsidRPr="006B6187">
        <w:rPr>
          <w:rFonts w:eastAsia="Times New Roman"/>
          <w:color w:val="000000"/>
        </w:rPr>
        <w:t>zmysle</w:t>
      </w:r>
      <w:r w:rsidRPr="006B6187">
        <w:rPr>
          <w:rFonts w:eastAsia="Times New Roman"/>
          <w:color w:val="000000"/>
        </w:rPr>
        <w:t xml:space="preserve"> uvedeného a najmä s poukazom na </w:t>
      </w:r>
      <w:r w:rsidR="00FE6BBE" w:rsidRPr="006B6187">
        <w:rPr>
          <w:rFonts w:eastAsia="Times New Roman"/>
          <w:color w:val="000000"/>
        </w:rPr>
        <w:t>vy</w:t>
      </w:r>
      <w:r w:rsidRPr="006B6187">
        <w:rPr>
          <w:rFonts w:eastAsia="Times New Roman"/>
          <w:color w:val="000000"/>
        </w:rPr>
        <w:t>ššie. ale a</w:t>
      </w:r>
      <w:r w:rsidR="00FE6BBE" w:rsidRPr="006B6187">
        <w:rPr>
          <w:rFonts w:eastAsia="Times New Roman"/>
          <w:color w:val="000000"/>
        </w:rPr>
        <w:t xml:space="preserve">j </w:t>
      </w:r>
      <w:r w:rsidRPr="006B6187">
        <w:rPr>
          <w:rFonts w:eastAsia="Times New Roman"/>
          <w:color w:val="000000"/>
        </w:rPr>
        <w:t xml:space="preserve">v ďalších bodoch citované rozhodnutia máme za to. že iné </w:t>
      </w:r>
      <w:r w:rsidR="00FE6BBE" w:rsidRPr="006B6187">
        <w:rPr>
          <w:rFonts w:eastAsia="Times New Roman"/>
          <w:color w:val="000000"/>
        </w:rPr>
        <w:t>podklady</w:t>
      </w:r>
      <w:r w:rsidRPr="006B6187">
        <w:rPr>
          <w:rFonts w:eastAsia="Times New Roman"/>
          <w:color w:val="000000"/>
        </w:rPr>
        <w:t xml:space="preserve"> potrebné pre </w:t>
      </w:r>
      <w:r w:rsidR="00FE6BBE" w:rsidRPr="006B6187">
        <w:rPr>
          <w:rFonts w:eastAsia="Times New Roman"/>
          <w:color w:val="000000"/>
        </w:rPr>
        <w:t>vypracovanie</w:t>
      </w:r>
      <w:r w:rsidRPr="006B6187">
        <w:rPr>
          <w:rFonts w:eastAsia="Times New Roman"/>
          <w:color w:val="000000"/>
        </w:rPr>
        <w:t xml:space="preserve"> ponuk</w:t>
      </w:r>
      <w:r w:rsidR="00FE6BBE" w:rsidRPr="006B6187">
        <w:rPr>
          <w:rFonts w:eastAsia="Times New Roman"/>
          <w:color w:val="000000"/>
        </w:rPr>
        <w:t>y</w:t>
      </w:r>
      <w:r w:rsidRPr="006B6187">
        <w:rPr>
          <w:rFonts w:eastAsia="Times New Roman"/>
          <w:color w:val="000000"/>
        </w:rPr>
        <w:t xml:space="preserve"> sú v rozpore s princípom </w:t>
      </w:r>
      <w:r w:rsidRPr="006B6187">
        <w:rPr>
          <w:rFonts w:eastAsia="Times New Roman"/>
          <w:color w:val="000000"/>
          <w:lang w:val="sl-SI" w:eastAsia="sl-SI"/>
        </w:rPr>
        <w:t xml:space="preserve">transparentnosti, </w:t>
      </w:r>
      <w:r w:rsidRPr="006B6187">
        <w:rPr>
          <w:rFonts w:eastAsia="Times New Roman"/>
          <w:color w:val="000000"/>
        </w:rPr>
        <w:t xml:space="preserve">princípom nediskriminácie a princípom rovnakého zaobchádzania a v rozpore s </w:t>
      </w:r>
      <w:proofErr w:type="spellStart"/>
      <w:r w:rsidRPr="006B6187">
        <w:rPr>
          <w:rFonts w:eastAsia="Times New Roman"/>
          <w:color w:val="000000"/>
        </w:rPr>
        <w:t>ust</w:t>
      </w:r>
      <w:proofErr w:type="spellEnd"/>
      <w:r w:rsidRPr="006B6187">
        <w:rPr>
          <w:rFonts w:eastAsia="Times New Roman"/>
          <w:color w:val="000000"/>
        </w:rPr>
        <w:t>. § 42 ods. 1 zákona o VO.</w:t>
      </w:r>
      <w:r w:rsidR="00A06BF9">
        <w:rPr>
          <w:rFonts w:eastAsia="Times New Roman"/>
          <w:color w:val="000000"/>
        </w:rPr>
        <w:t>“.</w:t>
      </w:r>
    </w:p>
    <w:p w14:paraId="069DFA01" w14:textId="69A8376F" w:rsidR="00BB6921" w:rsidRDefault="00BB6921" w:rsidP="006C654A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75639F8C" w14:textId="77777777" w:rsidR="006C654A" w:rsidRDefault="006C654A" w:rsidP="006C654A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6919271A" w14:textId="77777777" w:rsidR="00BB6921" w:rsidRDefault="00BB6921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center"/>
        <w:rPr>
          <w:rFonts w:eastAsiaTheme="minorHAnsi"/>
          <w:b/>
          <w:bCs/>
          <w:color w:val="auto"/>
          <w:lang w:eastAsia="en-US"/>
        </w:rPr>
      </w:pPr>
      <w:r w:rsidRPr="00EE7DB1">
        <w:rPr>
          <w:rFonts w:eastAsiaTheme="minorHAnsi"/>
          <w:b/>
          <w:bCs/>
          <w:color w:val="auto"/>
          <w:lang w:eastAsia="en-US"/>
        </w:rPr>
        <w:t>II.</w:t>
      </w:r>
    </w:p>
    <w:p w14:paraId="33AECCF9" w14:textId="77777777" w:rsidR="004809B4" w:rsidRDefault="004809B4" w:rsidP="006C654A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6042C1F2" w14:textId="77777777" w:rsidR="0087189B" w:rsidRPr="0087189B" w:rsidRDefault="0087189B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  <w:r w:rsidRPr="0087189B">
        <w:rPr>
          <w:b/>
          <w:bCs/>
          <w:color w:val="auto"/>
        </w:rPr>
        <w:t xml:space="preserve">Verejný obstarávateľ po preštudovaní obsahu daného bodu Žiadosti o nápravu rozhodol, že </w:t>
      </w:r>
      <w:r w:rsidRPr="0087189B">
        <w:rPr>
          <w:b/>
          <w:bCs/>
          <w:color w:val="auto"/>
          <w:shd w:val="clear" w:color="auto" w:fill="FFFFFF"/>
        </w:rPr>
        <w:t>jej v tomto bode vyhovuje podľa § 165 ods. 3 písm. a) ZVO, a to nasledovne:</w:t>
      </w:r>
    </w:p>
    <w:p w14:paraId="112C3C7C" w14:textId="77777777" w:rsidR="00BB6921" w:rsidRPr="00BB6921" w:rsidRDefault="00BB6921" w:rsidP="006C654A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5810B240" w14:textId="02024C8D" w:rsidR="00774AE8" w:rsidRPr="00774AE8" w:rsidRDefault="0087189B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774AE8">
        <w:rPr>
          <w:rFonts w:eastAsia="Times New Roman"/>
          <w:color w:val="auto"/>
        </w:rPr>
        <w:t xml:space="preserve">Verejný obstarávateľ </w:t>
      </w:r>
      <w:r w:rsidR="007041B3" w:rsidRPr="00774AE8">
        <w:rPr>
          <w:rFonts w:eastAsia="Times New Roman"/>
          <w:color w:val="auto"/>
        </w:rPr>
        <w:t xml:space="preserve">v </w:t>
      </w:r>
      <w:r w:rsidR="00120911" w:rsidRPr="00774AE8">
        <w:rPr>
          <w:rFonts w:eastAsiaTheme="minorHAnsi"/>
          <w:lang w:eastAsia="en-US"/>
        </w:rPr>
        <w:t xml:space="preserve">položke </w:t>
      </w:r>
      <w:r w:rsidR="007041B3" w:rsidRPr="00774AE8">
        <w:rPr>
          <w:rFonts w:eastAsiaTheme="minorHAnsi"/>
          <w:lang w:eastAsia="en-US"/>
        </w:rPr>
        <w:t>„</w:t>
      </w:r>
      <w:r w:rsidR="00120911" w:rsidRPr="00774AE8">
        <w:rPr>
          <w:rStyle w:val="CharStyle60"/>
          <w:rFonts w:ascii="Times New Roman" w:hAnsi="Times New Roman"/>
          <w:b w:val="0"/>
          <w:bCs w:val="0"/>
          <w:color w:val="auto"/>
          <w:sz w:val="24"/>
          <w:szCs w:val="24"/>
        </w:rPr>
        <w:t xml:space="preserve">Dvojzložkový plastický materiál, </w:t>
      </w:r>
      <w:proofErr w:type="spellStart"/>
      <w:r w:rsidR="00120911" w:rsidRPr="00774AE8">
        <w:rPr>
          <w:rStyle w:val="CharStyle60"/>
          <w:rFonts w:ascii="Times New Roman" w:hAnsi="Times New Roman"/>
          <w:b w:val="0"/>
          <w:bCs w:val="0"/>
          <w:color w:val="auto"/>
          <w:sz w:val="24"/>
          <w:szCs w:val="24"/>
        </w:rPr>
        <w:t>retroreflexný</w:t>
      </w:r>
      <w:proofErr w:type="spellEnd"/>
      <w:r w:rsidR="007041B3" w:rsidRPr="00774AE8">
        <w:rPr>
          <w:rStyle w:val="CharStyle60"/>
          <w:rFonts w:ascii="Times New Roman" w:hAnsi="Times New Roman"/>
          <w:b w:val="0"/>
          <w:bCs w:val="0"/>
          <w:color w:val="auto"/>
          <w:sz w:val="24"/>
          <w:szCs w:val="24"/>
        </w:rPr>
        <w:t>“</w:t>
      </w:r>
      <w:r w:rsidR="005C3BE4" w:rsidRPr="00774AE8">
        <w:rPr>
          <w:rStyle w:val="CharStyle60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dopln</w:t>
      </w:r>
      <w:r w:rsidR="007041B3" w:rsidRPr="00774AE8">
        <w:rPr>
          <w:rStyle w:val="CharStyle60"/>
          <w:rFonts w:ascii="Times New Roman" w:hAnsi="Times New Roman"/>
          <w:b w:val="0"/>
          <w:bCs w:val="0"/>
          <w:color w:val="auto"/>
          <w:sz w:val="24"/>
          <w:szCs w:val="24"/>
        </w:rPr>
        <w:t>il</w:t>
      </w:r>
      <w:r w:rsidR="005C3BE4" w:rsidRPr="00774AE8">
        <w:rPr>
          <w:rStyle w:val="CharStyle60"/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 w:rsidR="005C3BE4" w:rsidRPr="00774AE8">
        <w:t>hodnot</w:t>
      </w:r>
      <w:r w:rsidR="007041B3" w:rsidRPr="00774AE8">
        <w:t>u</w:t>
      </w:r>
      <w:r w:rsidR="005C3BE4" w:rsidRPr="00774AE8">
        <w:t xml:space="preserve"> protišmykovej odolnosti </w:t>
      </w:r>
      <w:r w:rsidR="00172AD3" w:rsidRPr="00774AE8">
        <w:rPr>
          <w:rStyle w:val="CharStyle5"/>
          <w:rFonts w:ascii="Times New Roman" w:hAnsi="Times New Roman"/>
          <w:color w:val="auto"/>
          <w:sz w:val="24"/>
          <w:szCs w:val="24"/>
        </w:rPr>
        <w:t>vyjadrenej v jednotkách SRT,</w:t>
      </w:r>
      <w:r w:rsidR="007041B3" w:rsidRPr="00774AE8">
        <w:rPr>
          <w:rStyle w:val="CharStyle5"/>
          <w:rFonts w:ascii="Times New Roman" w:hAnsi="Times New Roman"/>
          <w:color w:val="auto"/>
          <w:sz w:val="24"/>
          <w:szCs w:val="24"/>
        </w:rPr>
        <w:t xml:space="preserve"> ktorá</w:t>
      </w:r>
      <w:r w:rsidR="00172AD3" w:rsidRPr="00774AE8">
        <w:rPr>
          <w:rStyle w:val="CharStyle5"/>
          <w:rFonts w:ascii="Times New Roman" w:hAnsi="Times New Roman"/>
          <w:color w:val="auto"/>
          <w:sz w:val="24"/>
          <w:szCs w:val="24"/>
        </w:rPr>
        <w:t xml:space="preserve"> nesmie počas záručnej doby klesnúť pod 45.</w:t>
      </w:r>
      <w:r w:rsidR="00991A6A" w:rsidRPr="00774AE8">
        <w:rPr>
          <w:rStyle w:val="CharStyle5"/>
          <w:rFonts w:ascii="Times New Roman" w:hAnsi="Times New Roman"/>
          <w:color w:val="auto"/>
          <w:sz w:val="24"/>
          <w:szCs w:val="24"/>
        </w:rPr>
        <w:t xml:space="preserve"> </w:t>
      </w:r>
      <w:bookmarkStart w:id="1" w:name="_Hlk73628583"/>
      <w:r w:rsidR="00991A6A" w:rsidRPr="00774AE8">
        <w:rPr>
          <w:rStyle w:val="CharStyle5"/>
          <w:rFonts w:ascii="Times New Roman" w:hAnsi="Times New Roman"/>
          <w:color w:val="auto"/>
          <w:sz w:val="24"/>
          <w:szCs w:val="24"/>
        </w:rPr>
        <w:t>Hodnota protišmykovej odolnosti pri štruktúrovanej vodorovnej dopravnej značke nie je stanovená.</w:t>
      </w:r>
      <w:bookmarkEnd w:id="1"/>
      <w:r w:rsidR="00783389" w:rsidRPr="00774AE8">
        <w:rPr>
          <w:rStyle w:val="CharStyle5"/>
          <w:rFonts w:ascii="Times New Roman" w:hAnsi="Times New Roman"/>
          <w:color w:val="auto"/>
          <w:sz w:val="24"/>
          <w:szCs w:val="24"/>
        </w:rPr>
        <w:t xml:space="preserve"> </w:t>
      </w:r>
      <w:r w:rsidR="00783389" w:rsidRPr="00774AE8">
        <w:t>Z</w:t>
      </w:r>
      <w:r w:rsidR="007041B3" w:rsidRPr="00774AE8">
        <w:t> </w:t>
      </w:r>
      <w:r w:rsidR="00783389" w:rsidRPr="00774AE8">
        <w:t>názvu</w:t>
      </w:r>
      <w:r w:rsidR="007041B3" w:rsidRPr="00774AE8">
        <w:t xml:space="preserve"> bolo</w:t>
      </w:r>
      <w:r w:rsidR="00783389" w:rsidRPr="00774AE8">
        <w:t xml:space="preserve"> odstránené slovo „profilovaný“, nakoľko pri profilovanom povrchu – štruktúre</w:t>
      </w:r>
      <w:r w:rsidR="002423A8">
        <w:t xml:space="preserve"> sa meranie hodnoty SRT nemôže vykonať</w:t>
      </w:r>
      <w:r w:rsidR="00783389" w:rsidRPr="00774AE8">
        <w:t>.</w:t>
      </w:r>
    </w:p>
    <w:p w14:paraId="34811A5A" w14:textId="09ECB23A" w:rsidR="00120911" w:rsidRPr="006C654A" w:rsidRDefault="00120911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60"/>
          <w:rFonts w:ascii="Times New Roman" w:eastAsiaTheme="minorHAnsi" w:hAnsi="Times New Roman"/>
          <w:b w:val="0"/>
          <w:bCs w:val="0"/>
          <w:color w:val="auto"/>
          <w:sz w:val="24"/>
          <w:szCs w:val="24"/>
          <w:shd w:val="clear" w:color="auto" w:fill="auto"/>
          <w:lang w:eastAsia="en-US"/>
        </w:rPr>
      </w:pPr>
    </w:p>
    <w:p w14:paraId="59E39BEA" w14:textId="175B585C" w:rsidR="00774AE8" w:rsidRPr="00774AE8" w:rsidRDefault="00745CA0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774AE8">
        <w:rPr>
          <w:color w:val="auto"/>
        </w:rPr>
        <w:t>Pri položke „</w:t>
      </w:r>
      <w:r w:rsidR="0069614B" w:rsidRPr="00774AE8">
        <w:rPr>
          <w:color w:val="auto"/>
        </w:rPr>
        <w:t>Protišmykové prísady</w:t>
      </w:r>
      <w:r w:rsidRPr="00774AE8">
        <w:rPr>
          <w:color w:val="auto"/>
        </w:rPr>
        <w:t xml:space="preserve">“ verejný obstarávateľ doplnil </w:t>
      </w:r>
      <w:r w:rsidR="0069614B" w:rsidRPr="00774AE8">
        <w:rPr>
          <w:color w:val="auto"/>
        </w:rPr>
        <w:t>norm</w:t>
      </w:r>
      <w:r w:rsidRPr="00774AE8">
        <w:rPr>
          <w:color w:val="auto"/>
        </w:rPr>
        <w:t>u</w:t>
      </w:r>
      <w:bookmarkStart w:id="2" w:name="_Hlk73627457"/>
      <w:r w:rsidR="00774AE8">
        <w:rPr>
          <w:color w:val="auto"/>
        </w:rPr>
        <w:t xml:space="preserve"> </w:t>
      </w:r>
      <w:r w:rsidR="0069614B" w:rsidRPr="00774AE8">
        <w:rPr>
          <w:color w:val="auto"/>
        </w:rPr>
        <w:t xml:space="preserve">STN EN 1423 Materiály na vodorovné dopravné značenie pozemných komunikácií. Posypové materiály. </w:t>
      </w:r>
      <w:proofErr w:type="spellStart"/>
      <w:r w:rsidR="0069614B" w:rsidRPr="00774AE8">
        <w:rPr>
          <w:color w:val="auto"/>
        </w:rPr>
        <w:lastRenderedPageBreak/>
        <w:t>Balotina</w:t>
      </w:r>
      <w:proofErr w:type="spellEnd"/>
      <w:r w:rsidR="0069614B" w:rsidRPr="00774AE8">
        <w:rPr>
          <w:color w:val="auto"/>
        </w:rPr>
        <w:t>, protišmykové prísady a ich zmesi</w:t>
      </w:r>
      <w:bookmarkEnd w:id="2"/>
      <w:r w:rsidR="0069614B" w:rsidRPr="00774AE8">
        <w:rPr>
          <w:color w:val="auto"/>
        </w:rPr>
        <w:t>.</w:t>
      </w:r>
      <w:r w:rsidR="00A05C05" w:rsidRPr="00774AE8">
        <w:rPr>
          <w:color w:val="auto"/>
        </w:rPr>
        <w:t xml:space="preserve"> A tiež došlo k doplneniu v</w:t>
      </w:r>
      <w:r w:rsidR="0069614B" w:rsidRPr="00774AE8">
        <w:rPr>
          <w:color w:val="auto"/>
        </w:rPr>
        <w:t> zmysle normy STN EN 1423 definíci</w:t>
      </w:r>
      <w:r w:rsidR="00A05C05" w:rsidRPr="00774AE8">
        <w:rPr>
          <w:color w:val="auto"/>
        </w:rPr>
        <w:t>e</w:t>
      </w:r>
      <w:r w:rsidR="0069614B" w:rsidRPr="00774AE8">
        <w:rPr>
          <w:color w:val="auto"/>
        </w:rPr>
        <w:t xml:space="preserve"> protišmykových prísad</w:t>
      </w:r>
      <w:r w:rsidR="00CF1D72">
        <w:rPr>
          <w:color w:val="auto"/>
        </w:rPr>
        <w:t xml:space="preserve"> a TP 4/2005 Použitie zvislých a vodorovných dopravných značiek na pozemných komunikáciách</w:t>
      </w:r>
      <w:r w:rsidR="00A05C05" w:rsidRPr="00774AE8">
        <w:rPr>
          <w:color w:val="auto"/>
        </w:rPr>
        <w:t>, a to nasledovne</w:t>
      </w:r>
      <w:r w:rsidR="0069614B" w:rsidRPr="00774AE8">
        <w:rPr>
          <w:color w:val="auto"/>
        </w:rPr>
        <w:t>:</w:t>
      </w:r>
      <w:bookmarkStart w:id="3" w:name="_Hlk73627750"/>
      <w:r w:rsidR="00774AE8">
        <w:rPr>
          <w:color w:val="auto"/>
        </w:rPr>
        <w:t xml:space="preserve"> </w:t>
      </w:r>
    </w:p>
    <w:p w14:paraId="5DCA837B" w14:textId="77777777" w:rsidR="001C3E98" w:rsidRPr="001C3E98" w:rsidRDefault="001C3E98" w:rsidP="001C3E98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  <w:r w:rsidRPr="001C3E98">
        <w:rPr>
          <w:rFonts w:eastAsiaTheme="minorHAnsi"/>
          <w:color w:val="auto"/>
          <w:lang w:eastAsia="en-US"/>
        </w:rPr>
        <w:t>Netransparentné protišmykové prísady, prírodného pôvodu:</w:t>
      </w:r>
    </w:p>
    <w:p w14:paraId="3D22F567" w14:textId="77777777" w:rsidR="001C3E98" w:rsidRPr="001C3E98" w:rsidRDefault="001C3E98" w:rsidP="001C3E98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  <w:r w:rsidRPr="001C3E98">
        <w:rPr>
          <w:rFonts w:eastAsiaTheme="minorHAnsi"/>
          <w:color w:val="auto"/>
          <w:lang w:eastAsia="en-US"/>
        </w:rPr>
        <w:t>- na priechod pre chodcov použitý materiál prírodného pôvodu s frakciou zŕn 1 – 3 mm.</w:t>
      </w:r>
    </w:p>
    <w:p w14:paraId="012D4398" w14:textId="77777777" w:rsidR="001C3E98" w:rsidRPr="001C3E98" w:rsidRDefault="001C3E98" w:rsidP="001C3E98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  <w:r w:rsidRPr="001C3E98">
        <w:rPr>
          <w:rFonts w:eastAsiaTheme="minorHAnsi"/>
          <w:color w:val="auto"/>
          <w:lang w:eastAsia="en-US"/>
        </w:rPr>
        <w:t>- na cyklotrasy použitý materiál prírodného pôvodu s frakciou zŕn 0,8 – 1,2 mm.</w:t>
      </w:r>
    </w:p>
    <w:p w14:paraId="0E58D529" w14:textId="77777777" w:rsidR="00A05C05" w:rsidRPr="00774AE8" w:rsidRDefault="00A05C05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5FF75FD5" w14:textId="77777777" w:rsidR="00774AE8" w:rsidRPr="00774AE8" w:rsidRDefault="00A05C05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774AE8">
        <w:rPr>
          <w:color w:val="auto"/>
        </w:rPr>
        <w:t>Pri položke „</w:t>
      </w:r>
      <w:r w:rsidR="00020546" w:rsidRPr="00774AE8">
        <w:rPr>
          <w:color w:val="auto"/>
        </w:rPr>
        <w:t>Protišmykový povrch priechodu pre chodcov</w:t>
      </w:r>
      <w:r w:rsidRPr="00774AE8">
        <w:rPr>
          <w:color w:val="auto"/>
        </w:rPr>
        <w:t>“ bola doplnená farba na</w:t>
      </w:r>
      <w:r w:rsidR="00020546" w:rsidRPr="00774AE8">
        <w:rPr>
          <w:color w:val="auto"/>
        </w:rPr>
        <w:t xml:space="preserve"> odtieň biely </w:t>
      </w:r>
      <w:r w:rsidR="00020546" w:rsidRPr="00774AE8">
        <w:rPr>
          <w:color w:val="auto"/>
        </w:rPr>
        <w:br/>
      </w:r>
      <w:r w:rsidRPr="00774AE8">
        <w:rPr>
          <w:color w:val="auto"/>
        </w:rPr>
        <w:t xml:space="preserve">a pri </w:t>
      </w:r>
      <w:r w:rsidR="00020546" w:rsidRPr="00774AE8">
        <w:rPr>
          <w:color w:val="auto"/>
        </w:rPr>
        <w:t xml:space="preserve">položke </w:t>
      </w:r>
      <w:r w:rsidRPr="00774AE8">
        <w:rPr>
          <w:color w:val="auto"/>
        </w:rPr>
        <w:t>„</w:t>
      </w:r>
      <w:r w:rsidR="00020546" w:rsidRPr="00774AE8">
        <w:rPr>
          <w:color w:val="auto"/>
        </w:rPr>
        <w:t>Protišmykový povrch cyklotrás</w:t>
      </w:r>
      <w:r w:rsidRPr="00774AE8">
        <w:rPr>
          <w:color w:val="auto"/>
        </w:rPr>
        <w:t>“</w:t>
      </w:r>
      <w:r w:rsidR="00020546" w:rsidRPr="00774AE8">
        <w:rPr>
          <w:color w:val="auto"/>
        </w:rPr>
        <w:t xml:space="preserve"> odtieň zelený</w:t>
      </w:r>
      <w:r w:rsidR="00774AE8" w:rsidRPr="00774AE8">
        <w:rPr>
          <w:color w:val="auto"/>
        </w:rPr>
        <w:t>.</w:t>
      </w:r>
    </w:p>
    <w:bookmarkEnd w:id="3"/>
    <w:p w14:paraId="5C51DA60" w14:textId="54837B8C" w:rsidR="0087189B" w:rsidRPr="00774AE8" w:rsidRDefault="0087189B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4B26FA06" w14:textId="77777777" w:rsidR="00C91229" w:rsidRPr="002B6EB7" w:rsidRDefault="004469BA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774AE8">
        <w:rPr>
          <w:rFonts w:eastAsiaTheme="minorHAnsi"/>
          <w:color w:val="auto"/>
          <w:lang w:eastAsia="en-US"/>
        </w:rPr>
        <w:t>K podmienke účasti, v rámci ktorej verejný obstarávateľ vyžaduje</w:t>
      </w:r>
      <w:r w:rsidR="00054376" w:rsidRPr="00774AE8">
        <w:rPr>
          <w:rFonts w:eastAsiaTheme="minorHAnsi"/>
          <w:color w:val="auto"/>
          <w:lang w:eastAsia="en-US"/>
        </w:rPr>
        <w:t xml:space="preserve"> od uchádzačov</w:t>
      </w:r>
      <w:r w:rsidRPr="00774AE8">
        <w:rPr>
          <w:rFonts w:eastAsiaTheme="minorHAnsi"/>
          <w:color w:val="auto"/>
          <w:lang w:eastAsia="en-US"/>
        </w:rPr>
        <w:t xml:space="preserve"> </w:t>
      </w:r>
      <w:r w:rsidR="006131F9" w:rsidRPr="00774AE8">
        <w:rPr>
          <w:rFonts w:eastAsiaTheme="minorHAnsi"/>
          <w:color w:val="auto"/>
          <w:lang w:eastAsia="en-US"/>
        </w:rPr>
        <w:br/>
      </w:r>
      <w:r w:rsidR="006131F9" w:rsidRPr="00774AE8">
        <w:rPr>
          <w:rFonts w:eastAsia="Times New Roman"/>
          <w:color w:val="000000"/>
        </w:rPr>
        <w:t xml:space="preserve">k dvojzložkovému plastickému materiálu s protišmykovými prísadami predložiť vyhlásenia </w:t>
      </w:r>
      <w:r w:rsidR="006131F9" w:rsidRPr="00774AE8">
        <w:rPr>
          <w:rFonts w:eastAsia="Times New Roman"/>
          <w:color w:val="000000"/>
        </w:rPr>
        <w:br/>
        <w:t xml:space="preserve">o parametroch a platné certifikáty vydané autorizovanými osobami alebo notifikovanými osobami, ktoré majú oprávnenie na posudzovanie zhody výrobkov alebo na preukazovanie zhody stavebných výrobkov s technickými špecifikáciami podľa zákona č. 133/2013 Z. z. </w:t>
      </w:r>
      <w:r w:rsidR="006131F9" w:rsidRPr="00774AE8">
        <w:rPr>
          <w:rFonts w:eastAsia="Times New Roman"/>
          <w:color w:val="000000"/>
        </w:rPr>
        <w:br/>
        <w:t xml:space="preserve">o stavebných výrobkoch </w:t>
      </w:r>
      <w:r w:rsidR="006131F9" w:rsidRPr="006131F9">
        <w:rPr>
          <w:rFonts w:eastAsia="Times New Roman"/>
          <w:color w:val="000000"/>
        </w:rPr>
        <w:t>a o zmene a doplnení niektorých zákonov v znení neskorších predpisov</w:t>
      </w:r>
      <w:r w:rsidR="00645DB0">
        <w:rPr>
          <w:rFonts w:eastAsia="Times New Roman"/>
          <w:color w:val="000000"/>
        </w:rPr>
        <w:t xml:space="preserve"> verejný obstarávateľ uvádza, že táto je nesprávne subsumovaná pod ustanovenie § 34 ods. 1 písm. d) ZVO, namiesto ustanovenia § 34 ods. 1 písm. m) ZVO</w:t>
      </w:r>
      <w:r w:rsidR="003047B0">
        <w:rPr>
          <w:rFonts w:eastAsia="Times New Roman"/>
          <w:color w:val="000000"/>
        </w:rPr>
        <w:t>. Z gramatického výkladu</w:t>
      </w:r>
      <w:r w:rsidR="000E131E">
        <w:rPr>
          <w:rFonts w:eastAsia="Times New Roman"/>
          <w:color w:val="000000"/>
        </w:rPr>
        <w:t xml:space="preserve"> </w:t>
      </w:r>
      <w:r w:rsidR="00F12CAA">
        <w:rPr>
          <w:rFonts w:eastAsia="Times New Roman"/>
          <w:color w:val="000000"/>
        </w:rPr>
        <w:t>§ 34 ods. 1 písm. m) ZVO</w:t>
      </w:r>
      <w:r w:rsidR="002A13BC">
        <w:rPr>
          <w:rFonts w:eastAsia="Times New Roman"/>
          <w:color w:val="000000"/>
        </w:rPr>
        <w:t xml:space="preserve"> vyplýva</w:t>
      </w:r>
      <w:r w:rsidR="00EE271A">
        <w:rPr>
          <w:rFonts w:eastAsia="Times New Roman"/>
          <w:color w:val="000000"/>
        </w:rPr>
        <w:t>, že daná podmienka účasti sa nevzťahuje len na zákazky</w:t>
      </w:r>
      <w:r w:rsidR="00E44FB2">
        <w:rPr>
          <w:rFonts w:eastAsia="Times New Roman"/>
          <w:color w:val="000000"/>
        </w:rPr>
        <w:t xml:space="preserve"> na dodanie tovarov, ale </w:t>
      </w:r>
      <w:r w:rsidR="003625A5">
        <w:rPr>
          <w:rFonts w:eastAsia="Times New Roman"/>
          <w:color w:val="000000"/>
        </w:rPr>
        <w:t xml:space="preserve">aj na prípady, </w:t>
      </w:r>
      <w:r w:rsidR="00E44FB2">
        <w:rPr>
          <w:rFonts w:eastAsia="Times New Roman"/>
          <w:color w:val="000000"/>
        </w:rPr>
        <w:t xml:space="preserve">ak </w:t>
      </w:r>
      <w:r w:rsidR="002B71A8">
        <w:rPr>
          <w:rFonts w:eastAsia="Times New Roman"/>
          <w:color w:val="000000"/>
        </w:rPr>
        <w:t xml:space="preserve">plnenie </w:t>
      </w:r>
      <w:r w:rsidR="00E44FB2">
        <w:rPr>
          <w:rFonts w:eastAsia="Times New Roman"/>
          <w:color w:val="000000"/>
        </w:rPr>
        <w:t>v rámci akejkoľvek zákazky</w:t>
      </w:r>
      <w:r w:rsidR="005E77D2">
        <w:rPr>
          <w:rFonts w:eastAsia="Times New Roman"/>
          <w:color w:val="000000"/>
        </w:rPr>
        <w:t xml:space="preserve"> </w:t>
      </w:r>
      <w:r w:rsidR="002B71A8">
        <w:rPr>
          <w:rFonts w:eastAsia="Times New Roman"/>
          <w:color w:val="000000"/>
        </w:rPr>
        <w:t xml:space="preserve">zahŕňa </w:t>
      </w:r>
      <w:r w:rsidR="003625A5">
        <w:rPr>
          <w:rFonts w:eastAsia="Times New Roman"/>
          <w:color w:val="000000"/>
        </w:rPr>
        <w:t>taktiež</w:t>
      </w:r>
      <w:r w:rsidR="002B71A8">
        <w:rPr>
          <w:rFonts w:eastAsia="Times New Roman"/>
          <w:color w:val="000000"/>
        </w:rPr>
        <w:t xml:space="preserve"> dodanie tovaru. </w:t>
      </w:r>
    </w:p>
    <w:p w14:paraId="31528309" w14:textId="77777777" w:rsidR="00C91229" w:rsidRPr="002B6EB7" w:rsidRDefault="00C91229" w:rsidP="002B6EB7">
      <w:pPr>
        <w:pStyle w:val="Odsekzoznamu"/>
        <w:numPr>
          <w:ilvl w:val="0"/>
          <w:numId w:val="0"/>
        </w:numPr>
        <w:ind w:left="1440"/>
        <w:rPr>
          <w:rFonts w:eastAsia="Times New Roman"/>
          <w:color w:val="000000"/>
        </w:rPr>
      </w:pPr>
    </w:p>
    <w:p w14:paraId="2448FAA2" w14:textId="1D2FBB09" w:rsidR="00632695" w:rsidRPr="00632695" w:rsidRDefault="002B71A8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>
        <w:rPr>
          <w:rFonts w:eastAsia="Times New Roman"/>
          <w:color w:val="000000"/>
        </w:rPr>
        <w:t xml:space="preserve">Dodávame, že prakticky v rámci každej zákazky na stavebné práce je jej súčasťou aj dodávka tovarov, </w:t>
      </w:r>
      <w:r w:rsidR="00550287">
        <w:rPr>
          <w:rFonts w:eastAsia="Times New Roman"/>
          <w:color w:val="000000"/>
        </w:rPr>
        <w:t xml:space="preserve">ktoré sa pri realizácii diela používajú a stávajú sa súčasťou stavebných prác. Rovnako je tomu tak aj pri </w:t>
      </w:r>
      <w:r w:rsidR="008B548D">
        <w:rPr>
          <w:rFonts w:eastAsia="Times New Roman"/>
          <w:color w:val="000000"/>
        </w:rPr>
        <w:t>prácach na vodorovnom dopravnom značení, kde plnenie pozostáva aj z</w:t>
      </w:r>
      <w:r w:rsidR="00C45E13">
        <w:rPr>
          <w:rFonts w:eastAsia="Times New Roman"/>
          <w:color w:val="000000"/>
        </w:rPr>
        <w:t xml:space="preserve"> farieb, prísad a pod., ktoré sú aplikované v rámci plnenia predmetu zákazky. Okrem </w:t>
      </w:r>
      <w:r w:rsidR="00C57745">
        <w:rPr>
          <w:rFonts w:eastAsia="Times New Roman"/>
          <w:color w:val="000000"/>
        </w:rPr>
        <w:t>spôsobu</w:t>
      </w:r>
      <w:r w:rsidR="00C45E13">
        <w:rPr>
          <w:rFonts w:eastAsia="Times New Roman"/>
          <w:color w:val="000000"/>
        </w:rPr>
        <w:t xml:space="preserve"> aplikácie a ďalších prác na diele je pre jeho kvalitu</w:t>
      </w:r>
      <w:r w:rsidR="003625A5">
        <w:rPr>
          <w:rFonts w:eastAsia="Times New Roman"/>
          <w:color w:val="000000"/>
        </w:rPr>
        <w:t xml:space="preserve"> a </w:t>
      </w:r>
      <w:r w:rsidR="00C45E13">
        <w:rPr>
          <w:rFonts w:eastAsia="Times New Roman"/>
          <w:color w:val="000000"/>
        </w:rPr>
        <w:t>trvácnosť rozhodujúca aj kvalita</w:t>
      </w:r>
      <w:r w:rsidR="00BD3318">
        <w:rPr>
          <w:rFonts w:eastAsia="Times New Roman"/>
          <w:color w:val="000000"/>
        </w:rPr>
        <w:t xml:space="preserve"> </w:t>
      </w:r>
      <w:r w:rsidR="00C57745">
        <w:rPr>
          <w:rFonts w:eastAsia="Times New Roman"/>
          <w:color w:val="000000"/>
        </w:rPr>
        <w:t xml:space="preserve">farieb, </w:t>
      </w:r>
      <w:r w:rsidR="00BD3318">
        <w:rPr>
          <w:rFonts w:eastAsia="Times New Roman"/>
          <w:color w:val="000000"/>
        </w:rPr>
        <w:t xml:space="preserve">prísad </w:t>
      </w:r>
      <w:r w:rsidR="00C57745">
        <w:rPr>
          <w:rFonts w:eastAsia="Times New Roman"/>
          <w:color w:val="000000"/>
        </w:rPr>
        <w:t>a ďalších tovarov, ktoré sa stanú súčasťou zhotovovaného diela.</w:t>
      </w:r>
      <w:r w:rsidR="003E0DBC">
        <w:rPr>
          <w:rFonts w:eastAsia="Times New Roman"/>
          <w:color w:val="000000"/>
        </w:rPr>
        <w:t xml:space="preserve"> </w:t>
      </w:r>
      <w:r w:rsidR="003D2451">
        <w:rPr>
          <w:rFonts w:eastAsia="Times New Roman"/>
          <w:color w:val="000000"/>
        </w:rPr>
        <w:t>Totožný záver vyplýva aj z</w:t>
      </w:r>
      <w:r w:rsidR="003612CA">
        <w:rPr>
          <w:rFonts w:eastAsia="Times New Roman"/>
          <w:color w:val="000000"/>
        </w:rPr>
        <w:t xml:space="preserve"> odbornej literatúry, napr. </w:t>
      </w:r>
      <w:r w:rsidR="00D2175D">
        <w:rPr>
          <w:rFonts w:eastAsia="Times New Roman"/>
          <w:color w:val="000000"/>
        </w:rPr>
        <w:t>Zákon o verejnom obstarávaní – komentár od autorov J. Azud, L. Plaváková a P. Bartoš</w:t>
      </w:r>
      <w:r w:rsidR="006B13CB">
        <w:rPr>
          <w:rFonts w:eastAsia="Times New Roman"/>
          <w:color w:val="000000"/>
        </w:rPr>
        <w:t xml:space="preserve">, ktorý </w:t>
      </w:r>
      <w:r w:rsidR="00AF0F4B">
        <w:rPr>
          <w:rFonts w:eastAsia="Times New Roman"/>
          <w:color w:val="000000"/>
        </w:rPr>
        <w:t>pri tejto podmienke účasti</w:t>
      </w:r>
      <w:r w:rsidR="006B13CB">
        <w:rPr>
          <w:rFonts w:eastAsia="Times New Roman"/>
          <w:color w:val="000000"/>
        </w:rPr>
        <w:t xml:space="preserve"> taktiež odkazuj</w:t>
      </w:r>
      <w:r w:rsidR="00AF0F4B">
        <w:rPr>
          <w:rFonts w:eastAsia="Times New Roman"/>
          <w:color w:val="000000"/>
        </w:rPr>
        <w:t>e</w:t>
      </w:r>
      <w:r w:rsidR="006B13CB">
        <w:rPr>
          <w:rFonts w:eastAsia="Times New Roman"/>
          <w:color w:val="000000"/>
        </w:rPr>
        <w:t xml:space="preserve"> na zákon č. </w:t>
      </w:r>
      <w:r w:rsidR="006B13CB" w:rsidRPr="006131F9">
        <w:rPr>
          <w:rFonts w:eastAsia="Times New Roman"/>
          <w:color w:val="000000"/>
        </w:rPr>
        <w:t>133/2013 Z. z.</w:t>
      </w:r>
      <w:r w:rsidR="00AF0F4B">
        <w:rPr>
          <w:rFonts w:eastAsia="Times New Roman"/>
          <w:color w:val="000000"/>
        </w:rPr>
        <w:t xml:space="preserve"> </w:t>
      </w:r>
      <w:r w:rsidR="00AF0F4B" w:rsidRPr="006131F9">
        <w:rPr>
          <w:rFonts w:eastAsia="Times New Roman"/>
          <w:color w:val="000000"/>
        </w:rPr>
        <w:t>o stavebných výrobkoch</w:t>
      </w:r>
      <w:r w:rsidR="00AF0F4B">
        <w:rPr>
          <w:rFonts w:eastAsia="Times New Roman"/>
          <w:color w:val="000000"/>
        </w:rPr>
        <w:t>.</w:t>
      </w:r>
    </w:p>
    <w:p w14:paraId="53AB96BE" w14:textId="77777777" w:rsidR="00632695" w:rsidRPr="00632695" w:rsidRDefault="00632695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3EE007A1" w14:textId="0B36D1A4" w:rsidR="00545882" w:rsidRDefault="00632695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Verejný obstarávateľ</w:t>
      </w:r>
      <w:r w:rsidR="003047B0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uvádza, že </w:t>
      </w:r>
      <w:r w:rsidR="003D2451">
        <w:rPr>
          <w:rFonts w:eastAsia="Times New Roman"/>
          <w:color w:val="000000"/>
        </w:rPr>
        <w:t>danú podmienku účasti stanovil</w:t>
      </w:r>
      <w:r w:rsidR="00492ECE">
        <w:rPr>
          <w:rFonts w:eastAsia="Times New Roman"/>
          <w:color w:val="000000"/>
        </w:rPr>
        <w:t xml:space="preserve"> s cieľom </w:t>
      </w:r>
      <w:r w:rsidR="00545882" w:rsidRPr="00545882">
        <w:rPr>
          <w:rFonts w:eastAsiaTheme="minorHAnsi"/>
          <w:color w:val="auto"/>
          <w:lang w:eastAsia="en-US"/>
        </w:rPr>
        <w:t xml:space="preserve">umožniť účasť </w:t>
      </w:r>
      <w:r w:rsidR="00BE2A2C">
        <w:rPr>
          <w:rFonts w:eastAsiaTheme="minorHAnsi"/>
          <w:color w:val="auto"/>
          <w:lang w:eastAsia="en-US"/>
        </w:rPr>
        <w:t>v zákazke</w:t>
      </w:r>
      <w:r w:rsidR="00545882" w:rsidRPr="00EC29AA">
        <w:rPr>
          <w:rFonts w:eastAsiaTheme="minorHAnsi"/>
          <w:color w:val="auto"/>
          <w:lang w:eastAsia="en-US"/>
        </w:rPr>
        <w:t xml:space="preserve"> len tým uchádzačom, u ktorých existuje dôvodný predpoklad ich schopnosti realizovať predmet zákazky v súlade so zmluvnými podmienkami, pričom tento predpoklad je vytvorený tým, že uchádzač preukáže splnenie </w:t>
      </w:r>
      <w:r w:rsidR="00492ECE" w:rsidRPr="00EC29AA">
        <w:rPr>
          <w:rFonts w:eastAsiaTheme="minorHAnsi"/>
          <w:color w:val="auto"/>
          <w:lang w:eastAsia="en-US"/>
        </w:rPr>
        <w:t xml:space="preserve">stanovených </w:t>
      </w:r>
      <w:r w:rsidR="00545882" w:rsidRPr="00EC29AA">
        <w:rPr>
          <w:rFonts w:eastAsiaTheme="minorHAnsi"/>
          <w:color w:val="auto"/>
          <w:lang w:eastAsia="en-US"/>
        </w:rPr>
        <w:t>podmienok</w:t>
      </w:r>
      <w:r w:rsidR="00BE2A2C">
        <w:rPr>
          <w:rFonts w:eastAsiaTheme="minorHAnsi"/>
          <w:color w:val="auto"/>
          <w:lang w:eastAsia="en-US"/>
        </w:rPr>
        <w:t xml:space="preserve"> účasti</w:t>
      </w:r>
      <w:r w:rsidR="00492ECE" w:rsidRPr="00EC29AA">
        <w:rPr>
          <w:rFonts w:eastAsiaTheme="minorHAnsi"/>
          <w:color w:val="auto"/>
          <w:lang w:eastAsia="en-US"/>
        </w:rPr>
        <w:t>.</w:t>
      </w:r>
      <w:r w:rsidR="00545882" w:rsidRPr="00EC29AA">
        <w:rPr>
          <w:rFonts w:eastAsiaTheme="minorHAnsi"/>
          <w:color w:val="auto"/>
          <w:lang w:eastAsia="en-US"/>
        </w:rPr>
        <w:t xml:space="preserve"> Verejný obstarávateľ teda získa určitú mieru istoty, že </w:t>
      </w:r>
      <w:r w:rsidR="00492ECE" w:rsidRPr="00EC29AA">
        <w:rPr>
          <w:rFonts w:eastAsiaTheme="minorHAnsi"/>
          <w:color w:val="auto"/>
          <w:lang w:eastAsia="en-US"/>
        </w:rPr>
        <w:t>s</w:t>
      </w:r>
      <w:r w:rsidR="00EC29AA">
        <w:rPr>
          <w:rFonts w:eastAsiaTheme="minorHAnsi"/>
          <w:color w:val="auto"/>
          <w:lang w:eastAsia="en-US"/>
        </w:rPr>
        <w:t xml:space="preserve"> </w:t>
      </w:r>
      <w:r w:rsidR="00545882" w:rsidRPr="00EC29AA">
        <w:rPr>
          <w:rFonts w:eastAsiaTheme="minorHAnsi"/>
          <w:color w:val="auto"/>
          <w:lang w:eastAsia="en-US"/>
        </w:rPr>
        <w:t>uchádzačom, ktorý splní stanovené podmienky účasti, môže uzavrieť zmluvu, pričom existuje predpoklad, že svoje záväzky bude plniť riadne a včas v súlade s uzavretou zmluvou.</w:t>
      </w:r>
      <w:r w:rsidR="00EC29AA">
        <w:rPr>
          <w:rFonts w:eastAsiaTheme="minorHAnsi"/>
          <w:color w:val="auto"/>
          <w:lang w:eastAsia="en-US"/>
        </w:rPr>
        <w:t xml:space="preserve"> Verejný obstarávateľ má teda záujem preveriť</w:t>
      </w:r>
      <w:r w:rsidR="00BE2A2C">
        <w:rPr>
          <w:rFonts w:eastAsiaTheme="minorHAnsi"/>
          <w:color w:val="auto"/>
          <w:lang w:eastAsia="en-US"/>
        </w:rPr>
        <w:t xml:space="preserve"> si</w:t>
      </w:r>
      <w:r w:rsidR="00EC29AA">
        <w:rPr>
          <w:rFonts w:eastAsiaTheme="minorHAnsi"/>
          <w:color w:val="auto"/>
          <w:lang w:eastAsia="en-US"/>
        </w:rPr>
        <w:t xml:space="preserve">, či uchádzač je dostatočne technicky a odborne spôsobilý a disponuje požadovanými dokladmi vzťahujúcimi sa </w:t>
      </w:r>
      <w:r w:rsidR="00833926">
        <w:rPr>
          <w:rFonts w:eastAsiaTheme="minorHAnsi"/>
          <w:color w:val="auto"/>
          <w:lang w:eastAsia="en-US"/>
        </w:rPr>
        <w:t xml:space="preserve">k materiálom, ktoré sú pre </w:t>
      </w:r>
      <w:r w:rsidR="006717DF">
        <w:rPr>
          <w:rFonts w:eastAsiaTheme="minorHAnsi"/>
          <w:color w:val="auto"/>
          <w:lang w:eastAsia="en-US"/>
        </w:rPr>
        <w:t>preverenie kvality plnenia a skúseností</w:t>
      </w:r>
      <w:r w:rsidR="00833926">
        <w:rPr>
          <w:rFonts w:eastAsiaTheme="minorHAnsi"/>
          <w:color w:val="auto"/>
          <w:lang w:eastAsia="en-US"/>
        </w:rPr>
        <w:t xml:space="preserve"> dodávateľa </w:t>
      </w:r>
      <w:r w:rsidR="006717DF">
        <w:rPr>
          <w:rFonts w:eastAsiaTheme="minorHAnsi"/>
          <w:color w:val="auto"/>
          <w:lang w:eastAsia="en-US"/>
        </w:rPr>
        <w:t>kľúčové.</w:t>
      </w:r>
    </w:p>
    <w:p w14:paraId="0AF505BE" w14:textId="77777777" w:rsidR="006717DF" w:rsidRDefault="006717DF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7D309C02" w14:textId="11FAB7B8" w:rsidR="00015067" w:rsidRPr="00774AE8" w:rsidRDefault="006717DF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K obave žiadateľa</w:t>
      </w:r>
      <w:r w:rsidR="00F02775">
        <w:rPr>
          <w:rFonts w:eastAsiaTheme="minorHAnsi"/>
          <w:color w:val="auto"/>
          <w:lang w:eastAsia="en-US"/>
        </w:rPr>
        <w:t xml:space="preserve">, že verejný obstarávateľ </w:t>
      </w:r>
      <w:r w:rsidR="00F02775" w:rsidRPr="00F02775">
        <w:rPr>
          <w:rFonts w:eastAsia="Times New Roman"/>
          <w:color w:val="000000"/>
        </w:rPr>
        <w:t>nie je</w:t>
      </w:r>
      <w:r w:rsidR="00692BD0">
        <w:rPr>
          <w:rFonts w:eastAsia="Times New Roman"/>
          <w:color w:val="000000"/>
        </w:rPr>
        <w:t xml:space="preserve"> v prípade podmienok účasti</w:t>
      </w:r>
      <w:r w:rsidR="00F02775" w:rsidRPr="00F02775">
        <w:rPr>
          <w:rFonts w:eastAsia="Times New Roman"/>
          <w:color w:val="000000"/>
        </w:rPr>
        <w:t xml:space="preserve"> povinný akceptovať certifikáty alebo potvrdenia parametrov vydané aj inými orgánmi so sídlom v inom členskom štáte</w:t>
      </w:r>
      <w:r w:rsidR="00BE2A2C">
        <w:rPr>
          <w:rFonts w:eastAsia="Times New Roman"/>
          <w:color w:val="000000"/>
        </w:rPr>
        <w:t>,</w:t>
      </w:r>
      <w:r w:rsidR="00F02775" w:rsidRPr="00F02775">
        <w:rPr>
          <w:rFonts w:eastAsia="Times New Roman"/>
          <w:color w:val="000000"/>
        </w:rPr>
        <w:t xml:space="preserve"> ako je tomu v prípade </w:t>
      </w:r>
      <w:r w:rsidR="00F02775">
        <w:rPr>
          <w:rFonts w:eastAsia="Times New Roman"/>
          <w:color w:val="000000"/>
        </w:rPr>
        <w:t xml:space="preserve">dokladov podľa </w:t>
      </w:r>
      <w:r w:rsidR="00F02775" w:rsidRPr="00F02775">
        <w:rPr>
          <w:rFonts w:eastAsia="Times New Roman"/>
          <w:color w:val="000000"/>
        </w:rPr>
        <w:t>§ 42 ods. 10</w:t>
      </w:r>
      <w:r w:rsidR="00F02775">
        <w:rPr>
          <w:rFonts w:eastAsia="Times New Roman"/>
          <w:color w:val="000000"/>
        </w:rPr>
        <w:t xml:space="preserve"> ZVO</w:t>
      </w:r>
      <w:r w:rsidR="00692BD0">
        <w:rPr>
          <w:rFonts w:eastAsia="Times New Roman"/>
          <w:color w:val="000000"/>
        </w:rPr>
        <w:t xml:space="preserve"> uvádzame, že </w:t>
      </w:r>
      <w:r w:rsidR="00F04AD4">
        <w:rPr>
          <w:rFonts w:eastAsia="Times New Roman"/>
          <w:color w:val="000000"/>
        </w:rPr>
        <w:t xml:space="preserve">aj v prípade podmienok </w:t>
      </w:r>
      <w:r w:rsidR="00F04AD4" w:rsidRPr="00065394">
        <w:rPr>
          <w:rFonts w:eastAsia="Times New Roman"/>
          <w:color w:val="auto"/>
        </w:rPr>
        <w:t>účasti každý verejný obstarávateľ je povinný popri</w:t>
      </w:r>
      <w:r w:rsidR="00ED5AFD" w:rsidRPr="00065394">
        <w:rPr>
          <w:rFonts w:eastAsia="Times New Roman"/>
          <w:color w:val="auto"/>
        </w:rPr>
        <w:t xml:space="preserve"> dokladoch vydávaných</w:t>
      </w:r>
      <w:r w:rsidR="00F04AD4" w:rsidRPr="00065394">
        <w:rPr>
          <w:rFonts w:eastAsia="Times New Roman"/>
          <w:color w:val="auto"/>
        </w:rPr>
        <w:t xml:space="preserve"> </w:t>
      </w:r>
      <w:r w:rsidR="00ED5AFD" w:rsidRPr="00065394">
        <w:rPr>
          <w:rFonts w:eastAsia="Times New Roman"/>
          <w:color w:val="auto"/>
        </w:rPr>
        <w:t xml:space="preserve">podľa </w:t>
      </w:r>
      <w:r w:rsidR="00F04AD4" w:rsidRPr="00065394">
        <w:rPr>
          <w:rFonts w:eastAsia="Times New Roman"/>
          <w:color w:val="auto"/>
        </w:rPr>
        <w:t>vnútroštátn</w:t>
      </w:r>
      <w:r w:rsidR="001F078A">
        <w:rPr>
          <w:rFonts w:eastAsia="Times New Roman"/>
          <w:color w:val="auto"/>
        </w:rPr>
        <w:t xml:space="preserve">ych predpisov </w:t>
      </w:r>
      <w:r w:rsidR="00F04AD4" w:rsidRPr="00065394">
        <w:rPr>
          <w:rFonts w:eastAsia="Times New Roman"/>
          <w:color w:val="auto"/>
        </w:rPr>
        <w:t xml:space="preserve">akceptovať aj doklady vydávané v inom štáte, ktoré sú ekvivalentom </w:t>
      </w:r>
      <w:r w:rsidR="00ED5AFD" w:rsidRPr="00065394">
        <w:rPr>
          <w:rFonts w:eastAsia="Times New Roman"/>
          <w:color w:val="auto"/>
        </w:rPr>
        <w:t xml:space="preserve">slovenských dokladov. Z uvedeného dôvodu verejný obstarávateľ </w:t>
      </w:r>
      <w:r w:rsidR="00ED5AFD" w:rsidRPr="00065394">
        <w:rPr>
          <w:rFonts w:eastAsia="Times New Roman"/>
          <w:color w:val="auto"/>
        </w:rPr>
        <w:lastRenderedPageBreak/>
        <w:t>priamo vo Výzve na predkladanie ponúk zverejnenej vo Vestníku verejného obstarávania explicitne uviedol</w:t>
      </w:r>
      <w:r w:rsidR="007233C6" w:rsidRPr="00065394">
        <w:rPr>
          <w:rFonts w:eastAsia="Times New Roman"/>
          <w:color w:val="auto"/>
        </w:rPr>
        <w:t>, cit.: „</w:t>
      </w:r>
      <w:r w:rsidR="007233C6" w:rsidRPr="002B6EB7">
        <w:rPr>
          <w:b/>
          <w:bCs/>
          <w:color w:val="auto"/>
          <w:shd w:val="clear" w:color="auto" w:fill="FFFFFF"/>
        </w:rPr>
        <w:t>Verejný obstarávateľ v súlade so zákonom o verejnom obstarávaní uzná za rovnocenné aj iné doklady vydané príslušnými orgánmi členských štátov</w:t>
      </w:r>
      <w:r w:rsidR="007233C6" w:rsidRPr="00065394">
        <w:rPr>
          <w:color w:val="auto"/>
          <w:shd w:val="clear" w:color="auto" w:fill="FFFFFF"/>
        </w:rPr>
        <w:t>.“. Verejný obstarávateľ v </w:t>
      </w:r>
      <w:r w:rsidR="00D205C0" w:rsidRPr="00065394">
        <w:rPr>
          <w:color w:val="auto"/>
          <w:shd w:val="clear" w:color="auto" w:fill="FFFFFF"/>
        </w:rPr>
        <w:t>zmys</w:t>
      </w:r>
      <w:r w:rsidR="00D205C0">
        <w:rPr>
          <w:color w:val="auto"/>
          <w:shd w:val="clear" w:color="auto" w:fill="FFFFFF"/>
        </w:rPr>
        <w:t xml:space="preserve">le </w:t>
      </w:r>
      <w:r w:rsidR="007233C6" w:rsidRPr="00065394">
        <w:rPr>
          <w:color w:val="auto"/>
          <w:shd w:val="clear" w:color="auto" w:fill="FFFFFF"/>
        </w:rPr>
        <w:t xml:space="preserve">§ </w:t>
      </w:r>
      <w:r w:rsidR="0047275E" w:rsidRPr="00065394">
        <w:rPr>
          <w:color w:val="auto"/>
          <w:shd w:val="clear" w:color="auto" w:fill="FFFFFF"/>
        </w:rPr>
        <w:t xml:space="preserve">40 ods. 1 ZVO </w:t>
      </w:r>
      <w:r w:rsidR="00015067" w:rsidRPr="00065394">
        <w:rPr>
          <w:color w:val="auto"/>
          <w:shd w:val="clear" w:color="auto" w:fill="FFFFFF"/>
        </w:rPr>
        <w:t xml:space="preserve">posudzuje splnenie podmienok účasti vo verejnom obstarávaní v súlade s dokumentmi potrebnými na vypracovanie ponuky, návrhu alebo na preukázanie splnenia podmienok účasti. </w:t>
      </w:r>
      <w:r w:rsidR="0047275E" w:rsidRPr="00065394">
        <w:rPr>
          <w:color w:val="auto"/>
          <w:shd w:val="clear" w:color="auto" w:fill="FFFFFF"/>
        </w:rPr>
        <w:t>Verejný obstarávateľ preto bude pri vyhodnocovaní splnenia podmienok účasti akceptovať aj ekvivalentné doklady</w:t>
      </w:r>
      <w:r w:rsidR="00301001" w:rsidRPr="00065394">
        <w:rPr>
          <w:color w:val="auto"/>
          <w:shd w:val="clear" w:color="auto" w:fill="FFFFFF"/>
        </w:rPr>
        <w:t xml:space="preserve"> vydávané v inom členskom štáte</w:t>
      </w:r>
      <w:r w:rsidR="0047275E" w:rsidRPr="00065394">
        <w:rPr>
          <w:color w:val="auto"/>
          <w:shd w:val="clear" w:color="auto" w:fill="FFFFFF"/>
        </w:rPr>
        <w:t xml:space="preserve"> k</w:t>
      </w:r>
      <w:r w:rsidR="00301001" w:rsidRPr="00065394">
        <w:rPr>
          <w:color w:val="auto"/>
          <w:shd w:val="clear" w:color="auto" w:fill="FFFFFF"/>
        </w:rPr>
        <w:t> </w:t>
      </w:r>
      <w:r w:rsidR="0047275E" w:rsidRPr="00065394">
        <w:rPr>
          <w:color w:val="auto"/>
          <w:shd w:val="clear" w:color="auto" w:fill="FFFFFF"/>
        </w:rPr>
        <w:t>dokladom</w:t>
      </w:r>
      <w:r w:rsidR="00301001" w:rsidRPr="00065394">
        <w:rPr>
          <w:color w:val="auto"/>
          <w:shd w:val="clear" w:color="auto" w:fill="FFFFFF"/>
        </w:rPr>
        <w:t xml:space="preserve">, ktoré odkazujú na vnútroštátnu úpravu. </w:t>
      </w:r>
    </w:p>
    <w:p w14:paraId="322B9B2D" w14:textId="77777777" w:rsidR="00774AE8" w:rsidRPr="00065394" w:rsidRDefault="00774AE8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0F2B5B24" w14:textId="1A911D0E" w:rsidR="00301001" w:rsidRPr="00065394" w:rsidRDefault="00301001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065394">
        <w:rPr>
          <w:rFonts w:eastAsiaTheme="minorHAnsi"/>
          <w:color w:val="auto"/>
          <w:lang w:eastAsia="en-US"/>
        </w:rPr>
        <w:t>Ďalej uvádzame, že v</w:t>
      </w:r>
      <w:r w:rsidR="00217972" w:rsidRPr="00065394">
        <w:rPr>
          <w:rFonts w:eastAsiaTheme="minorHAnsi"/>
          <w:color w:val="auto"/>
          <w:lang w:eastAsia="en-US"/>
        </w:rPr>
        <w:t> </w:t>
      </w:r>
      <w:r w:rsidRPr="00065394">
        <w:rPr>
          <w:rFonts w:eastAsiaTheme="minorHAnsi"/>
          <w:color w:val="auto"/>
          <w:lang w:eastAsia="en-US"/>
        </w:rPr>
        <w:t>príp</w:t>
      </w:r>
      <w:r w:rsidR="00217972" w:rsidRPr="00065394">
        <w:rPr>
          <w:rFonts w:eastAsiaTheme="minorHAnsi"/>
          <w:color w:val="auto"/>
          <w:lang w:eastAsia="en-US"/>
        </w:rPr>
        <w:t xml:space="preserve">ade, ak by dané doklady boli vyžadované podľa § 42 ods. 10 ZVO, tak všetci uchádzači, by boli povinní predložiť ich už vo svojej ponuke. </w:t>
      </w:r>
      <w:r w:rsidR="00CF14EC" w:rsidRPr="00065394">
        <w:rPr>
          <w:rFonts w:eastAsiaTheme="minorHAnsi"/>
          <w:color w:val="auto"/>
          <w:lang w:eastAsia="en-US"/>
        </w:rPr>
        <w:t xml:space="preserve">V prípade vyžadovania daných dokladov podľa § 34 ods. 1 písm. m) ZVO ich uchádzači môžu vo svojej ponuke nahradiť </w:t>
      </w:r>
      <w:r w:rsidR="001C66A8" w:rsidRPr="00065394">
        <w:rPr>
          <w:rFonts w:eastAsiaTheme="minorHAnsi"/>
          <w:color w:val="auto"/>
          <w:lang w:eastAsia="en-US"/>
        </w:rPr>
        <w:t xml:space="preserve">čestným vyhlásením alebo Jednotným európskym dokumentom (JED), pričom tieto doklady bude verejný obstarávateľ vyžadovať až od uchádzača, ktorý sa </w:t>
      </w:r>
      <w:r w:rsidR="00790F69" w:rsidRPr="00065394">
        <w:rPr>
          <w:rFonts w:eastAsiaTheme="minorHAnsi"/>
          <w:color w:val="auto"/>
          <w:lang w:eastAsia="en-US"/>
        </w:rPr>
        <w:t xml:space="preserve">umiestni na 1. mieste, čo znižuje administratívnu záťaž na prípravu ponuky. Zároveň, ako už bolo vyššie uvedené, verejný obstarávateľ bude akceptovať aj ekvivalenty daných dokladov, preto </w:t>
      </w:r>
      <w:r w:rsidR="00F95C2B" w:rsidRPr="00065394">
        <w:rPr>
          <w:rFonts w:eastAsiaTheme="minorHAnsi"/>
          <w:color w:val="auto"/>
          <w:lang w:eastAsia="en-US"/>
        </w:rPr>
        <w:t xml:space="preserve">sa žiadateľ, či iný záujemca nemusí obávať, že by </w:t>
      </w:r>
      <w:r w:rsidR="00065394" w:rsidRPr="00065394">
        <w:rPr>
          <w:rFonts w:eastAsiaTheme="minorHAnsi"/>
          <w:color w:val="auto"/>
          <w:lang w:eastAsia="en-US"/>
        </w:rPr>
        <w:t>verejný obstarávateľ neakceptoval ním predložený ekvivalentný doklad vydaný</w:t>
      </w:r>
      <w:r w:rsidR="00993426">
        <w:rPr>
          <w:rFonts w:eastAsiaTheme="minorHAnsi"/>
          <w:color w:val="auto"/>
          <w:lang w:eastAsia="en-US"/>
        </w:rPr>
        <w:t xml:space="preserve"> príslušnou inštitúciou</w:t>
      </w:r>
      <w:r w:rsidR="00065394" w:rsidRPr="00065394">
        <w:rPr>
          <w:rFonts w:eastAsiaTheme="minorHAnsi"/>
          <w:color w:val="auto"/>
          <w:lang w:eastAsia="en-US"/>
        </w:rPr>
        <w:t xml:space="preserve"> napr. v Českej republike.</w:t>
      </w:r>
      <w:r w:rsidR="00FC4949">
        <w:rPr>
          <w:rFonts w:eastAsiaTheme="minorHAnsi"/>
          <w:color w:val="auto"/>
          <w:lang w:eastAsia="en-US"/>
        </w:rPr>
        <w:t xml:space="preserve"> Verejný obstarávateľ taktiež upravil pôvodn</w:t>
      </w:r>
      <w:r w:rsidR="00AA4EA5">
        <w:rPr>
          <w:rFonts w:eastAsiaTheme="minorHAnsi"/>
          <w:color w:val="auto"/>
          <w:lang w:eastAsia="en-US"/>
        </w:rPr>
        <w:t>é zaradenie predmetnej</w:t>
      </w:r>
      <w:r w:rsidR="00FC4949">
        <w:rPr>
          <w:rFonts w:eastAsiaTheme="minorHAnsi"/>
          <w:color w:val="auto"/>
          <w:lang w:eastAsia="en-US"/>
        </w:rPr>
        <w:t xml:space="preserve"> podmienk</w:t>
      </w:r>
      <w:r w:rsidR="00AA4EA5">
        <w:rPr>
          <w:rFonts w:eastAsiaTheme="minorHAnsi"/>
          <w:color w:val="auto"/>
          <w:lang w:eastAsia="en-US"/>
        </w:rPr>
        <w:t>y</w:t>
      </w:r>
      <w:r w:rsidR="00FC4949">
        <w:rPr>
          <w:rFonts w:eastAsiaTheme="minorHAnsi"/>
          <w:color w:val="auto"/>
          <w:lang w:eastAsia="en-US"/>
        </w:rPr>
        <w:t xml:space="preserve"> účasti podľa § 34 ods. 1 písm. d) ZVO na</w:t>
      </w:r>
      <w:r w:rsidR="00AA4EA5">
        <w:rPr>
          <w:rFonts w:eastAsiaTheme="minorHAnsi"/>
          <w:color w:val="auto"/>
          <w:lang w:eastAsia="en-US"/>
        </w:rPr>
        <w:t xml:space="preserve"> § 34 ods. 1 písm. m) ZVO.</w:t>
      </w:r>
    </w:p>
    <w:p w14:paraId="2A3529B5" w14:textId="032E4A18" w:rsidR="00B77FCB" w:rsidRDefault="00B77FCB" w:rsidP="006C654A">
      <w:pPr>
        <w:pStyle w:val="Odsekzoznamu"/>
        <w:numPr>
          <w:ilvl w:val="0"/>
          <w:numId w:val="0"/>
        </w:numPr>
        <w:spacing w:after="0"/>
        <w:contextualSpacing w:val="0"/>
        <w:rPr>
          <w:rStyle w:val="CharStyle22"/>
          <w:rFonts w:eastAsiaTheme="minorHAnsi"/>
          <w:color w:val="auto"/>
          <w:lang w:eastAsia="en-US"/>
        </w:rPr>
      </w:pPr>
    </w:p>
    <w:p w14:paraId="21DD2834" w14:textId="77777777" w:rsidR="00993426" w:rsidRDefault="00993426" w:rsidP="006C654A">
      <w:pPr>
        <w:pStyle w:val="Odsekzoznamu"/>
        <w:numPr>
          <w:ilvl w:val="0"/>
          <w:numId w:val="0"/>
        </w:numPr>
        <w:spacing w:after="0"/>
        <w:contextualSpacing w:val="0"/>
        <w:rPr>
          <w:b/>
          <w:color w:val="auto"/>
        </w:rPr>
      </w:pPr>
    </w:p>
    <w:p w14:paraId="1F5968CA" w14:textId="3B9DFB38" w:rsidR="00CB1313" w:rsidRDefault="00CB1313" w:rsidP="006C654A">
      <w:pPr>
        <w:pStyle w:val="Odsekzoznamu"/>
        <w:numPr>
          <w:ilvl w:val="0"/>
          <w:numId w:val="0"/>
        </w:numPr>
        <w:spacing w:after="0"/>
        <w:contextualSpacing w:val="0"/>
        <w:jc w:val="center"/>
        <w:rPr>
          <w:b/>
          <w:color w:val="auto"/>
        </w:rPr>
      </w:pPr>
      <w:r>
        <w:rPr>
          <w:b/>
          <w:color w:val="auto"/>
        </w:rPr>
        <w:t>III.</w:t>
      </w:r>
    </w:p>
    <w:p w14:paraId="36BB6FA8" w14:textId="4FB7517A" w:rsidR="004809B4" w:rsidRDefault="004809B4" w:rsidP="006C654A">
      <w:pPr>
        <w:pStyle w:val="Odsekzoznamu"/>
        <w:numPr>
          <w:ilvl w:val="0"/>
          <w:numId w:val="0"/>
        </w:numPr>
        <w:spacing w:after="0"/>
        <w:contextualSpacing w:val="0"/>
        <w:jc w:val="center"/>
        <w:rPr>
          <w:b/>
          <w:color w:val="auto"/>
        </w:rPr>
      </w:pPr>
    </w:p>
    <w:p w14:paraId="73B66C35" w14:textId="4836E85F" w:rsidR="004809B4" w:rsidRPr="00301BCC" w:rsidRDefault="004809B4" w:rsidP="006C654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color w:val="auto"/>
        </w:rPr>
      </w:pPr>
      <w:r w:rsidRPr="00301BCC">
        <w:rPr>
          <w:b/>
          <w:color w:val="auto"/>
        </w:rPr>
        <w:t>Žiadateľ v 2. bode svojej Žiadosti o nápravu „</w:t>
      </w:r>
      <w:r w:rsidR="0035165F" w:rsidRPr="00301BCC">
        <w:rPr>
          <w:rStyle w:val="CharStyle3"/>
          <w:bCs w:val="0"/>
          <w:color w:val="auto"/>
          <w:sz w:val="24"/>
          <w:szCs w:val="24"/>
        </w:rPr>
        <w:t>Nejednoznačný opis časti predmetu zákazky a návrh na plnenie kritérií (trojzložková hmota/</w:t>
      </w:r>
      <w:proofErr w:type="spellStart"/>
      <w:r w:rsidR="0035165F" w:rsidRPr="00301BCC">
        <w:rPr>
          <w:rStyle w:val="CharStyle3"/>
          <w:bCs w:val="0"/>
          <w:color w:val="auto"/>
          <w:sz w:val="24"/>
          <w:szCs w:val="24"/>
        </w:rPr>
        <w:t>termoplastická</w:t>
      </w:r>
      <w:proofErr w:type="spellEnd"/>
      <w:r w:rsidR="0035165F" w:rsidRPr="00301BCC">
        <w:rPr>
          <w:rStyle w:val="CharStyle3"/>
          <w:bCs w:val="0"/>
          <w:color w:val="auto"/>
          <w:sz w:val="24"/>
          <w:szCs w:val="24"/>
        </w:rPr>
        <w:t xml:space="preserve"> hmota</w:t>
      </w:r>
      <w:r w:rsidRPr="00301BCC">
        <w:rPr>
          <w:rFonts w:eastAsia="Times New Roman"/>
          <w:b/>
          <w:color w:val="auto"/>
        </w:rPr>
        <w:t>“</w:t>
      </w:r>
      <w:r w:rsidRPr="00301BCC">
        <w:rPr>
          <w:b/>
          <w:color w:val="auto"/>
        </w:rPr>
        <w:t xml:space="preserve"> uvádza:</w:t>
      </w:r>
    </w:p>
    <w:p w14:paraId="38621E3F" w14:textId="77777777" w:rsidR="004809B4" w:rsidRPr="00301BCC" w:rsidRDefault="004809B4" w:rsidP="006C654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color w:val="auto"/>
        </w:rPr>
      </w:pPr>
    </w:p>
    <w:p w14:paraId="22A3F4CC" w14:textId="7E78D115" w:rsidR="00301BCC" w:rsidRPr="000E1CEA" w:rsidRDefault="004809B4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16"/>
          <w:rFonts w:eastAsiaTheme="minorHAnsi"/>
          <w:color w:val="auto"/>
          <w:shd w:val="clear" w:color="auto" w:fill="auto"/>
          <w:lang w:eastAsia="en-US"/>
        </w:rPr>
      </w:pPr>
      <w:r w:rsidRPr="00301BCC">
        <w:rPr>
          <w:rFonts w:eastAsiaTheme="minorHAnsi"/>
          <w:color w:val="auto"/>
          <w:lang w:eastAsia="en-US"/>
        </w:rPr>
        <w:t>„</w:t>
      </w:r>
      <w:r w:rsidR="00723016" w:rsidRPr="00301BCC">
        <w:rPr>
          <w:rStyle w:val="CharStyle16"/>
          <w:color w:val="auto"/>
        </w:rPr>
        <w:t>Opäť poukazujeme na podmienky účasti, konkrétne bod III. 1.3 Výzvy, v zmysle ktorej Verejný obstarávateľ požaduje predloženie certifikátov resp. vyhlásení o parametroch k:</w:t>
      </w:r>
    </w:p>
    <w:p w14:paraId="4554F43E" w14:textId="77777777" w:rsidR="000E1CEA" w:rsidRPr="00301BCC" w:rsidRDefault="000E1CEA" w:rsidP="006C654A">
      <w:pPr>
        <w:pStyle w:val="Style6"/>
        <w:numPr>
          <w:ilvl w:val="0"/>
          <w:numId w:val="31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1BCC">
        <w:rPr>
          <w:rStyle w:val="CharStyle7"/>
          <w:rFonts w:ascii="Times New Roman" w:hAnsi="Times New Roman" w:cs="Times New Roman"/>
          <w:sz w:val="24"/>
          <w:szCs w:val="24"/>
        </w:rPr>
        <w:t>dvojzložková plastická hmota pre nanášanie za studená, odtieň biely</w:t>
      </w:r>
    </w:p>
    <w:p w14:paraId="672ADB18" w14:textId="6268CC04" w:rsidR="000E1CEA" w:rsidRPr="00301BCC" w:rsidRDefault="000E1CEA" w:rsidP="006C654A">
      <w:pPr>
        <w:pStyle w:val="Style6"/>
        <w:numPr>
          <w:ilvl w:val="0"/>
          <w:numId w:val="31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01BCC">
        <w:rPr>
          <w:rStyle w:val="CharStyle7"/>
          <w:rFonts w:ascii="Times New Roman" w:hAnsi="Times New Roman" w:cs="Times New Roman"/>
          <w:sz w:val="24"/>
          <w:szCs w:val="24"/>
        </w:rPr>
        <w:t>trojzložková hmota nanášaná za studená, odtieň biely</w:t>
      </w:r>
    </w:p>
    <w:p w14:paraId="7224091F" w14:textId="696797E8" w:rsidR="000E1CEA" w:rsidRPr="00301BCC" w:rsidRDefault="000E1CEA" w:rsidP="006C654A">
      <w:pPr>
        <w:pStyle w:val="Style6"/>
        <w:numPr>
          <w:ilvl w:val="0"/>
          <w:numId w:val="31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301BCC">
        <w:rPr>
          <w:rStyle w:val="CharStyle7"/>
          <w:rFonts w:ascii="Times New Roman" w:hAnsi="Times New Roman" w:cs="Times New Roman"/>
          <w:sz w:val="24"/>
          <w:szCs w:val="24"/>
        </w:rPr>
        <w:t>termoplastická</w:t>
      </w:r>
      <w:proofErr w:type="spellEnd"/>
      <w:r w:rsidRPr="00301BCC">
        <w:rPr>
          <w:rStyle w:val="CharStyle7"/>
          <w:rFonts w:ascii="Times New Roman" w:hAnsi="Times New Roman" w:cs="Times New Roman"/>
          <w:sz w:val="24"/>
          <w:szCs w:val="24"/>
        </w:rPr>
        <w:t xml:space="preserve"> hmota pre nanášanie za tepla (termoplast), odtieň biely</w:t>
      </w:r>
    </w:p>
    <w:p w14:paraId="7BFA1DC4" w14:textId="77777777" w:rsidR="000E1CEA" w:rsidRPr="00301BCC" w:rsidRDefault="000E1CEA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16"/>
          <w:rFonts w:eastAsiaTheme="minorHAnsi"/>
          <w:color w:val="auto"/>
          <w:shd w:val="clear" w:color="auto" w:fill="auto"/>
          <w:lang w:eastAsia="en-US"/>
        </w:rPr>
      </w:pPr>
    </w:p>
    <w:p w14:paraId="0B72E35E" w14:textId="595475F2" w:rsidR="00377127" w:rsidRPr="00993426" w:rsidRDefault="00723016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16"/>
          <w:rFonts w:eastAsiaTheme="minorHAnsi"/>
          <w:color w:val="auto"/>
          <w:shd w:val="clear" w:color="auto" w:fill="auto"/>
          <w:lang w:eastAsia="en-US"/>
        </w:rPr>
      </w:pPr>
      <w:r w:rsidRPr="00301BCC">
        <w:rPr>
          <w:rStyle w:val="CharStyle16"/>
          <w:color w:val="auto"/>
        </w:rPr>
        <w:t xml:space="preserve">Následne sa v časti D. súťažných podkladov </w:t>
      </w:r>
      <w:r w:rsidRPr="00993426">
        <w:rPr>
          <w:rStyle w:val="CharStyle16"/>
          <w:color w:val="auto"/>
        </w:rPr>
        <w:t xml:space="preserve">nachádzajú minimálne výkonnostné parametre k dvojzložkovému plastickému materiálu </w:t>
      </w:r>
      <w:r w:rsidRPr="00993426">
        <w:rPr>
          <w:rStyle w:val="CharStyle16"/>
          <w:color w:val="auto"/>
          <w:lang w:val="sl-SI" w:eastAsia="sl-SI"/>
        </w:rPr>
        <w:t>v</w:t>
      </w:r>
      <w:r w:rsidR="004C3108" w:rsidRPr="00993426">
        <w:rPr>
          <w:rStyle w:val="CharStyle16"/>
          <w:color w:val="auto"/>
          <w:lang w:val="sl-SI" w:eastAsia="sl-SI"/>
        </w:rPr>
        <w:t xml:space="preserve"> </w:t>
      </w:r>
      <w:r w:rsidRPr="00993426">
        <w:rPr>
          <w:rStyle w:val="CharStyle16"/>
          <w:color w:val="auto"/>
          <w:lang w:val="sl-SI" w:eastAsia="sl-SI"/>
        </w:rPr>
        <w:t xml:space="preserve">bode </w:t>
      </w:r>
      <w:r w:rsidRPr="00993426">
        <w:rPr>
          <w:rStyle w:val="CharStyle16"/>
          <w:color w:val="auto"/>
        </w:rPr>
        <w:t>1.7. Nikde v opise predmetu zákazky však nie sú uvedené technické požiadavky na trojzložkovú hmotu nanášanú za studen</w:t>
      </w:r>
      <w:r w:rsidR="00692BA4" w:rsidRPr="00993426">
        <w:rPr>
          <w:rStyle w:val="CharStyle16"/>
          <w:color w:val="auto"/>
        </w:rPr>
        <w:t>a</w:t>
      </w:r>
      <w:r w:rsidR="00CB326F" w:rsidRPr="00993426">
        <w:rPr>
          <w:rStyle w:val="CharStyle16"/>
          <w:color w:val="auto"/>
        </w:rPr>
        <w:t xml:space="preserve"> </w:t>
      </w:r>
      <w:r w:rsidR="00323BE2" w:rsidRPr="00993426">
        <w:rPr>
          <w:rStyle w:val="CharStyle16"/>
          <w:color w:val="auto"/>
        </w:rPr>
        <w:t xml:space="preserve">ani na </w:t>
      </w:r>
      <w:proofErr w:type="spellStart"/>
      <w:r w:rsidR="00323BE2" w:rsidRPr="00993426">
        <w:rPr>
          <w:rStyle w:val="CharStyle16"/>
          <w:color w:val="auto"/>
        </w:rPr>
        <w:t>termoplastickú</w:t>
      </w:r>
      <w:proofErr w:type="spellEnd"/>
      <w:r w:rsidR="00323BE2" w:rsidRPr="00993426">
        <w:rPr>
          <w:rStyle w:val="CharStyle16"/>
          <w:color w:val="auto"/>
        </w:rPr>
        <w:t xml:space="preserve"> h</w:t>
      </w:r>
      <w:r w:rsidR="004C3108" w:rsidRPr="00993426">
        <w:rPr>
          <w:rStyle w:val="CharStyle16"/>
          <w:color w:val="auto"/>
        </w:rPr>
        <w:t>m</w:t>
      </w:r>
      <w:r w:rsidR="00323BE2" w:rsidRPr="00993426">
        <w:rPr>
          <w:rStyle w:val="CharStyle16"/>
          <w:color w:val="auto"/>
        </w:rPr>
        <w:t>otu pre nanášanie za tepla tak, ako je tomu v už spomínanom bode</w:t>
      </w:r>
      <w:r w:rsidR="004C3108" w:rsidRPr="00993426">
        <w:rPr>
          <w:rStyle w:val="CharStyle16"/>
          <w:color w:val="auto"/>
        </w:rPr>
        <w:t xml:space="preserve"> 1.</w:t>
      </w:r>
      <w:r w:rsidR="00323BE2" w:rsidRPr="00993426">
        <w:rPr>
          <w:rStyle w:val="CharStyle16"/>
          <w:color w:val="auto"/>
        </w:rPr>
        <w:t xml:space="preserve">7, </w:t>
      </w:r>
      <w:r w:rsidR="00323BE2" w:rsidRPr="00993426">
        <w:rPr>
          <w:rStyle w:val="CharStyle16"/>
          <w:color w:val="auto"/>
          <w:lang w:val="sl-SI" w:eastAsia="sl-SI"/>
        </w:rPr>
        <w:t>v</w:t>
      </w:r>
      <w:r w:rsidR="00B260DF" w:rsidRPr="00993426">
        <w:rPr>
          <w:rStyle w:val="CharStyle16"/>
          <w:color w:val="auto"/>
          <w:lang w:val="sl-SI" w:eastAsia="sl-SI"/>
        </w:rPr>
        <w:t xml:space="preserve"> </w:t>
      </w:r>
      <w:r w:rsidR="00323BE2" w:rsidRPr="00993426">
        <w:rPr>
          <w:rStyle w:val="CharStyle16"/>
          <w:color w:val="auto"/>
          <w:lang w:val="sl-SI" w:eastAsia="sl-SI"/>
        </w:rPr>
        <w:t xml:space="preserve">bode </w:t>
      </w:r>
      <w:r w:rsidR="00323BE2" w:rsidRPr="00993426">
        <w:rPr>
          <w:rStyle w:val="CharStyle16"/>
          <w:color w:val="auto"/>
        </w:rPr>
        <w:t>1.6 vzhľadom k</w:t>
      </w:r>
      <w:r w:rsidR="00B260DF" w:rsidRPr="00993426">
        <w:rPr>
          <w:rStyle w:val="CharStyle16"/>
          <w:color w:val="auto"/>
        </w:rPr>
        <w:t xml:space="preserve"> </w:t>
      </w:r>
      <w:r w:rsidR="00323BE2" w:rsidRPr="00993426">
        <w:rPr>
          <w:rStyle w:val="CharStyle16"/>
          <w:color w:val="auto"/>
        </w:rPr>
        <w:t>jednozložkovému materiálu alebo napr.</w:t>
      </w:r>
      <w:r w:rsidR="00D939BC" w:rsidRPr="00993426">
        <w:rPr>
          <w:rStyle w:val="CharStyle16"/>
          <w:color w:val="auto"/>
        </w:rPr>
        <w:t xml:space="preserve"> v</w:t>
      </w:r>
      <w:r w:rsidR="00323BE2" w:rsidRPr="00993426">
        <w:rPr>
          <w:rStyle w:val="CharStyle16"/>
          <w:color w:val="auto"/>
        </w:rPr>
        <w:t xml:space="preserve"> bod</w:t>
      </w:r>
      <w:r w:rsidR="00D939BC" w:rsidRPr="00993426">
        <w:rPr>
          <w:rStyle w:val="CharStyle16"/>
          <w:color w:val="auto"/>
        </w:rPr>
        <w:t>e</w:t>
      </w:r>
      <w:r w:rsidR="00323BE2" w:rsidRPr="00993426">
        <w:rPr>
          <w:rStyle w:val="CharStyle16"/>
          <w:color w:val="auto"/>
        </w:rPr>
        <w:t xml:space="preserve"> 1.8, ktorý sa týka </w:t>
      </w:r>
      <w:proofErr w:type="spellStart"/>
      <w:r w:rsidR="00323BE2" w:rsidRPr="00993426">
        <w:rPr>
          <w:rStyle w:val="CharStyle16"/>
          <w:color w:val="auto"/>
        </w:rPr>
        <w:t>retroreflexných</w:t>
      </w:r>
      <w:proofErr w:type="spellEnd"/>
      <w:r w:rsidR="00323BE2" w:rsidRPr="00993426">
        <w:rPr>
          <w:rStyle w:val="CharStyle16"/>
          <w:color w:val="auto"/>
        </w:rPr>
        <w:t xml:space="preserve"> dopravných gombíkov. V tejto súvislosti uvádzame, že ide o rozdielne technologické postupy, pričom sú technicko-kvalitatívne okolnosti aplikácie týchto postupov rôzne</w:t>
      </w:r>
      <w:r w:rsidR="00D939BC" w:rsidRPr="00993426">
        <w:rPr>
          <w:rStyle w:val="CharStyle16"/>
          <w:color w:val="auto"/>
        </w:rPr>
        <w:t>,</w:t>
      </w:r>
      <w:r w:rsidR="00323BE2" w:rsidRPr="00993426">
        <w:rPr>
          <w:rStyle w:val="CharStyle16"/>
          <w:color w:val="auto"/>
        </w:rPr>
        <w:t xml:space="preserve"> a preto máme za to, že technologické postupy nanášania VDZ uvedené pod písm. b) a c) by jednoznačne mali mať určené minimálne výkonnostné parametre tak, ako sú uvedené napr. pre </w:t>
      </w:r>
      <w:r w:rsidR="00377127" w:rsidRPr="00993426">
        <w:rPr>
          <w:rStyle w:val="CharStyle16"/>
          <w:color w:val="auto"/>
        </w:rPr>
        <w:t xml:space="preserve">jednozložkový </w:t>
      </w:r>
      <w:r w:rsidR="00323BE2" w:rsidRPr="00993426">
        <w:rPr>
          <w:rStyle w:val="CharStyle16"/>
          <w:color w:val="auto"/>
        </w:rPr>
        <w:t>materiál a dvojzložkový materiál.</w:t>
      </w:r>
      <w:r w:rsidR="00864A79" w:rsidRPr="00993426">
        <w:rPr>
          <w:rStyle w:val="CharStyle16"/>
          <w:color w:val="auto"/>
        </w:rPr>
        <w:t xml:space="preserve"> (...)</w:t>
      </w:r>
    </w:p>
    <w:p w14:paraId="17CC1F75" w14:textId="77777777" w:rsidR="00377127" w:rsidRPr="00993426" w:rsidRDefault="00377127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16"/>
          <w:rFonts w:eastAsiaTheme="minorHAnsi"/>
          <w:color w:val="auto"/>
          <w:shd w:val="clear" w:color="auto" w:fill="auto"/>
          <w:lang w:eastAsia="en-US"/>
        </w:rPr>
      </w:pPr>
    </w:p>
    <w:p w14:paraId="69C66AA5" w14:textId="7BF62E94" w:rsidR="003E5BC3" w:rsidRPr="00993426" w:rsidRDefault="00323BE2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16"/>
          <w:rFonts w:eastAsiaTheme="minorHAnsi"/>
          <w:color w:val="auto"/>
          <w:shd w:val="clear" w:color="auto" w:fill="auto"/>
          <w:lang w:eastAsia="en-US"/>
        </w:rPr>
      </w:pPr>
      <w:r w:rsidRPr="00993426">
        <w:rPr>
          <w:rStyle w:val="CharStyle16"/>
          <w:color w:val="auto"/>
        </w:rPr>
        <w:t xml:space="preserve">Uvedená skutočnosť úzko súvisí aj s ďalším závažným nedostatkom v iných dokumentoch potrebných na vypracovanie dokumentov, a to </w:t>
      </w:r>
      <w:r w:rsidR="00377127" w:rsidRPr="00993426">
        <w:rPr>
          <w:rStyle w:val="CharStyle16"/>
          <w:color w:val="auto"/>
        </w:rPr>
        <w:t>konkrétne</w:t>
      </w:r>
      <w:r w:rsidRPr="00993426">
        <w:rPr>
          <w:rStyle w:val="CharStyle16"/>
          <w:color w:val="auto"/>
        </w:rPr>
        <w:t xml:space="preserve"> v návrhu na plnenie kritérií, ktorý jednotliví uchádzači vypĺňajú a ktorý je vzhľadom na kritérium na vyhodnotenie ponúk (najnižšia cena) kľúčovým. Pod nadpisom </w:t>
      </w:r>
      <w:r w:rsidRPr="00993426">
        <w:rPr>
          <w:rStyle w:val="CharStyle18"/>
          <w:i w:val="0"/>
          <w:iCs w:val="0"/>
          <w:color w:val="auto"/>
          <w:sz w:val="24"/>
          <w:szCs w:val="24"/>
        </w:rPr>
        <w:t>„aplikácia</w:t>
      </w:r>
      <w:r w:rsidR="00880236" w:rsidRPr="00993426">
        <w:rPr>
          <w:rStyle w:val="CharStyle18"/>
          <w:i w:val="0"/>
          <w:iCs w:val="0"/>
          <w:color w:val="auto"/>
          <w:sz w:val="24"/>
          <w:szCs w:val="24"/>
        </w:rPr>
        <w:t xml:space="preserve"> </w:t>
      </w:r>
      <w:r w:rsidRPr="00993426">
        <w:rPr>
          <w:rStyle w:val="CharStyle18"/>
          <w:i w:val="0"/>
          <w:iCs w:val="0"/>
          <w:color w:val="auto"/>
          <w:sz w:val="24"/>
          <w:szCs w:val="24"/>
        </w:rPr>
        <w:t>plastických hmôt</w:t>
      </w:r>
      <w:r w:rsidRPr="00993426">
        <w:rPr>
          <w:rStyle w:val="CharStyle16"/>
          <w:color w:val="auto"/>
        </w:rPr>
        <w:t xml:space="preserve">“ sa v riadku 27. súboru </w:t>
      </w:r>
      <w:proofErr w:type="spellStart"/>
      <w:r w:rsidRPr="00993426">
        <w:rPr>
          <w:rStyle w:val="CharStyle16"/>
          <w:color w:val="auto"/>
        </w:rPr>
        <w:lastRenderedPageBreak/>
        <w:t>xls</w:t>
      </w:r>
      <w:proofErr w:type="spellEnd"/>
      <w:r w:rsidRPr="00993426">
        <w:rPr>
          <w:rStyle w:val="CharStyle16"/>
          <w:color w:val="auto"/>
        </w:rPr>
        <w:t xml:space="preserve">. uvádza smerodajný údaj pre ocenenie položiek, ktoré nasledujú v ďalších riadkoch, a to </w:t>
      </w:r>
      <w:r w:rsidRPr="00993426">
        <w:rPr>
          <w:rStyle w:val="CharStyle34"/>
          <w:i w:val="0"/>
          <w:iCs w:val="0"/>
          <w:color w:val="auto"/>
          <w:sz w:val="24"/>
          <w:szCs w:val="24"/>
          <w:u w:val="none"/>
        </w:rPr>
        <w:t xml:space="preserve">plastická hmota </w:t>
      </w:r>
      <w:r w:rsidR="00B95333" w:rsidRPr="00993426">
        <w:rPr>
          <w:rStyle w:val="CharStyle34"/>
          <w:i w:val="0"/>
          <w:iCs w:val="0"/>
          <w:color w:val="auto"/>
          <w:sz w:val="24"/>
          <w:szCs w:val="24"/>
          <w:u w:val="none"/>
        </w:rPr>
        <w:t>p</w:t>
      </w:r>
      <w:r w:rsidRPr="00993426">
        <w:rPr>
          <w:rStyle w:val="CharStyle34"/>
          <w:i w:val="0"/>
          <w:iCs w:val="0"/>
          <w:color w:val="auto"/>
          <w:sz w:val="24"/>
          <w:szCs w:val="24"/>
          <w:u w:val="none"/>
        </w:rPr>
        <w:t>re nanášanie za studená, odtieň biely alebo farebný</w:t>
      </w:r>
      <w:r w:rsidRPr="00993426">
        <w:rPr>
          <w:rStyle w:val="CharStyle34"/>
          <w:b/>
          <w:bCs/>
          <w:i w:val="0"/>
          <w:iCs w:val="0"/>
          <w:color w:val="auto"/>
          <w:sz w:val="24"/>
          <w:szCs w:val="24"/>
          <w:u w:val="none"/>
        </w:rPr>
        <w:t xml:space="preserve"> - </w:t>
      </w:r>
      <w:r w:rsidRPr="00993426">
        <w:rPr>
          <w:rStyle w:val="CharStyle35"/>
          <w:b w:val="0"/>
          <w:bCs w:val="0"/>
          <w:i w:val="0"/>
          <w:iCs w:val="0"/>
          <w:color w:val="auto"/>
          <w:sz w:val="24"/>
          <w:szCs w:val="24"/>
          <w:u w:val="none"/>
        </w:rPr>
        <w:t>studený plast,</w:t>
      </w:r>
      <w:r w:rsidRPr="00993426">
        <w:rPr>
          <w:rStyle w:val="CharStyle36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proofErr w:type="spellStart"/>
      <w:r w:rsidR="005B6120" w:rsidRPr="00993426">
        <w:rPr>
          <w:rStyle w:val="CharStyle35"/>
          <w:b w:val="0"/>
          <w:bCs w:val="0"/>
          <w:i w:val="0"/>
          <w:iCs w:val="0"/>
          <w:color w:val="auto"/>
          <w:sz w:val="24"/>
          <w:szCs w:val="24"/>
          <w:u w:val="none"/>
        </w:rPr>
        <w:t>sprayplast</w:t>
      </w:r>
      <w:proofErr w:type="spellEnd"/>
      <w:r w:rsidR="005B6120" w:rsidRPr="00993426">
        <w:rPr>
          <w:rStyle w:val="CharStyle35"/>
          <w:b w:val="0"/>
          <w:bCs w:val="0"/>
          <w:i w:val="0"/>
          <w:iCs w:val="0"/>
          <w:color w:val="auto"/>
          <w:sz w:val="24"/>
          <w:szCs w:val="24"/>
          <w:u w:val="none"/>
        </w:rPr>
        <w:t>.</w:t>
      </w:r>
      <w:r w:rsidRPr="00993426">
        <w:rPr>
          <w:rStyle w:val="CharStyle17"/>
          <w:b w:val="0"/>
          <w:bCs w:val="0"/>
          <w:color w:val="auto"/>
          <w:sz w:val="24"/>
          <w:szCs w:val="24"/>
        </w:rPr>
        <w:t xml:space="preserve"> Uvedená položka obsahuje dva rôzne technologické postupy, ktoré ako sme už uviedli, nie je možné v žiadnom prípade zamieňať, pričom pri aplikácií týchto technológií okrem dodržania charakteristických postupov a technicko-kvalitatívnych parametrov vznikajú zhotoviteľovi aj rôzne náklady, s ktorými musí pre predloženie ponuky počítať. </w:t>
      </w:r>
      <w:r w:rsidRPr="00993426">
        <w:rPr>
          <w:rStyle w:val="CharStyle16"/>
          <w:color w:val="auto"/>
        </w:rPr>
        <w:t xml:space="preserve">Nakoľko položky nasledujúce po tomto „nadpise“ neobsahujú údaj, v zmysle ktorého by bolo jednoznačné, </w:t>
      </w:r>
      <w:r w:rsidRPr="00993426">
        <w:rPr>
          <w:rStyle w:val="CharStyle37"/>
          <w:color w:val="auto"/>
          <w:sz w:val="24"/>
          <w:szCs w:val="24"/>
          <w:u w:val="none"/>
        </w:rPr>
        <w:t xml:space="preserve">v </w:t>
      </w:r>
      <w:r w:rsidR="00692BA4" w:rsidRPr="00993426">
        <w:rPr>
          <w:rStyle w:val="CharStyle37"/>
          <w:color w:val="auto"/>
          <w:sz w:val="24"/>
          <w:szCs w:val="24"/>
          <w:u w:val="none"/>
        </w:rPr>
        <w:t>akých</w:t>
      </w:r>
      <w:r w:rsidRPr="00993426">
        <w:rPr>
          <w:rStyle w:val="CharStyle37"/>
          <w:color w:val="auto"/>
          <w:sz w:val="24"/>
          <w:szCs w:val="24"/>
          <w:u w:val="none"/>
        </w:rPr>
        <w:t xml:space="preserve"> objemoch sa bude používať tá ktorá technológia aplikácie VDZ.</w:t>
      </w:r>
      <w:r w:rsidRPr="00993426">
        <w:rPr>
          <w:rStyle w:val="CharStyle16"/>
          <w:color w:val="auto"/>
        </w:rPr>
        <w:t xml:space="preserve"> </w:t>
      </w:r>
      <w:r w:rsidRPr="00993426">
        <w:rPr>
          <w:rStyle w:val="CharStyle37"/>
          <w:color w:val="auto"/>
          <w:sz w:val="24"/>
          <w:szCs w:val="24"/>
          <w:u w:val="none"/>
        </w:rPr>
        <w:t>jednotliví uchádzači nie sú schopní tieto položky oceniť</w:t>
      </w:r>
      <w:r w:rsidRPr="00993426">
        <w:rPr>
          <w:rStyle w:val="CharStyle16"/>
          <w:color w:val="auto"/>
        </w:rPr>
        <w:t>, resp. jediným spôsobom ako takéto polož</w:t>
      </w:r>
      <w:r w:rsidR="002D69E5" w:rsidRPr="00993426">
        <w:rPr>
          <w:rStyle w:val="CharStyle16"/>
          <w:color w:val="auto"/>
        </w:rPr>
        <w:t>ky</w:t>
      </w:r>
      <w:r w:rsidRPr="00993426">
        <w:rPr>
          <w:rStyle w:val="CharStyle16"/>
          <w:color w:val="auto"/>
        </w:rPr>
        <w:t xml:space="preserve"> oceniť je spriemerovať ceny oboch technológií, resp. oceniť tú drahšiu z nich, aby bol uchádzač v prípade úspechu vôbec schopný plniť predmet zákazky. Avšak v prípade, ak napr. bývalý dodávateľ alebo iný potenciálny uchádzač má vedomosť o tom, v akom objeme sa využíva ktorá te</w:t>
      </w:r>
      <w:r w:rsidR="002D69E5" w:rsidRPr="00993426">
        <w:rPr>
          <w:rStyle w:val="CharStyle16"/>
          <w:color w:val="auto"/>
        </w:rPr>
        <w:t>ch</w:t>
      </w:r>
      <w:r w:rsidRPr="00993426">
        <w:rPr>
          <w:rStyle w:val="CharStyle16"/>
          <w:color w:val="auto"/>
        </w:rPr>
        <w:t xml:space="preserve">nológia, tento ma značnú a zásadnú informačnú výhodu, nakoľko si môže dovoliť presnejšie ocenenie v dôsledku čoho sa môže výsledná ponúkaná cena výrazne líšiť od ostatných uchádzačov. </w:t>
      </w:r>
      <w:r w:rsidRPr="00993426">
        <w:rPr>
          <w:rStyle w:val="CharStyle17"/>
          <w:b w:val="0"/>
          <w:bCs w:val="0"/>
          <w:color w:val="auto"/>
          <w:sz w:val="24"/>
          <w:szCs w:val="24"/>
        </w:rPr>
        <w:t>Striktné vzaté, jedna z uvedených technológií by sa v skutočnosti ani nemusela využiť aj napriek tomu, že k týmto verejný obstarávateľ požaduje ako podmienku účasti predložiť certif</w:t>
      </w:r>
      <w:r w:rsidR="002D69E5" w:rsidRPr="00993426">
        <w:rPr>
          <w:rStyle w:val="CharStyle17"/>
          <w:b w:val="0"/>
          <w:bCs w:val="0"/>
          <w:color w:val="auto"/>
          <w:sz w:val="24"/>
          <w:szCs w:val="24"/>
        </w:rPr>
        <w:t>ik</w:t>
      </w:r>
      <w:r w:rsidRPr="00993426">
        <w:rPr>
          <w:rStyle w:val="CharStyle17"/>
          <w:b w:val="0"/>
          <w:bCs w:val="0"/>
          <w:color w:val="auto"/>
          <w:sz w:val="24"/>
          <w:szCs w:val="24"/>
        </w:rPr>
        <w:t>áty alebo vyhlásenia o parametroch.</w:t>
      </w:r>
      <w:r w:rsidRPr="00993426">
        <w:rPr>
          <w:rStyle w:val="CharStyle17"/>
          <w:color w:val="auto"/>
          <w:sz w:val="24"/>
          <w:szCs w:val="24"/>
        </w:rPr>
        <w:t xml:space="preserve"> </w:t>
      </w:r>
      <w:r w:rsidRPr="00993426">
        <w:rPr>
          <w:rStyle w:val="CharStyle16"/>
          <w:color w:val="auto"/>
        </w:rPr>
        <w:t xml:space="preserve">V Takomto prípade by zo strany verejného obstarávateľa okrem uvedeného vyššie došlo k zúženiu a obmedzeniu hospodárskej súťaže vzhľadom na neprimeranosť a </w:t>
      </w:r>
      <w:proofErr w:type="spellStart"/>
      <w:r w:rsidRPr="00993426">
        <w:rPr>
          <w:rStyle w:val="CharStyle16"/>
          <w:color w:val="auto"/>
        </w:rPr>
        <w:t>irelevanciu</w:t>
      </w:r>
      <w:proofErr w:type="spellEnd"/>
      <w:r w:rsidRPr="00993426">
        <w:rPr>
          <w:rStyle w:val="CharStyle16"/>
          <w:color w:val="auto"/>
        </w:rPr>
        <w:t xml:space="preserve"> podmienky účasti na preukázanie technickej a odbornej spôsobilosti pre te</w:t>
      </w:r>
      <w:r w:rsidR="002D69E5" w:rsidRPr="00993426">
        <w:rPr>
          <w:rStyle w:val="CharStyle16"/>
          <w:color w:val="auto"/>
        </w:rPr>
        <w:t>chn</w:t>
      </w:r>
      <w:r w:rsidRPr="00993426">
        <w:rPr>
          <w:rStyle w:val="CharStyle16"/>
          <w:color w:val="auto"/>
        </w:rPr>
        <w:t xml:space="preserve">ológiu, </w:t>
      </w:r>
      <w:r w:rsidR="002D69E5" w:rsidRPr="00993426">
        <w:rPr>
          <w:rStyle w:val="CharStyle16"/>
          <w:color w:val="auto"/>
        </w:rPr>
        <w:t>k</w:t>
      </w:r>
      <w:r w:rsidRPr="00993426">
        <w:rPr>
          <w:rStyle w:val="CharStyle16"/>
          <w:color w:val="auto"/>
        </w:rPr>
        <w:t xml:space="preserve">torá by nebola ani len pri plnení zmluvy použitá. </w:t>
      </w:r>
      <w:r w:rsidR="00977D0E" w:rsidRPr="00993426">
        <w:rPr>
          <w:rStyle w:val="CharStyle16"/>
          <w:color w:val="auto"/>
        </w:rPr>
        <w:t xml:space="preserve">(...) </w:t>
      </w:r>
    </w:p>
    <w:p w14:paraId="2E65E086" w14:textId="77777777" w:rsidR="003E5BC3" w:rsidRPr="00993426" w:rsidRDefault="003E5BC3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16"/>
          <w:rFonts w:eastAsiaTheme="minorHAnsi"/>
          <w:color w:val="auto"/>
          <w:shd w:val="clear" w:color="auto" w:fill="auto"/>
          <w:lang w:eastAsia="en-US"/>
        </w:rPr>
      </w:pPr>
    </w:p>
    <w:p w14:paraId="5C43BD28" w14:textId="57742D17" w:rsidR="009F6A73" w:rsidRPr="00A53F45" w:rsidRDefault="00363435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3"/>
          <w:rFonts w:eastAsiaTheme="minorHAnsi"/>
          <w:b w:val="0"/>
          <w:bCs w:val="0"/>
          <w:color w:val="auto"/>
          <w:sz w:val="24"/>
          <w:szCs w:val="24"/>
          <w:lang w:eastAsia="en-US"/>
        </w:rPr>
      </w:pPr>
      <w:r w:rsidRPr="00993426">
        <w:rPr>
          <w:rStyle w:val="CharStyle3"/>
          <w:b w:val="0"/>
          <w:bCs w:val="0"/>
          <w:color w:val="auto"/>
          <w:sz w:val="24"/>
          <w:szCs w:val="24"/>
        </w:rPr>
        <w:t>Vzhľadom na uvedené uvádzame, že máme jednoznačne za</w:t>
      </w:r>
      <w:r w:rsidR="00345EC0" w:rsidRPr="00993426">
        <w:rPr>
          <w:rStyle w:val="CharStyle3"/>
          <w:b w:val="0"/>
          <w:bCs w:val="0"/>
          <w:color w:val="auto"/>
          <w:sz w:val="24"/>
          <w:szCs w:val="24"/>
        </w:rPr>
        <w:t xml:space="preserve"> </w:t>
      </w:r>
      <w:r w:rsidRPr="00993426">
        <w:rPr>
          <w:rStyle w:val="CharStyle3"/>
          <w:b w:val="0"/>
          <w:bCs w:val="0"/>
          <w:color w:val="auto"/>
          <w:sz w:val="24"/>
          <w:szCs w:val="24"/>
        </w:rPr>
        <w:t xml:space="preserve">to, že opis predmetu zákazky je neúplný a nejednoznačný nakoľko neobsahuje minimálne technické požiadavky pre technológiou nanášania VDZ </w:t>
      </w:r>
      <w:proofErr w:type="spellStart"/>
      <w:r w:rsidRPr="00993426">
        <w:rPr>
          <w:rStyle w:val="CharStyle3"/>
          <w:b w:val="0"/>
          <w:bCs w:val="0"/>
          <w:color w:val="auto"/>
          <w:sz w:val="24"/>
          <w:szCs w:val="24"/>
        </w:rPr>
        <w:t>termoplastickou</w:t>
      </w:r>
      <w:proofErr w:type="spellEnd"/>
      <w:r w:rsidRPr="00993426">
        <w:rPr>
          <w:rStyle w:val="CharStyle3"/>
          <w:b w:val="0"/>
          <w:bCs w:val="0"/>
          <w:color w:val="auto"/>
          <w:sz w:val="24"/>
          <w:szCs w:val="24"/>
        </w:rPr>
        <w:t xml:space="preserve"> hmotou nanášanou za tepla a trojzložkovou hmotou nanášanou za studen</w:t>
      </w:r>
      <w:r w:rsidR="003E5BC3" w:rsidRPr="00993426">
        <w:rPr>
          <w:rStyle w:val="CharStyle3"/>
          <w:b w:val="0"/>
          <w:bCs w:val="0"/>
          <w:color w:val="auto"/>
          <w:sz w:val="24"/>
          <w:szCs w:val="24"/>
        </w:rPr>
        <w:t>a</w:t>
      </w:r>
      <w:r w:rsidRPr="00993426">
        <w:rPr>
          <w:rStyle w:val="CharStyle3"/>
          <w:b w:val="0"/>
          <w:bCs w:val="0"/>
          <w:color w:val="auto"/>
          <w:sz w:val="24"/>
          <w:szCs w:val="24"/>
        </w:rPr>
        <w:t xml:space="preserve">, v dôsledku čoho nie sú súťažné podklady v súlade so zákonom o VO, a to konkrétne s </w:t>
      </w:r>
      <w:proofErr w:type="spellStart"/>
      <w:r w:rsidRPr="00993426">
        <w:rPr>
          <w:rStyle w:val="CharStyle3"/>
          <w:b w:val="0"/>
          <w:bCs w:val="0"/>
          <w:color w:val="auto"/>
          <w:sz w:val="24"/>
          <w:szCs w:val="24"/>
        </w:rPr>
        <w:t>ust</w:t>
      </w:r>
      <w:proofErr w:type="spellEnd"/>
      <w:r w:rsidRPr="00993426">
        <w:rPr>
          <w:rStyle w:val="CharStyle3"/>
          <w:b w:val="0"/>
          <w:bCs w:val="0"/>
          <w:color w:val="auto"/>
          <w:sz w:val="24"/>
          <w:szCs w:val="24"/>
        </w:rPr>
        <w:t xml:space="preserve">. § 42 ods. 1 ako aj s princípmi verejného obstarávania uvedenými v </w:t>
      </w:r>
      <w:proofErr w:type="spellStart"/>
      <w:r w:rsidRPr="00993426">
        <w:rPr>
          <w:rStyle w:val="CharStyle3"/>
          <w:b w:val="0"/>
          <w:bCs w:val="0"/>
          <w:color w:val="auto"/>
          <w:sz w:val="24"/>
          <w:szCs w:val="24"/>
        </w:rPr>
        <w:t>ust</w:t>
      </w:r>
      <w:proofErr w:type="spellEnd"/>
      <w:r w:rsidRPr="00993426">
        <w:rPr>
          <w:rStyle w:val="CharStyle3"/>
          <w:b w:val="0"/>
          <w:bCs w:val="0"/>
          <w:color w:val="auto"/>
          <w:sz w:val="24"/>
          <w:szCs w:val="24"/>
        </w:rPr>
        <w:t>. § 10 ods. 2. Nadväzujúc na tieto nedostatky sú súťažné podklady v rozpore</w:t>
      </w:r>
      <w:r w:rsidRPr="00377127">
        <w:rPr>
          <w:rStyle w:val="CharStyle3"/>
          <w:b w:val="0"/>
          <w:bCs w:val="0"/>
          <w:color w:val="auto"/>
          <w:sz w:val="24"/>
          <w:szCs w:val="24"/>
        </w:rPr>
        <w:t xml:space="preserve"> s princípom </w:t>
      </w:r>
      <w:r w:rsidRPr="00377127">
        <w:rPr>
          <w:rStyle w:val="CharStyle3"/>
          <w:b w:val="0"/>
          <w:bCs w:val="0"/>
          <w:color w:val="auto"/>
          <w:sz w:val="24"/>
          <w:szCs w:val="24"/>
          <w:lang w:val="sl-SI" w:eastAsia="sl-SI"/>
        </w:rPr>
        <w:t xml:space="preserve">transparentnosti </w:t>
      </w:r>
      <w:r w:rsidRPr="00377127">
        <w:rPr>
          <w:rStyle w:val="CharStyle3"/>
          <w:b w:val="0"/>
          <w:bCs w:val="0"/>
          <w:color w:val="auto"/>
          <w:sz w:val="24"/>
          <w:szCs w:val="24"/>
        </w:rPr>
        <w:t>aj z toho dôvodu, že v návrhu na plnenie kritérií je v zásadnej položke (vzhľadom na objem požadovaných prác) nemožné určiť, akú technológiu majú uchádzači oceniť a slovne označenie položky z objektívneho hľadiska pripúšťa rozdielny výklad požiadaviek na predloženie ponuky.</w:t>
      </w:r>
      <w:r w:rsidR="00AA4EA5">
        <w:rPr>
          <w:rStyle w:val="CharStyle3"/>
          <w:b w:val="0"/>
          <w:bCs w:val="0"/>
          <w:color w:val="auto"/>
          <w:sz w:val="24"/>
          <w:szCs w:val="24"/>
        </w:rPr>
        <w:t>“.</w:t>
      </w:r>
    </w:p>
    <w:p w14:paraId="29F28C79" w14:textId="587E11FE" w:rsidR="00A53F45" w:rsidRDefault="00A53F45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3"/>
          <w:rFonts w:eastAsiaTheme="minorHAnsi"/>
          <w:b w:val="0"/>
          <w:bCs w:val="0"/>
          <w:color w:val="auto"/>
          <w:sz w:val="24"/>
          <w:szCs w:val="24"/>
          <w:lang w:eastAsia="en-US"/>
        </w:rPr>
      </w:pPr>
    </w:p>
    <w:p w14:paraId="77851C94" w14:textId="77777777" w:rsidR="006C654A" w:rsidRPr="00A53F45" w:rsidRDefault="006C654A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3"/>
          <w:rFonts w:eastAsiaTheme="minorHAnsi"/>
          <w:b w:val="0"/>
          <w:bCs w:val="0"/>
          <w:color w:val="auto"/>
          <w:sz w:val="24"/>
          <w:szCs w:val="24"/>
          <w:lang w:eastAsia="en-US"/>
        </w:rPr>
      </w:pPr>
    </w:p>
    <w:p w14:paraId="5996E539" w14:textId="5E5D1B4A" w:rsidR="00A53F45" w:rsidRPr="00A53F45" w:rsidRDefault="00A53F45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contextualSpacing w:val="0"/>
        <w:jc w:val="center"/>
        <w:rPr>
          <w:rStyle w:val="CharStyle3"/>
          <w:rFonts w:eastAsiaTheme="minorHAnsi"/>
          <w:color w:val="auto"/>
          <w:sz w:val="24"/>
          <w:szCs w:val="24"/>
          <w:lang w:eastAsia="en-US"/>
        </w:rPr>
      </w:pPr>
      <w:r w:rsidRPr="00A53F45">
        <w:rPr>
          <w:rStyle w:val="CharStyle3"/>
          <w:rFonts w:eastAsiaTheme="minorHAnsi"/>
          <w:color w:val="auto"/>
          <w:sz w:val="24"/>
          <w:szCs w:val="24"/>
          <w:lang w:eastAsia="en-US"/>
        </w:rPr>
        <w:t>IV</w:t>
      </w:r>
      <w:r w:rsidR="004F2FD9">
        <w:rPr>
          <w:rStyle w:val="CharStyle3"/>
          <w:rFonts w:eastAsiaTheme="minorHAnsi"/>
          <w:color w:val="auto"/>
          <w:sz w:val="24"/>
          <w:szCs w:val="24"/>
          <w:lang w:eastAsia="en-US"/>
        </w:rPr>
        <w:t>.</w:t>
      </w:r>
    </w:p>
    <w:p w14:paraId="00D0CED1" w14:textId="77777777" w:rsidR="00A0491F" w:rsidRPr="003B7A77" w:rsidRDefault="00A0491F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3"/>
          <w:rFonts w:eastAsiaTheme="minorHAnsi"/>
          <w:b w:val="0"/>
          <w:bCs w:val="0"/>
          <w:color w:val="auto"/>
          <w:sz w:val="24"/>
          <w:szCs w:val="24"/>
          <w:lang w:eastAsia="en-US"/>
        </w:rPr>
      </w:pPr>
    </w:p>
    <w:p w14:paraId="75D626E6" w14:textId="77777777" w:rsidR="00A0491F" w:rsidRPr="0087189B" w:rsidRDefault="00A0491F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  <w:r w:rsidRPr="0087189B">
        <w:rPr>
          <w:b/>
          <w:bCs/>
          <w:color w:val="auto"/>
        </w:rPr>
        <w:t xml:space="preserve">Verejný obstarávateľ po preštudovaní obsahu daného bodu Žiadosti o nápravu rozhodol, že </w:t>
      </w:r>
      <w:r w:rsidRPr="0087189B">
        <w:rPr>
          <w:b/>
          <w:bCs/>
          <w:color w:val="auto"/>
          <w:shd w:val="clear" w:color="auto" w:fill="FFFFFF"/>
        </w:rPr>
        <w:t>jej v tomto bode vyhovuje podľa § 165 ods. 3 písm. a) ZVO, a to nasledovne:</w:t>
      </w:r>
    </w:p>
    <w:p w14:paraId="0C7C8DA1" w14:textId="77777777" w:rsidR="003B7A77" w:rsidRPr="00882F2A" w:rsidRDefault="003B7A77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3"/>
          <w:rFonts w:eastAsiaTheme="minorHAnsi"/>
          <w:b w:val="0"/>
          <w:bCs w:val="0"/>
          <w:color w:val="auto"/>
          <w:sz w:val="24"/>
          <w:szCs w:val="24"/>
          <w:lang w:eastAsia="en-US"/>
        </w:rPr>
      </w:pPr>
    </w:p>
    <w:p w14:paraId="2E02DAE3" w14:textId="3E93EF30" w:rsidR="006C654A" w:rsidRPr="006C654A" w:rsidRDefault="003A68DC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16"/>
          <w:rFonts w:eastAsiaTheme="minorHAnsi"/>
          <w:color w:val="auto"/>
          <w:shd w:val="clear" w:color="auto" w:fill="auto"/>
          <w:lang w:eastAsia="en-US"/>
        </w:rPr>
      </w:pPr>
      <w:r w:rsidRPr="00882F2A">
        <w:rPr>
          <w:rStyle w:val="CharStyle16"/>
          <w:color w:val="auto"/>
        </w:rPr>
        <w:t xml:space="preserve">Verejný obstarávateľ dopĺňa </w:t>
      </w:r>
      <w:r w:rsidR="006C654A">
        <w:rPr>
          <w:rStyle w:val="CharStyle16"/>
          <w:color w:val="auto"/>
        </w:rPr>
        <w:t>výkonnostné parametre</w:t>
      </w:r>
      <w:r w:rsidR="003B7A77" w:rsidRPr="00882F2A">
        <w:rPr>
          <w:rStyle w:val="CharStyle16"/>
          <w:color w:val="auto"/>
        </w:rPr>
        <w:t xml:space="preserve"> </w:t>
      </w:r>
      <w:r w:rsidR="005233B3" w:rsidRPr="00882F2A">
        <w:rPr>
          <w:rStyle w:val="CharStyle16"/>
          <w:color w:val="auto"/>
        </w:rPr>
        <w:t>nasledovne:</w:t>
      </w:r>
      <w:bookmarkStart w:id="4" w:name="_Hlk73628142"/>
    </w:p>
    <w:p w14:paraId="4C4BCB2B" w14:textId="77777777" w:rsidR="006C654A" w:rsidRPr="006C654A" w:rsidRDefault="006C654A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16"/>
          <w:rFonts w:eastAsiaTheme="minorHAnsi"/>
          <w:color w:val="auto"/>
          <w:shd w:val="clear" w:color="auto" w:fill="auto"/>
          <w:lang w:eastAsia="en-US"/>
        </w:rPr>
      </w:pPr>
    </w:p>
    <w:p w14:paraId="27CF8733" w14:textId="44B72295" w:rsidR="006C654A" w:rsidRPr="006C654A" w:rsidRDefault="00863174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60"/>
          <w:rFonts w:ascii="Times New Roman" w:eastAsiaTheme="minorHAnsi" w:hAnsi="Times New Roman"/>
          <w:b w:val="0"/>
          <w:bCs w:val="0"/>
          <w:color w:val="auto"/>
          <w:sz w:val="24"/>
          <w:szCs w:val="24"/>
          <w:shd w:val="clear" w:color="auto" w:fill="auto"/>
          <w:lang w:eastAsia="en-US"/>
        </w:rPr>
      </w:pPr>
      <w:r w:rsidRPr="006C654A">
        <w:rPr>
          <w:rStyle w:val="CharStyle60"/>
          <w:rFonts w:ascii="Times New Roman" w:hAnsi="Times New Roman"/>
          <w:b w:val="0"/>
          <w:bCs w:val="0"/>
          <w:color w:val="262626" w:themeColor="text1" w:themeTint="D9"/>
          <w:sz w:val="24"/>
          <w:szCs w:val="24"/>
        </w:rPr>
        <w:t xml:space="preserve">Trojzložkový plastický materiál, </w:t>
      </w:r>
      <w:proofErr w:type="spellStart"/>
      <w:r w:rsidRPr="006C654A">
        <w:rPr>
          <w:rStyle w:val="CharStyle60"/>
          <w:rFonts w:ascii="Times New Roman" w:hAnsi="Times New Roman"/>
          <w:b w:val="0"/>
          <w:bCs w:val="0"/>
          <w:color w:val="262626" w:themeColor="text1" w:themeTint="D9"/>
          <w:sz w:val="24"/>
          <w:szCs w:val="24"/>
        </w:rPr>
        <w:t>retroreflexný</w:t>
      </w:r>
      <w:proofErr w:type="spellEnd"/>
      <w:r w:rsidRPr="006C654A">
        <w:rPr>
          <w:rStyle w:val="CharStyle60"/>
          <w:rFonts w:ascii="Times New Roman" w:hAnsi="Times New Roman"/>
          <w:b w:val="0"/>
          <w:bCs w:val="0"/>
          <w:color w:val="262626" w:themeColor="text1" w:themeTint="D9"/>
          <w:sz w:val="24"/>
          <w:szCs w:val="24"/>
        </w:rPr>
        <w:t>:</w:t>
      </w:r>
      <w:bookmarkStart w:id="5" w:name="_Hlk73628310"/>
      <w:bookmarkEnd w:id="4"/>
    </w:p>
    <w:p w14:paraId="3234CB37" w14:textId="77777777" w:rsidR="006C654A" w:rsidRPr="00882F2A" w:rsidRDefault="006C654A" w:rsidP="006C654A">
      <w:pPr>
        <w:pStyle w:val="Style4"/>
        <w:numPr>
          <w:ilvl w:val="0"/>
          <w:numId w:val="33"/>
        </w:numPr>
        <w:shd w:val="clear" w:color="auto" w:fill="auto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2F2A">
        <w:rPr>
          <w:rStyle w:val="CharStyle5"/>
          <w:rFonts w:ascii="Times New Roman" w:eastAsia="Calibri" w:hAnsi="Times New Roman" w:cs="Times New Roman"/>
          <w:sz w:val="24"/>
          <w:szCs w:val="24"/>
        </w:rPr>
        <w:t>Minimálna dávka plastickej hmoty je 0,125 kg/m</w:t>
      </w:r>
      <w:r w:rsidRPr="00882F2A">
        <w:rPr>
          <w:rStyle w:val="CharStyle5"/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82F2A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a 0,20 kg/m</w:t>
      </w:r>
      <w:r w:rsidRPr="00882F2A">
        <w:rPr>
          <w:rStyle w:val="CharStyle5"/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82F2A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perál.</w:t>
      </w:r>
    </w:p>
    <w:p w14:paraId="2E64CE34" w14:textId="77777777" w:rsidR="006C654A" w:rsidRPr="00882F2A" w:rsidRDefault="006C654A" w:rsidP="006C654A">
      <w:pPr>
        <w:pStyle w:val="Style4"/>
        <w:numPr>
          <w:ilvl w:val="0"/>
          <w:numId w:val="33"/>
        </w:numPr>
        <w:shd w:val="clear" w:color="auto" w:fill="auto"/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Reflexnosť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VDZ (bielej farby) za denného svetla do 30 dní po aplikácii VDZ, musí byť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minimálne 160 mcd/m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  <w:vertAlign w:val="superscript"/>
        </w:rPr>
        <w:t>2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/lx 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pre asfaltové povrchy.</w:t>
      </w:r>
    </w:p>
    <w:p w14:paraId="6C4776D5" w14:textId="77777777" w:rsidR="006C654A" w:rsidRPr="00882F2A" w:rsidRDefault="006C654A" w:rsidP="006C654A">
      <w:pPr>
        <w:pStyle w:val="Style4"/>
        <w:numPr>
          <w:ilvl w:val="0"/>
          <w:numId w:val="33"/>
        </w:numPr>
        <w:shd w:val="clear" w:color="auto" w:fill="auto"/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Reflexnosť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VDZ (bielej farby) za denného svetla na konci záručnej doby musí byť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minimálne 100 mcd/m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  <w:vertAlign w:val="superscript"/>
        </w:rPr>
        <w:t>2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/lx 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pre asfaltové povrchy.</w:t>
      </w:r>
    </w:p>
    <w:p w14:paraId="0CA6B055" w14:textId="77777777" w:rsidR="006C654A" w:rsidRPr="00882F2A" w:rsidRDefault="006C654A" w:rsidP="006C654A">
      <w:pPr>
        <w:pStyle w:val="Style4"/>
        <w:numPr>
          <w:ilvl w:val="0"/>
          <w:numId w:val="33"/>
        </w:numPr>
        <w:shd w:val="clear" w:color="auto" w:fill="auto"/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Retroreflexnosť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VDZ (bielej farby) pri osvietení svetlami vozidla v podmienkach za </w:t>
      </w:r>
      <w:r w:rsidRPr="00882F2A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color w:val="262626" w:themeColor="text1" w:themeTint="D9"/>
          <w:sz w:val="24"/>
          <w:szCs w:val="24"/>
        </w:rPr>
        <w:t>sucha do 30 dní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 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po aplikácii musí byť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minimálne </w:t>
      </w:r>
      <w:r w:rsidRPr="00882F2A"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  <w:t>100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 mcd/m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  <w:vertAlign w:val="superscript"/>
        </w:rPr>
        <w:t>2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/lx</w:t>
      </w:r>
    </w:p>
    <w:p w14:paraId="71C77688" w14:textId="755FE04E" w:rsidR="006C654A" w:rsidRPr="00882F2A" w:rsidRDefault="006C654A" w:rsidP="006C654A">
      <w:pPr>
        <w:pStyle w:val="Style4"/>
        <w:numPr>
          <w:ilvl w:val="0"/>
          <w:numId w:val="33"/>
        </w:numPr>
        <w:shd w:val="clear" w:color="auto" w:fill="auto"/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lastRenderedPageBreak/>
        <w:t>Retroreflexnosť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VDZ (bielej farby) pri osvietení svetlami vozidla v podmienkach za </w:t>
      </w:r>
      <w:r w:rsidRPr="00882F2A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color w:val="262626" w:themeColor="text1" w:themeTint="D9"/>
          <w:sz w:val="24"/>
          <w:szCs w:val="24"/>
        </w:rPr>
        <w:t>sucha na konci záručnej doby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 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musí byť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minimálne </w:t>
      </w:r>
      <w:r w:rsidR="008F417C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25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 mcd/m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  <w:vertAlign w:val="superscript"/>
        </w:rPr>
        <w:t>2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/lx.</w:t>
      </w:r>
    </w:p>
    <w:p w14:paraId="0C1B2E74" w14:textId="77777777" w:rsidR="006C654A" w:rsidRPr="00882F2A" w:rsidRDefault="006C654A" w:rsidP="006C654A">
      <w:pPr>
        <w:pStyle w:val="Style4"/>
        <w:numPr>
          <w:ilvl w:val="0"/>
          <w:numId w:val="33"/>
        </w:numPr>
        <w:shd w:val="clear" w:color="auto" w:fill="auto"/>
        <w:spacing w:after="0" w:line="240" w:lineRule="auto"/>
        <w:ind w:left="426" w:right="40" w:hanging="426"/>
        <w:jc w:val="both"/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Retroreflexnosť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VDZ 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v podmienkach za vlhka počas záručnej doby musí byť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minimálne </w:t>
      </w:r>
      <w:r w:rsidRPr="00882F2A"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 mcd/m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  <w:vertAlign w:val="superscript"/>
        </w:rPr>
        <w:t>2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/lx.</w:t>
      </w:r>
    </w:p>
    <w:p w14:paraId="09D1D31D" w14:textId="77777777" w:rsidR="006C654A" w:rsidRPr="00882F2A" w:rsidRDefault="006C654A" w:rsidP="006C654A">
      <w:pPr>
        <w:pStyle w:val="Style4"/>
        <w:numPr>
          <w:ilvl w:val="0"/>
          <w:numId w:val="33"/>
        </w:numPr>
        <w:shd w:val="clear" w:color="auto" w:fill="auto"/>
        <w:spacing w:after="0" w:line="240" w:lineRule="auto"/>
        <w:ind w:left="426" w:right="40" w:hanging="426"/>
        <w:jc w:val="both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Trichromatické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súradnice bodov tolerančných oblastí musia byť v súlade s STN EN 1436.</w:t>
      </w:r>
    </w:p>
    <w:p w14:paraId="519CB123" w14:textId="173BF458" w:rsidR="006C654A" w:rsidRPr="00882F2A" w:rsidRDefault="006C654A" w:rsidP="006C654A">
      <w:pPr>
        <w:pStyle w:val="Style4"/>
        <w:numPr>
          <w:ilvl w:val="0"/>
          <w:numId w:val="33"/>
        </w:numPr>
        <w:shd w:val="clear" w:color="auto" w:fill="auto"/>
        <w:spacing w:after="0" w:line="240" w:lineRule="auto"/>
        <w:ind w:left="426" w:right="40" w:hanging="426"/>
        <w:jc w:val="both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Hodnota protišmykovej odolnosti, vyjadrenej v jednotkách SRT, nesmie počas záručnej doby klesnúť pod </w:t>
      </w:r>
      <w:r w:rsidR="008F417C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45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.</w:t>
      </w:r>
    </w:p>
    <w:p w14:paraId="16FE3B47" w14:textId="77777777" w:rsidR="006C654A" w:rsidRPr="006C654A" w:rsidRDefault="006C654A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60"/>
          <w:rFonts w:ascii="Times New Roman" w:eastAsiaTheme="minorHAnsi" w:hAnsi="Times New Roman"/>
          <w:b w:val="0"/>
          <w:bCs w:val="0"/>
          <w:color w:val="auto"/>
          <w:sz w:val="24"/>
          <w:szCs w:val="24"/>
          <w:shd w:val="clear" w:color="auto" w:fill="auto"/>
          <w:lang w:eastAsia="en-US"/>
        </w:rPr>
      </w:pPr>
    </w:p>
    <w:p w14:paraId="3A5BC2B4" w14:textId="49232282" w:rsidR="00863174" w:rsidRPr="006C654A" w:rsidRDefault="00863174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60"/>
          <w:rFonts w:ascii="Times New Roman" w:eastAsiaTheme="minorHAnsi" w:hAnsi="Times New Roman"/>
          <w:b w:val="0"/>
          <w:bCs w:val="0"/>
          <w:color w:val="auto"/>
          <w:sz w:val="24"/>
          <w:szCs w:val="24"/>
          <w:shd w:val="clear" w:color="auto" w:fill="auto"/>
          <w:lang w:eastAsia="en-US"/>
        </w:rPr>
      </w:pPr>
      <w:proofErr w:type="spellStart"/>
      <w:r w:rsidRPr="006C654A">
        <w:rPr>
          <w:rStyle w:val="CharStyle60"/>
          <w:rFonts w:ascii="Times New Roman" w:hAnsi="Times New Roman"/>
          <w:b w:val="0"/>
          <w:bCs w:val="0"/>
          <w:color w:val="262626" w:themeColor="text1" w:themeTint="D9"/>
          <w:sz w:val="24"/>
          <w:szCs w:val="24"/>
        </w:rPr>
        <w:t>Termoplastický</w:t>
      </w:r>
      <w:proofErr w:type="spellEnd"/>
      <w:r w:rsidRPr="006C654A">
        <w:rPr>
          <w:rStyle w:val="CharStyle60"/>
          <w:rFonts w:ascii="Times New Roman" w:hAnsi="Times New Roman"/>
          <w:b w:val="0"/>
          <w:bCs w:val="0"/>
          <w:color w:val="262626" w:themeColor="text1" w:themeTint="D9"/>
          <w:sz w:val="24"/>
          <w:szCs w:val="24"/>
        </w:rPr>
        <w:t xml:space="preserve"> materiál, </w:t>
      </w:r>
      <w:proofErr w:type="spellStart"/>
      <w:r w:rsidRPr="006C654A">
        <w:rPr>
          <w:rStyle w:val="CharStyle60"/>
          <w:rFonts w:ascii="Times New Roman" w:hAnsi="Times New Roman"/>
          <w:b w:val="0"/>
          <w:bCs w:val="0"/>
          <w:color w:val="262626" w:themeColor="text1" w:themeTint="D9"/>
          <w:sz w:val="24"/>
          <w:szCs w:val="24"/>
        </w:rPr>
        <w:t>retroreflexný</w:t>
      </w:r>
      <w:proofErr w:type="spellEnd"/>
      <w:r w:rsidRPr="006C654A">
        <w:rPr>
          <w:rStyle w:val="CharStyle60"/>
          <w:rFonts w:ascii="Times New Roman" w:hAnsi="Times New Roman"/>
          <w:b w:val="0"/>
          <w:bCs w:val="0"/>
          <w:color w:val="262626" w:themeColor="text1" w:themeTint="D9"/>
          <w:sz w:val="24"/>
          <w:szCs w:val="24"/>
        </w:rPr>
        <w:t>:</w:t>
      </w:r>
    </w:p>
    <w:p w14:paraId="6D493ACB" w14:textId="77777777" w:rsidR="00863174" w:rsidRPr="00882F2A" w:rsidRDefault="00863174" w:rsidP="006C654A">
      <w:pPr>
        <w:pStyle w:val="Style4"/>
        <w:numPr>
          <w:ilvl w:val="0"/>
          <w:numId w:val="34"/>
        </w:numPr>
        <w:shd w:val="clear" w:color="auto" w:fill="auto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2F2A">
        <w:rPr>
          <w:rStyle w:val="CharStyle5"/>
          <w:rFonts w:ascii="Times New Roman" w:eastAsia="Calibri" w:hAnsi="Times New Roman" w:cs="Times New Roman"/>
          <w:sz w:val="24"/>
          <w:szCs w:val="24"/>
        </w:rPr>
        <w:t>Minimálna dávka plastickej hmoty je 2,50 kg/m</w:t>
      </w:r>
      <w:r w:rsidRPr="00882F2A">
        <w:rPr>
          <w:rStyle w:val="CharStyle5"/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82F2A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a 0,25 kg/m</w:t>
      </w:r>
      <w:r w:rsidRPr="00882F2A">
        <w:rPr>
          <w:rStyle w:val="CharStyle5"/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82F2A">
        <w:rPr>
          <w:rStyle w:val="CharStyle5"/>
          <w:rFonts w:ascii="Times New Roman" w:eastAsia="Calibri" w:hAnsi="Times New Roman" w:cs="Times New Roman"/>
          <w:sz w:val="24"/>
          <w:szCs w:val="24"/>
        </w:rPr>
        <w:t xml:space="preserve"> perál.</w:t>
      </w:r>
    </w:p>
    <w:p w14:paraId="2D6181EC" w14:textId="77777777" w:rsidR="00863174" w:rsidRPr="00882F2A" w:rsidRDefault="00863174" w:rsidP="006C654A">
      <w:pPr>
        <w:pStyle w:val="Style4"/>
        <w:numPr>
          <w:ilvl w:val="0"/>
          <w:numId w:val="34"/>
        </w:numPr>
        <w:shd w:val="clear" w:color="auto" w:fill="auto"/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Reflexnosť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VDZ (bielej farby) za denného svetla do 30 dní po aplikácii VDZ, musí byť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minimálne 160 mcd/m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  <w:vertAlign w:val="superscript"/>
        </w:rPr>
        <w:t>2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/lx 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pre asfaltové povrchy.</w:t>
      </w:r>
    </w:p>
    <w:p w14:paraId="10C1FE19" w14:textId="77777777" w:rsidR="00863174" w:rsidRPr="00882F2A" w:rsidRDefault="00863174" w:rsidP="006C654A">
      <w:pPr>
        <w:pStyle w:val="Style4"/>
        <w:numPr>
          <w:ilvl w:val="0"/>
          <w:numId w:val="34"/>
        </w:numPr>
        <w:shd w:val="clear" w:color="auto" w:fill="auto"/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Reflexnosť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VDZ (bielej farby) za denného svetla na konci záručnej doby musí byť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minimálne 100 mcd/m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  <w:vertAlign w:val="superscript"/>
        </w:rPr>
        <w:t>2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/lx 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pre asfaltové povrchy.</w:t>
      </w:r>
    </w:p>
    <w:p w14:paraId="7D3DC3DE" w14:textId="77777777" w:rsidR="00863174" w:rsidRPr="00882F2A" w:rsidRDefault="00863174" w:rsidP="006C654A">
      <w:pPr>
        <w:pStyle w:val="Style4"/>
        <w:numPr>
          <w:ilvl w:val="0"/>
          <w:numId w:val="34"/>
        </w:numPr>
        <w:shd w:val="clear" w:color="auto" w:fill="auto"/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Retroreflexnosť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VDZ (bielej farby) pri osvietení svetlami vozidla v podmienkach za </w:t>
      </w:r>
      <w:r w:rsidRPr="00882F2A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color w:val="262626" w:themeColor="text1" w:themeTint="D9"/>
          <w:sz w:val="24"/>
          <w:szCs w:val="24"/>
        </w:rPr>
        <w:t>sucha do 30 dní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 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po aplikácii musí byť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minimálne </w:t>
      </w:r>
      <w:r w:rsidRPr="00882F2A"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  <w:t>200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 mcd/m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  <w:vertAlign w:val="superscript"/>
        </w:rPr>
        <w:t>2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/lx</w:t>
      </w:r>
    </w:p>
    <w:p w14:paraId="45902418" w14:textId="77777777" w:rsidR="00863174" w:rsidRPr="00882F2A" w:rsidRDefault="00863174" w:rsidP="006C654A">
      <w:pPr>
        <w:pStyle w:val="Style4"/>
        <w:numPr>
          <w:ilvl w:val="0"/>
          <w:numId w:val="34"/>
        </w:numPr>
        <w:shd w:val="clear" w:color="auto" w:fill="auto"/>
        <w:spacing w:after="0" w:line="240" w:lineRule="auto"/>
        <w:ind w:left="426" w:right="40" w:hanging="426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Retroreflexnosť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VDZ (bielej farby) pri osvietení svetlami vozidla v podmienkach za </w:t>
      </w:r>
      <w:r w:rsidRPr="00882F2A">
        <w:rPr>
          <w:rStyle w:val="CharStyle56"/>
          <w:rFonts w:ascii="Times New Roman" w:hAnsi="Times New Roman" w:cs="Times New Roman"/>
          <w:b w:val="0"/>
          <w:bCs w:val="0"/>
          <w:i w:val="0"/>
          <w:iCs w:val="0"/>
          <w:color w:val="262626" w:themeColor="text1" w:themeTint="D9"/>
          <w:sz w:val="24"/>
          <w:szCs w:val="24"/>
        </w:rPr>
        <w:t>sucha na konci záručnej doby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 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musí byť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minimálne 100 mcd/m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  <w:vertAlign w:val="superscript"/>
        </w:rPr>
        <w:t>2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/lx.</w:t>
      </w:r>
    </w:p>
    <w:p w14:paraId="45C57DB7" w14:textId="77777777" w:rsidR="00863174" w:rsidRPr="00882F2A" w:rsidRDefault="00863174" w:rsidP="006C654A">
      <w:pPr>
        <w:pStyle w:val="Style4"/>
        <w:numPr>
          <w:ilvl w:val="0"/>
          <w:numId w:val="34"/>
        </w:numPr>
        <w:shd w:val="clear" w:color="auto" w:fill="auto"/>
        <w:spacing w:after="0" w:line="240" w:lineRule="auto"/>
        <w:ind w:left="426" w:right="40" w:hanging="426"/>
        <w:jc w:val="both"/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Retroreflexnosť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VDZ </w:t>
      </w: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v podmienkach za vlhka počas záručnej doby musí byť 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minimálne </w:t>
      </w:r>
      <w:r w:rsidRPr="00882F2A">
        <w:rPr>
          <w:rStyle w:val="CharStyle42"/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 xml:space="preserve"> mcd/m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  <w:vertAlign w:val="superscript"/>
        </w:rPr>
        <w:t>2</w:t>
      </w:r>
      <w:r w:rsidRPr="00882F2A">
        <w:rPr>
          <w:rStyle w:val="CharStyle42"/>
          <w:rFonts w:ascii="Times New Roman" w:hAnsi="Times New Roman" w:cs="Times New Roman"/>
          <w:b w:val="0"/>
          <w:bCs w:val="0"/>
          <w:color w:val="262626" w:themeColor="text1" w:themeTint="D9"/>
          <w:sz w:val="24"/>
          <w:szCs w:val="24"/>
        </w:rPr>
        <w:t>/lx.</w:t>
      </w:r>
    </w:p>
    <w:p w14:paraId="4474BCE2" w14:textId="77777777" w:rsidR="00863174" w:rsidRPr="00882F2A" w:rsidRDefault="00863174" w:rsidP="006C654A">
      <w:pPr>
        <w:pStyle w:val="Style4"/>
        <w:numPr>
          <w:ilvl w:val="0"/>
          <w:numId w:val="34"/>
        </w:numPr>
        <w:shd w:val="clear" w:color="auto" w:fill="auto"/>
        <w:spacing w:after="0" w:line="240" w:lineRule="auto"/>
        <w:ind w:left="426" w:right="40" w:hanging="426"/>
        <w:jc w:val="both"/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Trichromatické</w:t>
      </w:r>
      <w:proofErr w:type="spellEnd"/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 xml:space="preserve"> súradnice bodov tolerančných oblastí musia byť v súlade s STN EN 1436.</w:t>
      </w:r>
    </w:p>
    <w:p w14:paraId="11CEE482" w14:textId="6133F715" w:rsidR="00863174" w:rsidRPr="006C654A" w:rsidRDefault="00863174" w:rsidP="006C654A">
      <w:pPr>
        <w:pStyle w:val="Style4"/>
        <w:numPr>
          <w:ilvl w:val="0"/>
          <w:numId w:val="34"/>
        </w:numPr>
        <w:shd w:val="clear" w:color="auto" w:fill="auto"/>
        <w:spacing w:after="0" w:line="240" w:lineRule="auto"/>
        <w:ind w:left="426" w:right="40" w:hanging="426"/>
        <w:jc w:val="both"/>
        <w:rPr>
          <w:rStyle w:val="CharStyle16"/>
          <w:rFonts w:ascii="Times New Roman" w:eastAsia="Calibri" w:hAnsi="Times New Roman" w:cs="Times New Roman"/>
          <w:color w:val="262626" w:themeColor="text1" w:themeTint="D9"/>
          <w:sz w:val="24"/>
          <w:szCs w:val="24"/>
        </w:rPr>
      </w:pPr>
      <w:r w:rsidRPr="00882F2A">
        <w:rPr>
          <w:rStyle w:val="CharStyle5"/>
          <w:rFonts w:ascii="Times New Roman" w:eastAsia="Calibri" w:hAnsi="Times New Roman" w:cs="Times New Roman"/>
          <w:color w:val="262626" w:themeColor="text1" w:themeTint="D9"/>
          <w:sz w:val="24"/>
          <w:szCs w:val="24"/>
        </w:rPr>
        <w:t>Hodnota protišmykovej odolnosti, vyjadrenej v jednotkách SRT, nesmie počas záručnej doby klesnúť pod 45.</w:t>
      </w:r>
      <w:bookmarkEnd w:id="5"/>
    </w:p>
    <w:p w14:paraId="26C6B0EB" w14:textId="77777777" w:rsidR="00814999" w:rsidRDefault="00814999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3"/>
          <w:rFonts w:eastAsiaTheme="minorHAnsi"/>
          <w:b w:val="0"/>
          <w:bCs w:val="0"/>
          <w:color w:val="auto"/>
          <w:sz w:val="24"/>
          <w:szCs w:val="24"/>
          <w:lang w:eastAsia="en-US"/>
        </w:rPr>
      </w:pPr>
    </w:p>
    <w:p w14:paraId="700E0501" w14:textId="01527CEA" w:rsidR="009F6A73" w:rsidRPr="00814999" w:rsidRDefault="003B7686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37"/>
          <w:rFonts w:eastAsiaTheme="minorHAnsi"/>
          <w:color w:val="auto"/>
          <w:sz w:val="24"/>
          <w:szCs w:val="24"/>
          <w:u w:val="none"/>
          <w:shd w:val="clear" w:color="auto" w:fill="auto"/>
          <w:lang w:eastAsia="en-US"/>
        </w:rPr>
      </w:pPr>
      <w:r w:rsidRPr="00814999">
        <w:rPr>
          <w:rStyle w:val="CharStyle16"/>
          <w:color w:val="auto"/>
        </w:rPr>
        <w:t>V reakcii na pripomienku</w:t>
      </w:r>
      <w:r w:rsidR="00242D20" w:rsidRPr="00814999">
        <w:rPr>
          <w:rStyle w:val="CharStyle16"/>
          <w:color w:val="auto"/>
        </w:rPr>
        <w:t>, že</w:t>
      </w:r>
      <w:r w:rsidR="001369A0">
        <w:rPr>
          <w:rStyle w:val="CharStyle16"/>
          <w:color w:val="auto"/>
        </w:rPr>
        <w:t xml:space="preserve"> pôvodné</w:t>
      </w:r>
      <w:r w:rsidR="00242D20" w:rsidRPr="00814999">
        <w:rPr>
          <w:rStyle w:val="CharStyle16"/>
          <w:color w:val="auto"/>
        </w:rPr>
        <w:t xml:space="preserve"> položky </w:t>
      </w:r>
      <w:r w:rsidR="00DA0B7A" w:rsidRPr="00814999">
        <w:rPr>
          <w:rStyle w:val="CharStyle16"/>
          <w:color w:val="auto"/>
        </w:rPr>
        <w:t xml:space="preserve">č. 6 až 10 </w:t>
      </w:r>
      <w:r w:rsidR="002D45F9" w:rsidRPr="00814999">
        <w:rPr>
          <w:rStyle w:val="CharStyle16"/>
          <w:color w:val="auto"/>
        </w:rPr>
        <w:t xml:space="preserve">(Plastická hmota pre nanášanie za studena, odtieň biely alebo farebný - studený plast, </w:t>
      </w:r>
      <w:proofErr w:type="spellStart"/>
      <w:r w:rsidR="002D45F9" w:rsidRPr="00814999">
        <w:rPr>
          <w:rStyle w:val="CharStyle16"/>
          <w:color w:val="auto"/>
        </w:rPr>
        <w:t>sprayplast</w:t>
      </w:r>
      <w:proofErr w:type="spellEnd"/>
      <w:r w:rsidR="002D45F9" w:rsidRPr="00814999">
        <w:rPr>
          <w:rStyle w:val="CharStyle16"/>
          <w:color w:val="auto"/>
        </w:rPr>
        <w:t xml:space="preserve">) </w:t>
      </w:r>
      <w:r w:rsidR="00DA0B7A" w:rsidRPr="00814999">
        <w:rPr>
          <w:rStyle w:val="CharStyle16"/>
          <w:color w:val="auto"/>
        </w:rPr>
        <w:t xml:space="preserve">v Návrhu na plnenie kritérií </w:t>
      </w:r>
      <w:r w:rsidR="00237B26" w:rsidRPr="00814999">
        <w:rPr>
          <w:rStyle w:val="CharStyle16"/>
          <w:color w:val="auto"/>
        </w:rPr>
        <w:t>neobsahujú údaj</w:t>
      </w:r>
      <w:r w:rsidR="00333996" w:rsidRPr="00814999">
        <w:rPr>
          <w:rStyle w:val="CharStyle16"/>
          <w:color w:val="auto"/>
        </w:rPr>
        <w:t xml:space="preserve"> o</w:t>
      </w:r>
      <w:r w:rsidR="00237B26" w:rsidRPr="00814999">
        <w:rPr>
          <w:rStyle w:val="CharStyle37"/>
          <w:color w:val="auto"/>
          <w:sz w:val="24"/>
          <w:szCs w:val="24"/>
          <w:u w:val="none"/>
        </w:rPr>
        <w:t xml:space="preserve"> objemoch </w:t>
      </w:r>
      <w:r w:rsidR="00333996" w:rsidRPr="00814999">
        <w:rPr>
          <w:rStyle w:val="CharStyle37"/>
          <w:color w:val="auto"/>
          <w:sz w:val="24"/>
          <w:szCs w:val="24"/>
          <w:u w:val="none"/>
        </w:rPr>
        <w:t>použitia konkrétnej</w:t>
      </w:r>
      <w:r w:rsidR="00237B26" w:rsidRPr="00814999">
        <w:rPr>
          <w:rStyle w:val="CharStyle37"/>
          <w:color w:val="auto"/>
          <w:sz w:val="24"/>
          <w:szCs w:val="24"/>
          <w:u w:val="none"/>
        </w:rPr>
        <w:t xml:space="preserve"> technológi</w:t>
      </w:r>
      <w:r w:rsidR="00333996" w:rsidRPr="00814999">
        <w:rPr>
          <w:rStyle w:val="CharStyle37"/>
          <w:color w:val="auto"/>
          <w:sz w:val="24"/>
          <w:szCs w:val="24"/>
          <w:u w:val="none"/>
        </w:rPr>
        <w:t>e</w:t>
      </w:r>
      <w:r w:rsidR="00237B26" w:rsidRPr="00814999">
        <w:rPr>
          <w:rStyle w:val="CharStyle37"/>
          <w:color w:val="auto"/>
          <w:sz w:val="24"/>
          <w:szCs w:val="24"/>
          <w:u w:val="none"/>
        </w:rPr>
        <w:t xml:space="preserve"> aplikácie VDZ</w:t>
      </w:r>
      <w:r w:rsidRPr="00814999">
        <w:rPr>
          <w:rStyle w:val="CharStyle37"/>
          <w:color w:val="auto"/>
          <w:sz w:val="24"/>
          <w:szCs w:val="24"/>
          <w:u w:val="none"/>
        </w:rPr>
        <w:t xml:space="preserve">, verejný obstarávateľ do Návrhu na plnenie kritérií doplnil </w:t>
      </w:r>
      <w:r w:rsidR="002D45F9" w:rsidRPr="00814999">
        <w:rPr>
          <w:rStyle w:val="CharStyle37"/>
          <w:color w:val="auto"/>
          <w:sz w:val="24"/>
          <w:szCs w:val="24"/>
          <w:u w:val="none"/>
        </w:rPr>
        <w:t xml:space="preserve">predpokladané množstvá pre jednotlivé technológie </w:t>
      </w:r>
      <w:r w:rsidR="00814999" w:rsidRPr="00814999">
        <w:rPr>
          <w:rStyle w:val="CharStyle37"/>
          <w:color w:val="auto"/>
          <w:sz w:val="24"/>
          <w:szCs w:val="24"/>
          <w:u w:val="none"/>
        </w:rPr>
        <w:t>aplikácie</w:t>
      </w:r>
      <w:r w:rsidR="001369A0">
        <w:rPr>
          <w:rStyle w:val="CharStyle37"/>
          <w:color w:val="auto"/>
          <w:sz w:val="24"/>
          <w:szCs w:val="24"/>
          <w:u w:val="none"/>
        </w:rPr>
        <w:t xml:space="preserve"> (nové položky č. 6 až </w:t>
      </w:r>
      <w:r w:rsidR="008B670F">
        <w:rPr>
          <w:rStyle w:val="CharStyle37"/>
          <w:color w:val="auto"/>
          <w:sz w:val="24"/>
          <w:szCs w:val="24"/>
          <w:u w:val="none"/>
        </w:rPr>
        <w:t>15)</w:t>
      </w:r>
      <w:r w:rsidR="00814999" w:rsidRPr="00814999">
        <w:rPr>
          <w:rStyle w:val="CharStyle37"/>
          <w:color w:val="auto"/>
          <w:sz w:val="24"/>
          <w:szCs w:val="24"/>
          <w:u w:val="none"/>
        </w:rPr>
        <w:t>.</w:t>
      </w:r>
    </w:p>
    <w:p w14:paraId="014D42C5" w14:textId="619F2BE5" w:rsidR="00814999" w:rsidRDefault="00814999" w:rsidP="006C654A">
      <w:pPr>
        <w:autoSpaceDE w:val="0"/>
        <w:autoSpaceDN w:val="0"/>
        <w:adjustRightInd w:val="0"/>
        <w:spacing w:after="0"/>
        <w:contextualSpacing w:val="0"/>
        <w:jc w:val="both"/>
        <w:rPr>
          <w:rStyle w:val="CharStyle3"/>
          <w:rFonts w:eastAsiaTheme="minorHAnsi"/>
          <w:b w:val="0"/>
          <w:bCs w:val="0"/>
          <w:color w:val="auto"/>
          <w:sz w:val="24"/>
          <w:szCs w:val="24"/>
          <w:lang w:eastAsia="en-US"/>
        </w:rPr>
      </w:pPr>
    </w:p>
    <w:p w14:paraId="3263E335" w14:textId="77777777" w:rsidR="00FF0A5B" w:rsidRDefault="00FF0A5B" w:rsidP="006C654A">
      <w:pPr>
        <w:autoSpaceDE w:val="0"/>
        <w:autoSpaceDN w:val="0"/>
        <w:adjustRightInd w:val="0"/>
        <w:spacing w:after="0"/>
        <w:contextualSpacing w:val="0"/>
        <w:jc w:val="both"/>
        <w:rPr>
          <w:rStyle w:val="CharStyle3"/>
          <w:rFonts w:eastAsiaTheme="minorHAnsi"/>
          <w:b w:val="0"/>
          <w:bCs w:val="0"/>
          <w:color w:val="auto"/>
          <w:sz w:val="24"/>
          <w:szCs w:val="24"/>
          <w:lang w:eastAsia="en-US"/>
        </w:rPr>
      </w:pPr>
    </w:p>
    <w:p w14:paraId="2F40AE7E" w14:textId="6268A6DE" w:rsidR="009F6A73" w:rsidRDefault="009F6A73" w:rsidP="006C654A">
      <w:pPr>
        <w:autoSpaceDE w:val="0"/>
        <w:autoSpaceDN w:val="0"/>
        <w:adjustRightInd w:val="0"/>
        <w:spacing w:after="0"/>
        <w:contextualSpacing w:val="0"/>
        <w:jc w:val="center"/>
        <w:rPr>
          <w:rStyle w:val="CharStyle3"/>
          <w:rFonts w:eastAsiaTheme="minorHAnsi"/>
          <w:color w:val="auto"/>
          <w:sz w:val="24"/>
          <w:szCs w:val="24"/>
          <w:lang w:eastAsia="en-US"/>
        </w:rPr>
      </w:pPr>
      <w:r w:rsidRPr="00335160">
        <w:rPr>
          <w:rStyle w:val="CharStyle3"/>
          <w:rFonts w:eastAsiaTheme="minorHAnsi"/>
          <w:color w:val="auto"/>
          <w:sz w:val="24"/>
          <w:szCs w:val="24"/>
          <w:lang w:eastAsia="en-US"/>
        </w:rPr>
        <w:t>V.</w:t>
      </w:r>
    </w:p>
    <w:p w14:paraId="63D68A15" w14:textId="77777777" w:rsidR="00713F45" w:rsidRPr="00335160" w:rsidRDefault="00713F45" w:rsidP="006C654A">
      <w:pPr>
        <w:autoSpaceDE w:val="0"/>
        <w:autoSpaceDN w:val="0"/>
        <w:adjustRightInd w:val="0"/>
        <w:spacing w:after="0"/>
        <w:contextualSpacing w:val="0"/>
        <w:jc w:val="center"/>
        <w:rPr>
          <w:rStyle w:val="CharStyle3"/>
          <w:rFonts w:eastAsiaTheme="minorHAnsi"/>
          <w:color w:val="auto"/>
          <w:sz w:val="24"/>
          <w:szCs w:val="24"/>
          <w:lang w:eastAsia="en-US"/>
        </w:rPr>
      </w:pPr>
    </w:p>
    <w:p w14:paraId="25E2C21D" w14:textId="77777777" w:rsidR="009F6A73" w:rsidRPr="00335160" w:rsidRDefault="009F6A73" w:rsidP="006C654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335160">
        <w:rPr>
          <w:b/>
          <w:bCs/>
          <w:color w:val="auto"/>
        </w:rPr>
        <w:t>Žiadateľ v 3. bode svojej Žiadosti o nápravu „</w:t>
      </w:r>
      <w:r w:rsidRPr="00335160">
        <w:rPr>
          <w:rStyle w:val="CharStyle3"/>
          <w:color w:val="auto"/>
          <w:sz w:val="24"/>
          <w:szCs w:val="24"/>
        </w:rPr>
        <w:t>Neúplnosť opisu predmetu zákazky (nočná práca)</w:t>
      </w:r>
      <w:r w:rsidRPr="00335160">
        <w:rPr>
          <w:rFonts w:eastAsia="Times New Roman"/>
          <w:b/>
          <w:bCs/>
          <w:color w:val="auto"/>
        </w:rPr>
        <w:t>“</w:t>
      </w:r>
      <w:r w:rsidRPr="00335160">
        <w:rPr>
          <w:b/>
          <w:bCs/>
          <w:color w:val="auto"/>
        </w:rPr>
        <w:t xml:space="preserve"> uvádza:</w:t>
      </w:r>
    </w:p>
    <w:p w14:paraId="37F79A6E" w14:textId="77777777" w:rsidR="009F6A73" w:rsidRDefault="009F6A73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40C8934D" w14:textId="69C7CD5B" w:rsidR="007F5062" w:rsidRPr="00993426" w:rsidRDefault="009F6A73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7"/>
          <w:rFonts w:eastAsiaTheme="minorHAnsi"/>
          <w:i w:val="0"/>
          <w:iCs w:val="0"/>
          <w:color w:val="auto"/>
          <w:shd w:val="clear" w:color="auto" w:fill="auto"/>
          <w:lang w:eastAsia="en-US"/>
        </w:rPr>
      </w:pPr>
      <w:r>
        <w:rPr>
          <w:rStyle w:val="CharStyle16"/>
          <w:color w:val="auto"/>
        </w:rPr>
        <w:t>„</w:t>
      </w:r>
      <w:r w:rsidR="00454A43" w:rsidRPr="009F6A73">
        <w:rPr>
          <w:rStyle w:val="CharStyle16"/>
          <w:color w:val="auto"/>
        </w:rPr>
        <w:t xml:space="preserve">V časti D. </w:t>
      </w:r>
      <w:r w:rsidR="00454A43" w:rsidRPr="00993426">
        <w:rPr>
          <w:rStyle w:val="CharStyle16"/>
          <w:color w:val="auto"/>
        </w:rPr>
        <w:t xml:space="preserve">opisu predmetu zákazky súťažných podkladov, v bode 1.11 písm. h) sa uvádza, že </w:t>
      </w:r>
      <w:r w:rsidR="00335160" w:rsidRPr="00993426">
        <w:rPr>
          <w:rStyle w:val="CharStyle18"/>
          <w:i w:val="0"/>
          <w:iCs w:val="0"/>
          <w:color w:val="auto"/>
          <w:sz w:val="24"/>
          <w:szCs w:val="24"/>
        </w:rPr>
        <w:t>Zhotoviteľ je</w:t>
      </w:r>
      <w:r w:rsidR="00454A43" w:rsidRPr="00993426">
        <w:rPr>
          <w:rStyle w:val="CharStyle18"/>
          <w:i w:val="0"/>
          <w:iCs w:val="0"/>
          <w:color w:val="auto"/>
          <w:sz w:val="24"/>
          <w:szCs w:val="24"/>
        </w:rPr>
        <w:t xml:space="preserve"> oprávnený vykonávať požadované práce počas denných aj nočných hodín pre</w:t>
      </w:r>
      <w:r w:rsidR="00A7130D" w:rsidRPr="00993426">
        <w:rPr>
          <w:rStyle w:val="CharStyle18"/>
          <w:i w:val="0"/>
          <w:iCs w:val="0"/>
          <w:color w:val="auto"/>
          <w:sz w:val="24"/>
          <w:szCs w:val="24"/>
        </w:rPr>
        <w:t xml:space="preserve"> </w:t>
      </w:r>
      <w:r w:rsidR="00A7130D" w:rsidRPr="00993426">
        <w:rPr>
          <w:rStyle w:val="CharStyle7"/>
          <w:i w:val="0"/>
          <w:iCs w:val="0"/>
          <w:color w:val="auto"/>
        </w:rPr>
        <w:t xml:space="preserve">zaručenie požadovanej </w:t>
      </w:r>
      <w:r w:rsidR="00335160" w:rsidRPr="00993426">
        <w:rPr>
          <w:rStyle w:val="CharStyle7"/>
          <w:i w:val="0"/>
          <w:iCs w:val="0"/>
          <w:color w:val="auto"/>
        </w:rPr>
        <w:t>kvality</w:t>
      </w:r>
      <w:r w:rsidR="00A7130D" w:rsidRPr="00993426">
        <w:rPr>
          <w:rStyle w:val="CharStyle7"/>
          <w:i w:val="0"/>
          <w:iCs w:val="0"/>
          <w:color w:val="auto"/>
        </w:rPr>
        <w:t xml:space="preserve"> realizovaných prác. V prípade špecifických prác vyplývajúcich z objednávky bude čas realizácie konzultovať s</w:t>
      </w:r>
      <w:r w:rsidR="00335160" w:rsidRPr="00993426">
        <w:rPr>
          <w:rStyle w:val="CharStyle7"/>
          <w:i w:val="0"/>
          <w:iCs w:val="0"/>
          <w:color w:val="auto"/>
        </w:rPr>
        <w:t> </w:t>
      </w:r>
      <w:r w:rsidR="00A7130D" w:rsidRPr="00993426">
        <w:rPr>
          <w:rStyle w:val="CharStyle7"/>
          <w:i w:val="0"/>
          <w:iCs w:val="0"/>
          <w:color w:val="auto"/>
        </w:rPr>
        <w:t>objednávateľom</w:t>
      </w:r>
      <w:r w:rsidR="00335160" w:rsidRPr="00993426">
        <w:rPr>
          <w:rStyle w:val="CharStyle7"/>
          <w:i w:val="0"/>
          <w:iCs w:val="0"/>
          <w:color w:val="auto"/>
        </w:rPr>
        <w:t>,</w:t>
      </w:r>
      <w:r w:rsidR="00A7130D" w:rsidRPr="00993426">
        <w:rPr>
          <w:rStyle w:val="CharStyle23"/>
          <w:color w:val="auto"/>
          <w:sz w:val="24"/>
          <w:szCs w:val="24"/>
        </w:rPr>
        <w:t xml:space="preserve"> pričom uvedené sa opakuje aj v návrhu rámcovej zmluvy</w:t>
      </w:r>
      <w:r w:rsidR="007F5062" w:rsidRPr="00993426">
        <w:rPr>
          <w:rStyle w:val="CharStyle23"/>
          <w:color w:val="auto"/>
          <w:sz w:val="24"/>
          <w:szCs w:val="24"/>
        </w:rPr>
        <w:t>: „</w:t>
      </w:r>
      <w:r w:rsidR="00A7130D" w:rsidRPr="00993426">
        <w:rPr>
          <w:rStyle w:val="CharStyle7"/>
          <w:i w:val="0"/>
          <w:iCs w:val="0"/>
          <w:color w:val="auto"/>
        </w:rPr>
        <w:t xml:space="preserve">je oprávnený vykonávať Dielo počas denných aj nočných hodín pre zaručenie požadovanej </w:t>
      </w:r>
      <w:r w:rsidR="007F5062" w:rsidRPr="00993426">
        <w:rPr>
          <w:rStyle w:val="CharStyle7"/>
          <w:i w:val="0"/>
          <w:iCs w:val="0"/>
          <w:color w:val="auto"/>
        </w:rPr>
        <w:t>kva</w:t>
      </w:r>
      <w:r w:rsidR="00A7130D" w:rsidRPr="00993426">
        <w:rPr>
          <w:rStyle w:val="CharStyle7"/>
          <w:i w:val="0"/>
          <w:iCs w:val="0"/>
          <w:color w:val="auto"/>
        </w:rPr>
        <w:t>lity realizovaných prác, v prípade špecifických prác vyplývajúcich z objednávky bude čas realizácie konzultovať so zodpovedným zástupcom Objednávateľa</w:t>
      </w:r>
      <w:r w:rsidR="007F5062" w:rsidRPr="00993426">
        <w:rPr>
          <w:rStyle w:val="CharStyle7"/>
          <w:i w:val="0"/>
          <w:iCs w:val="0"/>
          <w:color w:val="auto"/>
        </w:rPr>
        <w:t>“.</w:t>
      </w:r>
    </w:p>
    <w:p w14:paraId="311E1AD7" w14:textId="77777777" w:rsidR="007F5062" w:rsidRPr="00993426" w:rsidRDefault="007F5062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7"/>
          <w:rFonts w:eastAsiaTheme="minorHAnsi"/>
          <w:i w:val="0"/>
          <w:iCs w:val="0"/>
          <w:color w:val="auto"/>
          <w:shd w:val="clear" w:color="auto" w:fill="auto"/>
          <w:lang w:eastAsia="en-US"/>
        </w:rPr>
      </w:pPr>
    </w:p>
    <w:p w14:paraId="3420E5DB" w14:textId="5FD4B481" w:rsidR="000C5CD7" w:rsidRPr="00993426" w:rsidRDefault="00A7130D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16"/>
          <w:rFonts w:eastAsiaTheme="minorHAnsi"/>
          <w:color w:val="auto"/>
          <w:shd w:val="clear" w:color="auto" w:fill="auto"/>
          <w:lang w:eastAsia="en-US"/>
        </w:rPr>
      </w:pPr>
      <w:r w:rsidRPr="00993426">
        <w:rPr>
          <w:rStyle w:val="CharStyle16"/>
          <w:color w:val="auto"/>
        </w:rPr>
        <w:t>Nakoľko nám je známa dopravná situácia hlavného mesta Bratislava, podmienky infraštruktúry a taktiež máme vedomosť o tom, že väčšina prác súvisiaca s aplikáciou alebo obnovou VDZ sa aktuálne uskutočňuje v nočných hodinách, máme za to, že napriek tomu, že v zmysle zmluvy</w:t>
      </w:r>
      <w:r w:rsidR="000C5CD7" w:rsidRPr="00993426">
        <w:rPr>
          <w:rStyle w:val="CharStyle16"/>
          <w:color w:val="auto"/>
        </w:rPr>
        <w:t>,</w:t>
      </w:r>
      <w:r w:rsidRPr="00993426">
        <w:rPr>
          <w:rStyle w:val="CharStyle16"/>
          <w:color w:val="auto"/>
        </w:rPr>
        <w:t xml:space="preserve"> </w:t>
      </w:r>
      <w:r w:rsidRPr="00993426">
        <w:rPr>
          <w:rStyle w:val="CharStyle16"/>
          <w:color w:val="auto"/>
        </w:rPr>
        <w:lastRenderedPageBreak/>
        <w:t>ako aj opisu predmetu zákazky sa javí, že úspešný uchádzač bude mať vždy na výber, kedy tieto práce uskutoční, považujeme za nemožné</w:t>
      </w:r>
      <w:r w:rsidR="00460278" w:rsidRPr="00993426">
        <w:rPr>
          <w:rStyle w:val="CharStyle16"/>
          <w:color w:val="auto"/>
        </w:rPr>
        <w:t>,</w:t>
      </w:r>
      <w:r w:rsidRPr="00993426">
        <w:rPr>
          <w:rStyle w:val="CharStyle16"/>
          <w:color w:val="auto"/>
        </w:rPr>
        <w:t xml:space="preserve"> aby sa zhotoviteľ v skutočnosti vzhľadom na rôzne okolnosti (požiadav</w:t>
      </w:r>
      <w:r w:rsidR="000C5CD7" w:rsidRPr="00993426">
        <w:rPr>
          <w:rStyle w:val="CharStyle16"/>
          <w:color w:val="auto"/>
        </w:rPr>
        <w:t>k</w:t>
      </w:r>
      <w:r w:rsidRPr="00993426">
        <w:rPr>
          <w:rStyle w:val="CharStyle16"/>
          <w:color w:val="auto"/>
        </w:rPr>
        <w:t>y na termín uskutočnenia, dopravnú situáciu, frekventovanosť úseku a iné) vyhol realizácií prác v nočných hodinách. Práca v nočných hodinách pre každého uchádzača predstavuje výrazne navýšenie nákladov a to najmä vzhľadom na personálne</w:t>
      </w:r>
      <w:r w:rsidR="000C5CD7" w:rsidRPr="00993426">
        <w:rPr>
          <w:rStyle w:val="CharStyle16"/>
          <w:color w:val="auto"/>
        </w:rPr>
        <w:t>,</w:t>
      </w:r>
      <w:r w:rsidRPr="00993426">
        <w:rPr>
          <w:rStyle w:val="CharStyle16"/>
          <w:color w:val="auto"/>
        </w:rPr>
        <w:t xml:space="preserve"> ale aj iné výdavky (napr. osvetlenie).</w:t>
      </w:r>
    </w:p>
    <w:p w14:paraId="54D47CE6" w14:textId="77777777" w:rsidR="000C5CD7" w:rsidRPr="00993426" w:rsidRDefault="000C5CD7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16"/>
          <w:rFonts w:eastAsiaTheme="minorHAnsi"/>
          <w:color w:val="auto"/>
          <w:shd w:val="clear" w:color="auto" w:fill="auto"/>
          <w:lang w:eastAsia="en-US"/>
        </w:rPr>
      </w:pPr>
    </w:p>
    <w:p w14:paraId="7273E107" w14:textId="3D103B20" w:rsidR="00E15BD3" w:rsidRPr="00FF0A5B" w:rsidRDefault="00A7130D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17"/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  <w:r w:rsidRPr="00993426">
        <w:rPr>
          <w:rStyle w:val="CharStyle16"/>
          <w:color w:val="auto"/>
        </w:rPr>
        <w:t>Štandardnou položkou výkazu výmeru, resp. v tomto prípade návrhu na plnenie kritérií preto býva verejným obstarávateľom predpokladaný počet hodín, resp. objem prác, ktorý bude nevyhnutné vykonať v nočných hodinách</w:t>
      </w:r>
      <w:r w:rsidR="00886A58" w:rsidRPr="00993426">
        <w:rPr>
          <w:rStyle w:val="CharStyle16"/>
          <w:color w:val="auto"/>
        </w:rPr>
        <w:t>,</w:t>
      </w:r>
      <w:r w:rsidRPr="00993426">
        <w:rPr>
          <w:rStyle w:val="CharStyle16"/>
          <w:color w:val="auto"/>
        </w:rPr>
        <w:t xml:space="preserve"> a to buď podľa skúsenosti verejného obstarávateľa, alebo určením percentuálneho podielu. </w:t>
      </w:r>
      <w:r w:rsidRPr="00993426">
        <w:rPr>
          <w:rStyle w:val="CharStyle17"/>
          <w:b w:val="0"/>
          <w:bCs w:val="0"/>
          <w:color w:val="auto"/>
          <w:sz w:val="24"/>
          <w:szCs w:val="24"/>
        </w:rPr>
        <w:t xml:space="preserve">Máme za to, že ide jednoznačne o okolnosti, ktoré sú a budú dôležité pre plnenie zmluvy a na vypracovanie ponuky v zmysle </w:t>
      </w:r>
      <w:proofErr w:type="spellStart"/>
      <w:r w:rsidRPr="00993426">
        <w:rPr>
          <w:rStyle w:val="CharStyle17"/>
          <w:b w:val="0"/>
          <w:bCs w:val="0"/>
          <w:color w:val="auto"/>
          <w:sz w:val="24"/>
          <w:szCs w:val="24"/>
        </w:rPr>
        <w:t>ust</w:t>
      </w:r>
      <w:proofErr w:type="spellEnd"/>
      <w:r w:rsidRPr="00993426">
        <w:rPr>
          <w:rStyle w:val="CharStyle17"/>
          <w:b w:val="0"/>
          <w:bCs w:val="0"/>
          <w:color w:val="auto"/>
          <w:sz w:val="24"/>
          <w:szCs w:val="24"/>
        </w:rPr>
        <w:t>. § 42 ods. 1, pričom ide taktiež o nezanedbateľnú položku súvisiacu s cenovou ponukou jednotlivých uchádzačov.</w:t>
      </w:r>
    </w:p>
    <w:p w14:paraId="32B9106B" w14:textId="77777777" w:rsidR="00FF0A5B" w:rsidRPr="00993426" w:rsidRDefault="00FF0A5B" w:rsidP="00FF0A5B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17"/>
          <w:rFonts w:eastAsiaTheme="minorHAnsi"/>
          <w:color w:val="auto"/>
          <w:sz w:val="24"/>
          <w:szCs w:val="24"/>
          <w:shd w:val="clear" w:color="auto" w:fill="auto"/>
          <w:lang w:eastAsia="en-US"/>
        </w:rPr>
      </w:pPr>
    </w:p>
    <w:p w14:paraId="4FFE632A" w14:textId="2C5D7FCC" w:rsidR="00A7130D" w:rsidRPr="00E15BD3" w:rsidRDefault="00A7130D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  <w:r w:rsidRPr="00993426">
        <w:rPr>
          <w:rStyle w:val="CharStyle16"/>
          <w:color w:val="auto"/>
        </w:rPr>
        <w:t>Vzhľadom na uvedené máme za to, že opis predmetu zákazky</w:t>
      </w:r>
      <w:r w:rsidRPr="00993426">
        <w:rPr>
          <w:rStyle w:val="CharStyle16"/>
          <w:b/>
          <w:bCs/>
          <w:color w:val="auto"/>
        </w:rPr>
        <w:t xml:space="preserve"> </w:t>
      </w:r>
      <w:r w:rsidRPr="00993426">
        <w:rPr>
          <w:rStyle w:val="CharStyle17"/>
          <w:b w:val="0"/>
          <w:bCs w:val="0"/>
          <w:color w:val="auto"/>
          <w:sz w:val="24"/>
          <w:szCs w:val="24"/>
        </w:rPr>
        <w:t xml:space="preserve">je neúplný a z toho dôvodu v rozpore s </w:t>
      </w:r>
      <w:proofErr w:type="spellStart"/>
      <w:r w:rsidRPr="00993426">
        <w:rPr>
          <w:rStyle w:val="CharStyle17"/>
          <w:b w:val="0"/>
          <w:bCs w:val="0"/>
          <w:color w:val="auto"/>
          <w:sz w:val="24"/>
          <w:szCs w:val="24"/>
        </w:rPr>
        <w:t>ust</w:t>
      </w:r>
      <w:proofErr w:type="spellEnd"/>
      <w:r w:rsidRPr="00993426">
        <w:rPr>
          <w:rStyle w:val="CharStyle17"/>
          <w:b w:val="0"/>
          <w:bCs w:val="0"/>
          <w:color w:val="auto"/>
          <w:sz w:val="24"/>
          <w:szCs w:val="24"/>
        </w:rPr>
        <w:t>. § 42 ods. 1, nakoľko neodzrkadľuje okolnosti, ktoré budú pri plnení zmluvy dôležite</w:t>
      </w:r>
      <w:r w:rsidRPr="00993426">
        <w:rPr>
          <w:rStyle w:val="CharStyle17"/>
          <w:color w:val="auto"/>
          <w:sz w:val="24"/>
          <w:szCs w:val="24"/>
        </w:rPr>
        <w:t xml:space="preserve"> </w:t>
      </w:r>
      <w:r w:rsidRPr="00993426">
        <w:rPr>
          <w:rStyle w:val="CharStyle16"/>
          <w:color w:val="auto"/>
        </w:rPr>
        <w:t>a ktorými sa potenciálny uchádzač z objektívnych dôvodov bude musieť zaoberať. Jednotliví uchádzači môžu pri cenotvorbe počítať s prácou v noci, aby sa vyhli vykonávaniu prác bez primeraného zisku, resp. riziku aby nevykonávali práce za ceny pod svoje skutočné náklady s vedomosťou, že určitý objem prác budú povi</w:t>
      </w:r>
      <w:r w:rsidR="00D50405" w:rsidRPr="00993426">
        <w:rPr>
          <w:rStyle w:val="CharStyle16"/>
          <w:color w:val="auto"/>
        </w:rPr>
        <w:t>nn</w:t>
      </w:r>
      <w:r w:rsidRPr="00993426">
        <w:rPr>
          <w:rStyle w:val="CharStyle16"/>
          <w:color w:val="auto"/>
        </w:rPr>
        <w:t>ý vykonať v nočných hodinách. Na druhej strane sa niektorí uchádzači za účelom poskytnutia najnižšej ceny touto dôležitou okolnosťou nebudú zaoberať, čím na</w:t>
      </w:r>
      <w:r w:rsidRPr="00E15BD3">
        <w:rPr>
          <w:rStyle w:val="CharStyle16"/>
          <w:color w:val="auto"/>
        </w:rPr>
        <w:t xml:space="preserve"> konci dňa nebudú v súťaži predložené navzájom porovnateľné ponuky a zároveň sa aj sám verejný obstarávateľ vystavuje riziku plnenia prác v nižšej kvalite vzhľadom na šetrenie uchádzačov, ktorý s prácou v nočných hodinách vo svojich ponukách vzhľadom na nastavenie položiek návrhu na plnenie </w:t>
      </w:r>
      <w:r w:rsidR="00B927E6">
        <w:rPr>
          <w:rStyle w:val="CharStyle16"/>
          <w:color w:val="auto"/>
        </w:rPr>
        <w:t>kr</w:t>
      </w:r>
      <w:r w:rsidRPr="00E15BD3">
        <w:rPr>
          <w:rStyle w:val="CharStyle16"/>
          <w:color w:val="auto"/>
        </w:rPr>
        <w:t>itérií nepočítali (</w:t>
      </w:r>
      <w:r w:rsidR="00B927E6">
        <w:rPr>
          <w:rStyle w:val="CharStyle16"/>
          <w:color w:val="auto"/>
        </w:rPr>
        <w:t>...</w:t>
      </w:r>
      <w:r w:rsidRPr="00E15BD3">
        <w:rPr>
          <w:rStyle w:val="CharStyle16"/>
          <w:color w:val="auto"/>
        </w:rPr>
        <w:t>).</w:t>
      </w:r>
      <w:r w:rsidR="00B927E6">
        <w:rPr>
          <w:rStyle w:val="CharStyle16"/>
          <w:color w:val="auto"/>
        </w:rPr>
        <w:t>“</w:t>
      </w:r>
    </w:p>
    <w:p w14:paraId="36B78536" w14:textId="4C083645" w:rsidR="00A44192" w:rsidRDefault="00A44192" w:rsidP="006C654A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7216CE9A" w14:textId="77777777" w:rsidR="008E323B" w:rsidRPr="00FC00FE" w:rsidRDefault="008E323B" w:rsidP="006C654A">
      <w:p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397E2C94" w14:textId="08186A01" w:rsidR="00A44192" w:rsidRPr="00301BCC" w:rsidRDefault="00CB1313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center"/>
        <w:rPr>
          <w:color w:val="auto"/>
          <w:shd w:val="clear" w:color="auto" w:fill="FFFFFF"/>
        </w:rPr>
      </w:pPr>
      <w:r w:rsidRPr="00301BCC">
        <w:rPr>
          <w:rFonts w:eastAsiaTheme="minorHAnsi"/>
          <w:b/>
          <w:bCs/>
          <w:color w:val="auto"/>
          <w:lang w:eastAsia="en-US"/>
        </w:rPr>
        <w:t>V</w:t>
      </w:r>
      <w:r w:rsidR="00FC00FE">
        <w:rPr>
          <w:rFonts w:eastAsiaTheme="minorHAnsi"/>
          <w:b/>
          <w:bCs/>
          <w:color w:val="auto"/>
          <w:lang w:eastAsia="en-US"/>
        </w:rPr>
        <w:t>I</w:t>
      </w:r>
      <w:r w:rsidR="00A44192" w:rsidRPr="00301BCC">
        <w:rPr>
          <w:rFonts w:eastAsiaTheme="minorHAnsi"/>
          <w:b/>
          <w:bCs/>
          <w:color w:val="auto"/>
          <w:lang w:eastAsia="en-US"/>
        </w:rPr>
        <w:t>.</w:t>
      </w:r>
    </w:p>
    <w:p w14:paraId="3880F9F1" w14:textId="77777777" w:rsidR="00A44192" w:rsidRPr="00301BCC" w:rsidRDefault="00A44192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Style w:val="CharStyle22"/>
          <w:rFonts w:eastAsiaTheme="minorHAnsi"/>
          <w:color w:val="auto"/>
          <w:lang w:eastAsia="en-US"/>
        </w:rPr>
      </w:pPr>
    </w:p>
    <w:p w14:paraId="7E48A056" w14:textId="433BFEB9" w:rsidR="002A7A0C" w:rsidRPr="0087189B" w:rsidRDefault="00A44192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b/>
          <w:bCs/>
          <w:color w:val="auto"/>
          <w:lang w:eastAsia="en-US"/>
        </w:rPr>
      </w:pPr>
      <w:r w:rsidRPr="0087189B">
        <w:rPr>
          <w:b/>
          <w:bCs/>
          <w:color w:val="auto"/>
        </w:rPr>
        <w:t>Verejný obstarávateľ po preštudovaní</w:t>
      </w:r>
      <w:r w:rsidR="00B927E6" w:rsidRPr="0087189B">
        <w:rPr>
          <w:b/>
          <w:bCs/>
          <w:color w:val="auto"/>
        </w:rPr>
        <w:t xml:space="preserve"> obsahu</w:t>
      </w:r>
      <w:r w:rsidRPr="0087189B">
        <w:rPr>
          <w:b/>
          <w:bCs/>
          <w:color w:val="auto"/>
        </w:rPr>
        <w:t xml:space="preserve"> </w:t>
      </w:r>
      <w:r w:rsidR="00B927E6" w:rsidRPr="0087189B">
        <w:rPr>
          <w:b/>
          <w:bCs/>
          <w:color w:val="auto"/>
        </w:rPr>
        <w:t xml:space="preserve">daného bodu </w:t>
      </w:r>
      <w:r w:rsidRPr="0087189B">
        <w:rPr>
          <w:b/>
          <w:bCs/>
          <w:color w:val="auto"/>
        </w:rPr>
        <w:t xml:space="preserve">Žiadosti o nápravu rozhodol, že </w:t>
      </w:r>
      <w:r w:rsidR="00B927E6" w:rsidRPr="0087189B">
        <w:rPr>
          <w:b/>
          <w:bCs/>
          <w:color w:val="auto"/>
          <w:shd w:val="clear" w:color="auto" w:fill="FFFFFF"/>
        </w:rPr>
        <w:t>jej</w:t>
      </w:r>
      <w:r w:rsidRPr="0087189B">
        <w:rPr>
          <w:b/>
          <w:bCs/>
          <w:color w:val="auto"/>
          <w:shd w:val="clear" w:color="auto" w:fill="FFFFFF"/>
        </w:rPr>
        <w:t xml:space="preserve"> v tomto bode </w:t>
      </w:r>
      <w:r w:rsidR="00B927E6" w:rsidRPr="0087189B">
        <w:rPr>
          <w:b/>
          <w:bCs/>
          <w:color w:val="auto"/>
          <w:shd w:val="clear" w:color="auto" w:fill="FFFFFF"/>
        </w:rPr>
        <w:t>vyhovuje</w:t>
      </w:r>
      <w:r w:rsidRPr="0087189B">
        <w:rPr>
          <w:b/>
          <w:bCs/>
          <w:color w:val="auto"/>
          <w:shd w:val="clear" w:color="auto" w:fill="FFFFFF"/>
        </w:rPr>
        <w:t xml:space="preserve"> podľa § 165 ods. 3 písm. </w:t>
      </w:r>
      <w:r w:rsidR="00DD17DD" w:rsidRPr="0087189B">
        <w:rPr>
          <w:b/>
          <w:bCs/>
          <w:color w:val="auto"/>
          <w:shd w:val="clear" w:color="auto" w:fill="FFFFFF"/>
        </w:rPr>
        <w:t>a</w:t>
      </w:r>
      <w:r w:rsidRPr="0087189B">
        <w:rPr>
          <w:b/>
          <w:bCs/>
          <w:color w:val="auto"/>
          <w:shd w:val="clear" w:color="auto" w:fill="FFFFFF"/>
        </w:rPr>
        <w:t xml:space="preserve">) ZVO, a to </w:t>
      </w:r>
      <w:r w:rsidR="00B927E6" w:rsidRPr="0087189B">
        <w:rPr>
          <w:b/>
          <w:bCs/>
          <w:color w:val="auto"/>
          <w:shd w:val="clear" w:color="auto" w:fill="FFFFFF"/>
        </w:rPr>
        <w:t>nasledovne</w:t>
      </w:r>
      <w:r w:rsidRPr="0087189B">
        <w:rPr>
          <w:b/>
          <w:bCs/>
          <w:color w:val="auto"/>
          <w:shd w:val="clear" w:color="auto" w:fill="FFFFFF"/>
        </w:rPr>
        <w:t>:</w:t>
      </w:r>
    </w:p>
    <w:p w14:paraId="6FA7E63B" w14:textId="77777777" w:rsidR="002A7A0C" w:rsidRDefault="002A7A0C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3196654E" w14:textId="21889228" w:rsidR="00AA4D7A" w:rsidRPr="00AA4D7A" w:rsidRDefault="00E821C0" w:rsidP="0053245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Fonts w:eastAsiaTheme="minorHAnsi"/>
          <w:color w:val="auto"/>
          <w:lang w:eastAsia="en-US"/>
        </w:rPr>
      </w:pPr>
      <w:r w:rsidRPr="002A7A0C">
        <w:rPr>
          <w:color w:val="auto"/>
          <w:shd w:val="clear" w:color="auto" w:fill="FFFFFF"/>
        </w:rPr>
        <w:t>V</w:t>
      </w:r>
      <w:r w:rsidR="008E323B" w:rsidRPr="002A7A0C">
        <w:rPr>
          <w:color w:val="auto"/>
          <w:shd w:val="clear" w:color="auto" w:fill="FFFFFF"/>
        </w:rPr>
        <w:t>erejný obstarávateľ upravil znenie súťažných podkladov, v</w:t>
      </w:r>
      <w:r w:rsidR="00495609" w:rsidRPr="002A7A0C">
        <w:rPr>
          <w:color w:val="auto"/>
          <w:shd w:val="clear" w:color="auto" w:fill="FFFFFF"/>
        </w:rPr>
        <w:t> </w:t>
      </w:r>
      <w:r w:rsidR="008E323B" w:rsidRPr="002A7A0C">
        <w:rPr>
          <w:color w:val="auto"/>
          <w:shd w:val="clear" w:color="auto" w:fill="FFFFFF"/>
        </w:rPr>
        <w:t>ktor</w:t>
      </w:r>
      <w:r w:rsidR="00495609" w:rsidRPr="002A7A0C">
        <w:rPr>
          <w:color w:val="auto"/>
          <w:shd w:val="clear" w:color="auto" w:fill="FFFFFF"/>
        </w:rPr>
        <w:t xml:space="preserve">ých uviedol, že </w:t>
      </w:r>
      <w:r w:rsidR="00495609" w:rsidRPr="002A7A0C">
        <w:rPr>
          <w:bCs/>
        </w:rPr>
        <w:t>na predmete zákazky bude n</w:t>
      </w:r>
      <w:r w:rsidR="008E323B" w:rsidRPr="002A7A0C">
        <w:rPr>
          <w:bCs/>
        </w:rPr>
        <w:t>očná práca vykonávaná v pomere 9:1 k dennej práci, t. j. 90% prác bude vykonávaných v noci.</w:t>
      </w:r>
      <w:r w:rsidR="00495609" w:rsidRPr="002A7A0C">
        <w:rPr>
          <w:bCs/>
        </w:rPr>
        <w:t xml:space="preserve"> Každý uchádzač je preto povinný si danú skutočnosť zohľadniť p</w:t>
      </w:r>
      <w:r w:rsidR="00260A3C" w:rsidRPr="002A7A0C">
        <w:rPr>
          <w:bCs/>
        </w:rPr>
        <w:t xml:space="preserve">ri oceňovaní </w:t>
      </w:r>
      <w:r w:rsidR="009A0CF6">
        <w:rPr>
          <w:bCs/>
        </w:rPr>
        <w:t xml:space="preserve"> jednotlivých položiek v </w:t>
      </w:r>
      <w:r w:rsidR="00260A3C" w:rsidRPr="002A7A0C">
        <w:rPr>
          <w:bCs/>
        </w:rPr>
        <w:t xml:space="preserve">návrhu na plnenie kritérií. </w:t>
      </w:r>
      <w:r w:rsidR="0091375E" w:rsidRPr="006D4046">
        <w:t>Navrhovaná cena musí</w:t>
      </w:r>
      <w:r w:rsidR="00CD5633">
        <w:t xml:space="preserve"> pritom</w:t>
      </w:r>
      <w:r w:rsidR="0091375E" w:rsidRPr="006D4046">
        <w:t xml:space="preserve"> zahŕňať všetky náklady, ktoré súvisia, resp. vzniknú v súvislosti s </w:t>
      </w:r>
      <w:r w:rsidR="0091375E" w:rsidRPr="00532453">
        <w:t>plnením predmetu zákazky</w:t>
      </w:r>
      <w:r w:rsidR="00CD5633" w:rsidRPr="00532453">
        <w:t>, teda aj tie vyplývajúce z nočnej práce</w:t>
      </w:r>
      <w:r w:rsidR="0091375E" w:rsidRPr="00532453">
        <w:t xml:space="preserve"> a taktiež aj primeraný zisk uchádzača.</w:t>
      </w:r>
      <w:r w:rsidR="00111F99" w:rsidRPr="00532453">
        <w:t xml:space="preserve"> </w:t>
      </w:r>
    </w:p>
    <w:p w14:paraId="51AECB1C" w14:textId="585237AE" w:rsidR="004D2442" w:rsidRPr="00AA4D7A" w:rsidRDefault="004D2442" w:rsidP="006C654A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rFonts w:eastAsiaTheme="minorHAnsi"/>
          <w:color w:val="auto"/>
          <w:lang w:eastAsia="en-US"/>
        </w:rPr>
      </w:pPr>
    </w:p>
    <w:p w14:paraId="48D2C1BB" w14:textId="0F5BD017" w:rsidR="00F8414A" w:rsidRPr="00E17343" w:rsidRDefault="000F11DE" w:rsidP="00DA19B1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color w:val="auto"/>
          <w:shd w:val="clear" w:color="auto" w:fill="FFFFFF"/>
        </w:rPr>
      </w:pPr>
      <w:r w:rsidRPr="00301BCC">
        <w:t xml:space="preserve"> </w:t>
      </w:r>
      <w:r w:rsidR="00785924" w:rsidRPr="000624D5">
        <w:t>Verený obstarávateľ zároveň do</w:t>
      </w:r>
      <w:r w:rsidR="001573EE" w:rsidRPr="000624D5">
        <w:t>pĺňa do Návrhu na plnenie</w:t>
      </w:r>
      <w:r w:rsidR="009466AD" w:rsidRPr="000624D5">
        <w:t xml:space="preserve"> kritérií položku č. </w:t>
      </w:r>
      <w:r w:rsidR="00DA19B1" w:rsidRPr="000624D5">
        <w:t>41</w:t>
      </w:r>
      <w:r w:rsidR="009466AD" w:rsidRPr="000624D5">
        <w:t xml:space="preserve"> pre výrobu šablón</w:t>
      </w:r>
      <w:r w:rsidR="00785924" w:rsidRPr="000624D5">
        <w:t>.</w:t>
      </w:r>
      <w:bookmarkStart w:id="6" w:name="_Hlk73628049"/>
      <w:r w:rsidR="00DA19B1" w:rsidRPr="000624D5">
        <w:t xml:space="preserve"> Zároveň verejný obstarávateľ doplnil medzi svoje požiadavky aj</w:t>
      </w:r>
      <w:r w:rsidR="00DA19B1" w:rsidRPr="000624D5">
        <w:rPr>
          <w:color w:val="auto"/>
          <w:shd w:val="clear" w:color="auto" w:fill="FFFFFF"/>
        </w:rPr>
        <w:t xml:space="preserve"> </w:t>
      </w:r>
      <w:r w:rsidR="00F8414A" w:rsidRPr="000624D5">
        <w:t>STN EN 1790 Materiály na vodorovné dopravné značenie pozemných komunikácií. Vopred pripravené vodorovné dopravné značky.</w:t>
      </w:r>
      <w:bookmarkEnd w:id="6"/>
    </w:p>
    <w:p w14:paraId="504AC7BD" w14:textId="77777777" w:rsidR="00E17343" w:rsidRPr="002B6EB7" w:rsidRDefault="00E17343" w:rsidP="00E17343">
      <w:pPr>
        <w:pStyle w:val="Odsekzoznamu"/>
        <w:numPr>
          <w:ilvl w:val="0"/>
          <w:numId w:val="0"/>
        </w:numPr>
        <w:autoSpaceDE w:val="0"/>
        <w:autoSpaceDN w:val="0"/>
        <w:adjustRightInd w:val="0"/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6775168" w14:textId="10385A68" w:rsidR="002B6EB7" w:rsidRPr="000624D5" w:rsidRDefault="002B6EB7" w:rsidP="00DA19B1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color w:val="auto"/>
          <w:shd w:val="clear" w:color="auto" w:fill="FFFFFF"/>
        </w:rPr>
      </w:pPr>
      <w:r>
        <w:t>V súťažných podkladoch sú zmeny a úpravy pre lepšiu orientáciu vyznačené žltým podfarbením.</w:t>
      </w:r>
    </w:p>
    <w:p w14:paraId="719D170C" w14:textId="77777777" w:rsidR="00AE372D" w:rsidRPr="00301BCC" w:rsidRDefault="00AE372D" w:rsidP="006C654A">
      <w:pPr>
        <w:autoSpaceDE w:val="0"/>
        <w:autoSpaceDN w:val="0"/>
        <w:adjustRightInd w:val="0"/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2E5994D2" w14:textId="39F09679" w:rsidR="003A6F76" w:rsidRPr="00301BCC" w:rsidRDefault="005E0B93" w:rsidP="006C654A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ind w:left="0" w:hanging="426"/>
        <w:contextualSpacing w:val="0"/>
        <w:jc w:val="both"/>
        <w:rPr>
          <w:rStyle w:val="CharStyle6"/>
          <w:b w:val="0"/>
          <w:bCs w:val="0"/>
          <w:color w:val="auto"/>
          <w:sz w:val="24"/>
          <w:szCs w:val="24"/>
        </w:rPr>
      </w:pPr>
      <w:r w:rsidRPr="00301BCC">
        <w:rPr>
          <w:rFonts w:eastAsiaTheme="minorHAnsi"/>
          <w:color w:val="auto"/>
          <w:lang w:eastAsia="en-US"/>
        </w:rPr>
        <w:lastRenderedPageBreak/>
        <w:t xml:space="preserve">Vo väzbe na </w:t>
      </w:r>
      <w:r w:rsidR="00213002" w:rsidRPr="00301BCC">
        <w:rPr>
          <w:rFonts w:eastAsiaTheme="minorHAnsi"/>
          <w:color w:val="auto"/>
          <w:lang w:eastAsia="en-US"/>
        </w:rPr>
        <w:t>uvedené skutočnosti Vaš</w:t>
      </w:r>
      <w:r w:rsidR="009466AD">
        <w:rPr>
          <w:rFonts w:eastAsiaTheme="minorHAnsi"/>
          <w:color w:val="auto"/>
          <w:lang w:eastAsia="en-US"/>
        </w:rPr>
        <w:t>ej</w:t>
      </w:r>
      <w:r w:rsidR="00213002" w:rsidRPr="00301BCC">
        <w:rPr>
          <w:rFonts w:eastAsiaTheme="minorHAnsi"/>
          <w:color w:val="auto"/>
          <w:lang w:eastAsia="en-US"/>
        </w:rPr>
        <w:t xml:space="preserve"> </w:t>
      </w:r>
      <w:r w:rsidR="002105C9" w:rsidRPr="00301BCC">
        <w:rPr>
          <w:rFonts w:eastAsiaTheme="minorHAnsi"/>
          <w:color w:val="auto"/>
          <w:lang w:eastAsia="en-US"/>
        </w:rPr>
        <w:t>Ž</w:t>
      </w:r>
      <w:r w:rsidR="00213002" w:rsidRPr="00301BCC">
        <w:rPr>
          <w:rFonts w:eastAsiaTheme="minorHAnsi"/>
          <w:color w:val="auto"/>
          <w:lang w:eastAsia="en-US"/>
        </w:rPr>
        <w:t>iados</w:t>
      </w:r>
      <w:r w:rsidR="009466AD">
        <w:rPr>
          <w:rFonts w:eastAsiaTheme="minorHAnsi"/>
          <w:color w:val="auto"/>
          <w:lang w:eastAsia="en-US"/>
        </w:rPr>
        <w:t>ti</w:t>
      </w:r>
      <w:r w:rsidR="00213002" w:rsidRPr="00301BCC">
        <w:rPr>
          <w:rFonts w:eastAsiaTheme="minorHAnsi"/>
          <w:color w:val="auto"/>
          <w:lang w:eastAsia="en-US"/>
        </w:rPr>
        <w:t xml:space="preserve"> o</w:t>
      </w:r>
      <w:r w:rsidR="002105C9" w:rsidRPr="00301BCC">
        <w:rPr>
          <w:rFonts w:eastAsiaTheme="minorHAnsi"/>
          <w:color w:val="auto"/>
          <w:lang w:eastAsia="en-US"/>
        </w:rPr>
        <w:t> </w:t>
      </w:r>
      <w:r w:rsidR="00213002" w:rsidRPr="00301BCC">
        <w:rPr>
          <w:rFonts w:eastAsiaTheme="minorHAnsi"/>
          <w:color w:val="auto"/>
          <w:lang w:eastAsia="en-US"/>
        </w:rPr>
        <w:t>nápravu</w:t>
      </w:r>
      <w:r w:rsidR="002105C9" w:rsidRPr="00301BCC">
        <w:rPr>
          <w:rFonts w:eastAsiaTheme="minorHAnsi"/>
          <w:color w:val="auto"/>
          <w:lang w:eastAsia="en-US"/>
        </w:rPr>
        <w:t xml:space="preserve"> </w:t>
      </w:r>
      <w:r w:rsidR="002105C9" w:rsidRPr="00301BCC">
        <w:rPr>
          <w:color w:val="494949"/>
          <w:shd w:val="clear" w:color="auto" w:fill="FFFFFF"/>
        </w:rPr>
        <w:t xml:space="preserve">v súlade s § 165 ods. 3 písm. </w:t>
      </w:r>
      <w:r w:rsidR="009466AD">
        <w:rPr>
          <w:color w:val="494949"/>
          <w:shd w:val="clear" w:color="auto" w:fill="FFFFFF"/>
        </w:rPr>
        <w:t>a</w:t>
      </w:r>
      <w:r w:rsidR="002105C9" w:rsidRPr="00301BCC">
        <w:rPr>
          <w:color w:val="494949"/>
          <w:shd w:val="clear" w:color="auto" w:fill="FFFFFF"/>
        </w:rPr>
        <w:t>) ZVO</w:t>
      </w:r>
      <w:r w:rsidR="00213002" w:rsidRPr="00301BCC">
        <w:rPr>
          <w:rFonts w:eastAsiaTheme="minorHAnsi"/>
          <w:color w:val="auto"/>
          <w:lang w:eastAsia="en-US"/>
        </w:rPr>
        <w:t xml:space="preserve"> </w:t>
      </w:r>
      <w:r w:rsidR="009466AD">
        <w:rPr>
          <w:rFonts w:eastAsiaTheme="minorHAnsi"/>
          <w:b/>
          <w:bCs/>
          <w:color w:val="auto"/>
          <w:lang w:eastAsia="en-US"/>
        </w:rPr>
        <w:t>vyhovujeme</w:t>
      </w:r>
      <w:r w:rsidR="00213002" w:rsidRPr="00301BCC">
        <w:rPr>
          <w:rFonts w:eastAsiaTheme="minorHAnsi"/>
          <w:color w:val="auto"/>
          <w:lang w:eastAsia="en-US"/>
        </w:rPr>
        <w:t>.</w:t>
      </w:r>
    </w:p>
    <w:p w14:paraId="1B9E04E0" w14:textId="459E4405" w:rsidR="00645835" w:rsidRPr="00301BCC" w:rsidRDefault="00645835" w:rsidP="006C654A">
      <w:pPr>
        <w:autoSpaceDE w:val="0"/>
        <w:autoSpaceDN w:val="0"/>
        <w:adjustRightInd w:val="0"/>
        <w:spacing w:after="0"/>
        <w:ind w:hanging="426"/>
        <w:contextualSpacing w:val="0"/>
        <w:jc w:val="both"/>
        <w:rPr>
          <w:rStyle w:val="CharStyle6"/>
          <w:b w:val="0"/>
          <w:bCs w:val="0"/>
          <w:color w:val="auto"/>
          <w:sz w:val="24"/>
          <w:szCs w:val="24"/>
        </w:rPr>
      </w:pPr>
    </w:p>
    <w:p w14:paraId="63A44E8D" w14:textId="77777777" w:rsidR="00FF21DB" w:rsidRPr="00301BCC" w:rsidRDefault="00FF21DB" w:rsidP="006C654A">
      <w:pPr>
        <w:autoSpaceDE w:val="0"/>
        <w:autoSpaceDN w:val="0"/>
        <w:adjustRightInd w:val="0"/>
        <w:spacing w:after="0"/>
        <w:contextualSpacing w:val="0"/>
        <w:jc w:val="both"/>
        <w:rPr>
          <w:rStyle w:val="CharStyle6"/>
          <w:b w:val="0"/>
          <w:bCs w:val="0"/>
          <w:color w:val="auto"/>
          <w:sz w:val="24"/>
          <w:szCs w:val="24"/>
        </w:rPr>
      </w:pPr>
    </w:p>
    <w:p w14:paraId="5622C14D" w14:textId="3A32EECB" w:rsidR="00CC76B8" w:rsidRPr="00EE7DB1" w:rsidRDefault="00CC76B8" w:rsidP="006C654A">
      <w:pPr>
        <w:autoSpaceDE w:val="0"/>
        <w:autoSpaceDN w:val="0"/>
        <w:adjustRightInd w:val="0"/>
        <w:spacing w:after="0"/>
        <w:ind w:hanging="426"/>
        <w:contextualSpacing w:val="0"/>
        <w:jc w:val="both"/>
        <w:rPr>
          <w:rFonts w:eastAsiaTheme="minorHAnsi"/>
          <w:color w:val="auto"/>
          <w:lang w:eastAsia="en-US"/>
        </w:rPr>
      </w:pPr>
    </w:p>
    <w:p w14:paraId="4F513522" w14:textId="13F1E897" w:rsidR="008C1621" w:rsidRDefault="008C1621" w:rsidP="006C654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  <w:r w:rsidRPr="00EE7DB1">
        <w:rPr>
          <w:color w:val="auto"/>
          <w:shd w:val="clear" w:color="auto" w:fill="FFFFFF"/>
        </w:rPr>
        <w:t>S</w:t>
      </w:r>
      <w:r w:rsidR="00492CA3">
        <w:rPr>
          <w:color w:val="auto"/>
          <w:shd w:val="clear" w:color="auto" w:fill="FFFFFF"/>
        </w:rPr>
        <w:t> </w:t>
      </w:r>
      <w:r w:rsidRPr="00EE7DB1">
        <w:rPr>
          <w:color w:val="auto"/>
          <w:shd w:val="clear" w:color="auto" w:fill="FFFFFF"/>
        </w:rPr>
        <w:t>pozdravom</w:t>
      </w:r>
    </w:p>
    <w:p w14:paraId="794AE6B6" w14:textId="4274B6C8" w:rsidR="00492CA3" w:rsidRDefault="00492CA3" w:rsidP="006C654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1294ECE7" w14:textId="77777777" w:rsidR="00492CA3" w:rsidRPr="00EE7DB1" w:rsidRDefault="00492CA3" w:rsidP="006C654A">
      <w:pPr>
        <w:spacing w:after="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</w:p>
    <w:p w14:paraId="79702BEB" w14:textId="77777777" w:rsidR="008C1621" w:rsidRPr="00EE7DB1" w:rsidRDefault="008C1621" w:rsidP="006C654A">
      <w:pPr>
        <w:spacing w:after="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B9A1221" w:rsidR="008C1621" w:rsidRPr="00EE7DB1" w:rsidRDefault="005219B6" w:rsidP="006C654A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EE7DB1">
        <w:rPr>
          <w:color w:val="auto"/>
          <w:shd w:val="clear" w:color="auto" w:fill="FFFFFF"/>
        </w:rPr>
        <w:tab/>
        <w:t>v. r.</w:t>
      </w:r>
    </w:p>
    <w:p w14:paraId="6298CC06" w14:textId="77777777" w:rsidR="008C1621" w:rsidRPr="00EE7DB1" w:rsidRDefault="008C1621" w:rsidP="006C654A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EE7DB1">
        <w:rPr>
          <w:color w:val="auto"/>
          <w:shd w:val="clear" w:color="auto" w:fill="FFFFFF"/>
        </w:rPr>
        <w:tab/>
        <w:t>Mgr. Michal Garaj</w:t>
      </w:r>
    </w:p>
    <w:p w14:paraId="1AD7FFC3" w14:textId="77777777" w:rsidR="008C1621" w:rsidRPr="00EE7DB1" w:rsidRDefault="008C1621" w:rsidP="006C654A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 w:rsidRPr="00EE7DB1">
        <w:rPr>
          <w:color w:val="auto"/>
          <w:shd w:val="clear" w:color="auto" w:fill="FFFFFF"/>
        </w:rPr>
        <w:tab/>
        <w:t>vedúci oddelenia verejného obstarávania</w:t>
      </w:r>
    </w:p>
    <w:p w14:paraId="6B7B9FCC" w14:textId="5011C533" w:rsidR="008C1621" w:rsidRPr="00EE7DB1" w:rsidRDefault="008C1621" w:rsidP="006C654A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 w:rsidRPr="00EE7DB1">
        <w:rPr>
          <w:color w:val="auto"/>
          <w:shd w:val="clear" w:color="auto" w:fill="FFFFFF"/>
        </w:rPr>
        <w:tab/>
      </w:r>
    </w:p>
    <w:p w14:paraId="00AE4BA6" w14:textId="77777777" w:rsidR="008C1621" w:rsidRPr="00EE7DB1" w:rsidRDefault="008C1621" w:rsidP="006C654A">
      <w:pPr>
        <w:spacing w:after="0"/>
        <w:rPr>
          <w:color w:val="auto"/>
        </w:rPr>
      </w:pPr>
    </w:p>
    <w:p w14:paraId="25653E5A" w14:textId="77777777" w:rsidR="008B480B" w:rsidRPr="00EE7DB1" w:rsidRDefault="008B480B" w:rsidP="006C654A">
      <w:pPr>
        <w:spacing w:after="0"/>
        <w:rPr>
          <w:color w:val="auto"/>
        </w:rPr>
      </w:pPr>
    </w:p>
    <w:sectPr w:rsidR="008B480B" w:rsidRPr="00EE7DB1" w:rsidSect="00DC69EB">
      <w:headerReference w:type="default" r:id="rId7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0328" w14:textId="77777777" w:rsidR="003D7D10" w:rsidRDefault="003D7D10">
      <w:pPr>
        <w:spacing w:after="0"/>
      </w:pPr>
      <w:r>
        <w:separator/>
      </w:r>
    </w:p>
  </w:endnote>
  <w:endnote w:type="continuationSeparator" w:id="0">
    <w:p w14:paraId="0BB4AF4D" w14:textId="77777777" w:rsidR="003D7D10" w:rsidRDefault="003D7D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5874" w14:textId="77777777" w:rsidR="003D7D10" w:rsidRDefault="003D7D10">
      <w:pPr>
        <w:spacing w:after="0"/>
      </w:pPr>
      <w:r>
        <w:separator/>
      </w:r>
    </w:p>
  </w:footnote>
  <w:footnote w:type="continuationSeparator" w:id="0">
    <w:p w14:paraId="368A2BA8" w14:textId="77777777" w:rsidR="003D7D10" w:rsidRDefault="003D7D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B7F8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759C5D5D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0AB6A270" w14:textId="3A7BF94B" w:rsidR="00882042" w:rsidRDefault="00882042" w:rsidP="00882042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 xml:space="preserve">Primaciálne nám. 1, 814 99  Bratislava </w:t>
    </w:r>
  </w:p>
  <w:p w14:paraId="1B825AA9" w14:textId="77777777" w:rsidR="00882042" w:rsidRDefault="00882042" w:rsidP="00882042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72DCD32B" w14:textId="77777777" w:rsidR="00882042" w:rsidRDefault="00882042" w:rsidP="00882042">
    <w:pPr>
      <w:framePr w:w="10937" w:h="1236" w:hRule="exact" w:hSpace="142" w:wrap="around" w:vAnchor="page" w:hAnchor="page" w:x="625" w:y="568"/>
    </w:pPr>
  </w:p>
  <w:p w14:paraId="45F4F1A7" w14:textId="4EF0D767" w:rsidR="00244B8A" w:rsidRPr="00882042" w:rsidRDefault="00882042" w:rsidP="00882042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AB061F" wp14:editId="3C7C839D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57B32D"/>
    <w:multiLevelType w:val="hybridMultilevel"/>
    <w:tmpl w:val="5465E54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V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67"/>
    <w:multiLevelType w:val="multilevel"/>
    <w:tmpl w:val="C33C5986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07148"/>
    <w:multiLevelType w:val="multilevel"/>
    <w:tmpl w:val="236640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724B02"/>
    <w:multiLevelType w:val="hybridMultilevel"/>
    <w:tmpl w:val="B6A45DB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93C29"/>
    <w:multiLevelType w:val="hybridMultilevel"/>
    <w:tmpl w:val="5CA2447A"/>
    <w:lvl w:ilvl="0" w:tplc="8216E52E">
      <w:start w:val="1"/>
      <w:numFmt w:val="decimal"/>
      <w:lvlText w:val="%1."/>
      <w:lvlJc w:val="left"/>
      <w:pPr>
        <w:ind w:left="836" w:hanging="360"/>
      </w:pPr>
      <w:rPr>
        <w:rFonts w:ascii="Arial Narrow" w:eastAsia="Times New Roman" w:hAnsi="Arial Narrow" w:cs="Times New Roman" w:hint="default"/>
        <w:w w:val="100"/>
        <w:sz w:val="21"/>
        <w:szCs w:val="21"/>
        <w:lang w:val="sk" w:eastAsia="sk" w:bidi="sk"/>
      </w:rPr>
    </w:lvl>
    <w:lvl w:ilvl="1" w:tplc="8172587C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DF508BEE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A06A6C98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82AEC1D0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C0B218E6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7FF69FA2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921A738E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92B83FD2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2" w15:restartNumberingAfterBreak="0">
    <w:nsid w:val="49190EDA"/>
    <w:multiLevelType w:val="hybridMultilevel"/>
    <w:tmpl w:val="E612039A"/>
    <w:lvl w:ilvl="0" w:tplc="F454E726">
      <w:start w:val="1"/>
      <w:numFmt w:val="decimal"/>
      <w:lvlText w:val="%1."/>
      <w:lvlJc w:val="left"/>
      <w:pPr>
        <w:ind w:left="836" w:hanging="360"/>
      </w:pPr>
      <w:rPr>
        <w:rFonts w:ascii="Arial Narrow" w:eastAsia="Times New Roman" w:hAnsi="Arial Narrow" w:cs="Times New Roman" w:hint="default"/>
        <w:b w:val="0"/>
        <w:bCs/>
        <w:w w:val="100"/>
        <w:sz w:val="21"/>
        <w:szCs w:val="21"/>
        <w:lang w:val="sk" w:eastAsia="sk" w:bidi="sk"/>
      </w:rPr>
    </w:lvl>
    <w:lvl w:ilvl="1" w:tplc="9CDACDEE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C5CCA75C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20B894E2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44DAC8C6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E33E5944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14181D60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40D6E5BC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E56AC6BC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3" w15:restartNumberingAfterBreak="0">
    <w:nsid w:val="52C46243"/>
    <w:multiLevelType w:val="hybridMultilevel"/>
    <w:tmpl w:val="BC3AA834"/>
    <w:lvl w:ilvl="0" w:tplc="5C6C23E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20C33"/>
    <w:multiLevelType w:val="hybridMultilevel"/>
    <w:tmpl w:val="533CBC72"/>
    <w:lvl w:ilvl="0" w:tplc="C83EA4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20"/>
        <w:position w:val="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E2FBA"/>
    <w:multiLevelType w:val="multilevel"/>
    <w:tmpl w:val="E73805D6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A623D"/>
    <w:multiLevelType w:val="hybridMultilevel"/>
    <w:tmpl w:val="33BAD6D8"/>
    <w:lvl w:ilvl="0" w:tplc="ACA6DB4E">
      <w:start w:val="1"/>
      <w:numFmt w:val="lowerLetter"/>
      <w:lvlText w:val="%1)"/>
      <w:lvlJc w:val="left"/>
      <w:pPr>
        <w:ind w:left="928" w:hanging="360"/>
      </w:pPr>
      <w:rPr>
        <w:rFonts w:ascii="Arial Narrow" w:eastAsia="Times New Roman" w:hAnsi="Arial Narrow" w:cs="Times New Roman" w:hint="default"/>
        <w:spacing w:val="0"/>
        <w:w w:val="100"/>
        <w:sz w:val="21"/>
        <w:szCs w:val="21"/>
        <w:lang w:val="sk" w:eastAsia="sk" w:bidi="sk"/>
      </w:rPr>
    </w:lvl>
    <w:lvl w:ilvl="1" w:tplc="474EE9C0">
      <w:numFmt w:val="bullet"/>
      <w:lvlText w:val="•"/>
      <w:lvlJc w:val="left"/>
      <w:pPr>
        <w:ind w:left="1730" w:hanging="360"/>
      </w:pPr>
      <w:rPr>
        <w:rFonts w:hint="default"/>
        <w:lang w:val="sk" w:eastAsia="sk" w:bidi="sk"/>
      </w:rPr>
    </w:lvl>
    <w:lvl w:ilvl="2" w:tplc="10CCE5C2">
      <w:numFmt w:val="bullet"/>
      <w:lvlText w:val="•"/>
      <w:lvlJc w:val="left"/>
      <w:pPr>
        <w:ind w:left="2621" w:hanging="360"/>
      </w:pPr>
      <w:rPr>
        <w:rFonts w:hint="default"/>
        <w:lang w:val="sk" w:eastAsia="sk" w:bidi="sk"/>
      </w:rPr>
    </w:lvl>
    <w:lvl w:ilvl="3" w:tplc="0AE8CB7C">
      <w:numFmt w:val="bullet"/>
      <w:lvlText w:val="•"/>
      <w:lvlJc w:val="left"/>
      <w:pPr>
        <w:ind w:left="3511" w:hanging="360"/>
      </w:pPr>
      <w:rPr>
        <w:rFonts w:hint="default"/>
        <w:lang w:val="sk" w:eastAsia="sk" w:bidi="sk"/>
      </w:rPr>
    </w:lvl>
    <w:lvl w:ilvl="4" w:tplc="0DA2663A">
      <w:numFmt w:val="bullet"/>
      <w:lvlText w:val="•"/>
      <w:lvlJc w:val="left"/>
      <w:pPr>
        <w:ind w:left="4402" w:hanging="360"/>
      </w:pPr>
      <w:rPr>
        <w:rFonts w:hint="default"/>
        <w:lang w:val="sk" w:eastAsia="sk" w:bidi="sk"/>
      </w:rPr>
    </w:lvl>
    <w:lvl w:ilvl="5" w:tplc="271811F8">
      <w:numFmt w:val="bullet"/>
      <w:lvlText w:val="•"/>
      <w:lvlJc w:val="left"/>
      <w:pPr>
        <w:ind w:left="5293" w:hanging="360"/>
      </w:pPr>
      <w:rPr>
        <w:rFonts w:hint="default"/>
        <w:lang w:val="sk" w:eastAsia="sk" w:bidi="sk"/>
      </w:rPr>
    </w:lvl>
    <w:lvl w:ilvl="6" w:tplc="A6DAA126">
      <w:numFmt w:val="bullet"/>
      <w:lvlText w:val="•"/>
      <w:lvlJc w:val="left"/>
      <w:pPr>
        <w:ind w:left="6183" w:hanging="360"/>
      </w:pPr>
      <w:rPr>
        <w:rFonts w:hint="default"/>
        <w:lang w:val="sk" w:eastAsia="sk" w:bidi="sk"/>
      </w:rPr>
    </w:lvl>
    <w:lvl w:ilvl="7" w:tplc="B23C3976">
      <w:numFmt w:val="bullet"/>
      <w:lvlText w:val="•"/>
      <w:lvlJc w:val="left"/>
      <w:pPr>
        <w:ind w:left="7074" w:hanging="360"/>
      </w:pPr>
      <w:rPr>
        <w:rFonts w:hint="default"/>
        <w:lang w:val="sk" w:eastAsia="sk" w:bidi="sk"/>
      </w:rPr>
    </w:lvl>
    <w:lvl w:ilvl="8" w:tplc="C25A7C86">
      <w:numFmt w:val="bullet"/>
      <w:lvlText w:val="•"/>
      <w:lvlJc w:val="left"/>
      <w:pPr>
        <w:ind w:left="7965" w:hanging="360"/>
      </w:pPr>
      <w:rPr>
        <w:rFonts w:hint="default"/>
        <w:lang w:val="sk" w:eastAsia="sk" w:bidi="sk"/>
      </w:rPr>
    </w:lvl>
  </w:abstractNum>
  <w:abstractNum w:abstractNumId="18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6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16"/>
  </w:num>
  <w:num w:numId="14">
    <w:abstractNumId w:val="16"/>
  </w:num>
  <w:num w:numId="15">
    <w:abstractNumId w:val="16"/>
  </w:num>
  <w:num w:numId="16">
    <w:abstractNumId w:val="19"/>
  </w:num>
  <w:num w:numId="17">
    <w:abstractNumId w:val="8"/>
  </w:num>
  <w:num w:numId="18">
    <w:abstractNumId w:val="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0"/>
  </w:num>
  <w:num w:numId="23">
    <w:abstractNumId w:val="6"/>
  </w:num>
  <w:num w:numId="24">
    <w:abstractNumId w:val="11"/>
  </w:num>
  <w:num w:numId="25">
    <w:abstractNumId w:val="17"/>
  </w:num>
  <w:num w:numId="26">
    <w:abstractNumId w:val="12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14"/>
  </w:num>
  <w:num w:numId="32">
    <w:abstractNumId w:val="9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01B7"/>
    <w:rsid w:val="000067EF"/>
    <w:rsid w:val="00015067"/>
    <w:rsid w:val="00015559"/>
    <w:rsid w:val="00020546"/>
    <w:rsid w:val="00033FA4"/>
    <w:rsid w:val="00034939"/>
    <w:rsid w:val="00045131"/>
    <w:rsid w:val="00051E23"/>
    <w:rsid w:val="00054376"/>
    <w:rsid w:val="000624D5"/>
    <w:rsid w:val="00063D91"/>
    <w:rsid w:val="00065394"/>
    <w:rsid w:val="00067835"/>
    <w:rsid w:val="00067872"/>
    <w:rsid w:val="00077C8E"/>
    <w:rsid w:val="000814E7"/>
    <w:rsid w:val="00086331"/>
    <w:rsid w:val="000957DD"/>
    <w:rsid w:val="00096CBE"/>
    <w:rsid w:val="000A0E71"/>
    <w:rsid w:val="000A2AC1"/>
    <w:rsid w:val="000C03F2"/>
    <w:rsid w:val="000C2591"/>
    <w:rsid w:val="000C505D"/>
    <w:rsid w:val="000C5CD7"/>
    <w:rsid w:val="000D22DF"/>
    <w:rsid w:val="000D7DE1"/>
    <w:rsid w:val="000E131E"/>
    <w:rsid w:val="000E1CEA"/>
    <w:rsid w:val="000E4018"/>
    <w:rsid w:val="000E5A90"/>
    <w:rsid w:val="000E6CE9"/>
    <w:rsid w:val="000F11DE"/>
    <w:rsid w:val="000F6B1F"/>
    <w:rsid w:val="00104431"/>
    <w:rsid w:val="001053F5"/>
    <w:rsid w:val="00107334"/>
    <w:rsid w:val="00110B95"/>
    <w:rsid w:val="00111F99"/>
    <w:rsid w:val="00117384"/>
    <w:rsid w:val="00120911"/>
    <w:rsid w:val="001358F6"/>
    <w:rsid w:val="001369A0"/>
    <w:rsid w:val="00140998"/>
    <w:rsid w:val="0014288D"/>
    <w:rsid w:val="00151882"/>
    <w:rsid w:val="0015399F"/>
    <w:rsid w:val="001573D7"/>
    <w:rsid w:val="001573EE"/>
    <w:rsid w:val="001716AD"/>
    <w:rsid w:val="00172AD3"/>
    <w:rsid w:val="0017521C"/>
    <w:rsid w:val="0017589A"/>
    <w:rsid w:val="00177996"/>
    <w:rsid w:val="0018585E"/>
    <w:rsid w:val="00185F1A"/>
    <w:rsid w:val="001A0FBD"/>
    <w:rsid w:val="001A2B43"/>
    <w:rsid w:val="001A3881"/>
    <w:rsid w:val="001A73DB"/>
    <w:rsid w:val="001C324C"/>
    <w:rsid w:val="001C3C13"/>
    <w:rsid w:val="001C3E98"/>
    <w:rsid w:val="001C66A8"/>
    <w:rsid w:val="001E4781"/>
    <w:rsid w:val="001E78FB"/>
    <w:rsid w:val="001F078A"/>
    <w:rsid w:val="00202BF9"/>
    <w:rsid w:val="0020326F"/>
    <w:rsid w:val="002051D2"/>
    <w:rsid w:val="002105C9"/>
    <w:rsid w:val="00213002"/>
    <w:rsid w:val="002152AE"/>
    <w:rsid w:val="00217972"/>
    <w:rsid w:val="0022174E"/>
    <w:rsid w:val="002315C1"/>
    <w:rsid w:val="00234459"/>
    <w:rsid w:val="00235154"/>
    <w:rsid w:val="002377F0"/>
    <w:rsid w:val="00237B26"/>
    <w:rsid w:val="002404B5"/>
    <w:rsid w:val="00240E5C"/>
    <w:rsid w:val="002423A8"/>
    <w:rsid w:val="00242D20"/>
    <w:rsid w:val="00243473"/>
    <w:rsid w:val="00260A3C"/>
    <w:rsid w:val="00262DF3"/>
    <w:rsid w:val="00270778"/>
    <w:rsid w:val="002769B3"/>
    <w:rsid w:val="00280FE1"/>
    <w:rsid w:val="002A13BC"/>
    <w:rsid w:val="002A7A0C"/>
    <w:rsid w:val="002B12D0"/>
    <w:rsid w:val="002B6EB7"/>
    <w:rsid w:val="002B71A8"/>
    <w:rsid w:val="002C4A38"/>
    <w:rsid w:val="002D45F9"/>
    <w:rsid w:val="002D69E5"/>
    <w:rsid w:val="002E3944"/>
    <w:rsid w:val="00301001"/>
    <w:rsid w:val="00301BCC"/>
    <w:rsid w:val="003047B0"/>
    <w:rsid w:val="003068D7"/>
    <w:rsid w:val="00306E7D"/>
    <w:rsid w:val="00323BE2"/>
    <w:rsid w:val="003248EB"/>
    <w:rsid w:val="003333B0"/>
    <w:rsid w:val="00333996"/>
    <w:rsid w:val="00335160"/>
    <w:rsid w:val="00345316"/>
    <w:rsid w:val="00345EC0"/>
    <w:rsid w:val="0035165F"/>
    <w:rsid w:val="003575A9"/>
    <w:rsid w:val="003612CA"/>
    <w:rsid w:val="003625A5"/>
    <w:rsid w:val="00363435"/>
    <w:rsid w:val="00363B5B"/>
    <w:rsid w:val="00363BBC"/>
    <w:rsid w:val="00374C86"/>
    <w:rsid w:val="00377127"/>
    <w:rsid w:val="00392B19"/>
    <w:rsid w:val="003A2860"/>
    <w:rsid w:val="003A68DC"/>
    <w:rsid w:val="003A6F76"/>
    <w:rsid w:val="003B257D"/>
    <w:rsid w:val="003B7686"/>
    <w:rsid w:val="003B7A77"/>
    <w:rsid w:val="003C638B"/>
    <w:rsid w:val="003C7937"/>
    <w:rsid w:val="003D2451"/>
    <w:rsid w:val="003D298A"/>
    <w:rsid w:val="003D45C6"/>
    <w:rsid w:val="003D679E"/>
    <w:rsid w:val="003D7D10"/>
    <w:rsid w:val="003E0DBC"/>
    <w:rsid w:val="003E22CA"/>
    <w:rsid w:val="003E3EDC"/>
    <w:rsid w:val="003E5BC3"/>
    <w:rsid w:val="003E6583"/>
    <w:rsid w:val="003F4B33"/>
    <w:rsid w:val="003F5C3A"/>
    <w:rsid w:val="004064C7"/>
    <w:rsid w:val="004469BA"/>
    <w:rsid w:val="004515A3"/>
    <w:rsid w:val="00454A43"/>
    <w:rsid w:val="004569F0"/>
    <w:rsid w:val="00460278"/>
    <w:rsid w:val="0047275E"/>
    <w:rsid w:val="004809B4"/>
    <w:rsid w:val="00483CC4"/>
    <w:rsid w:val="004875A7"/>
    <w:rsid w:val="0049119E"/>
    <w:rsid w:val="00492CA3"/>
    <w:rsid w:val="00492ECE"/>
    <w:rsid w:val="00495609"/>
    <w:rsid w:val="00495862"/>
    <w:rsid w:val="004A74EC"/>
    <w:rsid w:val="004B34BC"/>
    <w:rsid w:val="004C3108"/>
    <w:rsid w:val="004C43FA"/>
    <w:rsid w:val="004C65B3"/>
    <w:rsid w:val="004D2442"/>
    <w:rsid w:val="004D2DE3"/>
    <w:rsid w:val="004E4697"/>
    <w:rsid w:val="004F1E64"/>
    <w:rsid w:val="004F2FD9"/>
    <w:rsid w:val="00502A52"/>
    <w:rsid w:val="005053B2"/>
    <w:rsid w:val="0051262A"/>
    <w:rsid w:val="00515248"/>
    <w:rsid w:val="005219B6"/>
    <w:rsid w:val="005228A2"/>
    <w:rsid w:val="005233B3"/>
    <w:rsid w:val="00524282"/>
    <w:rsid w:val="00532453"/>
    <w:rsid w:val="00545882"/>
    <w:rsid w:val="005474A8"/>
    <w:rsid w:val="00550287"/>
    <w:rsid w:val="00556FF9"/>
    <w:rsid w:val="00561AC7"/>
    <w:rsid w:val="00563012"/>
    <w:rsid w:val="00573124"/>
    <w:rsid w:val="00576807"/>
    <w:rsid w:val="00587871"/>
    <w:rsid w:val="005878DD"/>
    <w:rsid w:val="00597000"/>
    <w:rsid w:val="005B6120"/>
    <w:rsid w:val="005C3BE4"/>
    <w:rsid w:val="005D6473"/>
    <w:rsid w:val="005D7ED6"/>
    <w:rsid w:val="005E01C1"/>
    <w:rsid w:val="005E0B93"/>
    <w:rsid w:val="005E6F20"/>
    <w:rsid w:val="005E77D2"/>
    <w:rsid w:val="005F234B"/>
    <w:rsid w:val="005F4385"/>
    <w:rsid w:val="005F4B4A"/>
    <w:rsid w:val="005F641F"/>
    <w:rsid w:val="006042D9"/>
    <w:rsid w:val="006131F9"/>
    <w:rsid w:val="00617436"/>
    <w:rsid w:val="00632695"/>
    <w:rsid w:val="00636806"/>
    <w:rsid w:val="0064359D"/>
    <w:rsid w:val="00645835"/>
    <w:rsid w:val="00645DB0"/>
    <w:rsid w:val="00653FCC"/>
    <w:rsid w:val="00665E65"/>
    <w:rsid w:val="006717DF"/>
    <w:rsid w:val="00675F44"/>
    <w:rsid w:val="00676FD9"/>
    <w:rsid w:val="00686695"/>
    <w:rsid w:val="006875DC"/>
    <w:rsid w:val="0069149C"/>
    <w:rsid w:val="00692BA4"/>
    <w:rsid w:val="00692BD0"/>
    <w:rsid w:val="0069614B"/>
    <w:rsid w:val="00697E53"/>
    <w:rsid w:val="006B07D2"/>
    <w:rsid w:val="006B13CB"/>
    <w:rsid w:val="006B3EC0"/>
    <w:rsid w:val="006B6187"/>
    <w:rsid w:val="006C1E72"/>
    <w:rsid w:val="006C654A"/>
    <w:rsid w:val="006D680D"/>
    <w:rsid w:val="006E2005"/>
    <w:rsid w:val="006E2A04"/>
    <w:rsid w:val="006F6542"/>
    <w:rsid w:val="007041B3"/>
    <w:rsid w:val="00713F45"/>
    <w:rsid w:val="00723016"/>
    <w:rsid w:val="007233C6"/>
    <w:rsid w:val="00735B12"/>
    <w:rsid w:val="00736EA3"/>
    <w:rsid w:val="00745CA0"/>
    <w:rsid w:val="00753B8F"/>
    <w:rsid w:val="00754188"/>
    <w:rsid w:val="00774AE8"/>
    <w:rsid w:val="00775B30"/>
    <w:rsid w:val="00783389"/>
    <w:rsid w:val="00785924"/>
    <w:rsid w:val="00790E33"/>
    <w:rsid w:val="00790F69"/>
    <w:rsid w:val="007A4C61"/>
    <w:rsid w:val="007A6569"/>
    <w:rsid w:val="007B0C74"/>
    <w:rsid w:val="007B1EC9"/>
    <w:rsid w:val="007C3685"/>
    <w:rsid w:val="007C64FA"/>
    <w:rsid w:val="007D3279"/>
    <w:rsid w:val="007E3E3F"/>
    <w:rsid w:val="007F26F9"/>
    <w:rsid w:val="007F5062"/>
    <w:rsid w:val="00800AFE"/>
    <w:rsid w:val="00810E0C"/>
    <w:rsid w:val="008120E4"/>
    <w:rsid w:val="00814999"/>
    <w:rsid w:val="00820716"/>
    <w:rsid w:val="00833926"/>
    <w:rsid w:val="008472C5"/>
    <w:rsid w:val="00853658"/>
    <w:rsid w:val="00863115"/>
    <w:rsid w:val="00863174"/>
    <w:rsid w:val="00864A79"/>
    <w:rsid w:val="008710F9"/>
    <w:rsid w:val="0087189B"/>
    <w:rsid w:val="00880236"/>
    <w:rsid w:val="00880655"/>
    <w:rsid w:val="00882042"/>
    <w:rsid w:val="00882F2A"/>
    <w:rsid w:val="00886A58"/>
    <w:rsid w:val="0089225D"/>
    <w:rsid w:val="00894BC8"/>
    <w:rsid w:val="008A140F"/>
    <w:rsid w:val="008A61E4"/>
    <w:rsid w:val="008A63FA"/>
    <w:rsid w:val="008B480B"/>
    <w:rsid w:val="008B548D"/>
    <w:rsid w:val="008B670F"/>
    <w:rsid w:val="008C1621"/>
    <w:rsid w:val="008C6D53"/>
    <w:rsid w:val="008C7BE2"/>
    <w:rsid w:val="008E323B"/>
    <w:rsid w:val="008E6BD2"/>
    <w:rsid w:val="008F417C"/>
    <w:rsid w:val="008F48C1"/>
    <w:rsid w:val="008F4BA9"/>
    <w:rsid w:val="009019D5"/>
    <w:rsid w:val="0090603F"/>
    <w:rsid w:val="0091375E"/>
    <w:rsid w:val="00916A5A"/>
    <w:rsid w:val="00916FF8"/>
    <w:rsid w:val="00924DE9"/>
    <w:rsid w:val="0093148B"/>
    <w:rsid w:val="00934F55"/>
    <w:rsid w:val="009466AD"/>
    <w:rsid w:val="00957D9D"/>
    <w:rsid w:val="00963B5A"/>
    <w:rsid w:val="00977D0E"/>
    <w:rsid w:val="00982F74"/>
    <w:rsid w:val="00991A6A"/>
    <w:rsid w:val="00993426"/>
    <w:rsid w:val="009A0CF6"/>
    <w:rsid w:val="009A6CE8"/>
    <w:rsid w:val="009D44A0"/>
    <w:rsid w:val="009E1632"/>
    <w:rsid w:val="009E5729"/>
    <w:rsid w:val="009F6A73"/>
    <w:rsid w:val="00A00668"/>
    <w:rsid w:val="00A0491F"/>
    <w:rsid w:val="00A05C05"/>
    <w:rsid w:val="00A06BF9"/>
    <w:rsid w:val="00A2401C"/>
    <w:rsid w:val="00A271BB"/>
    <w:rsid w:val="00A31BD4"/>
    <w:rsid w:val="00A32E5E"/>
    <w:rsid w:val="00A357CB"/>
    <w:rsid w:val="00A42C47"/>
    <w:rsid w:val="00A44192"/>
    <w:rsid w:val="00A461CA"/>
    <w:rsid w:val="00A53F45"/>
    <w:rsid w:val="00A63059"/>
    <w:rsid w:val="00A7130D"/>
    <w:rsid w:val="00A728EB"/>
    <w:rsid w:val="00A730E2"/>
    <w:rsid w:val="00A803EF"/>
    <w:rsid w:val="00A92CDA"/>
    <w:rsid w:val="00A97220"/>
    <w:rsid w:val="00AA4D7A"/>
    <w:rsid w:val="00AA4EA5"/>
    <w:rsid w:val="00AA7E08"/>
    <w:rsid w:val="00AC0CAC"/>
    <w:rsid w:val="00AC137E"/>
    <w:rsid w:val="00AE0014"/>
    <w:rsid w:val="00AE35F2"/>
    <w:rsid w:val="00AE372D"/>
    <w:rsid w:val="00AF0F4B"/>
    <w:rsid w:val="00B0400F"/>
    <w:rsid w:val="00B07C45"/>
    <w:rsid w:val="00B15ED7"/>
    <w:rsid w:val="00B260DF"/>
    <w:rsid w:val="00B577FD"/>
    <w:rsid w:val="00B57DDE"/>
    <w:rsid w:val="00B6069E"/>
    <w:rsid w:val="00B7009C"/>
    <w:rsid w:val="00B745B2"/>
    <w:rsid w:val="00B77FCB"/>
    <w:rsid w:val="00B92293"/>
    <w:rsid w:val="00B9243B"/>
    <w:rsid w:val="00B927E6"/>
    <w:rsid w:val="00B95333"/>
    <w:rsid w:val="00BB1897"/>
    <w:rsid w:val="00BB6921"/>
    <w:rsid w:val="00BC2649"/>
    <w:rsid w:val="00BC4432"/>
    <w:rsid w:val="00BD3318"/>
    <w:rsid w:val="00BE039E"/>
    <w:rsid w:val="00BE2A2C"/>
    <w:rsid w:val="00BE6889"/>
    <w:rsid w:val="00BF7982"/>
    <w:rsid w:val="00C02467"/>
    <w:rsid w:val="00C05D2D"/>
    <w:rsid w:val="00C27551"/>
    <w:rsid w:val="00C353BD"/>
    <w:rsid w:val="00C35D8C"/>
    <w:rsid w:val="00C42831"/>
    <w:rsid w:val="00C435B1"/>
    <w:rsid w:val="00C45E13"/>
    <w:rsid w:val="00C57745"/>
    <w:rsid w:val="00C722AB"/>
    <w:rsid w:val="00C77BE5"/>
    <w:rsid w:val="00C77C75"/>
    <w:rsid w:val="00C82B82"/>
    <w:rsid w:val="00C905EB"/>
    <w:rsid w:val="00C91229"/>
    <w:rsid w:val="00C92D19"/>
    <w:rsid w:val="00C96107"/>
    <w:rsid w:val="00C97FB3"/>
    <w:rsid w:val="00CA7DCB"/>
    <w:rsid w:val="00CB1313"/>
    <w:rsid w:val="00CB326F"/>
    <w:rsid w:val="00CC047D"/>
    <w:rsid w:val="00CC36BE"/>
    <w:rsid w:val="00CC76B8"/>
    <w:rsid w:val="00CD5633"/>
    <w:rsid w:val="00CD7B60"/>
    <w:rsid w:val="00CE3346"/>
    <w:rsid w:val="00CE4B45"/>
    <w:rsid w:val="00CF14EC"/>
    <w:rsid w:val="00CF1C4A"/>
    <w:rsid w:val="00CF1D72"/>
    <w:rsid w:val="00CF7DDA"/>
    <w:rsid w:val="00D01BA7"/>
    <w:rsid w:val="00D06FDF"/>
    <w:rsid w:val="00D1019B"/>
    <w:rsid w:val="00D16ADE"/>
    <w:rsid w:val="00D205C0"/>
    <w:rsid w:val="00D2175D"/>
    <w:rsid w:val="00D34213"/>
    <w:rsid w:val="00D44E35"/>
    <w:rsid w:val="00D46B4C"/>
    <w:rsid w:val="00D46EB0"/>
    <w:rsid w:val="00D50405"/>
    <w:rsid w:val="00D54FB3"/>
    <w:rsid w:val="00D55BD9"/>
    <w:rsid w:val="00D62884"/>
    <w:rsid w:val="00D71800"/>
    <w:rsid w:val="00D7634F"/>
    <w:rsid w:val="00D76FC6"/>
    <w:rsid w:val="00D8502B"/>
    <w:rsid w:val="00D939BC"/>
    <w:rsid w:val="00D94707"/>
    <w:rsid w:val="00DA0B7A"/>
    <w:rsid w:val="00DA1665"/>
    <w:rsid w:val="00DA19B1"/>
    <w:rsid w:val="00DA6195"/>
    <w:rsid w:val="00DB6F05"/>
    <w:rsid w:val="00DC2A62"/>
    <w:rsid w:val="00DC446A"/>
    <w:rsid w:val="00DC7E0B"/>
    <w:rsid w:val="00DD17DD"/>
    <w:rsid w:val="00DE1F6D"/>
    <w:rsid w:val="00E012DE"/>
    <w:rsid w:val="00E05823"/>
    <w:rsid w:val="00E078E3"/>
    <w:rsid w:val="00E15BD3"/>
    <w:rsid w:val="00E17343"/>
    <w:rsid w:val="00E175E8"/>
    <w:rsid w:val="00E243F2"/>
    <w:rsid w:val="00E3504D"/>
    <w:rsid w:val="00E44FB2"/>
    <w:rsid w:val="00E57C4E"/>
    <w:rsid w:val="00E7468E"/>
    <w:rsid w:val="00E77568"/>
    <w:rsid w:val="00E821C0"/>
    <w:rsid w:val="00E82AEA"/>
    <w:rsid w:val="00E84768"/>
    <w:rsid w:val="00E941A4"/>
    <w:rsid w:val="00E9523A"/>
    <w:rsid w:val="00EB0CF6"/>
    <w:rsid w:val="00EB7BE4"/>
    <w:rsid w:val="00EC0023"/>
    <w:rsid w:val="00EC29AA"/>
    <w:rsid w:val="00EC3BB7"/>
    <w:rsid w:val="00ED5AFD"/>
    <w:rsid w:val="00EE271A"/>
    <w:rsid w:val="00EE78BD"/>
    <w:rsid w:val="00EE7DB1"/>
    <w:rsid w:val="00EF1F83"/>
    <w:rsid w:val="00EF4210"/>
    <w:rsid w:val="00F02775"/>
    <w:rsid w:val="00F04AD4"/>
    <w:rsid w:val="00F04D92"/>
    <w:rsid w:val="00F06DE6"/>
    <w:rsid w:val="00F12CAA"/>
    <w:rsid w:val="00F14BDE"/>
    <w:rsid w:val="00F318BD"/>
    <w:rsid w:val="00F3312E"/>
    <w:rsid w:val="00F3530B"/>
    <w:rsid w:val="00F40D44"/>
    <w:rsid w:val="00F454EE"/>
    <w:rsid w:val="00F47EFB"/>
    <w:rsid w:val="00F5761E"/>
    <w:rsid w:val="00F607CF"/>
    <w:rsid w:val="00F656A2"/>
    <w:rsid w:val="00F8414A"/>
    <w:rsid w:val="00F8635C"/>
    <w:rsid w:val="00F87896"/>
    <w:rsid w:val="00F87C37"/>
    <w:rsid w:val="00F93375"/>
    <w:rsid w:val="00F95C2B"/>
    <w:rsid w:val="00F95DAC"/>
    <w:rsid w:val="00FA50E8"/>
    <w:rsid w:val="00FB6ACE"/>
    <w:rsid w:val="00FC00FE"/>
    <w:rsid w:val="00FC27C1"/>
    <w:rsid w:val="00FC4949"/>
    <w:rsid w:val="00FD7C8D"/>
    <w:rsid w:val="00FE048F"/>
    <w:rsid w:val="00FE3F9F"/>
    <w:rsid w:val="00FE6BBE"/>
    <w:rsid w:val="00FF0558"/>
    <w:rsid w:val="00FF0A5B"/>
    <w:rsid w:val="00FF214E"/>
    <w:rsid w:val="00FF21DB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ra">
    <w:name w:val="ra"/>
    <w:basedOn w:val="Predvolenpsmoodseku"/>
    <w:rsid w:val="00CC76B8"/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basedOn w:val="Predvolenpsmoodseku"/>
    <w:link w:val="Odsekzoznamu"/>
    <w:uiPriority w:val="34"/>
    <w:qFormat/>
    <w:locked/>
    <w:rsid w:val="00CC76B8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customStyle="1" w:styleId="CharStyle6">
    <w:name w:val="Char Style 6"/>
    <w:basedOn w:val="Predvolenpsmoodseku"/>
    <w:link w:val="Style2"/>
    <w:uiPriority w:val="99"/>
    <w:rsid w:val="003A6F76"/>
    <w:rPr>
      <w:b/>
      <w:bCs/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6"/>
    <w:uiPriority w:val="99"/>
    <w:rsid w:val="003A6F76"/>
    <w:pPr>
      <w:widowControl w:val="0"/>
      <w:shd w:val="clear" w:color="auto" w:fill="FFFFFF"/>
      <w:spacing w:before="780" w:after="540" w:line="240" w:lineRule="atLeast"/>
      <w:ind w:hanging="420"/>
      <w:contextualSpacing w:val="0"/>
      <w:jc w:val="both"/>
    </w:pPr>
    <w:rPr>
      <w:rFonts w:asciiTheme="minorHAnsi" w:eastAsiaTheme="minorHAnsi" w:hAnsiTheme="minorHAnsi" w:cstheme="minorBidi"/>
      <w:b/>
      <w:bCs/>
      <w:color w:val="auto"/>
      <w:sz w:val="21"/>
      <w:szCs w:val="21"/>
      <w:lang w:eastAsia="en-US"/>
    </w:rPr>
  </w:style>
  <w:style w:type="character" w:customStyle="1" w:styleId="CharStyle19">
    <w:name w:val="Char Style 19"/>
    <w:basedOn w:val="Predvolenpsmoodseku"/>
    <w:link w:val="Style18"/>
    <w:uiPriority w:val="99"/>
    <w:rsid w:val="003A6F76"/>
    <w:rPr>
      <w:shd w:val="clear" w:color="auto" w:fill="FFFFFF"/>
    </w:rPr>
  </w:style>
  <w:style w:type="paragraph" w:customStyle="1" w:styleId="Style18">
    <w:name w:val="Style 18"/>
    <w:basedOn w:val="Normlny"/>
    <w:link w:val="CharStyle19"/>
    <w:uiPriority w:val="99"/>
    <w:rsid w:val="003A6F76"/>
    <w:pPr>
      <w:widowControl w:val="0"/>
      <w:shd w:val="clear" w:color="auto" w:fill="FFFFFF"/>
      <w:spacing w:after="240" w:line="276" w:lineRule="exact"/>
      <w:ind w:hanging="700"/>
      <w:contextualSpacing w:val="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20">
    <w:name w:val="Char Style 20"/>
    <w:basedOn w:val="CharStyle19"/>
    <w:uiPriority w:val="99"/>
    <w:rsid w:val="003A6F76"/>
    <w:rPr>
      <w:b/>
      <w:bCs/>
      <w:u w:val="none"/>
      <w:shd w:val="clear" w:color="auto" w:fill="FFFFFF"/>
    </w:rPr>
  </w:style>
  <w:style w:type="character" w:customStyle="1" w:styleId="CharStyle11">
    <w:name w:val="Char Style 11"/>
    <w:basedOn w:val="Predvolenpsmoodseku"/>
    <w:link w:val="Style10"/>
    <w:uiPriority w:val="99"/>
    <w:rsid w:val="003A6F76"/>
    <w:rPr>
      <w:sz w:val="23"/>
      <w:szCs w:val="23"/>
      <w:shd w:val="clear" w:color="auto" w:fill="FFFFFF"/>
    </w:rPr>
  </w:style>
  <w:style w:type="paragraph" w:customStyle="1" w:styleId="Style10">
    <w:name w:val="Style 10"/>
    <w:basedOn w:val="Normlny"/>
    <w:link w:val="CharStyle11"/>
    <w:uiPriority w:val="99"/>
    <w:rsid w:val="003A6F76"/>
    <w:pPr>
      <w:widowControl w:val="0"/>
      <w:shd w:val="clear" w:color="auto" w:fill="FFFFFF"/>
      <w:spacing w:before="240" w:after="420" w:line="454" w:lineRule="exact"/>
      <w:contextualSpacing w:val="0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CharStyle22">
    <w:name w:val="Char Style 22"/>
    <w:basedOn w:val="Predvolenpsmoodseku"/>
    <w:link w:val="Style21"/>
    <w:uiPriority w:val="99"/>
    <w:rsid w:val="003A6F76"/>
    <w:rPr>
      <w:b/>
      <w:bCs/>
      <w:shd w:val="clear" w:color="auto" w:fill="FFFFFF"/>
    </w:rPr>
  </w:style>
  <w:style w:type="paragraph" w:customStyle="1" w:styleId="Style21">
    <w:name w:val="Style 21"/>
    <w:basedOn w:val="Normlny"/>
    <w:link w:val="CharStyle22"/>
    <w:uiPriority w:val="99"/>
    <w:rsid w:val="003A6F76"/>
    <w:pPr>
      <w:widowControl w:val="0"/>
      <w:shd w:val="clear" w:color="auto" w:fill="FFFFFF"/>
      <w:spacing w:before="60" w:after="60" w:line="240" w:lineRule="atLeast"/>
      <w:contextualSpacing w:val="0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paragraph" w:customStyle="1" w:styleId="Default">
    <w:name w:val="Default"/>
    <w:rsid w:val="00DA1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3530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3D29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D298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D298A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29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298A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0E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basedOn w:val="Predvolenpsmoodseku"/>
    <w:uiPriority w:val="99"/>
    <w:rsid w:val="0035165F"/>
    <w:rPr>
      <w:b/>
      <w:bCs/>
      <w:sz w:val="22"/>
      <w:szCs w:val="22"/>
      <w:u w:val="none"/>
    </w:rPr>
  </w:style>
  <w:style w:type="character" w:customStyle="1" w:styleId="CharStyle7">
    <w:name w:val="Char Style 7"/>
    <w:basedOn w:val="Predvolenpsmoodseku"/>
    <w:link w:val="Style6"/>
    <w:uiPriority w:val="99"/>
    <w:rsid w:val="00723016"/>
    <w:rPr>
      <w:i/>
      <w:iCs/>
      <w:shd w:val="clear" w:color="auto" w:fill="FFFFFF"/>
    </w:rPr>
  </w:style>
  <w:style w:type="character" w:customStyle="1" w:styleId="CharStyle16">
    <w:name w:val="Char Style 16"/>
    <w:basedOn w:val="Predvolenpsmoodseku"/>
    <w:link w:val="Style15"/>
    <w:uiPriority w:val="99"/>
    <w:rsid w:val="00723016"/>
    <w:rPr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723016"/>
    <w:pPr>
      <w:widowControl w:val="0"/>
      <w:shd w:val="clear" w:color="auto" w:fill="FFFFFF"/>
      <w:spacing w:before="180" w:after="180" w:line="240" w:lineRule="atLeast"/>
      <w:contextualSpacing w:val="0"/>
      <w:jc w:val="center"/>
    </w:pPr>
    <w:rPr>
      <w:rFonts w:asciiTheme="minorHAnsi" w:eastAsiaTheme="minorHAnsi" w:hAnsiTheme="minorHAnsi" w:cstheme="minorBidi"/>
      <w:i/>
      <w:iCs/>
      <w:color w:val="auto"/>
      <w:sz w:val="22"/>
      <w:szCs w:val="22"/>
      <w:lang w:eastAsia="en-US"/>
    </w:rPr>
  </w:style>
  <w:style w:type="paragraph" w:customStyle="1" w:styleId="Style15">
    <w:name w:val="Style 15"/>
    <w:basedOn w:val="Normlny"/>
    <w:link w:val="CharStyle16"/>
    <w:uiPriority w:val="99"/>
    <w:rsid w:val="00723016"/>
    <w:pPr>
      <w:widowControl w:val="0"/>
      <w:shd w:val="clear" w:color="auto" w:fill="FFFFFF"/>
      <w:spacing w:after="0" w:line="454" w:lineRule="exact"/>
      <w:contextualSpacing w:val="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harStyle17">
    <w:name w:val="Char Style 17"/>
    <w:basedOn w:val="CharStyle16"/>
    <w:uiPriority w:val="99"/>
    <w:rsid w:val="00323BE2"/>
    <w:rPr>
      <w:b/>
      <w:bCs/>
      <w:sz w:val="22"/>
      <w:szCs w:val="22"/>
      <w:u w:val="none"/>
      <w:shd w:val="clear" w:color="auto" w:fill="FFFFFF"/>
    </w:rPr>
  </w:style>
  <w:style w:type="character" w:customStyle="1" w:styleId="CharStyle18">
    <w:name w:val="Char Style 18"/>
    <w:basedOn w:val="CharStyle16"/>
    <w:uiPriority w:val="99"/>
    <w:rsid w:val="00323BE2"/>
    <w:rPr>
      <w:i/>
      <w:iCs/>
      <w:sz w:val="22"/>
      <w:szCs w:val="22"/>
      <w:u w:val="none"/>
      <w:shd w:val="clear" w:color="auto" w:fill="FFFFFF"/>
    </w:rPr>
  </w:style>
  <w:style w:type="character" w:customStyle="1" w:styleId="CharStyle21">
    <w:name w:val="Char Style 21"/>
    <w:basedOn w:val="Predvolenpsmoodseku"/>
    <w:link w:val="Style20"/>
    <w:uiPriority w:val="99"/>
    <w:rsid w:val="00323BE2"/>
    <w:rPr>
      <w:b/>
      <w:bCs/>
      <w:i/>
      <w:iCs/>
      <w:shd w:val="clear" w:color="auto" w:fill="FFFFFF"/>
    </w:rPr>
  </w:style>
  <w:style w:type="character" w:customStyle="1" w:styleId="CharStyle27">
    <w:name w:val="Char Style 27"/>
    <w:basedOn w:val="CharStyle21"/>
    <w:uiPriority w:val="99"/>
    <w:rsid w:val="00323BE2"/>
    <w:rPr>
      <w:b w:val="0"/>
      <w:bCs w:val="0"/>
      <w:i w:val="0"/>
      <w:iCs w:val="0"/>
      <w:shd w:val="clear" w:color="auto" w:fill="FFFFFF"/>
    </w:rPr>
  </w:style>
  <w:style w:type="character" w:customStyle="1" w:styleId="CharStyle34">
    <w:name w:val="Char Style 34"/>
    <w:basedOn w:val="CharStyle16"/>
    <w:uiPriority w:val="99"/>
    <w:rsid w:val="00323BE2"/>
    <w:rPr>
      <w:i/>
      <w:iCs/>
      <w:sz w:val="22"/>
      <w:szCs w:val="22"/>
      <w:u w:val="single"/>
      <w:shd w:val="clear" w:color="auto" w:fill="FFFFFF"/>
    </w:rPr>
  </w:style>
  <w:style w:type="character" w:customStyle="1" w:styleId="CharStyle35">
    <w:name w:val="Char Style 35"/>
    <w:basedOn w:val="CharStyle16"/>
    <w:uiPriority w:val="99"/>
    <w:rsid w:val="00323BE2"/>
    <w:rPr>
      <w:b/>
      <w:bCs/>
      <w:i/>
      <w:iCs/>
      <w:sz w:val="22"/>
      <w:szCs w:val="22"/>
      <w:u w:val="single"/>
      <w:shd w:val="clear" w:color="auto" w:fill="FFFFFF"/>
    </w:rPr>
  </w:style>
  <w:style w:type="character" w:customStyle="1" w:styleId="CharStyle36">
    <w:name w:val="Char Style 36"/>
    <w:basedOn w:val="CharStyle16"/>
    <w:uiPriority w:val="99"/>
    <w:rsid w:val="00323BE2"/>
    <w:rPr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CharStyle37">
    <w:name w:val="Char Style 37"/>
    <w:basedOn w:val="CharStyle16"/>
    <w:uiPriority w:val="99"/>
    <w:rsid w:val="00323BE2"/>
    <w:rPr>
      <w:sz w:val="22"/>
      <w:szCs w:val="22"/>
      <w:u w:val="single"/>
      <w:shd w:val="clear" w:color="auto" w:fill="FFFFFF"/>
    </w:rPr>
  </w:style>
  <w:style w:type="paragraph" w:customStyle="1" w:styleId="Style20">
    <w:name w:val="Style 20"/>
    <w:basedOn w:val="Normlny"/>
    <w:link w:val="CharStyle21"/>
    <w:uiPriority w:val="99"/>
    <w:rsid w:val="00323BE2"/>
    <w:pPr>
      <w:widowControl w:val="0"/>
      <w:shd w:val="clear" w:color="auto" w:fill="FFFFFF"/>
      <w:spacing w:before="120" w:line="310" w:lineRule="exact"/>
      <w:contextualSpacing w:val="0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2"/>
      <w:szCs w:val="22"/>
      <w:lang w:eastAsia="en-US"/>
    </w:rPr>
  </w:style>
  <w:style w:type="character" w:customStyle="1" w:styleId="CharStyle28">
    <w:name w:val="Char Style 28"/>
    <w:basedOn w:val="CharStyle21"/>
    <w:uiPriority w:val="99"/>
    <w:rsid w:val="00363435"/>
    <w:rPr>
      <w:b/>
      <w:bCs/>
      <w:i/>
      <w:iCs/>
      <w:sz w:val="22"/>
      <w:szCs w:val="22"/>
      <w:u w:val="single"/>
      <w:shd w:val="clear" w:color="auto" w:fill="FFFFFF"/>
    </w:rPr>
  </w:style>
  <w:style w:type="character" w:customStyle="1" w:styleId="CharStyle23">
    <w:name w:val="Char Style 23"/>
    <w:basedOn w:val="CharStyle7"/>
    <w:uiPriority w:val="99"/>
    <w:rsid w:val="00A7130D"/>
    <w:rPr>
      <w:i w:val="0"/>
      <w:iCs w:val="0"/>
      <w:sz w:val="22"/>
      <w:szCs w:val="22"/>
      <w:u w:val="none"/>
      <w:shd w:val="clear" w:color="auto" w:fill="FFFFFF"/>
    </w:rPr>
  </w:style>
  <w:style w:type="character" w:customStyle="1" w:styleId="CharStyle60">
    <w:name w:val="Char Style 60"/>
    <w:link w:val="Style59"/>
    <w:locked/>
    <w:rsid w:val="00120911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Style59">
    <w:name w:val="Style 59"/>
    <w:basedOn w:val="Normlny"/>
    <w:link w:val="CharStyle60"/>
    <w:rsid w:val="00120911"/>
    <w:pPr>
      <w:widowControl w:val="0"/>
      <w:shd w:val="clear" w:color="auto" w:fill="FFFFFF"/>
      <w:spacing w:before="420" w:after="0" w:line="264" w:lineRule="exact"/>
      <w:ind w:hanging="520"/>
      <w:contextualSpacing w:val="0"/>
      <w:jc w:val="both"/>
      <w:outlineLvl w:val="8"/>
    </w:pPr>
    <w:rPr>
      <w:rFonts w:ascii="Arial" w:eastAsiaTheme="minorHAnsi" w:hAnsi="Arial" w:cstheme="minorBidi"/>
      <w:b/>
      <w:bCs/>
      <w:color w:val="auto"/>
      <w:sz w:val="18"/>
      <w:szCs w:val="18"/>
      <w:lang w:eastAsia="en-US"/>
    </w:rPr>
  </w:style>
  <w:style w:type="character" w:customStyle="1" w:styleId="CharStyle5">
    <w:name w:val="Char Style 5"/>
    <w:link w:val="Style4"/>
    <w:locked/>
    <w:rsid w:val="00172AD3"/>
    <w:rPr>
      <w:rFonts w:ascii="Arial" w:hAnsi="Arial"/>
      <w:sz w:val="18"/>
      <w:szCs w:val="18"/>
      <w:shd w:val="clear" w:color="auto" w:fill="FFFFFF"/>
    </w:rPr>
  </w:style>
  <w:style w:type="paragraph" w:customStyle="1" w:styleId="Style4">
    <w:name w:val="Style 4"/>
    <w:basedOn w:val="Normlny"/>
    <w:link w:val="CharStyle5"/>
    <w:rsid w:val="00172AD3"/>
    <w:pPr>
      <w:widowControl w:val="0"/>
      <w:shd w:val="clear" w:color="auto" w:fill="FFFFFF"/>
      <w:spacing w:after="960" w:line="240" w:lineRule="atLeast"/>
      <w:ind w:hanging="860"/>
      <w:contextualSpacing w:val="0"/>
      <w:jc w:val="center"/>
    </w:pPr>
    <w:rPr>
      <w:rFonts w:ascii="Arial" w:eastAsiaTheme="minorHAnsi" w:hAnsi="Arial" w:cstheme="minorBidi"/>
      <w:color w:val="auto"/>
      <w:sz w:val="18"/>
      <w:szCs w:val="18"/>
      <w:lang w:eastAsia="en-US"/>
    </w:rPr>
  </w:style>
  <w:style w:type="character" w:customStyle="1" w:styleId="CharStyle56">
    <w:name w:val="Char Style 56"/>
    <w:rsid w:val="00280FE1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CharStyle42">
    <w:name w:val="Char Style 42"/>
    <w:link w:val="Style41"/>
    <w:rsid w:val="00280FE1"/>
    <w:rPr>
      <w:rFonts w:ascii="Arial" w:hAnsi="Arial"/>
      <w:b/>
      <w:bCs/>
      <w:sz w:val="18"/>
      <w:szCs w:val="18"/>
      <w:shd w:val="clear" w:color="auto" w:fill="FFFFFF"/>
    </w:rPr>
  </w:style>
  <w:style w:type="paragraph" w:customStyle="1" w:styleId="Style41">
    <w:name w:val="Style 41"/>
    <w:basedOn w:val="Normlny"/>
    <w:link w:val="CharStyle42"/>
    <w:rsid w:val="00280FE1"/>
    <w:pPr>
      <w:widowControl w:val="0"/>
      <w:shd w:val="clear" w:color="auto" w:fill="FFFFFF"/>
      <w:spacing w:before="300" w:after="60" w:line="240" w:lineRule="atLeast"/>
      <w:ind w:hanging="580"/>
      <w:contextualSpacing w:val="0"/>
      <w:jc w:val="both"/>
      <w:outlineLvl w:val="7"/>
    </w:pPr>
    <w:rPr>
      <w:rFonts w:ascii="Arial" w:eastAsiaTheme="minorHAnsi" w:hAnsi="Arial" w:cstheme="minorBidi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3877</Words>
  <Characters>22100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10</cp:revision>
  <dcterms:created xsi:type="dcterms:W3CDTF">2021-06-03T15:01:00Z</dcterms:created>
  <dcterms:modified xsi:type="dcterms:W3CDTF">2021-06-03T16:43:00Z</dcterms:modified>
</cp:coreProperties>
</file>