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3D16C070" w:rsidR="008C1621" w:rsidRPr="0049258E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49258E">
        <w:rPr>
          <w:color w:val="auto"/>
          <w:shd w:val="clear" w:color="auto" w:fill="FFFFFF"/>
        </w:rPr>
        <w:t xml:space="preserve">Bratislava, </w:t>
      </w:r>
      <w:r w:rsidRPr="0049258E">
        <w:t>16.06.2021</w:t>
      </w:r>
    </w:p>
    <w:p w14:paraId="5314C37E" w14:textId="2CE15CE9" w:rsidR="00363BBC" w:rsidRPr="008E1E1F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 w:rsidRPr="0049258E">
        <w:rPr>
          <w:color w:val="auto"/>
          <w:shd w:val="clear" w:color="auto" w:fill="FFFFFF"/>
        </w:rPr>
        <w:tab/>
      </w:r>
      <w:r w:rsidR="00363BBC" w:rsidRPr="0049258E">
        <w:rPr>
          <w:color w:val="auto"/>
          <w:shd w:val="clear" w:color="auto" w:fill="FFFFFF"/>
        </w:rPr>
        <w:t>Všetkým záujemcom</w:t>
      </w:r>
    </w:p>
    <w:p w14:paraId="3BBD8B10" w14:textId="65697F98" w:rsidR="008C1621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718CB7D5" w14:textId="77777777" w:rsidR="008C1621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78FBB45B" w:rsidR="008C1621" w:rsidRPr="001814AD" w:rsidRDefault="008C1621" w:rsidP="001814AD">
      <w:pPr>
        <w:pStyle w:val="Nadpis1"/>
        <w:rPr>
          <w:shd w:val="clear" w:color="auto" w:fill="FFFFFF"/>
        </w:rPr>
      </w:pPr>
      <w:r w:rsidRPr="001814AD">
        <w:rPr>
          <w:shd w:val="clear" w:color="auto" w:fill="FFFFFF"/>
        </w:rPr>
        <w:t xml:space="preserve">Vysvetlenie </w:t>
      </w:r>
      <w:r w:rsidR="00E02541">
        <w:rPr>
          <w:shd w:val="clear" w:color="auto" w:fill="FFFFFF"/>
        </w:rPr>
        <w:t>súťažných podkladov</w:t>
      </w:r>
      <w:r w:rsidR="00417C4C">
        <w:rPr>
          <w:shd w:val="clear" w:color="auto" w:fill="FFFFFF"/>
        </w:rPr>
        <w:t xml:space="preserve"> </w:t>
      </w:r>
      <w:r w:rsidR="004D390E">
        <w:rPr>
          <w:shd w:val="clear" w:color="auto" w:fill="FFFFFF"/>
        </w:rPr>
        <w:t xml:space="preserve">č. </w:t>
      </w:r>
      <w:r w:rsidR="00247DC9">
        <w:rPr>
          <w:shd w:val="clear" w:color="auto" w:fill="FFFFFF"/>
        </w:rPr>
        <w:t>5</w:t>
      </w:r>
    </w:p>
    <w:p w14:paraId="586B0159" w14:textId="77777777" w:rsidR="008C1621" w:rsidRPr="00FF0569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75827D15" w14:textId="7244A14D" w:rsidR="00936EDD" w:rsidRDefault="00247DC9" w:rsidP="00A25390">
      <w:pPr>
        <w:spacing w:before="160" w:after="160"/>
        <w:contextualSpacing w:val="0"/>
        <w:jc w:val="both"/>
        <w:rPr>
          <w:color w:val="auto"/>
        </w:rPr>
      </w:pPr>
      <w:r w:rsidRPr="00585001">
        <w:t>Vo verejnom obstarávaní na predmet zákazky „</w:t>
      </w:r>
      <w:bookmarkStart w:id="0" w:name="_Hlk70600966"/>
      <w:r w:rsidRPr="00585001">
        <w:rPr>
          <w:b/>
          <w:bCs/>
        </w:rPr>
        <w:t>Poskytovanie služieb dátového centra</w:t>
      </w:r>
      <w:bookmarkEnd w:id="0"/>
      <w:r w:rsidRPr="00585001">
        <w:t xml:space="preserve">“, vyhlásenej vo Vestníku verejného </w:t>
      </w:r>
      <w:r w:rsidRPr="00585001">
        <w:rPr>
          <w:color w:val="auto"/>
        </w:rPr>
        <w:t xml:space="preserve">obstarávania </w:t>
      </w:r>
      <w:r w:rsidRPr="00585001">
        <w:rPr>
          <w:color w:val="auto"/>
          <w:shd w:val="clear" w:color="auto" w:fill="FFFFFF"/>
        </w:rPr>
        <w:t> č. 122/2021 zo dňa 20.05.2021</w:t>
      </w:r>
      <w:r w:rsidRPr="00585001">
        <w:rPr>
          <w:color w:val="auto"/>
        </w:rPr>
        <w:t xml:space="preserve"> pod značkou </w:t>
      </w:r>
      <w:r w:rsidRPr="00585001">
        <w:rPr>
          <w:color w:val="auto"/>
          <w:shd w:val="clear" w:color="auto" w:fill="FFFFFF"/>
        </w:rPr>
        <w:t>27615 - MSS</w:t>
      </w:r>
      <w:r w:rsidRPr="00585001">
        <w:rPr>
          <w:color w:val="auto"/>
        </w:rPr>
        <w:t>, bol</w:t>
      </w:r>
      <w:r>
        <w:rPr>
          <w:color w:val="auto"/>
        </w:rPr>
        <w:t>a</w:t>
      </w:r>
      <w:r w:rsidRPr="00585001">
        <w:rPr>
          <w:color w:val="auto"/>
        </w:rPr>
        <w:t xml:space="preserve"> doručen</w:t>
      </w:r>
      <w:r>
        <w:rPr>
          <w:color w:val="auto"/>
        </w:rPr>
        <w:t>á</w:t>
      </w:r>
      <w:r w:rsidRPr="00585001">
        <w:rPr>
          <w:color w:val="auto"/>
        </w:rPr>
        <w:t xml:space="preserve"> nasledovn</w:t>
      </w:r>
      <w:r>
        <w:rPr>
          <w:color w:val="auto"/>
        </w:rPr>
        <w:t>á</w:t>
      </w:r>
      <w:r w:rsidRPr="00585001">
        <w:rPr>
          <w:color w:val="auto"/>
        </w:rPr>
        <w:t xml:space="preserve"> otázk</w:t>
      </w:r>
      <w:r>
        <w:rPr>
          <w:color w:val="auto"/>
        </w:rPr>
        <w:t>a</w:t>
      </w:r>
      <w:r w:rsidRPr="00585001">
        <w:rPr>
          <w:color w:val="auto"/>
        </w:rPr>
        <w:t>:</w:t>
      </w:r>
    </w:p>
    <w:p w14:paraId="4DECFF62" w14:textId="77777777" w:rsidR="00A25390" w:rsidRPr="00A25390" w:rsidRDefault="00A25390" w:rsidP="00A25390">
      <w:pPr>
        <w:spacing w:before="160" w:after="160"/>
        <w:contextualSpacing w:val="0"/>
        <w:jc w:val="both"/>
        <w:rPr>
          <w:color w:val="auto"/>
        </w:rPr>
      </w:pPr>
    </w:p>
    <w:p w14:paraId="3D60E5D6" w14:textId="1BC52D23" w:rsidR="004570A9" w:rsidRPr="00A25390" w:rsidRDefault="004570A9" w:rsidP="00A25390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 w:rsidRPr="00A25390">
        <w:rPr>
          <w:b/>
          <w:bCs/>
          <w:color w:val="auto"/>
        </w:rPr>
        <w:t xml:space="preserve">Otázka č. </w:t>
      </w:r>
      <w:r w:rsidR="00247DC9" w:rsidRPr="00A25390">
        <w:rPr>
          <w:b/>
          <w:bCs/>
          <w:color w:val="auto"/>
        </w:rPr>
        <w:t>5</w:t>
      </w:r>
      <w:r w:rsidRPr="00A25390">
        <w:rPr>
          <w:b/>
          <w:bCs/>
          <w:color w:val="auto"/>
        </w:rPr>
        <w:t>:</w:t>
      </w:r>
    </w:p>
    <w:p w14:paraId="2D4E371B" w14:textId="77777777" w:rsidR="00247DC9" w:rsidRPr="00A25390" w:rsidRDefault="00247DC9" w:rsidP="00A25390">
      <w:pPr>
        <w:pStyle w:val="xmsonormal"/>
        <w:spacing w:before="0" w:beforeAutospacing="0" w:after="0" w:afterAutospacing="0"/>
        <w:jc w:val="both"/>
        <w:rPr>
          <w:rFonts w:eastAsiaTheme="minorHAnsi"/>
          <w:lang w:val="sk-SK"/>
        </w:rPr>
      </w:pPr>
      <w:r w:rsidRPr="00A25390">
        <w:rPr>
          <w:color w:val="333333"/>
          <w:shd w:val="clear" w:color="auto" w:fill="FFFFFF"/>
          <w:lang w:val="sk-SK"/>
        </w:rPr>
        <w:t>Opätovne žiadame o predĺženie termínu výstavby celkovej služby na 60 dní z dôvodu zdĺhavého legislatívneho procesu, nezapríčinenom dodávateľom v časti - výstavba II. optickej trasy, resp. priame pripojenie do budovy Magistrátu.</w:t>
      </w:r>
    </w:p>
    <w:p w14:paraId="72EA7B6B" w14:textId="77777777" w:rsidR="00A25390" w:rsidRDefault="00A25390" w:rsidP="00A25390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</w:p>
    <w:p w14:paraId="156447D3" w14:textId="756D0876" w:rsidR="00CB4725" w:rsidRPr="00A25390" w:rsidRDefault="67AB1F46" w:rsidP="00A25390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 w:rsidRPr="00A25390">
        <w:rPr>
          <w:b/>
          <w:bCs/>
          <w:color w:val="auto"/>
        </w:rPr>
        <w:t xml:space="preserve">Odpoveď č. </w:t>
      </w:r>
      <w:r w:rsidR="00247DC9" w:rsidRPr="00A25390">
        <w:rPr>
          <w:b/>
          <w:bCs/>
          <w:color w:val="auto"/>
        </w:rPr>
        <w:t>5</w:t>
      </w:r>
      <w:r w:rsidRPr="00A25390">
        <w:rPr>
          <w:b/>
          <w:bCs/>
          <w:color w:val="auto"/>
        </w:rPr>
        <w:t>:</w:t>
      </w:r>
    </w:p>
    <w:p w14:paraId="5321D5BA" w14:textId="5FD78BB8" w:rsidR="000F7D0F" w:rsidRDefault="00247DC9" w:rsidP="00A25390">
      <w:pPr>
        <w:pStyle w:val="Odsekzoznamu"/>
        <w:numPr>
          <w:ilvl w:val="0"/>
          <w:numId w:val="0"/>
        </w:numPr>
        <w:spacing w:after="0"/>
        <w:contextualSpacing w:val="0"/>
        <w:jc w:val="both"/>
      </w:pPr>
      <w:r w:rsidRPr="00A25390">
        <w:t>Verejný obstarávateľ ponecháva povinnosť</w:t>
      </w:r>
      <w:r w:rsidRPr="00A25390">
        <w:rPr>
          <w:color w:val="auto"/>
          <w:shd w:val="clear" w:color="auto" w:fill="FFFFFF"/>
        </w:rPr>
        <w:t xml:space="preserve"> zriadiť službu bezodkladne, najneskôr však do 30 pracovných dní odo dňa nadobudnutia účinnosti Zmluvy</w:t>
      </w:r>
      <w:r w:rsidR="00A25390">
        <w:rPr>
          <w:color w:val="auto"/>
          <w:shd w:val="clear" w:color="auto" w:fill="FFFFFF"/>
        </w:rPr>
        <w:t xml:space="preserve">, čo predstavuje obvykle 42 </w:t>
      </w:r>
      <w:r w:rsidR="009A5556">
        <w:rPr>
          <w:color w:val="auto"/>
          <w:shd w:val="clear" w:color="auto" w:fill="FFFFFF"/>
        </w:rPr>
        <w:t xml:space="preserve">kalendárnych </w:t>
      </w:r>
      <w:r w:rsidR="00A25390">
        <w:rPr>
          <w:color w:val="auto"/>
          <w:shd w:val="clear" w:color="auto" w:fill="FFFFFF"/>
        </w:rPr>
        <w:t>dní na zriadenie tejto služby</w:t>
      </w:r>
      <w:r w:rsidRPr="00A25390">
        <w:rPr>
          <w:color w:val="auto"/>
          <w:shd w:val="clear" w:color="auto" w:fill="FFFFFF"/>
        </w:rPr>
        <w:t>.</w:t>
      </w:r>
      <w:r w:rsidR="000168A4">
        <w:rPr>
          <w:color w:val="auto"/>
          <w:shd w:val="clear" w:color="auto" w:fill="FFFFFF"/>
        </w:rPr>
        <w:t xml:space="preserve"> Daný čas považuje verejný obstarávateľ za dostatočný na zriadenie tejto služby.</w:t>
      </w:r>
    </w:p>
    <w:p w14:paraId="589B9D88" w14:textId="77777777" w:rsidR="0049258E" w:rsidRDefault="0049258E" w:rsidP="004D390E">
      <w:pPr>
        <w:spacing w:after="160"/>
        <w:contextualSpacing w:val="0"/>
        <w:jc w:val="both"/>
        <w:rPr>
          <w:color w:val="auto"/>
        </w:rPr>
      </w:pPr>
    </w:p>
    <w:p w14:paraId="4F513522" w14:textId="37AF02F8" w:rsidR="008C1621" w:rsidRDefault="008C1621" w:rsidP="004D390E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5B48A360" w:rsidR="008C1621" w:rsidRPr="00A778B8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6298CC06" w14:textId="702ACA65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  <w:r w:rsidR="007B6C6E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25653E5A" w14:textId="46F4E0E7" w:rsidR="008B480B" w:rsidRDefault="008C1621" w:rsidP="002456C2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</w:p>
    <w:sectPr w:rsidR="008B480B" w:rsidSect="0015496C">
      <w:headerReference w:type="default" r:id="rId11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7CED2" w14:textId="77777777" w:rsidR="0071451C" w:rsidRDefault="0071451C">
      <w:pPr>
        <w:spacing w:after="0"/>
      </w:pPr>
      <w:r>
        <w:separator/>
      </w:r>
    </w:p>
  </w:endnote>
  <w:endnote w:type="continuationSeparator" w:id="0">
    <w:p w14:paraId="23889C79" w14:textId="77777777" w:rsidR="0071451C" w:rsidRDefault="0071451C">
      <w:pPr>
        <w:spacing w:after="0"/>
      </w:pPr>
      <w:r>
        <w:continuationSeparator/>
      </w:r>
    </w:p>
  </w:endnote>
  <w:endnote w:type="continuationNotice" w:id="1">
    <w:p w14:paraId="33D811E3" w14:textId="77777777" w:rsidR="0071451C" w:rsidRDefault="007145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1B65" w14:textId="77777777" w:rsidR="0071451C" w:rsidRDefault="0071451C">
      <w:pPr>
        <w:spacing w:after="0"/>
      </w:pPr>
      <w:r>
        <w:separator/>
      </w:r>
    </w:p>
  </w:footnote>
  <w:footnote w:type="continuationSeparator" w:id="0">
    <w:p w14:paraId="30CE3028" w14:textId="77777777" w:rsidR="0071451C" w:rsidRDefault="0071451C">
      <w:pPr>
        <w:spacing w:after="0"/>
      </w:pPr>
      <w:r>
        <w:continuationSeparator/>
      </w:r>
    </w:p>
  </w:footnote>
  <w:footnote w:type="continuationNotice" w:id="1">
    <w:p w14:paraId="15C213EE" w14:textId="77777777" w:rsidR="0071451C" w:rsidRDefault="0071451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3"/>
  </w:num>
  <w:num w:numId="15">
    <w:abstractNumId w:val="3"/>
  </w:num>
  <w:num w:numId="16">
    <w:abstractNumId w:val="4"/>
  </w:num>
  <w:num w:numId="17">
    <w:abstractNumId w:val="2"/>
  </w:num>
  <w:num w:numId="18">
    <w:abstractNumId w:val="0"/>
  </w:num>
  <w:num w:numId="19">
    <w:abstractNumId w:val="4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168A4"/>
    <w:rsid w:val="00030CA4"/>
    <w:rsid w:val="00064EBD"/>
    <w:rsid w:val="00065865"/>
    <w:rsid w:val="00067054"/>
    <w:rsid w:val="00067322"/>
    <w:rsid w:val="00073C41"/>
    <w:rsid w:val="00073D54"/>
    <w:rsid w:val="000831BD"/>
    <w:rsid w:val="00095B27"/>
    <w:rsid w:val="000A0E71"/>
    <w:rsid w:val="000A238E"/>
    <w:rsid w:val="000C04B2"/>
    <w:rsid w:val="000D6D27"/>
    <w:rsid w:val="000E110D"/>
    <w:rsid w:val="000F7D0F"/>
    <w:rsid w:val="00117384"/>
    <w:rsid w:val="00125960"/>
    <w:rsid w:val="00132B3E"/>
    <w:rsid w:val="0015399F"/>
    <w:rsid w:val="0015496C"/>
    <w:rsid w:val="00154F06"/>
    <w:rsid w:val="00170645"/>
    <w:rsid w:val="001711F0"/>
    <w:rsid w:val="00171314"/>
    <w:rsid w:val="00172B22"/>
    <w:rsid w:val="00174998"/>
    <w:rsid w:val="0017521C"/>
    <w:rsid w:val="0017665D"/>
    <w:rsid w:val="001814AD"/>
    <w:rsid w:val="00195140"/>
    <w:rsid w:val="001A3881"/>
    <w:rsid w:val="001B6AE5"/>
    <w:rsid w:val="001E67CB"/>
    <w:rsid w:val="001F16BE"/>
    <w:rsid w:val="002051D2"/>
    <w:rsid w:val="00243937"/>
    <w:rsid w:val="002452A8"/>
    <w:rsid w:val="002456C2"/>
    <w:rsid w:val="00245CF3"/>
    <w:rsid w:val="00246261"/>
    <w:rsid w:val="00247DC9"/>
    <w:rsid w:val="002534A9"/>
    <w:rsid w:val="002614A9"/>
    <w:rsid w:val="002627B2"/>
    <w:rsid w:val="002A5FF9"/>
    <w:rsid w:val="002C4E9C"/>
    <w:rsid w:val="002D0EA3"/>
    <w:rsid w:val="002E40E6"/>
    <w:rsid w:val="002F157D"/>
    <w:rsid w:val="003068D7"/>
    <w:rsid w:val="003073AA"/>
    <w:rsid w:val="00317C8D"/>
    <w:rsid w:val="0032495F"/>
    <w:rsid w:val="003267A0"/>
    <w:rsid w:val="00345C45"/>
    <w:rsid w:val="00363BBC"/>
    <w:rsid w:val="0038613F"/>
    <w:rsid w:val="003D7CC5"/>
    <w:rsid w:val="003E0C8D"/>
    <w:rsid w:val="003F5A1A"/>
    <w:rsid w:val="0041185B"/>
    <w:rsid w:val="00417C4C"/>
    <w:rsid w:val="0042299C"/>
    <w:rsid w:val="004570A9"/>
    <w:rsid w:val="00460EE8"/>
    <w:rsid w:val="00464F1F"/>
    <w:rsid w:val="00465199"/>
    <w:rsid w:val="004726A1"/>
    <w:rsid w:val="0049258E"/>
    <w:rsid w:val="004B7959"/>
    <w:rsid w:val="004C711D"/>
    <w:rsid w:val="004D2DE3"/>
    <w:rsid w:val="004D390E"/>
    <w:rsid w:val="0051004E"/>
    <w:rsid w:val="00527CC4"/>
    <w:rsid w:val="00563D56"/>
    <w:rsid w:val="00565C36"/>
    <w:rsid w:val="005D3EA1"/>
    <w:rsid w:val="005E01C1"/>
    <w:rsid w:val="005F57AF"/>
    <w:rsid w:val="00603252"/>
    <w:rsid w:val="00612DAA"/>
    <w:rsid w:val="00615EE3"/>
    <w:rsid w:val="00627324"/>
    <w:rsid w:val="00636806"/>
    <w:rsid w:val="00681C89"/>
    <w:rsid w:val="00697E53"/>
    <w:rsid w:val="006A3AB6"/>
    <w:rsid w:val="006C1EA1"/>
    <w:rsid w:val="006C4460"/>
    <w:rsid w:val="006D0295"/>
    <w:rsid w:val="006F4898"/>
    <w:rsid w:val="00700EA5"/>
    <w:rsid w:val="007023C2"/>
    <w:rsid w:val="00707B95"/>
    <w:rsid w:val="0071451C"/>
    <w:rsid w:val="00757C49"/>
    <w:rsid w:val="00757C7D"/>
    <w:rsid w:val="00762B65"/>
    <w:rsid w:val="00797A01"/>
    <w:rsid w:val="007B6C6E"/>
    <w:rsid w:val="007C01F7"/>
    <w:rsid w:val="007D6214"/>
    <w:rsid w:val="007F6B6D"/>
    <w:rsid w:val="00810E0C"/>
    <w:rsid w:val="0084585C"/>
    <w:rsid w:val="008816CC"/>
    <w:rsid w:val="0089225D"/>
    <w:rsid w:val="00892A61"/>
    <w:rsid w:val="008B480B"/>
    <w:rsid w:val="008C1621"/>
    <w:rsid w:val="008C5C39"/>
    <w:rsid w:val="008E0B08"/>
    <w:rsid w:val="008E1E1F"/>
    <w:rsid w:val="00910123"/>
    <w:rsid w:val="00916A5A"/>
    <w:rsid w:val="00932528"/>
    <w:rsid w:val="0093502B"/>
    <w:rsid w:val="00936EDD"/>
    <w:rsid w:val="00971F17"/>
    <w:rsid w:val="00976417"/>
    <w:rsid w:val="009A5556"/>
    <w:rsid w:val="009E1632"/>
    <w:rsid w:val="009F50FF"/>
    <w:rsid w:val="00A05CE9"/>
    <w:rsid w:val="00A13B39"/>
    <w:rsid w:val="00A25390"/>
    <w:rsid w:val="00A47276"/>
    <w:rsid w:val="00A66968"/>
    <w:rsid w:val="00A73694"/>
    <w:rsid w:val="00A97220"/>
    <w:rsid w:val="00AA0456"/>
    <w:rsid w:val="00AD7DED"/>
    <w:rsid w:val="00B00E8C"/>
    <w:rsid w:val="00B2751D"/>
    <w:rsid w:val="00B45471"/>
    <w:rsid w:val="00B6069E"/>
    <w:rsid w:val="00B7009C"/>
    <w:rsid w:val="00BB511D"/>
    <w:rsid w:val="00BE62BC"/>
    <w:rsid w:val="00C27418"/>
    <w:rsid w:val="00C27A94"/>
    <w:rsid w:val="00C33C82"/>
    <w:rsid w:val="00C66945"/>
    <w:rsid w:val="00C73B18"/>
    <w:rsid w:val="00C77C75"/>
    <w:rsid w:val="00C85068"/>
    <w:rsid w:val="00CB4725"/>
    <w:rsid w:val="00CB7ACA"/>
    <w:rsid w:val="00CD29B9"/>
    <w:rsid w:val="00CE3D86"/>
    <w:rsid w:val="00D11F7F"/>
    <w:rsid w:val="00D27F06"/>
    <w:rsid w:val="00D34213"/>
    <w:rsid w:val="00D57BE9"/>
    <w:rsid w:val="00D60A99"/>
    <w:rsid w:val="00D64A81"/>
    <w:rsid w:val="00D87EAD"/>
    <w:rsid w:val="00D9412C"/>
    <w:rsid w:val="00DA612B"/>
    <w:rsid w:val="00DB48E2"/>
    <w:rsid w:val="00E02541"/>
    <w:rsid w:val="00E2193F"/>
    <w:rsid w:val="00E53402"/>
    <w:rsid w:val="00E63DBA"/>
    <w:rsid w:val="00E6741E"/>
    <w:rsid w:val="00E85064"/>
    <w:rsid w:val="00EC19B2"/>
    <w:rsid w:val="00EE6F86"/>
    <w:rsid w:val="00F0324C"/>
    <w:rsid w:val="00F140AD"/>
    <w:rsid w:val="00F45F84"/>
    <w:rsid w:val="00F61BB0"/>
    <w:rsid w:val="00F67423"/>
    <w:rsid w:val="00F9256C"/>
    <w:rsid w:val="00FA0330"/>
    <w:rsid w:val="00FA2087"/>
    <w:rsid w:val="00FC31DA"/>
    <w:rsid w:val="00FD352F"/>
    <w:rsid w:val="00FD7C8D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ACF8C6-A8C6-4FCC-8E58-621BA9D0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3</cp:revision>
  <cp:lastPrinted>2021-04-22T21:07:00Z</cp:lastPrinted>
  <dcterms:created xsi:type="dcterms:W3CDTF">2021-06-16T13:50:00Z</dcterms:created>
  <dcterms:modified xsi:type="dcterms:W3CDTF">2021-06-16T13:51:00Z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