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09F0" w14:textId="2982C432" w:rsidR="00011465" w:rsidRPr="0074383E" w:rsidRDefault="007B4B68" w:rsidP="00EB6025">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 xml:space="preserve">verejnej súťaže podľa § 66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 xml:space="preserve">č. 343/2015 </w:t>
      </w:r>
      <w:proofErr w:type="spellStart"/>
      <w:r w:rsidR="00011465" w:rsidRPr="0074383E">
        <w:rPr>
          <w:rFonts w:asciiTheme="minorHAnsi" w:hAnsiTheme="minorHAnsi" w:cs="Calibri"/>
          <w:b/>
          <w:bCs/>
        </w:rPr>
        <w:t>Z.z</w:t>
      </w:r>
      <w:proofErr w:type="spellEnd"/>
      <w:r w:rsidR="00011465" w:rsidRPr="0074383E">
        <w:rPr>
          <w:rFonts w:asciiTheme="minorHAnsi" w:hAnsiTheme="minorHAnsi" w:cs="Calibri"/>
          <w:b/>
          <w:bCs/>
        </w:rPr>
        <w:t>. o verejnom obstarávaní a o zmene a doplnení niektorých zákonov v znení neskorších predpisov</w:t>
      </w:r>
      <w:r w:rsidR="00BA73B5">
        <w:rPr>
          <w:rFonts w:asciiTheme="minorHAnsi" w:hAnsiTheme="minorHAnsi" w:cs="Calibri"/>
          <w:b/>
          <w:bCs/>
        </w:rPr>
        <w:t xml:space="preserve"> (ďalej aj „ZVO“)</w:t>
      </w:r>
      <w:r w:rsidR="00011465" w:rsidRPr="0074383E">
        <w:rPr>
          <w:rFonts w:asciiTheme="minorHAnsi" w:hAnsiTheme="minorHAnsi" w:cs="Calibri"/>
          <w:b/>
          <w:bCs/>
        </w:rPr>
        <w:t>.</w:t>
      </w:r>
    </w:p>
    <w:p w14:paraId="5D5474EB" w14:textId="6BB92D2D" w:rsidR="007B4B68" w:rsidRPr="0074383E" w:rsidRDefault="007B4B68" w:rsidP="00EB6025">
      <w:pPr>
        <w:tabs>
          <w:tab w:val="left" w:pos="1230"/>
          <w:tab w:val="center" w:pos="4535"/>
        </w:tabs>
        <w:jc w:val="center"/>
        <w:rPr>
          <w:rFonts w:asciiTheme="minorHAnsi" w:hAnsiTheme="minorHAnsi" w:cs="Calibri"/>
          <w:b/>
          <w:bCs/>
        </w:rPr>
      </w:pPr>
    </w:p>
    <w:p w14:paraId="57FC716C" w14:textId="22D9FF1E" w:rsidR="008624F7" w:rsidRPr="0074383E" w:rsidRDefault="00011465" w:rsidP="00EB602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46AC2">
        <w:rPr>
          <w:rFonts w:asciiTheme="minorHAnsi" w:hAnsiTheme="minorHAnsi" w:cs="Calibri"/>
          <w:b/>
          <w:bCs/>
        </w:rPr>
        <w:t>poskytnutie služieb.</w:t>
      </w:r>
    </w:p>
    <w:p w14:paraId="0A982D4E" w14:textId="77777777" w:rsidR="00513D8E" w:rsidRPr="0074383E" w:rsidRDefault="00513D8E" w:rsidP="00EB6025">
      <w:pPr>
        <w:pStyle w:val="Hlavika"/>
        <w:rPr>
          <w:rFonts w:asciiTheme="minorHAnsi" w:hAnsiTheme="minorHAnsi" w:cs="Calibri"/>
          <w:lang w:val="sk-SK"/>
        </w:rPr>
      </w:pPr>
    </w:p>
    <w:p w14:paraId="0B0EC07D" w14:textId="77777777" w:rsidR="00513D8E" w:rsidRPr="0074383E" w:rsidRDefault="00513D8E" w:rsidP="00EB6025">
      <w:pPr>
        <w:pStyle w:val="Hlavika"/>
        <w:rPr>
          <w:rFonts w:asciiTheme="minorHAnsi" w:hAnsiTheme="minorHAnsi" w:cs="Calibri"/>
          <w:lang w:val="sk-SK"/>
        </w:rPr>
      </w:pPr>
    </w:p>
    <w:p w14:paraId="4FFB22E6" w14:textId="77777777" w:rsidR="00513D8E" w:rsidRPr="0074383E" w:rsidRDefault="00513D8E" w:rsidP="00EB6025">
      <w:pPr>
        <w:pStyle w:val="Nadpis5"/>
        <w:ind w:left="0" w:firstLine="0"/>
        <w:rPr>
          <w:rFonts w:asciiTheme="minorHAnsi" w:hAnsiTheme="minorHAnsi" w:cs="Calibri"/>
          <w:w w:val="150"/>
          <w:sz w:val="24"/>
          <w:szCs w:val="24"/>
          <w:lang w:val="sk-SK"/>
        </w:rPr>
      </w:pPr>
    </w:p>
    <w:p w14:paraId="7076A0D4" w14:textId="77777777" w:rsidR="00513D8E" w:rsidRPr="0074383E" w:rsidRDefault="00513D8E" w:rsidP="00EB6025">
      <w:pPr>
        <w:pStyle w:val="Nadpis5"/>
        <w:ind w:left="0" w:firstLine="0"/>
        <w:rPr>
          <w:rFonts w:asciiTheme="minorHAnsi" w:hAnsiTheme="minorHAnsi" w:cs="Calibri"/>
          <w:w w:val="150"/>
          <w:sz w:val="24"/>
          <w:szCs w:val="24"/>
          <w:lang w:val="sk-SK"/>
        </w:rPr>
      </w:pPr>
    </w:p>
    <w:p w14:paraId="1204C59A" w14:textId="1782C665" w:rsidR="00592E46" w:rsidRPr="0074383E" w:rsidRDefault="00592E46" w:rsidP="00EB6025">
      <w:pPr>
        <w:rPr>
          <w:rFonts w:asciiTheme="minorHAnsi" w:hAnsiTheme="minorHAnsi"/>
        </w:rPr>
      </w:pPr>
    </w:p>
    <w:p w14:paraId="0F01D5B4" w14:textId="69D3B11D" w:rsidR="00A6006E" w:rsidRPr="0074383E" w:rsidRDefault="00A6006E" w:rsidP="00EB6025">
      <w:pPr>
        <w:rPr>
          <w:rFonts w:asciiTheme="minorHAnsi" w:hAnsiTheme="minorHAnsi"/>
        </w:rPr>
      </w:pPr>
    </w:p>
    <w:p w14:paraId="793E8BCF" w14:textId="77777777" w:rsidR="00A6006E" w:rsidRPr="0074383E" w:rsidRDefault="00A6006E" w:rsidP="00EB6025">
      <w:pPr>
        <w:rPr>
          <w:rFonts w:asciiTheme="minorHAnsi" w:hAnsiTheme="minorHAnsi"/>
        </w:rPr>
      </w:pPr>
    </w:p>
    <w:p w14:paraId="5C1D5DAA" w14:textId="77777777" w:rsidR="00513D8E" w:rsidRPr="0074383E" w:rsidRDefault="00513D8E" w:rsidP="00EB602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6D9F2FDA" w14:textId="77777777" w:rsidR="00513D8E" w:rsidRPr="0074383E" w:rsidRDefault="00513D8E" w:rsidP="00EB6025">
      <w:pPr>
        <w:jc w:val="center"/>
        <w:rPr>
          <w:rFonts w:asciiTheme="minorHAnsi" w:hAnsiTheme="minorHAnsi" w:cs="Calibri"/>
          <w:sz w:val="20"/>
          <w:szCs w:val="20"/>
        </w:rPr>
      </w:pPr>
    </w:p>
    <w:p w14:paraId="0EFBAA05" w14:textId="77777777" w:rsidR="00513D8E" w:rsidRPr="0074383E" w:rsidRDefault="00513D8E" w:rsidP="00EB6025">
      <w:pPr>
        <w:jc w:val="both"/>
        <w:rPr>
          <w:rFonts w:asciiTheme="minorHAnsi" w:hAnsiTheme="minorHAnsi" w:cs="Calibri"/>
        </w:rPr>
      </w:pPr>
    </w:p>
    <w:p w14:paraId="67B643FA" w14:textId="77777777" w:rsidR="00513D8E" w:rsidRPr="0074383E" w:rsidRDefault="00513D8E" w:rsidP="00EB6025">
      <w:pPr>
        <w:jc w:val="both"/>
        <w:rPr>
          <w:rFonts w:asciiTheme="minorHAnsi" w:hAnsiTheme="minorHAnsi" w:cs="Calibri"/>
        </w:rPr>
      </w:pPr>
    </w:p>
    <w:p w14:paraId="565AB692" w14:textId="77777777" w:rsidR="00513D8E" w:rsidRPr="0074383E" w:rsidRDefault="00513D8E" w:rsidP="00EB6025">
      <w:pPr>
        <w:jc w:val="both"/>
        <w:rPr>
          <w:rFonts w:asciiTheme="minorHAnsi" w:hAnsiTheme="minorHAnsi" w:cs="Calibri"/>
        </w:rPr>
      </w:pPr>
    </w:p>
    <w:p w14:paraId="711AD654" w14:textId="77777777" w:rsidR="00513D8E" w:rsidRPr="0074383E" w:rsidRDefault="00513D8E" w:rsidP="00EB6025">
      <w:pPr>
        <w:jc w:val="both"/>
        <w:rPr>
          <w:rFonts w:asciiTheme="minorHAnsi" w:hAnsiTheme="minorHAnsi" w:cs="Calibri"/>
        </w:rPr>
      </w:pPr>
    </w:p>
    <w:p w14:paraId="1805ED5E" w14:textId="77777777" w:rsidR="00CD6895" w:rsidRPr="0074383E" w:rsidRDefault="00CD6895" w:rsidP="00EB6025">
      <w:pPr>
        <w:jc w:val="both"/>
        <w:rPr>
          <w:rFonts w:asciiTheme="minorHAnsi" w:hAnsiTheme="minorHAnsi" w:cs="Calibri"/>
        </w:rPr>
      </w:pPr>
    </w:p>
    <w:p w14:paraId="2D9D45CF" w14:textId="4A5E2032" w:rsidR="00513D8E" w:rsidRPr="0074383E" w:rsidRDefault="000B5A67" w:rsidP="00EB602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EB6025">
      <w:pPr>
        <w:jc w:val="both"/>
        <w:rPr>
          <w:rFonts w:asciiTheme="minorHAnsi" w:hAnsiTheme="minorHAnsi" w:cs="Calibri"/>
        </w:rPr>
      </w:pPr>
    </w:p>
    <w:p w14:paraId="7BFB3443" w14:textId="77777777" w:rsidR="007C43A2" w:rsidRPr="0074383E" w:rsidRDefault="007C43A2" w:rsidP="00EB6025">
      <w:pPr>
        <w:jc w:val="both"/>
        <w:rPr>
          <w:rFonts w:asciiTheme="minorHAnsi" w:hAnsiTheme="minorHAnsi" w:cs="Calibri"/>
        </w:rPr>
      </w:pPr>
    </w:p>
    <w:p w14:paraId="00B2A30F" w14:textId="77777777" w:rsidR="00CD6895" w:rsidRPr="0074383E" w:rsidRDefault="00CD6895" w:rsidP="00EB6025">
      <w:pPr>
        <w:jc w:val="center"/>
        <w:rPr>
          <w:rFonts w:asciiTheme="minorHAnsi" w:hAnsiTheme="minorHAnsi" w:cs="Calibri"/>
          <w:b/>
        </w:rPr>
      </w:pPr>
    </w:p>
    <w:p w14:paraId="27CC80F8" w14:textId="5D894045" w:rsidR="00065571" w:rsidRPr="00046AC2" w:rsidRDefault="00046AC2" w:rsidP="00EB6025">
      <w:pPr>
        <w:jc w:val="center"/>
        <w:rPr>
          <w:rFonts w:asciiTheme="minorHAnsi" w:hAnsiTheme="minorHAnsi" w:cs="Calibri"/>
          <w:b/>
          <w:bCs/>
          <w:szCs w:val="28"/>
        </w:rPr>
      </w:pPr>
      <w:r w:rsidRPr="00046AC2">
        <w:rPr>
          <w:rFonts w:asciiTheme="minorHAnsi" w:hAnsiTheme="minorHAnsi" w:cs="Calibri"/>
          <w:b/>
          <w:bCs/>
          <w:szCs w:val="28"/>
        </w:rPr>
        <w:t>Tréningová hala pre hokejovú akadémiu a multifunkčná hala pri Strednej športovej škole v</w:t>
      </w:r>
      <w:r w:rsidR="00D8753A">
        <w:rPr>
          <w:rFonts w:asciiTheme="minorHAnsi" w:hAnsiTheme="minorHAnsi" w:cs="Calibri"/>
          <w:b/>
          <w:bCs/>
          <w:szCs w:val="28"/>
        </w:rPr>
        <w:t> </w:t>
      </w:r>
      <w:r w:rsidRPr="00046AC2">
        <w:rPr>
          <w:rFonts w:asciiTheme="minorHAnsi" w:hAnsiTheme="minorHAnsi" w:cs="Calibri"/>
          <w:b/>
          <w:bCs/>
          <w:szCs w:val="28"/>
        </w:rPr>
        <w:t>Banskej</w:t>
      </w:r>
      <w:r w:rsidR="00D8753A">
        <w:rPr>
          <w:rFonts w:asciiTheme="minorHAnsi" w:hAnsiTheme="minorHAnsi" w:cs="Calibri"/>
          <w:b/>
          <w:bCs/>
          <w:szCs w:val="28"/>
        </w:rPr>
        <w:t xml:space="preserve"> </w:t>
      </w:r>
      <w:r w:rsidRPr="00046AC2">
        <w:rPr>
          <w:rFonts w:asciiTheme="minorHAnsi" w:hAnsiTheme="minorHAnsi" w:cs="Calibri"/>
          <w:b/>
          <w:bCs/>
          <w:szCs w:val="28"/>
        </w:rPr>
        <w:t>Bystrici - vypracovanie projektovej dokumentácie vrátane súvisiacich služieb.</w:t>
      </w:r>
    </w:p>
    <w:p w14:paraId="6B7C6F7A" w14:textId="77777777" w:rsidR="00A205A7" w:rsidRPr="0074383E" w:rsidRDefault="00A205A7" w:rsidP="00EB6025">
      <w:pPr>
        <w:jc w:val="both"/>
        <w:rPr>
          <w:rFonts w:asciiTheme="minorHAnsi" w:hAnsiTheme="minorHAnsi" w:cs="Calibri"/>
          <w:sz w:val="20"/>
        </w:rPr>
      </w:pPr>
    </w:p>
    <w:p w14:paraId="1FCD7CCE" w14:textId="24D4818E" w:rsidR="007850B3" w:rsidRPr="0074383E" w:rsidRDefault="007850B3" w:rsidP="00EB6025">
      <w:pPr>
        <w:jc w:val="both"/>
        <w:rPr>
          <w:rFonts w:asciiTheme="minorHAnsi" w:hAnsiTheme="minorHAnsi" w:cs="Calibri"/>
          <w:sz w:val="20"/>
        </w:rPr>
      </w:pPr>
    </w:p>
    <w:p w14:paraId="077AF750" w14:textId="77777777" w:rsidR="00A6006E" w:rsidRPr="0074383E" w:rsidRDefault="00A6006E" w:rsidP="00EB6025">
      <w:pPr>
        <w:jc w:val="both"/>
        <w:rPr>
          <w:rFonts w:asciiTheme="minorHAnsi" w:hAnsiTheme="minorHAnsi" w:cs="Calibri"/>
          <w:sz w:val="20"/>
        </w:rPr>
      </w:pPr>
    </w:p>
    <w:p w14:paraId="2939AA74" w14:textId="77777777" w:rsidR="00065571" w:rsidRPr="0074383E" w:rsidRDefault="00065571" w:rsidP="00EB6025">
      <w:pPr>
        <w:jc w:val="both"/>
        <w:rPr>
          <w:rFonts w:asciiTheme="minorHAnsi" w:hAnsiTheme="minorHAnsi" w:cs="Calibri"/>
          <w:sz w:val="20"/>
        </w:rPr>
      </w:pPr>
    </w:p>
    <w:p w14:paraId="74014BD6" w14:textId="77777777" w:rsidR="00CD6895" w:rsidRPr="0074383E" w:rsidRDefault="00CD6895" w:rsidP="00EB6025">
      <w:pPr>
        <w:jc w:val="both"/>
        <w:rPr>
          <w:rFonts w:asciiTheme="minorHAnsi" w:hAnsiTheme="minorHAnsi" w:cs="Calibri"/>
          <w:sz w:val="20"/>
        </w:rPr>
      </w:pPr>
    </w:p>
    <w:p w14:paraId="17327B80" w14:textId="77777777" w:rsidR="00CD6895" w:rsidRPr="0074383E" w:rsidRDefault="00CD6895" w:rsidP="00EB6025">
      <w:pPr>
        <w:jc w:val="both"/>
        <w:rPr>
          <w:rFonts w:asciiTheme="minorHAnsi" w:hAnsiTheme="minorHAnsi" w:cs="Calibri"/>
          <w:sz w:val="20"/>
        </w:rPr>
      </w:pPr>
    </w:p>
    <w:p w14:paraId="6A630D10" w14:textId="77777777" w:rsidR="00CD6895" w:rsidRPr="0074383E" w:rsidRDefault="00CD6895" w:rsidP="00EB6025">
      <w:pPr>
        <w:jc w:val="both"/>
        <w:rPr>
          <w:rFonts w:asciiTheme="minorHAnsi" w:hAnsiTheme="minorHAnsi" w:cs="Calibri"/>
          <w:sz w:val="20"/>
        </w:rPr>
      </w:pPr>
    </w:p>
    <w:p w14:paraId="1402600D" w14:textId="77777777" w:rsidR="00CD6895" w:rsidRPr="0074383E" w:rsidRDefault="00CD6895" w:rsidP="00EB6025">
      <w:pPr>
        <w:jc w:val="both"/>
        <w:rPr>
          <w:rFonts w:asciiTheme="minorHAnsi" w:hAnsiTheme="minorHAnsi" w:cs="Calibri"/>
          <w:sz w:val="20"/>
        </w:rPr>
      </w:pPr>
    </w:p>
    <w:p w14:paraId="6BD4E20C" w14:textId="77777777" w:rsidR="00CD6895" w:rsidRPr="0074383E" w:rsidRDefault="00CD6895" w:rsidP="00EB6025">
      <w:pPr>
        <w:jc w:val="both"/>
        <w:rPr>
          <w:rFonts w:asciiTheme="minorHAnsi" w:hAnsiTheme="minorHAnsi" w:cs="Calibri"/>
          <w:sz w:val="20"/>
        </w:rPr>
      </w:pPr>
    </w:p>
    <w:p w14:paraId="2CEB9997" w14:textId="77777777" w:rsidR="00CD6895" w:rsidRPr="0074383E" w:rsidRDefault="00CD6895" w:rsidP="00EB6025">
      <w:pPr>
        <w:jc w:val="both"/>
        <w:rPr>
          <w:rFonts w:asciiTheme="minorHAnsi" w:hAnsiTheme="minorHAnsi" w:cs="Calibri"/>
          <w:sz w:val="20"/>
        </w:rPr>
      </w:pPr>
    </w:p>
    <w:p w14:paraId="5F87EC1F" w14:textId="77777777" w:rsidR="00CD6895" w:rsidRPr="0074383E" w:rsidRDefault="00CD6895" w:rsidP="00EB6025">
      <w:pPr>
        <w:jc w:val="both"/>
        <w:rPr>
          <w:rFonts w:asciiTheme="minorHAnsi" w:hAnsiTheme="minorHAnsi" w:cs="Calibri"/>
          <w:sz w:val="20"/>
        </w:rPr>
      </w:pPr>
    </w:p>
    <w:p w14:paraId="6CBD0FB2" w14:textId="77777777" w:rsidR="00CD6895" w:rsidRPr="0074383E" w:rsidRDefault="00CD6895" w:rsidP="00EB6025">
      <w:pPr>
        <w:jc w:val="both"/>
        <w:rPr>
          <w:rFonts w:asciiTheme="minorHAnsi" w:hAnsiTheme="minorHAnsi" w:cs="Calibri"/>
          <w:sz w:val="20"/>
        </w:rPr>
      </w:pPr>
    </w:p>
    <w:p w14:paraId="4C8F3BEE" w14:textId="77777777" w:rsidR="00CD6895" w:rsidRPr="0074383E" w:rsidRDefault="00CD6895" w:rsidP="00EB6025">
      <w:pPr>
        <w:jc w:val="both"/>
        <w:rPr>
          <w:rFonts w:asciiTheme="minorHAnsi" w:hAnsiTheme="minorHAnsi" w:cs="Calibri"/>
          <w:sz w:val="20"/>
        </w:rPr>
      </w:pPr>
    </w:p>
    <w:p w14:paraId="353E783E" w14:textId="77777777" w:rsidR="00CD6895" w:rsidRPr="0074383E" w:rsidRDefault="00CD6895" w:rsidP="00EB6025">
      <w:pPr>
        <w:jc w:val="both"/>
        <w:rPr>
          <w:rFonts w:asciiTheme="minorHAnsi" w:hAnsiTheme="minorHAnsi" w:cs="Calibri"/>
          <w:sz w:val="20"/>
        </w:rPr>
      </w:pPr>
    </w:p>
    <w:p w14:paraId="3280463B" w14:textId="77777777" w:rsidR="00CD6895" w:rsidRPr="0074383E" w:rsidRDefault="00CD6895" w:rsidP="00EB6025">
      <w:pPr>
        <w:jc w:val="both"/>
        <w:rPr>
          <w:rFonts w:asciiTheme="minorHAnsi" w:hAnsiTheme="minorHAnsi" w:cs="Calibri"/>
          <w:sz w:val="20"/>
        </w:rPr>
      </w:pPr>
    </w:p>
    <w:p w14:paraId="1BBBA322" w14:textId="77777777" w:rsidR="00CD6895" w:rsidRPr="0074383E" w:rsidRDefault="00CD6895" w:rsidP="00EB6025">
      <w:pPr>
        <w:jc w:val="both"/>
        <w:rPr>
          <w:rFonts w:asciiTheme="minorHAnsi" w:hAnsiTheme="minorHAnsi" w:cs="Calibri"/>
          <w:sz w:val="20"/>
        </w:rPr>
      </w:pPr>
    </w:p>
    <w:p w14:paraId="29ECFE22" w14:textId="78ECFBC6" w:rsidR="00CD6895" w:rsidRPr="0074383E" w:rsidRDefault="00CD6895" w:rsidP="00EB6025">
      <w:pPr>
        <w:jc w:val="both"/>
        <w:rPr>
          <w:rFonts w:asciiTheme="minorHAnsi" w:hAnsiTheme="minorHAnsi" w:cs="Calibri"/>
          <w:sz w:val="20"/>
        </w:rPr>
      </w:pPr>
    </w:p>
    <w:p w14:paraId="244CDFC9" w14:textId="793F44C3" w:rsidR="005F5BBA" w:rsidRDefault="006B591F" w:rsidP="00EB6025">
      <w:pPr>
        <w:jc w:val="center"/>
        <w:rPr>
          <w:rFonts w:asciiTheme="minorHAnsi" w:hAnsiTheme="minorHAnsi" w:cs="Calibri"/>
          <w:sz w:val="20"/>
        </w:rPr>
      </w:pPr>
      <w:r w:rsidRPr="0074383E">
        <w:rPr>
          <w:rFonts w:asciiTheme="minorHAnsi" w:hAnsiTheme="minorHAnsi" w:cs="Calibri"/>
          <w:sz w:val="20"/>
        </w:rPr>
        <w:t>Banská Bystrica</w:t>
      </w:r>
      <w:r w:rsidR="000023B1" w:rsidRPr="0074383E">
        <w:rPr>
          <w:rFonts w:asciiTheme="minorHAnsi" w:hAnsiTheme="minorHAnsi" w:cs="Calibri"/>
          <w:sz w:val="20"/>
        </w:rPr>
        <w:t xml:space="preserve">, </w:t>
      </w:r>
      <w:r w:rsidR="00C213BD">
        <w:rPr>
          <w:rFonts w:asciiTheme="minorHAnsi" w:hAnsiTheme="minorHAnsi" w:cs="Calibri"/>
          <w:sz w:val="20"/>
        </w:rPr>
        <w:t>máj</w:t>
      </w:r>
      <w:r w:rsidR="00BD7B3D">
        <w:rPr>
          <w:rFonts w:asciiTheme="minorHAnsi" w:hAnsiTheme="minorHAnsi" w:cs="Calibri"/>
          <w:sz w:val="20"/>
        </w:rPr>
        <w:t xml:space="preserve"> 2021</w:t>
      </w:r>
    </w:p>
    <w:p w14:paraId="0B3DF36A" w14:textId="77777777" w:rsidR="005F5BBA" w:rsidRDefault="005F5BBA" w:rsidP="00EB6025">
      <w:pPr>
        <w:rPr>
          <w:rFonts w:asciiTheme="minorHAnsi" w:hAnsiTheme="minorHAnsi" w:cs="Calibri"/>
          <w:sz w:val="20"/>
        </w:rPr>
      </w:pPr>
      <w:r>
        <w:rPr>
          <w:rFonts w:asciiTheme="minorHAnsi" w:hAnsiTheme="minorHAnsi" w:cs="Calibri"/>
          <w:sz w:val="20"/>
        </w:rPr>
        <w:br w:type="page"/>
      </w:r>
    </w:p>
    <w:p w14:paraId="23A482EB" w14:textId="77777777" w:rsidR="00513D8E" w:rsidRPr="0074383E" w:rsidRDefault="00513D8E" w:rsidP="00EB6025">
      <w:pPr>
        <w:jc w:val="center"/>
        <w:rPr>
          <w:rFonts w:asciiTheme="minorHAnsi" w:hAnsiTheme="minorHAnsi" w:cs="Calibri"/>
          <w:sz w:val="20"/>
        </w:rPr>
      </w:pPr>
    </w:p>
    <w:p w14:paraId="766DE0FA" w14:textId="2DA79A3C" w:rsidR="00513D8E" w:rsidRPr="0074383E" w:rsidRDefault="00513D8E" w:rsidP="00EB6025">
      <w:pPr>
        <w:tabs>
          <w:tab w:val="left" w:pos="870"/>
          <w:tab w:val="left" w:pos="2166"/>
        </w:tabs>
        <w:jc w:val="center"/>
        <w:rPr>
          <w:rFonts w:asciiTheme="minorHAnsi" w:hAnsiTheme="minorHAnsi" w:cs="Calibri"/>
          <w:b/>
          <w:bCs/>
          <w:iCs/>
        </w:rPr>
      </w:pPr>
      <w:r w:rsidRPr="0074383E">
        <w:rPr>
          <w:rFonts w:asciiTheme="minorHAnsi" w:hAnsiTheme="minorHAnsi" w:cs="Calibri"/>
          <w:b/>
          <w:bCs/>
          <w:iCs/>
        </w:rPr>
        <w:t>OBSAH  SÚŤAŽNÝCH  PODKLADOV</w:t>
      </w:r>
    </w:p>
    <w:p w14:paraId="31AF7596" w14:textId="5AD35E72" w:rsidR="00AA4049" w:rsidRPr="0074383E" w:rsidRDefault="00AA4049" w:rsidP="00EB6025">
      <w:pPr>
        <w:rPr>
          <w:rFonts w:asciiTheme="minorHAnsi" w:hAnsiTheme="minorHAnsi" w:cs="Calibri"/>
          <w:b/>
          <w:iCs/>
        </w:rPr>
      </w:pPr>
    </w:p>
    <w:p w14:paraId="0DF57897" w14:textId="77777777" w:rsidR="0008754D" w:rsidRPr="0008754D" w:rsidRDefault="0008754D" w:rsidP="0008754D">
      <w:pPr>
        <w:rPr>
          <w:rFonts w:asciiTheme="minorHAnsi" w:hAnsiTheme="minorHAnsi"/>
          <w:b/>
          <w:sz w:val="22"/>
          <w:szCs w:val="20"/>
        </w:rPr>
      </w:pPr>
      <w:r w:rsidRPr="0008754D">
        <w:rPr>
          <w:rFonts w:asciiTheme="minorHAnsi" w:hAnsiTheme="minorHAnsi"/>
          <w:b/>
          <w:iCs/>
          <w:sz w:val="22"/>
          <w:szCs w:val="20"/>
        </w:rPr>
        <w:t>A. POKYNY NA VYPRACOVANIE PONUKY</w:t>
      </w:r>
    </w:p>
    <w:p w14:paraId="1D1FFBC5"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1. IDENTIFIKÁCIA VEREJNÉHO OBSTARÁVATEĽA</w:t>
      </w:r>
    </w:p>
    <w:p w14:paraId="6F0A7B69"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2. PREDMET ZÁKAZKY</w:t>
      </w:r>
    </w:p>
    <w:p w14:paraId="002D4E3E"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3. VARIANTNÉ RIEŠENIE</w:t>
      </w:r>
    </w:p>
    <w:p w14:paraId="651F495C"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4. MIESTO, TERMÍN DODANIA A SPÔSOB PLNENIA PREDMETU ZÁKAZKY</w:t>
      </w:r>
    </w:p>
    <w:p w14:paraId="7C4E2809"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5. ZDROJ FINANČNÝCH PROSTRIEDKOV</w:t>
      </w:r>
    </w:p>
    <w:p w14:paraId="5D62D2C9"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6. DRUH ZÁKAZKY</w:t>
      </w:r>
    </w:p>
    <w:p w14:paraId="333D4A0E"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7. ZÁBEZPEKA PONUKY A LEHOTA VIAZANOSTI PONÚK</w:t>
      </w:r>
    </w:p>
    <w:p w14:paraId="514EB72D"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8. KOMUNIKÁCIA MEDZI VEREJNÝM OBSTARÁVATEĽOM A ZÁUJEMCAMI/UCHÁDZAČMI</w:t>
      </w:r>
    </w:p>
    <w:p w14:paraId="53D62D1C"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9. VYSVETLENIE A ZMENY</w:t>
      </w:r>
    </w:p>
    <w:p w14:paraId="5A8D7D5C"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10. OBHLIADKA MIESTA USKUTOČNENIA PREDMETU ZÁKAZKY</w:t>
      </w:r>
    </w:p>
    <w:p w14:paraId="010F2BBC"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11. VYHOTOVENIE PONUKY</w:t>
      </w:r>
    </w:p>
    <w:p w14:paraId="3E0D81B2"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12. JAZYK PONUKY</w:t>
      </w:r>
    </w:p>
    <w:p w14:paraId="27355E90"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13. MENA A CENY UVÁDZANÉ V PONUKE</w:t>
      </w:r>
    </w:p>
    <w:p w14:paraId="45797189"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14. OBSAH PONUKY</w:t>
      </w:r>
    </w:p>
    <w:p w14:paraId="5F056996"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15. NÁKLADY NA PONUKU</w:t>
      </w:r>
    </w:p>
    <w:p w14:paraId="6DB09102"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16. PREDKLADANIE PONÚK</w:t>
      </w:r>
    </w:p>
    <w:p w14:paraId="29B7DAAF"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17. OTVÁRANIE PONÚK</w:t>
      </w:r>
    </w:p>
    <w:p w14:paraId="0D4D4737"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18. VYHODNOTENIE SPLNENIA PODMIENOK ÚČASTI</w:t>
      </w:r>
    </w:p>
    <w:p w14:paraId="68B1C213"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 xml:space="preserve">19. VYHODNOCOVANIE PONÚK </w:t>
      </w:r>
    </w:p>
    <w:p w14:paraId="066F3C7B"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20. PRAVIDLÁ ELEKTRONICKEJ AUKCIE</w:t>
      </w:r>
    </w:p>
    <w:p w14:paraId="746FEB89"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21. INFORMÁCIA O VÝSLEDKU VYHODNOTENIA PONÚK</w:t>
      </w:r>
    </w:p>
    <w:p w14:paraId="04ABD119"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22. UZAVRETIE ZMLUVY A SÚČINNOSŤ</w:t>
      </w:r>
    </w:p>
    <w:p w14:paraId="4E8155F7"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23. ZÁVEREČNÉ USTANOVENIA</w:t>
      </w:r>
    </w:p>
    <w:p w14:paraId="52CBD32D" w14:textId="77777777" w:rsidR="0008754D" w:rsidRPr="0008754D" w:rsidRDefault="0008754D" w:rsidP="0008754D">
      <w:pPr>
        <w:pStyle w:val="Zkladntext"/>
        <w:rPr>
          <w:rFonts w:asciiTheme="minorHAnsi" w:hAnsiTheme="minorHAnsi"/>
          <w:sz w:val="20"/>
          <w:lang w:val="sk-SK"/>
        </w:rPr>
      </w:pPr>
    </w:p>
    <w:p w14:paraId="70713525" w14:textId="77777777" w:rsidR="0008754D" w:rsidRPr="0008754D" w:rsidRDefault="0008754D" w:rsidP="0008754D">
      <w:pPr>
        <w:pStyle w:val="Zkladntext"/>
        <w:rPr>
          <w:rFonts w:asciiTheme="minorHAnsi" w:hAnsiTheme="minorHAnsi"/>
          <w:sz w:val="22"/>
          <w:lang w:val="sk-SK"/>
        </w:rPr>
      </w:pPr>
      <w:r w:rsidRPr="0008754D">
        <w:rPr>
          <w:rFonts w:asciiTheme="minorHAnsi" w:hAnsiTheme="minorHAnsi"/>
          <w:sz w:val="22"/>
          <w:lang w:val="sk-SK"/>
        </w:rPr>
        <w:t>B. OPIS PREDMETU ZÁKAZKY</w:t>
      </w:r>
    </w:p>
    <w:p w14:paraId="4210B770" w14:textId="77777777" w:rsidR="0008754D" w:rsidRPr="0008754D" w:rsidRDefault="0008754D" w:rsidP="0008754D">
      <w:pPr>
        <w:pStyle w:val="Zkladntext"/>
        <w:rPr>
          <w:rFonts w:asciiTheme="minorHAnsi" w:hAnsiTheme="minorHAnsi"/>
          <w:sz w:val="20"/>
          <w:lang w:val="sk-SK"/>
        </w:rPr>
      </w:pPr>
    </w:p>
    <w:p w14:paraId="165A2C37" w14:textId="77777777" w:rsidR="0008754D" w:rsidRPr="0008754D" w:rsidRDefault="0008754D" w:rsidP="0008754D">
      <w:pPr>
        <w:pStyle w:val="Zkladntext"/>
        <w:rPr>
          <w:rFonts w:asciiTheme="minorHAnsi" w:hAnsiTheme="minorHAnsi"/>
          <w:sz w:val="22"/>
          <w:lang w:val="sk-SK"/>
        </w:rPr>
      </w:pPr>
      <w:r w:rsidRPr="0008754D">
        <w:rPr>
          <w:rFonts w:asciiTheme="minorHAnsi" w:hAnsiTheme="minorHAnsi"/>
          <w:sz w:val="22"/>
          <w:lang w:val="sk-SK"/>
        </w:rPr>
        <w:t>C. OBCHODNÉ PODMIENKY</w:t>
      </w:r>
    </w:p>
    <w:p w14:paraId="1C5EFC5F" w14:textId="77777777" w:rsidR="0008754D" w:rsidRPr="0008754D" w:rsidRDefault="0008754D" w:rsidP="0008754D">
      <w:pPr>
        <w:pStyle w:val="Zkladntext"/>
        <w:rPr>
          <w:rFonts w:asciiTheme="minorHAnsi" w:hAnsiTheme="minorHAnsi"/>
          <w:sz w:val="20"/>
          <w:lang w:val="sk-SK"/>
        </w:rPr>
      </w:pPr>
    </w:p>
    <w:p w14:paraId="03047972" w14:textId="77777777" w:rsidR="0008754D" w:rsidRPr="0008754D" w:rsidRDefault="0008754D" w:rsidP="0008754D">
      <w:pPr>
        <w:pStyle w:val="Zkladntext"/>
        <w:rPr>
          <w:rFonts w:asciiTheme="minorHAnsi" w:hAnsiTheme="minorHAnsi"/>
          <w:sz w:val="22"/>
          <w:lang w:val="sk-SK"/>
        </w:rPr>
      </w:pPr>
      <w:r w:rsidRPr="0008754D">
        <w:rPr>
          <w:rFonts w:asciiTheme="minorHAnsi" w:hAnsiTheme="minorHAnsi"/>
          <w:sz w:val="22"/>
          <w:lang w:val="sk-SK"/>
        </w:rPr>
        <w:t>D. SPÔSOB URČENIA CENY</w:t>
      </w:r>
    </w:p>
    <w:p w14:paraId="5DB3AEFA" w14:textId="77777777" w:rsidR="0008754D" w:rsidRPr="0008754D" w:rsidRDefault="0008754D" w:rsidP="0008754D">
      <w:pPr>
        <w:pStyle w:val="Zkladntext"/>
        <w:rPr>
          <w:rFonts w:asciiTheme="minorHAnsi" w:hAnsiTheme="minorHAnsi"/>
          <w:sz w:val="20"/>
          <w:lang w:val="sk-SK"/>
        </w:rPr>
      </w:pPr>
    </w:p>
    <w:p w14:paraId="514C9F3D" w14:textId="77777777" w:rsidR="0008754D" w:rsidRPr="0008754D" w:rsidRDefault="0008754D" w:rsidP="0008754D">
      <w:pPr>
        <w:pStyle w:val="Zkladntext"/>
        <w:rPr>
          <w:rFonts w:asciiTheme="minorHAnsi" w:hAnsiTheme="minorHAnsi"/>
          <w:sz w:val="22"/>
          <w:lang w:val="sk-SK"/>
        </w:rPr>
      </w:pPr>
      <w:r w:rsidRPr="0008754D">
        <w:rPr>
          <w:rFonts w:asciiTheme="minorHAnsi" w:hAnsiTheme="minorHAnsi"/>
          <w:sz w:val="22"/>
          <w:lang w:val="sk-SK"/>
        </w:rPr>
        <w:t>E. KRITÉRIA NA HODNOTENIE PONÚK A PRAVIDLÁ ICH UPLATNENIA</w:t>
      </w:r>
    </w:p>
    <w:p w14:paraId="0385BFA8" w14:textId="77777777" w:rsidR="0008754D" w:rsidRPr="0008754D" w:rsidRDefault="0008754D" w:rsidP="0008754D">
      <w:pPr>
        <w:pStyle w:val="Zkladntext"/>
        <w:rPr>
          <w:rFonts w:asciiTheme="minorHAnsi" w:hAnsiTheme="minorHAnsi"/>
          <w:sz w:val="20"/>
          <w:lang w:val="sk-SK"/>
        </w:rPr>
      </w:pPr>
    </w:p>
    <w:p w14:paraId="3D163100" w14:textId="77777777" w:rsidR="0008754D" w:rsidRPr="0008754D" w:rsidRDefault="0008754D" w:rsidP="0008754D">
      <w:pPr>
        <w:pStyle w:val="Zkladntext"/>
        <w:rPr>
          <w:rFonts w:asciiTheme="minorHAnsi" w:hAnsiTheme="minorHAnsi"/>
          <w:sz w:val="22"/>
          <w:lang w:val="sk-SK"/>
        </w:rPr>
      </w:pPr>
      <w:r w:rsidRPr="0008754D">
        <w:rPr>
          <w:rFonts w:asciiTheme="minorHAnsi" w:hAnsiTheme="minorHAnsi"/>
          <w:sz w:val="22"/>
          <w:lang w:val="sk-SK"/>
        </w:rPr>
        <w:t>F. PODMIENKY ÚČASTI UCHÁDZAČOV</w:t>
      </w:r>
    </w:p>
    <w:p w14:paraId="1762A3D8"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1. OSOBNÉ POSTAVENIE</w:t>
      </w:r>
    </w:p>
    <w:p w14:paraId="3E345CF3"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2. EKONOMICKÉ A FINANČNÉ POSTAVENIE</w:t>
      </w:r>
    </w:p>
    <w:p w14:paraId="79DEBB0D"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3. TECHNICKÁ SPÔSOBILOSŤ ALEBO ODBORNÁ SPÔSOBILOSŤ</w:t>
      </w:r>
    </w:p>
    <w:p w14:paraId="70BAEDB0" w14:textId="77777777" w:rsidR="0008754D" w:rsidRPr="0008754D" w:rsidRDefault="0008754D" w:rsidP="0008754D">
      <w:pPr>
        <w:pStyle w:val="Zkladntext"/>
        <w:ind w:left="284"/>
        <w:rPr>
          <w:rFonts w:asciiTheme="minorHAnsi" w:hAnsiTheme="minorHAnsi"/>
          <w:b w:val="0"/>
          <w:sz w:val="20"/>
          <w:lang w:val="sk-SK"/>
        </w:rPr>
      </w:pPr>
      <w:r w:rsidRPr="0008754D">
        <w:rPr>
          <w:rFonts w:asciiTheme="minorHAnsi" w:hAnsiTheme="minorHAnsi"/>
          <w:b w:val="0"/>
          <w:sz w:val="20"/>
          <w:lang w:val="sk-SK"/>
        </w:rPr>
        <w:t>4. DOPLŇUJÚCE INFORMÁCIE K PODMIENKAM ÚČASTI</w:t>
      </w:r>
    </w:p>
    <w:p w14:paraId="4E3D5E77" w14:textId="77777777" w:rsidR="0008754D" w:rsidRPr="0008754D" w:rsidRDefault="0008754D" w:rsidP="0008754D">
      <w:pPr>
        <w:pStyle w:val="Zkladntext"/>
        <w:rPr>
          <w:rFonts w:asciiTheme="minorHAnsi" w:hAnsiTheme="minorHAnsi"/>
          <w:sz w:val="20"/>
          <w:lang w:val="sk-SK"/>
        </w:rPr>
      </w:pPr>
    </w:p>
    <w:p w14:paraId="235DD9DE" w14:textId="77777777" w:rsidR="0008754D" w:rsidRPr="0008754D" w:rsidRDefault="0008754D" w:rsidP="0008754D">
      <w:pPr>
        <w:pStyle w:val="Zkladntext"/>
        <w:rPr>
          <w:rFonts w:asciiTheme="minorHAnsi" w:hAnsiTheme="minorHAnsi"/>
          <w:sz w:val="20"/>
          <w:lang w:val="sk-SK"/>
        </w:rPr>
      </w:pPr>
      <w:r w:rsidRPr="0008754D">
        <w:rPr>
          <w:rFonts w:asciiTheme="minorHAnsi" w:hAnsiTheme="minorHAnsi"/>
          <w:sz w:val="22"/>
          <w:lang w:val="sk-SK"/>
        </w:rPr>
        <w:t>G. NÁVRH UCHÁDZAČA NA PLNENIE KRITÉRIA</w:t>
      </w:r>
    </w:p>
    <w:p w14:paraId="627BDCEF" w14:textId="77777777" w:rsidR="0008754D" w:rsidRPr="0008754D" w:rsidRDefault="0008754D" w:rsidP="0008754D">
      <w:pPr>
        <w:pStyle w:val="Zkladntext"/>
        <w:rPr>
          <w:rFonts w:asciiTheme="minorHAnsi" w:hAnsiTheme="minorHAnsi"/>
          <w:sz w:val="20"/>
          <w:lang w:val="sk-SK"/>
        </w:rPr>
      </w:pPr>
    </w:p>
    <w:p w14:paraId="44D79B02" w14:textId="77777777" w:rsidR="0008754D" w:rsidRPr="0008754D" w:rsidRDefault="0008754D" w:rsidP="0008754D">
      <w:pPr>
        <w:pStyle w:val="Zkladntext"/>
        <w:rPr>
          <w:rFonts w:asciiTheme="minorHAnsi" w:hAnsiTheme="minorHAnsi"/>
          <w:sz w:val="20"/>
          <w:lang w:val="sk-SK"/>
        </w:rPr>
      </w:pPr>
      <w:r w:rsidRPr="0008754D">
        <w:rPr>
          <w:rFonts w:asciiTheme="minorHAnsi" w:hAnsiTheme="minorHAnsi"/>
          <w:sz w:val="20"/>
          <w:lang w:val="sk-SK"/>
        </w:rPr>
        <w:t>PRÍLOHY</w:t>
      </w:r>
    </w:p>
    <w:p w14:paraId="1E6281EE" w14:textId="77777777" w:rsidR="0008754D" w:rsidRPr="0008754D" w:rsidRDefault="0008754D" w:rsidP="0008754D">
      <w:pPr>
        <w:pStyle w:val="Zkladntext"/>
        <w:rPr>
          <w:rFonts w:asciiTheme="minorHAnsi" w:hAnsiTheme="minorHAnsi"/>
          <w:b w:val="0"/>
          <w:sz w:val="20"/>
          <w:lang w:val="sk-SK"/>
        </w:rPr>
      </w:pPr>
      <w:r w:rsidRPr="0008754D">
        <w:rPr>
          <w:rFonts w:asciiTheme="minorHAnsi" w:hAnsiTheme="minorHAnsi"/>
          <w:b w:val="0"/>
          <w:sz w:val="20"/>
          <w:lang w:val="sk-SK"/>
        </w:rPr>
        <w:t>Príloha č. 1 súťažných podkladov – polohopisné a výškopisné zameranie, situácia</w:t>
      </w:r>
    </w:p>
    <w:p w14:paraId="441F5802" w14:textId="77777777" w:rsidR="0008754D" w:rsidRPr="0074383E" w:rsidRDefault="0008754D" w:rsidP="0008754D">
      <w:pPr>
        <w:pStyle w:val="Zkladntext"/>
        <w:tabs>
          <w:tab w:val="left" w:pos="4437"/>
        </w:tabs>
        <w:rPr>
          <w:rFonts w:asciiTheme="minorHAnsi" w:hAnsiTheme="minorHAnsi"/>
          <w:b w:val="0"/>
          <w:sz w:val="20"/>
          <w:lang w:val="sk-SK"/>
        </w:rPr>
      </w:pPr>
      <w:r w:rsidRPr="0008754D">
        <w:rPr>
          <w:rFonts w:asciiTheme="minorHAnsi" w:hAnsiTheme="minorHAnsi"/>
          <w:b w:val="0"/>
          <w:sz w:val="20"/>
          <w:lang w:val="sk-SK"/>
        </w:rPr>
        <w:t>Príloha č. 2 súťažných podkladov – Návrh Zmluvy o dielo a Mandátnej zmluvy</w:t>
      </w:r>
    </w:p>
    <w:p w14:paraId="5ADC805E" w14:textId="2B6BC152" w:rsidR="00BB0946" w:rsidRPr="0074383E" w:rsidRDefault="00BB0946" w:rsidP="00EB6025">
      <w:pPr>
        <w:pStyle w:val="Zkladntext"/>
        <w:rPr>
          <w:rFonts w:asciiTheme="minorHAnsi" w:hAnsiTheme="minorHAnsi" w:cs="Calibri"/>
          <w:iCs/>
          <w:lang w:val="sk-SK"/>
        </w:rPr>
      </w:pPr>
    </w:p>
    <w:p w14:paraId="77420E3A" w14:textId="09BC9521" w:rsidR="005F5BBA" w:rsidRDefault="005F5BBA" w:rsidP="00EB6025">
      <w:pPr>
        <w:rPr>
          <w:rFonts w:asciiTheme="minorHAnsi" w:hAnsiTheme="minorHAnsi" w:cs="Calibri"/>
          <w:b/>
          <w:iCs/>
          <w:szCs w:val="20"/>
          <w:lang w:eastAsia="x-none"/>
        </w:rPr>
      </w:pPr>
      <w:r>
        <w:rPr>
          <w:rFonts w:asciiTheme="minorHAnsi" w:hAnsiTheme="minorHAnsi" w:cs="Calibri"/>
          <w:iCs/>
        </w:rPr>
        <w:br w:type="page"/>
      </w:r>
    </w:p>
    <w:p w14:paraId="753BA525" w14:textId="60014467" w:rsidR="00513D8E" w:rsidRPr="0074383E" w:rsidRDefault="00513D8E" w:rsidP="00EB6025">
      <w:pPr>
        <w:pStyle w:val="Zkladntext"/>
        <w:jc w:val="left"/>
        <w:rPr>
          <w:rFonts w:asciiTheme="minorHAnsi" w:hAnsiTheme="minorHAnsi" w:cs="Calibri"/>
          <w:lang w:val="sk-SK"/>
        </w:rPr>
      </w:pPr>
      <w:r w:rsidRPr="0074383E">
        <w:rPr>
          <w:rFonts w:asciiTheme="minorHAnsi" w:hAnsiTheme="minorHAnsi" w:cs="Calibri"/>
          <w:iCs/>
          <w:lang w:val="sk-SK"/>
        </w:rPr>
        <w:lastRenderedPageBreak/>
        <w:t>A. POKYNY NA VYPRACOVANIE PONUKY</w:t>
      </w:r>
    </w:p>
    <w:p w14:paraId="0C3B6485" w14:textId="77777777" w:rsidR="00EF70B4" w:rsidRPr="0074383E" w:rsidRDefault="00EF70B4" w:rsidP="00EB6025">
      <w:pPr>
        <w:pStyle w:val="tl1"/>
        <w:jc w:val="left"/>
        <w:rPr>
          <w:rFonts w:asciiTheme="minorHAnsi" w:hAnsiTheme="minorHAnsi" w:cs="Calibri"/>
          <w:b/>
          <w:bCs/>
          <w:sz w:val="20"/>
          <w:szCs w:val="20"/>
        </w:rPr>
      </w:pPr>
    </w:p>
    <w:p w14:paraId="5D8C0154" w14:textId="77777777" w:rsidR="00EF70B4" w:rsidRPr="0074383E" w:rsidRDefault="00513D8E" w:rsidP="00EB6025">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EB602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4D001B6C" w14:textId="77777777" w:rsidR="00307609" w:rsidRPr="0074383E" w:rsidRDefault="00307609" w:rsidP="00EB6025">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1828DFCB" w14:textId="77777777" w:rsidR="00307609" w:rsidRPr="0074383E" w:rsidRDefault="00307609" w:rsidP="00EB6025">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731E3540" w14:textId="77777777" w:rsidR="00307609" w:rsidRPr="0074383E" w:rsidRDefault="00307609" w:rsidP="00EB6025">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 xml:space="preserve">Ing. Ján </w:t>
      </w:r>
      <w:proofErr w:type="spellStart"/>
      <w:r w:rsidR="00282572" w:rsidRPr="0074383E">
        <w:rPr>
          <w:rFonts w:asciiTheme="minorHAnsi" w:hAnsiTheme="minorHAnsi" w:cs="Calibri"/>
          <w:iCs/>
          <w:sz w:val="20"/>
          <w:szCs w:val="20"/>
        </w:rPr>
        <w:t>Lunter</w:t>
      </w:r>
      <w:proofErr w:type="spellEnd"/>
      <w:r w:rsidR="00282572" w:rsidRPr="0074383E">
        <w:rPr>
          <w:rFonts w:asciiTheme="minorHAnsi" w:hAnsiTheme="minorHAnsi" w:cs="Calibri"/>
          <w:iCs/>
          <w:sz w:val="20"/>
          <w:szCs w:val="20"/>
        </w:rPr>
        <w:t>, predseda</w:t>
      </w:r>
    </w:p>
    <w:p w14:paraId="68EDD587" w14:textId="77777777" w:rsidR="00307609" w:rsidRPr="0074383E" w:rsidRDefault="00307609" w:rsidP="00EB6025">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110F17A9" w14:textId="7602280E" w:rsidR="0080469A" w:rsidRPr="0074383E" w:rsidRDefault="0080469A" w:rsidP="00EB6025">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sidR="001F6B37">
        <w:rPr>
          <w:rFonts w:asciiTheme="minorHAnsi" w:hAnsiTheme="minorHAnsi" w:cs="Calibri"/>
          <w:iCs/>
          <w:sz w:val="20"/>
          <w:szCs w:val="20"/>
        </w:rPr>
        <w:t>Ivana Mesiariková</w:t>
      </w:r>
    </w:p>
    <w:p w14:paraId="78CAD4AB" w14:textId="26C2F8AB" w:rsidR="0080469A" w:rsidRPr="0074383E" w:rsidRDefault="0080469A" w:rsidP="00EB6025">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072590DC" w14:textId="54A927E6" w:rsidR="005D765D" w:rsidRPr="0074383E" w:rsidRDefault="00307609" w:rsidP="00EB6025">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9" w:history="1">
        <w:r w:rsidR="00282572" w:rsidRPr="0074383E">
          <w:rPr>
            <w:rStyle w:val="Hypertextovprepojenie"/>
            <w:rFonts w:asciiTheme="minorHAnsi" w:hAnsiTheme="minorHAnsi" w:cs="Calibri"/>
            <w:iCs/>
            <w:sz w:val="20"/>
            <w:szCs w:val="20"/>
          </w:rPr>
          <w:t>https://www.uvo.gov.sk/vyhladavanie-profilov/zakazky/3406</w:t>
        </w:r>
      </w:hyperlink>
    </w:p>
    <w:p w14:paraId="47330237" w14:textId="77777777" w:rsidR="00BB0946" w:rsidRPr="0074383E" w:rsidRDefault="00BB0946" w:rsidP="00EB6025">
      <w:pPr>
        <w:rPr>
          <w:rFonts w:asciiTheme="minorHAnsi" w:hAnsiTheme="minorHAnsi" w:cs="Calibri"/>
          <w:sz w:val="20"/>
          <w:szCs w:val="20"/>
        </w:rPr>
      </w:pPr>
    </w:p>
    <w:p w14:paraId="0AE8DDF6" w14:textId="565AFCB6" w:rsidR="00513D8E" w:rsidRDefault="00513D8E" w:rsidP="00EB6025">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2EA75F66" w14:textId="27041B79" w:rsidR="00046AC2" w:rsidRDefault="00513D8E" w:rsidP="00EB6025">
      <w:pPr>
        <w:jc w:val="both"/>
        <w:rPr>
          <w:rFonts w:asciiTheme="minorHAnsi" w:hAnsiTheme="minorHAnsi" w:cs="Calibri"/>
          <w:sz w:val="20"/>
          <w:szCs w:val="20"/>
        </w:rPr>
      </w:pPr>
      <w:r w:rsidRPr="0074383E">
        <w:rPr>
          <w:rFonts w:asciiTheme="minorHAnsi" w:hAnsiTheme="minorHAnsi" w:cs="Calibri"/>
          <w:sz w:val="20"/>
          <w:szCs w:val="20"/>
        </w:rPr>
        <w:t xml:space="preserve">2.1. </w:t>
      </w:r>
      <w:r w:rsidR="00FA3E7D" w:rsidRPr="0074383E">
        <w:rPr>
          <w:rFonts w:asciiTheme="minorHAnsi" w:hAnsiTheme="minorHAnsi" w:cs="Calibri"/>
          <w:sz w:val="20"/>
          <w:szCs w:val="20"/>
        </w:rPr>
        <w:t>Predmetom zá</w:t>
      </w:r>
      <w:r w:rsidR="005A6B36" w:rsidRPr="0074383E">
        <w:rPr>
          <w:rFonts w:asciiTheme="minorHAnsi" w:hAnsiTheme="minorHAnsi" w:cs="Calibri"/>
          <w:sz w:val="20"/>
          <w:szCs w:val="20"/>
        </w:rPr>
        <w:t xml:space="preserve">kazky je </w:t>
      </w:r>
      <w:r w:rsidR="00046AC2">
        <w:rPr>
          <w:rFonts w:asciiTheme="minorHAnsi" w:hAnsiTheme="minorHAnsi" w:cs="Calibri"/>
          <w:sz w:val="20"/>
          <w:szCs w:val="20"/>
        </w:rPr>
        <w:t xml:space="preserve">vypracovanie projektovej dokumentácie pre </w:t>
      </w:r>
      <w:r w:rsidR="00046AC2" w:rsidRPr="00046AC2">
        <w:rPr>
          <w:rFonts w:asciiTheme="minorHAnsi" w:hAnsiTheme="minorHAnsi" w:cs="Calibri"/>
          <w:sz w:val="20"/>
          <w:szCs w:val="20"/>
        </w:rPr>
        <w:t>územné rozhodnutie, dokumentácie na stavebné povolenie s podrobnosťou dokumentácie na realizáciu stavby, uskutočnenie inžinierskej činnosti a</w:t>
      </w:r>
      <w:r w:rsidR="00046AC2">
        <w:rPr>
          <w:rFonts w:asciiTheme="minorHAnsi" w:hAnsiTheme="minorHAnsi" w:cs="Calibri"/>
          <w:sz w:val="20"/>
          <w:szCs w:val="20"/>
        </w:rPr>
        <w:t xml:space="preserve"> odborného </w:t>
      </w:r>
      <w:r w:rsidR="00046AC2" w:rsidRPr="00046AC2">
        <w:rPr>
          <w:rFonts w:asciiTheme="minorHAnsi" w:hAnsiTheme="minorHAnsi" w:cs="Calibri"/>
          <w:sz w:val="20"/>
          <w:szCs w:val="20"/>
        </w:rPr>
        <w:t xml:space="preserve">autorského dohľadu pre stavbu </w:t>
      </w:r>
      <w:r w:rsidR="00046AC2">
        <w:rPr>
          <w:rFonts w:asciiTheme="minorHAnsi" w:hAnsiTheme="minorHAnsi" w:cs="Calibri"/>
          <w:sz w:val="20"/>
          <w:szCs w:val="20"/>
        </w:rPr>
        <w:t>t</w:t>
      </w:r>
      <w:r w:rsidR="00046AC2" w:rsidRPr="00046AC2">
        <w:rPr>
          <w:rFonts w:asciiTheme="minorHAnsi" w:hAnsiTheme="minorHAnsi" w:cs="Calibri"/>
          <w:sz w:val="20"/>
          <w:szCs w:val="20"/>
        </w:rPr>
        <w:t>réningov</w:t>
      </w:r>
      <w:r w:rsidR="00046AC2">
        <w:rPr>
          <w:rFonts w:asciiTheme="minorHAnsi" w:hAnsiTheme="minorHAnsi" w:cs="Calibri"/>
          <w:sz w:val="20"/>
          <w:szCs w:val="20"/>
        </w:rPr>
        <w:t>ej</w:t>
      </w:r>
      <w:r w:rsidR="00046AC2" w:rsidRPr="00046AC2">
        <w:rPr>
          <w:rFonts w:asciiTheme="minorHAnsi" w:hAnsiTheme="minorHAnsi" w:cs="Calibri"/>
          <w:sz w:val="20"/>
          <w:szCs w:val="20"/>
        </w:rPr>
        <w:t xml:space="preserve"> hokejov</w:t>
      </w:r>
      <w:r w:rsidR="00046AC2">
        <w:rPr>
          <w:rFonts w:asciiTheme="minorHAnsi" w:hAnsiTheme="minorHAnsi" w:cs="Calibri"/>
          <w:sz w:val="20"/>
          <w:szCs w:val="20"/>
        </w:rPr>
        <w:t>ej</w:t>
      </w:r>
      <w:r w:rsidR="00046AC2" w:rsidRPr="00046AC2">
        <w:rPr>
          <w:rFonts w:asciiTheme="minorHAnsi" w:hAnsiTheme="minorHAnsi" w:cs="Calibri"/>
          <w:sz w:val="20"/>
          <w:szCs w:val="20"/>
        </w:rPr>
        <w:t xml:space="preserve"> hal</w:t>
      </w:r>
      <w:r w:rsidR="00046AC2">
        <w:rPr>
          <w:rFonts w:asciiTheme="minorHAnsi" w:hAnsiTheme="minorHAnsi" w:cs="Calibri"/>
          <w:sz w:val="20"/>
          <w:szCs w:val="20"/>
        </w:rPr>
        <w:t>y</w:t>
      </w:r>
      <w:r w:rsidR="00046AC2" w:rsidRPr="00046AC2">
        <w:rPr>
          <w:rFonts w:asciiTheme="minorHAnsi" w:hAnsiTheme="minorHAnsi" w:cs="Calibri"/>
          <w:sz w:val="20"/>
          <w:szCs w:val="20"/>
        </w:rPr>
        <w:t xml:space="preserve"> pre hokejovú akadémiu a multifunkčn</w:t>
      </w:r>
      <w:r w:rsidR="00046AC2">
        <w:rPr>
          <w:rFonts w:asciiTheme="minorHAnsi" w:hAnsiTheme="minorHAnsi" w:cs="Calibri"/>
          <w:sz w:val="20"/>
          <w:szCs w:val="20"/>
        </w:rPr>
        <w:t>ej</w:t>
      </w:r>
      <w:r w:rsidR="00046AC2" w:rsidRPr="00046AC2">
        <w:rPr>
          <w:rFonts w:asciiTheme="minorHAnsi" w:hAnsiTheme="minorHAnsi" w:cs="Calibri"/>
          <w:sz w:val="20"/>
          <w:szCs w:val="20"/>
        </w:rPr>
        <w:t xml:space="preserve"> hal</w:t>
      </w:r>
      <w:r w:rsidR="00046AC2">
        <w:rPr>
          <w:rFonts w:asciiTheme="minorHAnsi" w:hAnsiTheme="minorHAnsi" w:cs="Calibri"/>
          <w:sz w:val="20"/>
          <w:szCs w:val="20"/>
        </w:rPr>
        <w:t>y</w:t>
      </w:r>
      <w:r w:rsidR="00046AC2" w:rsidRPr="00046AC2">
        <w:rPr>
          <w:rFonts w:asciiTheme="minorHAnsi" w:hAnsiTheme="minorHAnsi" w:cs="Calibri"/>
          <w:sz w:val="20"/>
          <w:szCs w:val="20"/>
        </w:rPr>
        <w:t xml:space="preserve"> pri Strednej športovej škole v Banskej Bystrici</w:t>
      </w:r>
      <w:r w:rsidR="00046AC2">
        <w:rPr>
          <w:rFonts w:asciiTheme="minorHAnsi" w:hAnsiTheme="minorHAnsi" w:cs="Calibri"/>
          <w:sz w:val="20"/>
          <w:szCs w:val="20"/>
        </w:rPr>
        <w:t>.</w:t>
      </w:r>
    </w:p>
    <w:p w14:paraId="639EAFD2" w14:textId="59CBF456" w:rsidR="00046AC2" w:rsidRDefault="00046AC2" w:rsidP="00EB6025">
      <w:pPr>
        <w:jc w:val="both"/>
        <w:rPr>
          <w:rFonts w:asciiTheme="minorHAnsi" w:hAnsiTheme="minorHAnsi" w:cs="Calibri"/>
          <w:sz w:val="20"/>
          <w:szCs w:val="20"/>
        </w:rPr>
      </w:pPr>
    </w:p>
    <w:p w14:paraId="00697A69" w14:textId="738400FF" w:rsidR="00046AC2" w:rsidRDefault="00046AC2" w:rsidP="00EB6025">
      <w:pPr>
        <w:jc w:val="both"/>
        <w:rPr>
          <w:rFonts w:asciiTheme="minorHAnsi" w:hAnsiTheme="minorHAnsi" w:cs="Calibri"/>
          <w:sz w:val="20"/>
          <w:szCs w:val="20"/>
        </w:rPr>
      </w:pPr>
      <w:r>
        <w:rPr>
          <w:rFonts w:asciiTheme="minorHAnsi" w:hAnsiTheme="minorHAnsi" w:cs="Calibri"/>
          <w:sz w:val="20"/>
          <w:szCs w:val="20"/>
        </w:rPr>
        <w:t>Podrobný opis predmetu zákazky je uvedený v časti B. Opis predmetu zákazky týchto súťažných podkladov (ďalej aj „SP“)</w:t>
      </w:r>
      <w:r w:rsidR="009E7043">
        <w:rPr>
          <w:rFonts w:asciiTheme="minorHAnsi" w:hAnsiTheme="minorHAnsi" w:cs="Calibri"/>
          <w:sz w:val="20"/>
          <w:szCs w:val="20"/>
        </w:rPr>
        <w:t xml:space="preserve"> a v prílohách týchto SP. </w:t>
      </w:r>
    </w:p>
    <w:p w14:paraId="3073E83E" w14:textId="77777777" w:rsidR="00046AC2" w:rsidRDefault="00046AC2" w:rsidP="00EB6025">
      <w:pPr>
        <w:jc w:val="both"/>
        <w:rPr>
          <w:rFonts w:asciiTheme="minorHAnsi" w:hAnsiTheme="minorHAnsi" w:cs="Calibri"/>
          <w:sz w:val="20"/>
          <w:szCs w:val="20"/>
        </w:rPr>
      </w:pPr>
    </w:p>
    <w:p w14:paraId="5B3B2487" w14:textId="3EB570B7" w:rsidR="00360DC9" w:rsidRPr="00360DC9" w:rsidRDefault="00761EE6" w:rsidP="00EB6025">
      <w:pPr>
        <w:jc w:val="both"/>
        <w:rPr>
          <w:rFonts w:asciiTheme="minorHAnsi" w:hAnsiTheme="minorHAnsi" w:cs="Calibri"/>
          <w:sz w:val="20"/>
          <w:szCs w:val="20"/>
        </w:rPr>
      </w:pPr>
      <w:r w:rsidRPr="0074383E">
        <w:rPr>
          <w:rFonts w:asciiTheme="minorHAnsi" w:hAnsiTheme="minorHAnsi" w:cs="Calibri"/>
          <w:sz w:val="20"/>
          <w:szCs w:val="20"/>
        </w:rPr>
        <w:t xml:space="preserve">2.2. </w:t>
      </w:r>
      <w:r w:rsidR="005A48D7" w:rsidRPr="0074383E">
        <w:rPr>
          <w:rFonts w:asciiTheme="minorHAnsi" w:hAnsiTheme="minorHAnsi" w:cs="Calibri"/>
          <w:sz w:val="20"/>
          <w:szCs w:val="20"/>
        </w:rPr>
        <w:t>Spoločný slovník obstarávania (CPV).</w:t>
      </w:r>
    </w:p>
    <w:p w14:paraId="0AAC1B0D" w14:textId="08A1B550" w:rsidR="00360DC9" w:rsidRPr="00360DC9" w:rsidRDefault="005A48D7" w:rsidP="00EB6025">
      <w:pPr>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bookmarkStart w:id="0" w:name="_Hlk505268534"/>
      <w:r w:rsidR="00360DC9">
        <w:rPr>
          <w:rFonts w:asciiTheme="minorHAnsi" w:hAnsiTheme="minorHAnsi" w:cs="Arial"/>
          <w:noProof/>
          <w:sz w:val="20"/>
          <w:szCs w:val="20"/>
        </w:rPr>
        <w:tab/>
      </w:r>
      <w:r w:rsidR="00360DC9">
        <w:rPr>
          <w:rFonts w:asciiTheme="minorHAnsi" w:hAnsiTheme="minorHAnsi" w:cs="Arial"/>
          <w:noProof/>
          <w:sz w:val="20"/>
          <w:szCs w:val="20"/>
        </w:rPr>
        <w:tab/>
      </w:r>
      <w:r w:rsidR="009E7043" w:rsidRPr="009E7043">
        <w:rPr>
          <w:rFonts w:asciiTheme="minorHAnsi" w:hAnsiTheme="minorHAnsi" w:cs="Calibri"/>
          <w:sz w:val="20"/>
          <w:szCs w:val="20"/>
        </w:rPr>
        <w:t>71240000-2</w:t>
      </w:r>
      <w:r w:rsidR="009E7043">
        <w:rPr>
          <w:rFonts w:asciiTheme="minorHAnsi" w:hAnsiTheme="minorHAnsi" w:cs="Calibri"/>
          <w:sz w:val="20"/>
          <w:szCs w:val="20"/>
        </w:rPr>
        <w:t xml:space="preserve"> </w:t>
      </w:r>
      <w:r w:rsidR="009E7043" w:rsidRPr="009E7043">
        <w:rPr>
          <w:rFonts w:asciiTheme="minorHAnsi" w:hAnsiTheme="minorHAnsi" w:cs="Calibri"/>
          <w:sz w:val="20"/>
          <w:szCs w:val="20"/>
        </w:rPr>
        <w:t>Architektonické, inžinierske a plánovacie služby</w:t>
      </w:r>
    </w:p>
    <w:p w14:paraId="5BB7D97C" w14:textId="2372DD54" w:rsidR="009E7043" w:rsidRPr="009E7043" w:rsidRDefault="00BD00B3" w:rsidP="00EB6025">
      <w:pPr>
        <w:pStyle w:val="tl1"/>
        <w:rPr>
          <w:rFonts w:asciiTheme="minorHAnsi" w:hAnsiTheme="minorHAnsi" w:cs="Calibri"/>
          <w:sz w:val="20"/>
          <w:szCs w:val="20"/>
        </w:rPr>
      </w:pPr>
      <w:r w:rsidRPr="0074383E">
        <w:rPr>
          <w:rFonts w:asciiTheme="minorHAnsi" w:hAnsiTheme="minorHAnsi" w:cs="Calibri"/>
          <w:sz w:val="20"/>
          <w:szCs w:val="20"/>
          <w:lang w:eastAsia="cs-CZ"/>
        </w:rPr>
        <w:t>Dop</w:t>
      </w:r>
      <w:r w:rsidR="000023B1" w:rsidRPr="0074383E">
        <w:rPr>
          <w:rFonts w:asciiTheme="minorHAnsi" w:hAnsiTheme="minorHAnsi" w:cs="Calibri"/>
          <w:sz w:val="20"/>
          <w:szCs w:val="20"/>
          <w:lang w:eastAsia="cs-CZ"/>
        </w:rPr>
        <w:t>lnkový predmet: hlavný slovník:</w:t>
      </w:r>
      <w:r w:rsidR="00360DC9">
        <w:rPr>
          <w:rFonts w:asciiTheme="minorHAnsi" w:hAnsiTheme="minorHAnsi" w:cs="Calibri"/>
          <w:sz w:val="20"/>
          <w:szCs w:val="20"/>
        </w:rPr>
        <w:tab/>
      </w:r>
      <w:r w:rsidR="009E7043" w:rsidRPr="009E7043">
        <w:rPr>
          <w:rFonts w:asciiTheme="minorHAnsi" w:hAnsiTheme="minorHAnsi" w:cs="Calibri"/>
          <w:sz w:val="20"/>
          <w:szCs w:val="20"/>
        </w:rPr>
        <w:t>71242000-6</w:t>
      </w:r>
      <w:r w:rsidR="009E7043">
        <w:rPr>
          <w:rFonts w:asciiTheme="minorHAnsi" w:hAnsiTheme="minorHAnsi" w:cs="Calibri"/>
          <w:sz w:val="20"/>
          <w:szCs w:val="20"/>
        </w:rPr>
        <w:t xml:space="preserve"> </w:t>
      </w:r>
      <w:r w:rsidR="009E7043" w:rsidRPr="009E7043">
        <w:rPr>
          <w:rFonts w:asciiTheme="minorHAnsi" w:hAnsiTheme="minorHAnsi" w:cs="Calibri"/>
          <w:sz w:val="20"/>
          <w:szCs w:val="20"/>
        </w:rPr>
        <w:t>Príprava projektov a návrhov, odhad nákladov</w:t>
      </w:r>
    </w:p>
    <w:p w14:paraId="1AAC9FFC" w14:textId="43741C2A" w:rsidR="009E7043" w:rsidRDefault="009E7043" w:rsidP="00EB6025">
      <w:pPr>
        <w:pStyle w:val="tl1"/>
        <w:ind w:left="2836" w:firstLine="709"/>
        <w:rPr>
          <w:rFonts w:asciiTheme="minorHAnsi" w:hAnsiTheme="minorHAnsi" w:cs="Calibri"/>
          <w:sz w:val="20"/>
          <w:szCs w:val="20"/>
        </w:rPr>
      </w:pPr>
      <w:r w:rsidRPr="009E7043">
        <w:rPr>
          <w:rFonts w:asciiTheme="minorHAnsi" w:hAnsiTheme="minorHAnsi" w:cs="Calibri"/>
          <w:sz w:val="20"/>
          <w:szCs w:val="20"/>
        </w:rPr>
        <w:t>71318000-0</w:t>
      </w:r>
      <w:r>
        <w:rPr>
          <w:rFonts w:asciiTheme="minorHAnsi" w:hAnsiTheme="minorHAnsi" w:cs="Calibri"/>
          <w:sz w:val="20"/>
          <w:szCs w:val="20"/>
        </w:rPr>
        <w:t xml:space="preserve"> </w:t>
      </w:r>
      <w:r w:rsidRPr="009E7043">
        <w:rPr>
          <w:rFonts w:asciiTheme="minorHAnsi" w:hAnsiTheme="minorHAnsi" w:cs="Calibri"/>
          <w:sz w:val="20"/>
          <w:szCs w:val="20"/>
        </w:rPr>
        <w:t>Poradenské a konzultačné inžinierske služby</w:t>
      </w:r>
    </w:p>
    <w:bookmarkEnd w:id="0"/>
    <w:p w14:paraId="5260A1A9" w14:textId="10DC2F17" w:rsidR="00671BD3" w:rsidRPr="0074383E" w:rsidRDefault="00671BD3" w:rsidP="00EB6025">
      <w:pPr>
        <w:pStyle w:val="tl1"/>
        <w:rPr>
          <w:rFonts w:asciiTheme="minorHAnsi" w:hAnsiTheme="minorHAnsi" w:cs="Calibri"/>
          <w:sz w:val="20"/>
          <w:szCs w:val="20"/>
          <w:lang w:eastAsia="cs-CZ"/>
        </w:rPr>
      </w:pPr>
    </w:p>
    <w:p w14:paraId="2A0D7399" w14:textId="1FC5E91E" w:rsidR="004A58B3" w:rsidRDefault="00761EE6" w:rsidP="00EB6025">
      <w:pPr>
        <w:jc w:val="both"/>
        <w:rPr>
          <w:rFonts w:asciiTheme="minorHAnsi" w:hAnsiTheme="minorHAnsi" w:cs="Calibri"/>
          <w:sz w:val="20"/>
          <w:szCs w:val="20"/>
        </w:rPr>
      </w:pPr>
      <w:r w:rsidRPr="0074383E">
        <w:rPr>
          <w:rFonts w:asciiTheme="minorHAnsi" w:hAnsiTheme="minorHAnsi" w:cs="Calibri"/>
          <w:sz w:val="20"/>
          <w:szCs w:val="20"/>
        </w:rPr>
        <w:t xml:space="preserve">2.3. </w:t>
      </w:r>
      <w:r w:rsidR="007B4B68" w:rsidRPr="00DE61F2">
        <w:rPr>
          <w:rFonts w:asciiTheme="minorHAnsi" w:hAnsiTheme="minorHAnsi" w:cs="Calibri"/>
          <w:sz w:val="20"/>
          <w:szCs w:val="20"/>
        </w:rPr>
        <w:t xml:space="preserve">Predmet zákazky </w:t>
      </w:r>
      <w:r w:rsidR="00CD6895" w:rsidRPr="00DE61F2">
        <w:rPr>
          <w:rFonts w:asciiTheme="minorHAnsi" w:hAnsiTheme="minorHAnsi" w:cs="Calibri"/>
          <w:sz w:val="20"/>
          <w:szCs w:val="20"/>
        </w:rPr>
        <w:t xml:space="preserve">nie </w:t>
      </w:r>
      <w:r w:rsidR="002A49B8" w:rsidRPr="00DE61F2">
        <w:rPr>
          <w:rFonts w:asciiTheme="minorHAnsi" w:hAnsiTheme="minorHAnsi" w:cs="Calibri"/>
          <w:sz w:val="20"/>
          <w:szCs w:val="20"/>
        </w:rPr>
        <w:t xml:space="preserve">je rozdelený na </w:t>
      </w:r>
      <w:r w:rsidR="00CD6895" w:rsidRPr="00DE61F2">
        <w:rPr>
          <w:rFonts w:asciiTheme="minorHAnsi" w:hAnsiTheme="minorHAnsi" w:cs="Calibri"/>
          <w:sz w:val="20"/>
          <w:szCs w:val="20"/>
        </w:rPr>
        <w:t>časti, uchádzači predložia</w:t>
      </w:r>
      <w:r w:rsidR="00CD6895" w:rsidRPr="0074383E">
        <w:rPr>
          <w:rFonts w:asciiTheme="minorHAnsi" w:hAnsiTheme="minorHAnsi" w:cs="Calibri"/>
          <w:sz w:val="20"/>
          <w:szCs w:val="20"/>
        </w:rPr>
        <w:t xml:space="preserve"> ponuku na celý predmet zákazky.</w:t>
      </w:r>
      <w:r w:rsidR="007B4B68" w:rsidRPr="0074383E">
        <w:rPr>
          <w:rFonts w:asciiTheme="minorHAnsi" w:hAnsiTheme="minorHAnsi" w:cs="Calibri"/>
          <w:sz w:val="20"/>
          <w:szCs w:val="20"/>
        </w:rPr>
        <w:t xml:space="preserve"> </w:t>
      </w:r>
    </w:p>
    <w:p w14:paraId="375152B1" w14:textId="77777777" w:rsidR="00DE61F2" w:rsidRDefault="00DE61F2" w:rsidP="00EB6025">
      <w:pPr>
        <w:jc w:val="both"/>
        <w:rPr>
          <w:rFonts w:asciiTheme="minorHAnsi" w:hAnsiTheme="minorHAnsi" w:cs="Calibri"/>
          <w:sz w:val="20"/>
          <w:szCs w:val="20"/>
        </w:rPr>
      </w:pPr>
    </w:p>
    <w:p w14:paraId="068CE863" w14:textId="311615DB" w:rsidR="004A58B3" w:rsidRPr="00DE61F2" w:rsidRDefault="004A58B3" w:rsidP="00EB6025">
      <w:pPr>
        <w:jc w:val="both"/>
        <w:rPr>
          <w:rFonts w:asciiTheme="minorHAnsi" w:hAnsiTheme="minorHAnsi" w:cs="Calibri"/>
          <w:sz w:val="20"/>
          <w:szCs w:val="20"/>
          <w:u w:val="single"/>
        </w:rPr>
      </w:pPr>
      <w:r w:rsidRPr="00DE61F2">
        <w:rPr>
          <w:rFonts w:asciiTheme="minorHAnsi" w:hAnsiTheme="minorHAnsi" w:cs="Calibri"/>
          <w:sz w:val="20"/>
          <w:szCs w:val="20"/>
          <w:u w:val="single"/>
        </w:rPr>
        <w:t>Odôvodnenie nerozdelenia predmetu zákazky na časti.</w:t>
      </w:r>
    </w:p>
    <w:p w14:paraId="09C7EE38" w14:textId="104C564A" w:rsidR="004A58B3" w:rsidRPr="004A58B3" w:rsidRDefault="004A58B3" w:rsidP="00EB6025">
      <w:pPr>
        <w:jc w:val="both"/>
        <w:rPr>
          <w:rFonts w:asciiTheme="minorHAnsi" w:hAnsiTheme="minorHAnsi" w:cs="Calibri"/>
          <w:sz w:val="20"/>
          <w:szCs w:val="20"/>
        </w:rPr>
      </w:pPr>
      <w:r w:rsidRPr="004A58B3">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560A8F04" w14:textId="5B97050F" w:rsidR="004A58B3" w:rsidRDefault="004A58B3" w:rsidP="00EB6025">
      <w:pPr>
        <w:jc w:val="both"/>
        <w:rPr>
          <w:rFonts w:asciiTheme="minorHAnsi" w:hAnsiTheme="minorHAnsi" w:cs="Calibri"/>
          <w:sz w:val="20"/>
          <w:szCs w:val="20"/>
        </w:rPr>
      </w:pPr>
    </w:p>
    <w:p w14:paraId="5F4B2FC3" w14:textId="64556CE1" w:rsidR="004A58B3" w:rsidRDefault="009E7043" w:rsidP="00EB6025">
      <w:pPr>
        <w:jc w:val="both"/>
        <w:rPr>
          <w:rFonts w:asciiTheme="minorHAnsi" w:hAnsiTheme="minorHAnsi" w:cs="Calibri"/>
          <w:sz w:val="20"/>
          <w:szCs w:val="20"/>
        </w:rPr>
      </w:pPr>
      <w:r>
        <w:rPr>
          <w:rFonts w:asciiTheme="minorHAnsi" w:hAnsiTheme="minorHAnsi" w:cs="Calibri"/>
          <w:sz w:val="20"/>
          <w:szCs w:val="20"/>
        </w:rPr>
        <w:t>Predmetom zákazky je vytvorenie autorského diela – naprojektovanie športových hál pre rôzne funkcie, pričom súčasťou tohto diela je niekoľko stupňov projektovej dokumentácie. Z pohľadu autorského zákona, ale najmä z pohľadu príkladov dobrej praxe nie je racionálne a účelné deliť takýto predmet zákazky na časti. V</w:t>
      </w:r>
      <w:r w:rsidR="004A58B3" w:rsidRPr="004A58B3">
        <w:rPr>
          <w:rFonts w:asciiTheme="minorHAnsi" w:hAnsiTheme="minorHAnsi" w:cs="Calibri"/>
          <w:sz w:val="20"/>
          <w:szCs w:val="20"/>
        </w:rPr>
        <w:t xml:space="preserve">erejný obstarávateľ </w:t>
      </w:r>
      <w:r>
        <w:rPr>
          <w:rFonts w:asciiTheme="minorHAnsi" w:hAnsiTheme="minorHAnsi" w:cs="Calibri"/>
          <w:sz w:val="20"/>
          <w:szCs w:val="20"/>
        </w:rPr>
        <w:t xml:space="preserve">má </w:t>
      </w:r>
      <w:r w:rsidR="004A58B3" w:rsidRPr="004A58B3">
        <w:rPr>
          <w:rFonts w:asciiTheme="minorHAnsi" w:hAnsiTheme="minorHAnsi" w:cs="Calibri"/>
          <w:sz w:val="20"/>
          <w:szCs w:val="20"/>
        </w:rPr>
        <w:t xml:space="preserve">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w:t>
      </w:r>
      <w:r>
        <w:rPr>
          <w:rFonts w:asciiTheme="minorHAnsi" w:hAnsiTheme="minorHAnsi" w:cs="Calibri"/>
          <w:sz w:val="20"/>
          <w:szCs w:val="20"/>
        </w:rPr>
        <w:t>p</w:t>
      </w:r>
      <w:r w:rsidR="004A58B3" w:rsidRPr="004A58B3">
        <w:rPr>
          <w:rFonts w:asciiTheme="minorHAnsi" w:hAnsiTheme="minorHAnsi" w:cs="Calibri"/>
          <w:sz w:val="20"/>
          <w:szCs w:val="20"/>
        </w:rPr>
        <w:t>redstavova</w:t>
      </w:r>
      <w:r>
        <w:rPr>
          <w:rFonts w:asciiTheme="minorHAnsi" w:hAnsiTheme="minorHAnsi" w:cs="Calibri"/>
          <w:sz w:val="20"/>
          <w:szCs w:val="20"/>
        </w:rPr>
        <w:t>la</w:t>
      </w:r>
      <w:r w:rsidR="004A58B3" w:rsidRPr="004A58B3">
        <w:rPr>
          <w:rFonts w:asciiTheme="minorHAnsi" w:hAnsiTheme="minorHAnsi" w:cs="Calibri"/>
          <w:sz w:val="20"/>
          <w:szCs w:val="20"/>
        </w:rPr>
        <w:t xml:space="preserve"> vážne riziko ohrozenia riadneho plnenia obstarávanej zákazky</w:t>
      </w:r>
      <w:r>
        <w:rPr>
          <w:rFonts w:asciiTheme="minorHAnsi" w:hAnsiTheme="minorHAnsi" w:cs="Calibri"/>
          <w:sz w:val="20"/>
          <w:szCs w:val="20"/>
        </w:rPr>
        <w:t xml:space="preserve"> a takýto stav je vo svojej podstate pre verejného obstarávateľa nepredstaviteľný. </w:t>
      </w:r>
    </w:p>
    <w:p w14:paraId="605C267D" w14:textId="2205F358" w:rsidR="00761EE6" w:rsidRPr="0074383E" w:rsidRDefault="00761EE6" w:rsidP="00EB6025">
      <w:pPr>
        <w:pStyle w:val="Farebnzoznamzvraznenie11"/>
        <w:ind w:left="0"/>
        <w:jc w:val="both"/>
        <w:rPr>
          <w:rFonts w:asciiTheme="minorHAnsi" w:hAnsiTheme="minorHAnsi" w:cs="Calibri"/>
          <w:b/>
          <w:noProof/>
          <w:vanish/>
          <w:sz w:val="20"/>
          <w:szCs w:val="20"/>
          <w:lang w:eastAsia="sk-SK"/>
        </w:rPr>
      </w:pPr>
    </w:p>
    <w:p w14:paraId="5771A985" w14:textId="78C4AADC" w:rsidR="007B4B68" w:rsidRPr="0074383E" w:rsidRDefault="0086064E" w:rsidP="00EB6025">
      <w:pPr>
        <w:pStyle w:val="Farebnzoznamzvraznenie11"/>
        <w:ind w:left="0"/>
        <w:jc w:val="both"/>
        <w:rPr>
          <w:rFonts w:asciiTheme="minorHAnsi" w:hAnsiTheme="minorHAnsi" w:cs="Calibri"/>
          <w:b/>
          <w:noProof/>
          <w:vanish/>
          <w:sz w:val="20"/>
          <w:szCs w:val="20"/>
          <w:u w:val="single"/>
          <w:lang w:eastAsia="sk-SK"/>
        </w:rPr>
      </w:pPr>
      <w:r w:rsidRPr="00125A95">
        <w:rPr>
          <w:rFonts w:asciiTheme="minorHAnsi" w:hAnsiTheme="minorHAnsi" w:cs="Calibri"/>
          <w:noProof/>
          <w:vanish/>
          <w:sz w:val="20"/>
          <w:szCs w:val="20"/>
          <w:u w:val="single"/>
          <w:lang w:eastAsia="sk-SK"/>
        </w:rPr>
        <w:t xml:space="preserve">2.4. Predpokladaná hodnota zákazky bola stanovená na sumu </w:t>
      </w:r>
      <w:r w:rsidR="00125A95" w:rsidRPr="00125A95">
        <w:rPr>
          <w:rFonts w:asciiTheme="minorHAnsi" w:hAnsiTheme="minorHAnsi" w:cs="Calibri"/>
          <w:b/>
          <w:noProof/>
          <w:vanish/>
          <w:sz w:val="20"/>
          <w:szCs w:val="20"/>
          <w:u w:val="single"/>
          <w:lang w:eastAsia="sk-SK"/>
        </w:rPr>
        <w:t>197.438,85</w:t>
      </w:r>
      <w:r w:rsidR="00CD6895" w:rsidRPr="00125A95">
        <w:rPr>
          <w:rFonts w:asciiTheme="minorHAnsi" w:hAnsiTheme="minorHAnsi" w:cs="Calibri"/>
          <w:b/>
          <w:noProof/>
          <w:vanish/>
          <w:sz w:val="20"/>
          <w:szCs w:val="20"/>
          <w:u w:val="single"/>
          <w:lang w:eastAsia="sk-SK"/>
        </w:rPr>
        <w:t xml:space="preserve"> </w:t>
      </w:r>
      <w:r w:rsidR="003A641C" w:rsidRPr="00125A95">
        <w:rPr>
          <w:rFonts w:asciiTheme="minorHAnsi" w:hAnsiTheme="minorHAnsi" w:cs="Calibri"/>
          <w:b/>
          <w:noProof/>
          <w:vanish/>
          <w:sz w:val="20"/>
          <w:szCs w:val="20"/>
          <w:u w:val="single"/>
          <w:lang w:eastAsia="sk-SK"/>
        </w:rPr>
        <w:t>EUR bez DPH</w:t>
      </w:r>
      <w:r w:rsidR="00D87E08" w:rsidRPr="00125A95">
        <w:rPr>
          <w:rFonts w:asciiTheme="minorHAnsi" w:hAnsiTheme="minorHAnsi" w:cs="Calibri"/>
          <w:b/>
          <w:noProof/>
          <w:vanish/>
          <w:sz w:val="20"/>
          <w:szCs w:val="20"/>
          <w:u w:val="single"/>
          <w:lang w:eastAsia="sk-SK"/>
        </w:rPr>
        <w:t>.</w:t>
      </w:r>
    </w:p>
    <w:p w14:paraId="277AD352" w14:textId="77777777" w:rsidR="009E7043" w:rsidRPr="0074383E" w:rsidRDefault="009E7043" w:rsidP="00EB6025">
      <w:pPr>
        <w:jc w:val="both"/>
        <w:rPr>
          <w:rFonts w:asciiTheme="minorHAnsi" w:hAnsiTheme="minorHAnsi"/>
          <w:b/>
          <w:sz w:val="20"/>
        </w:rPr>
      </w:pPr>
    </w:p>
    <w:p w14:paraId="04129822" w14:textId="77777777" w:rsidR="00513D8E" w:rsidRPr="0074383E" w:rsidRDefault="00513D8E" w:rsidP="00EB6025">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t>3. VARIANTNÉ RIEŠENIE</w:t>
      </w:r>
    </w:p>
    <w:p w14:paraId="58631429" w14:textId="77777777" w:rsidR="00513D8E" w:rsidRPr="0074383E" w:rsidRDefault="00513D8E" w:rsidP="00EB602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6C09517E" w14:textId="77777777" w:rsidR="00513D8E" w:rsidRPr="0074383E" w:rsidRDefault="00513D8E" w:rsidP="00EB6025">
      <w:pPr>
        <w:pStyle w:val="Farebnzoznamzvraznenie11"/>
        <w:ind w:left="0"/>
        <w:rPr>
          <w:rFonts w:asciiTheme="minorHAnsi" w:hAnsiTheme="minorHAnsi" w:cs="Calibri"/>
          <w:sz w:val="20"/>
          <w:szCs w:val="20"/>
        </w:rPr>
      </w:pPr>
    </w:p>
    <w:p w14:paraId="3C883E7E" w14:textId="77777777" w:rsidR="00513D8E" w:rsidRPr="0074383E" w:rsidRDefault="00513D8E" w:rsidP="00EB602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4AF31766" w14:textId="4033A398" w:rsidR="006C29E9" w:rsidRPr="0074383E" w:rsidRDefault="00513D8E" w:rsidP="00EB6025">
      <w:pPr>
        <w:jc w:val="both"/>
        <w:rPr>
          <w:rFonts w:asciiTheme="minorHAnsi" w:hAnsiTheme="minorHAnsi" w:cs="Calibri"/>
          <w:sz w:val="20"/>
          <w:szCs w:val="20"/>
        </w:rPr>
      </w:pPr>
      <w:r w:rsidRPr="0074383E">
        <w:rPr>
          <w:rFonts w:asciiTheme="minorHAnsi" w:hAnsiTheme="minorHAnsi" w:cs="Calibri"/>
          <w:sz w:val="20"/>
          <w:szCs w:val="20"/>
        </w:rPr>
        <w:t xml:space="preserve">4.1. </w:t>
      </w:r>
      <w:r w:rsidR="00360DC9">
        <w:rPr>
          <w:rFonts w:asciiTheme="minorHAnsi" w:hAnsiTheme="minorHAnsi" w:cs="Calibri"/>
          <w:sz w:val="20"/>
          <w:szCs w:val="20"/>
        </w:rPr>
        <w:t>Predmet zákazky bude dodaný do sídla verejného obstarávania, spôsobom podľa týchto SP.</w:t>
      </w:r>
    </w:p>
    <w:p w14:paraId="795C7D2C" w14:textId="77777777" w:rsidR="00DE61F2" w:rsidRDefault="00DE61F2" w:rsidP="00EB6025">
      <w:pPr>
        <w:pStyle w:val="tl1"/>
        <w:rPr>
          <w:rFonts w:asciiTheme="minorHAnsi" w:hAnsiTheme="minorHAnsi" w:cs="Calibri"/>
          <w:sz w:val="20"/>
          <w:szCs w:val="20"/>
        </w:rPr>
      </w:pPr>
    </w:p>
    <w:p w14:paraId="4562BF6B" w14:textId="6A224106" w:rsidR="00896044" w:rsidRPr="00192F8C" w:rsidRDefault="00896044" w:rsidP="00EB6025">
      <w:pPr>
        <w:pStyle w:val="tl1"/>
        <w:rPr>
          <w:rFonts w:asciiTheme="minorHAnsi" w:hAnsiTheme="minorHAnsi" w:cstheme="minorHAnsi"/>
          <w:sz w:val="20"/>
          <w:szCs w:val="20"/>
        </w:rPr>
      </w:pPr>
      <w:r w:rsidRPr="00192F8C">
        <w:rPr>
          <w:rFonts w:asciiTheme="minorHAnsi" w:hAnsiTheme="minorHAnsi" w:cstheme="minorHAnsi"/>
          <w:sz w:val="20"/>
          <w:szCs w:val="20"/>
        </w:rPr>
        <w:t xml:space="preserve">4.2. Predmet zákazky bude dodaný v zmysle obchodných podmienok uvedených v Prílohe č. 2 SP – </w:t>
      </w:r>
      <w:r w:rsidR="00BA73B5">
        <w:rPr>
          <w:rFonts w:asciiTheme="minorHAnsi" w:hAnsiTheme="minorHAnsi" w:cstheme="minorHAnsi"/>
          <w:sz w:val="20"/>
          <w:szCs w:val="20"/>
        </w:rPr>
        <w:t>Návrh Z</w:t>
      </w:r>
      <w:r w:rsidRPr="00192F8C">
        <w:rPr>
          <w:rFonts w:asciiTheme="minorHAnsi" w:hAnsiTheme="minorHAnsi" w:cstheme="minorHAnsi"/>
          <w:sz w:val="20"/>
          <w:szCs w:val="20"/>
        </w:rPr>
        <w:t>mluv</w:t>
      </w:r>
      <w:r w:rsidR="00BA73B5">
        <w:rPr>
          <w:rFonts w:asciiTheme="minorHAnsi" w:hAnsiTheme="minorHAnsi" w:cstheme="minorHAnsi"/>
          <w:sz w:val="20"/>
          <w:szCs w:val="20"/>
        </w:rPr>
        <w:t>y</w:t>
      </w:r>
      <w:r w:rsidRPr="00192F8C">
        <w:rPr>
          <w:rFonts w:asciiTheme="minorHAnsi" w:hAnsiTheme="minorHAnsi" w:cstheme="minorHAnsi"/>
          <w:sz w:val="20"/>
          <w:szCs w:val="20"/>
        </w:rPr>
        <w:t xml:space="preserve"> o dielo a Mandátn</w:t>
      </w:r>
      <w:r w:rsidR="00BA73B5">
        <w:rPr>
          <w:rFonts w:asciiTheme="minorHAnsi" w:hAnsiTheme="minorHAnsi" w:cstheme="minorHAnsi"/>
          <w:sz w:val="20"/>
          <w:szCs w:val="20"/>
        </w:rPr>
        <w:t>ej</w:t>
      </w:r>
      <w:r w:rsidRPr="00192F8C">
        <w:rPr>
          <w:rFonts w:asciiTheme="minorHAnsi" w:hAnsiTheme="minorHAnsi" w:cstheme="minorHAnsi"/>
          <w:sz w:val="20"/>
          <w:szCs w:val="20"/>
        </w:rPr>
        <w:t xml:space="preserve"> zmluv</w:t>
      </w:r>
      <w:r w:rsidR="00BA73B5">
        <w:rPr>
          <w:rFonts w:asciiTheme="minorHAnsi" w:hAnsiTheme="minorHAnsi" w:cstheme="minorHAnsi"/>
          <w:sz w:val="20"/>
          <w:szCs w:val="20"/>
        </w:rPr>
        <w:t>y</w:t>
      </w:r>
      <w:r w:rsidRPr="00192F8C">
        <w:rPr>
          <w:rFonts w:asciiTheme="minorHAnsi" w:hAnsiTheme="minorHAnsi" w:cstheme="minorHAnsi"/>
          <w:sz w:val="20"/>
          <w:szCs w:val="20"/>
        </w:rPr>
        <w:t>.</w:t>
      </w:r>
    </w:p>
    <w:p w14:paraId="41CF002E" w14:textId="77777777" w:rsidR="00896044" w:rsidRDefault="00896044" w:rsidP="00EB6025">
      <w:pPr>
        <w:pStyle w:val="tl1"/>
        <w:rPr>
          <w:rFonts w:asciiTheme="minorHAnsi" w:hAnsiTheme="minorHAnsi" w:cs="Calibri"/>
          <w:b/>
          <w:bCs/>
          <w:sz w:val="20"/>
          <w:szCs w:val="20"/>
        </w:rPr>
      </w:pPr>
    </w:p>
    <w:p w14:paraId="78380266" w14:textId="037CA7F1" w:rsidR="00EF70B4" w:rsidRPr="0074383E" w:rsidRDefault="00513D8E" w:rsidP="00EB6025">
      <w:pPr>
        <w:pStyle w:val="tl1"/>
        <w:tabs>
          <w:tab w:val="left" w:pos="3759"/>
        </w:tabs>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611F3EB7" w:rsidR="003B6F60" w:rsidRPr="0074383E" w:rsidRDefault="00513D8E" w:rsidP="00EB6025">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w:t>
      </w:r>
      <w:r w:rsidR="00993B52">
        <w:rPr>
          <w:rFonts w:asciiTheme="minorHAnsi" w:hAnsiTheme="minorHAnsi" w:cs="Calibri"/>
          <w:sz w:val="20"/>
          <w:lang w:val="sk-SK"/>
        </w:rPr>
        <w:t xml:space="preserve"> kapitálových</w:t>
      </w:r>
      <w:r w:rsidR="00360DC9">
        <w:rPr>
          <w:rFonts w:asciiTheme="minorHAnsi" w:hAnsiTheme="minorHAnsi" w:cs="Calibri"/>
          <w:sz w:val="20"/>
          <w:lang w:val="sk-SK"/>
        </w:rPr>
        <w:t xml:space="preserve"> prostriedkov verejného obstarávateľa. </w:t>
      </w:r>
    </w:p>
    <w:p w14:paraId="5C698184" w14:textId="77777777" w:rsidR="00C67FDE" w:rsidRPr="0074383E" w:rsidRDefault="00C67FDE" w:rsidP="00EB6025">
      <w:pPr>
        <w:pStyle w:val="Default"/>
        <w:jc w:val="both"/>
        <w:rPr>
          <w:rFonts w:asciiTheme="minorHAnsi" w:hAnsiTheme="minorHAnsi" w:cs="Calibri"/>
          <w:sz w:val="20"/>
          <w:lang w:val="sk-SK"/>
        </w:rPr>
      </w:pPr>
    </w:p>
    <w:p w14:paraId="1A463D23" w14:textId="0EBAA565" w:rsidR="00EF70B4" w:rsidRPr="0074383E" w:rsidRDefault="00513D8E" w:rsidP="00EB602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014D06F8" w14:textId="77777777" w:rsidR="00993B52" w:rsidRPr="00192F8C" w:rsidRDefault="00993B52" w:rsidP="00EB6025">
      <w:pPr>
        <w:autoSpaceDE w:val="0"/>
        <w:autoSpaceDN w:val="0"/>
        <w:adjustRightInd w:val="0"/>
        <w:jc w:val="both"/>
        <w:rPr>
          <w:rFonts w:asciiTheme="minorHAnsi" w:hAnsiTheme="minorHAnsi" w:cs="Calibri"/>
          <w:sz w:val="20"/>
          <w:szCs w:val="20"/>
        </w:rPr>
      </w:pPr>
      <w:r w:rsidRPr="00192F8C">
        <w:rPr>
          <w:rFonts w:asciiTheme="minorHAnsi" w:hAnsiTheme="minorHAnsi" w:cs="Calibri"/>
          <w:sz w:val="20"/>
          <w:szCs w:val="20"/>
        </w:rPr>
        <w:t>6.1. Predmetom týchto SP je postup pri zadávaní zákazky na poskytnutie služby podľa § 3 ods. 4 ZVO s predmetom zákazky vymedzeným v bode 2.1 SP.</w:t>
      </w:r>
    </w:p>
    <w:p w14:paraId="0310F9D1" w14:textId="77777777" w:rsidR="00993B52" w:rsidRPr="00192F8C" w:rsidRDefault="00993B52" w:rsidP="00EB6025">
      <w:pPr>
        <w:autoSpaceDE w:val="0"/>
        <w:autoSpaceDN w:val="0"/>
        <w:adjustRightInd w:val="0"/>
        <w:jc w:val="both"/>
        <w:rPr>
          <w:rFonts w:asciiTheme="minorHAnsi" w:hAnsiTheme="minorHAnsi" w:cs="Calibri"/>
          <w:sz w:val="20"/>
          <w:szCs w:val="20"/>
        </w:rPr>
      </w:pPr>
    </w:p>
    <w:p w14:paraId="3D4C705D" w14:textId="4F9DBC3C" w:rsidR="00993B52" w:rsidRPr="00192F8C" w:rsidRDefault="00993B52" w:rsidP="00EB6025">
      <w:pPr>
        <w:autoSpaceDE w:val="0"/>
        <w:autoSpaceDN w:val="0"/>
        <w:adjustRightInd w:val="0"/>
        <w:jc w:val="both"/>
        <w:rPr>
          <w:rFonts w:asciiTheme="minorHAnsi" w:hAnsiTheme="minorHAnsi" w:cs="Calibri"/>
          <w:sz w:val="20"/>
          <w:szCs w:val="20"/>
        </w:rPr>
      </w:pPr>
      <w:r w:rsidRPr="00192F8C">
        <w:rPr>
          <w:rFonts w:asciiTheme="minorHAnsi" w:hAnsiTheme="minorHAnsi" w:cs="Calibri"/>
          <w:sz w:val="20"/>
          <w:szCs w:val="20"/>
        </w:rPr>
        <w:t>6.2. Zákazka bude zadaná postupom verejnej súťaže podľa § 66 ZVO, a to konkrétne spôsobom podľa § 66 ods. 7 druhá veta ZVO, t. j. v</w:t>
      </w:r>
      <w:r w:rsidRPr="00192F8C">
        <w:rPr>
          <w:rFonts w:asciiTheme="minorHAnsi" w:hAnsiTheme="minorHAnsi"/>
          <w:sz w:val="20"/>
          <w:szCs w:val="20"/>
        </w:rPr>
        <w:t>yhodnotenie splnenia podmienok účasti a vyhodnotenie ponúk z hľadiska splnenia požiadaviek na predmet zákazky sa uskutoční po vyhodnotení ponúk na základe kritérií na vyhodnotenie ponúk.</w:t>
      </w:r>
    </w:p>
    <w:p w14:paraId="387F6FEB" w14:textId="77777777" w:rsidR="00993B52" w:rsidRPr="00192F8C" w:rsidRDefault="00993B52" w:rsidP="00EB6025">
      <w:pPr>
        <w:autoSpaceDE w:val="0"/>
        <w:autoSpaceDN w:val="0"/>
        <w:adjustRightInd w:val="0"/>
        <w:jc w:val="both"/>
        <w:rPr>
          <w:rFonts w:asciiTheme="minorHAnsi" w:hAnsiTheme="minorHAnsi" w:cs="Calibri"/>
          <w:sz w:val="20"/>
          <w:szCs w:val="20"/>
        </w:rPr>
      </w:pPr>
    </w:p>
    <w:p w14:paraId="0BF56A95" w14:textId="4EB9C477" w:rsidR="00993B52" w:rsidRPr="00192F8C" w:rsidRDefault="00993B52" w:rsidP="00EB6025">
      <w:pPr>
        <w:autoSpaceDE w:val="0"/>
        <w:autoSpaceDN w:val="0"/>
        <w:adjustRightInd w:val="0"/>
        <w:jc w:val="both"/>
        <w:rPr>
          <w:rFonts w:asciiTheme="minorHAnsi" w:hAnsiTheme="minorHAnsi" w:cs="Calibri"/>
          <w:sz w:val="20"/>
          <w:szCs w:val="20"/>
        </w:rPr>
      </w:pPr>
      <w:r w:rsidRPr="00192F8C">
        <w:rPr>
          <w:rFonts w:asciiTheme="minorHAnsi" w:hAnsiTheme="minorHAnsi" w:cs="Calibri"/>
          <w:sz w:val="20"/>
          <w:szCs w:val="20"/>
        </w:rPr>
        <w:t>6.3. Podrobné vymedzenie záväzných zmluvných podmienok na uskutočnenie predmetu zákazky, ktoré musia byť obsiahnuté v uzatvoren</w:t>
      </w:r>
      <w:r>
        <w:rPr>
          <w:rFonts w:asciiTheme="minorHAnsi" w:hAnsiTheme="minorHAnsi" w:cs="Calibri"/>
          <w:sz w:val="20"/>
          <w:szCs w:val="20"/>
        </w:rPr>
        <w:t>ej</w:t>
      </w:r>
      <w:r w:rsidRPr="00192F8C">
        <w:rPr>
          <w:rFonts w:asciiTheme="minorHAnsi" w:hAnsiTheme="minorHAnsi" w:cs="Calibri"/>
          <w:sz w:val="20"/>
          <w:szCs w:val="20"/>
        </w:rPr>
        <w:t xml:space="preserve"> zmluv</w:t>
      </w:r>
      <w:r>
        <w:rPr>
          <w:rFonts w:asciiTheme="minorHAnsi" w:hAnsiTheme="minorHAnsi" w:cs="Calibri"/>
          <w:sz w:val="20"/>
          <w:szCs w:val="20"/>
        </w:rPr>
        <w:t>e</w:t>
      </w:r>
      <w:r w:rsidRPr="00192F8C">
        <w:rPr>
          <w:rFonts w:asciiTheme="minorHAnsi" w:hAnsiTheme="minorHAnsi" w:cs="Calibri"/>
          <w:sz w:val="20"/>
          <w:szCs w:val="20"/>
        </w:rPr>
        <w:t>, obsahuje časť B. Opis predmetu zákazky, C. Obchodné podmienky a D. Spôsob určenia ceny týchto SP. Verejný obstarávateľ bude od úspešného uchádzača požadovať záväzne dodržať minimálne zmluvné podmienky uvedené v </w:t>
      </w:r>
      <w:r w:rsidRPr="00192F8C">
        <w:rPr>
          <w:rFonts w:asciiTheme="minorHAnsi" w:hAnsiTheme="minorHAnsi" w:cstheme="minorHAnsi"/>
          <w:sz w:val="20"/>
          <w:szCs w:val="20"/>
        </w:rPr>
        <w:t xml:space="preserve">Prílohe č. </w:t>
      </w:r>
      <w:r>
        <w:rPr>
          <w:rFonts w:asciiTheme="minorHAnsi" w:hAnsiTheme="minorHAnsi" w:cstheme="minorHAnsi"/>
          <w:sz w:val="20"/>
          <w:szCs w:val="20"/>
        </w:rPr>
        <w:t>2</w:t>
      </w:r>
      <w:r w:rsidRPr="00192F8C">
        <w:rPr>
          <w:rFonts w:asciiTheme="minorHAnsi" w:hAnsiTheme="minorHAnsi" w:cstheme="minorHAnsi"/>
          <w:sz w:val="20"/>
          <w:szCs w:val="20"/>
        </w:rPr>
        <w:t xml:space="preserve"> SP – </w:t>
      </w:r>
      <w:r w:rsidR="00192F8C">
        <w:rPr>
          <w:rFonts w:asciiTheme="minorHAnsi" w:hAnsiTheme="minorHAnsi" w:cstheme="minorHAnsi"/>
          <w:sz w:val="20"/>
          <w:szCs w:val="20"/>
        </w:rPr>
        <w:t xml:space="preserve">Návrh </w:t>
      </w:r>
      <w:r w:rsidRPr="00192F8C">
        <w:rPr>
          <w:rFonts w:asciiTheme="minorHAnsi" w:hAnsiTheme="minorHAnsi" w:cstheme="minorHAnsi"/>
          <w:sz w:val="20"/>
          <w:szCs w:val="20"/>
        </w:rPr>
        <w:t>Zmluv</w:t>
      </w:r>
      <w:r w:rsidR="00192F8C">
        <w:rPr>
          <w:rFonts w:asciiTheme="minorHAnsi" w:hAnsiTheme="minorHAnsi" w:cstheme="minorHAnsi"/>
          <w:sz w:val="20"/>
          <w:szCs w:val="20"/>
        </w:rPr>
        <w:t>y</w:t>
      </w:r>
      <w:r w:rsidRPr="00192F8C">
        <w:rPr>
          <w:rFonts w:asciiTheme="minorHAnsi" w:hAnsiTheme="minorHAnsi" w:cstheme="minorHAnsi"/>
          <w:sz w:val="20"/>
          <w:szCs w:val="20"/>
        </w:rPr>
        <w:t xml:space="preserve"> o dielo </w:t>
      </w:r>
      <w:r>
        <w:rPr>
          <w:rFonts w:asciiTheme="minorHAnsi" w:hAnsiTheme="minorHAnsi" w:cstheme="minorHAnsi"/>
          <w:sz w:val="20"/>
          <w:szCs w:val="20"/>
        </w:rPr>
        <w:t>a Mandátn</w:t>
      </w:r>
      <w:r w:rsidR="00192F8C">
        <w:rPr>
          <w:rFonts w:asciiTheme="minorHAnsi" w:hAnsiTheme="minorHAnsi" w:cstheme="minorHAnsi"/>
          <w:sz w:val="20"/>
          <w:szCs w:val="20"/>
        </w:rPr>
        <w:t>ej</w:t>
      </w:r>
      <w:r>
        <w:rPr>
          <w:rFonts w:asciiTheme="minorHAnsi" w:hAnsiTheme="minorHAnsi" w:cstheme="minorHAnsi"/>
          <w:sz w:val="20"/>
          <w:szCs w:val="20"/>
        </w:rPr>
        <w:t xml:space="preserve"> zmluv</w:t>
      </w:r>
      <w:r w:rsidR="00192F8C">
        <w:rPr>
          <w:rFonts w:asciiTheme="minorHAnsi" w:hAnsiTheme="minorHAnsi" w:cstheme="minorHAnsi"/>
          <w:sz w:val="20"/>
          <w:szCs w:val="20"/>
        </w:rPr>
        <w:t>y</w:t>
      </w:r>
      <w:r w:rsidRPr="00192F8C">
        <w:rPr>
          <w:rFonts w:asciiTheme="minorHAnsi" w:hAnsiTheme="minorHAnsi" w:cs="Calibri"/>
          <w:sz w:val="20"/>
          <w:szCs w:val="20"/>
        </w:rPr>
        <w:t>.</w:t>
      </w:r>
    </w:p>
    <w:p w14:paraId="36875823" w14:textId="77777777" w:rsidR="00993B52" w:rsidRPr="0074383E" w:rsidRDefault="00993B52" w:rsidP="00EB6025">
      <w:pPr>
        <w:pStyle w:val="tl1"/>
        <w:rPr>
          <w:rFonts w:asciiTheme="minorHAnsi" w:hAnsiTheme="minorHAnsi" w:cs="Calibri"/>
          <w:b/>
          <w:bCs/>
          <w:sz w:val="20"/>
          <w:szCs w:val="20"/>
        </w:rPr>
      </w:pPr>
    </w:p>
    <w:p w14:paraId="60A784A6" w14:textId="0769730D" w:rsidR="00D7600B" w:rsidRPr="0074383E" w:rsidRDefault="00D7600B" w:rsidP="00EB6025">
      <w:pPr>
        <w:pStyle w:val="tl1"/>
        <w:rPr>
          <w:rFonts w:asciiTheme="minorHAnsi" w:hAnsiTheme="minorHAnsi" w:cstheme="minorHAnsi"/>
          <w:b/>
          <w:bCs/>
          <w:sz w:val="20"/>
          <w:szCs w:val="20"/>
        </w:rPr>
      </w:pPr>
      <w:r w:rsidRPr="0074383E">
        <w:rPr>
          <w:rFonts w:asciiTheme="minorHAnsi" w:hAnsiTheme="minorHAnsi" w:cstheme="minorHAnsi"/>
          <w:b/>
          <w:bCs/>
          <w:sz w:val="20"/>
          <w:szCs w:val="20"/>
        </w:rPr>
        <w:t>7. ZÁBEZPEKA P</w:t>
      </w:r>
      <w:r w:rsidR="00C67FDE" w:rsidRPr="0074383E">
        <w:rPr>
          <w:rFonts w:asciiTheme="minorHAnsi" w:hAnsiTheme="minorHAnsi" w:cstheme="minorHAnsi"/>
          <w:b/>
          <w:bCs/>
          <w:sz w:val="20"/>
          <w:szCs w:val="20"/>
        </w:rPr>
        <w:t>ONUKY A LEHOTA VIAZANOSTI PONÚK</w:t>
      </w:r>
      <w:r w:rsidRPr="0074383E">
        <w:rPr>
          <w:rFonts w:asciiTheme="minorHAnsi" w:hAnsiTheme="minorHAnsi" w:cstheme="minorHAnsi"/>
          <w:b/>
          <w:bCs/>
          <w:sz w:val="20"/>
          <w:szCs w:val="20"/>
        </w:rPr>
        <w:t>.</w:t>
      </w:r>
    </w:p>
    <w:p w14:paraId="0DB478DE" w14:textId="51B24F81" w:rsidR="00C21AD9" w:rsidRPr="0074383E" w:rsidRDefault="00C67FDE" w:rsidP="00EB6025">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7.1. </w:t>
      </w:r>
      <w:r w:rsidR="00A047EE" w:rsidRPr="0074383E">
        <w:rPr>
          <w:rFonts w:asciiTheme="minorHAnsi" w:hAnsiTheme="minorHAnsi" w:cstheme="minorHAnsi"/>
          <w:bCs/>
          <w:sz w:val="20"/>
          <w:szCs w:val="20"/>
        </w:rPr>
        <w:t xml:space="preserve">Verejný obstarávateľ </w:t>
      </w:r>
      <w:r w:rsidR="00360DC9">
        <w:rPr>
          <w:rFonts w:asciiTheme="minorHAnsi" w:hAnsiTheme="minorHAnsi" w:cstheme="minorHAnsi"/>
          <w:bCs/>
          <w:sz w:val="20"/>
          <w:szCs w:val="20"/>
        </w:rPr>
        <w:t xml:space="preserve">nevyžaduje zábezpeku ponuky, z uvedeného dôvodu neurčuje ani lehotu viazaností ponúk. Verejný obstarávateľ predpokladá, že každý uchádzač, ktorý predloží ponuku v tomto verejnom obstarávaní, ju predkladá s plnou vážnosťou a serióznosťou, a preto nepovažuje za potrebné zabezpečovať viazanosť ponúk finančnými zábezpekami. </w:t>
      </w:r>
    </w:p>
    <w:p w14:paraId="1ED9020B" w14:textId="5F888D2D" w:rsidR="00D7600B" w:rsidRPr="0074383E" w:rsidRDefault="00D7600B" w:rsidP="00EB6025">
      <w:pPr>
        <w:pStyle w:val="tl1"/>
        <w:rPr>
          <w:rFonts w:asciiTheme="minorHAnsi" w:hAnsiTheme="minorHAnsi" w:cstheme="minorHAnsi"/>
          <w:iCs/>
          <w:sz w:val="20"/>
        </w:rPr>
      </w:pPr>
    </w:p>
    <w:p w14:paraId="0630327F" w14:textId="7F2EEFC4" w:rsidR="00D7600B" w:rsidRPr="0074383E" w:rsidRDefault="00D7600B" w:rsidP="00EB6025">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ZÁUJEMCAMI/UCHÁDZAČMI</w:t>
      </w:r>
    </w:p>
    <w:p w14:paraId="020DE518" w14:textId="77777777"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6A1A6A9C" w14:textId="77777777" w:rsidR="00D7600B" w:rsidRPr="0074383E" w:rsidRDefault="00D7600B" w:rsidP="00EB6025">
      <w:pPr>
        <w:pStyle w:val="tl1"/>
        <w:rPr>
          <w:rFonts w:asciiTheme="minorHAnsi" w:hAnsiTheme="minorHAnsi" w:cs="Calibri"/>
          <w:sz w:val="20"/>
          <w:szCs w:val="20"/>
          <w:u w:val="single"/>
        </w:rPr>
      </w:pPr>
    </w:p>
    <w:p w14:paraId="1278D8EA" w14:textId="77777777" w:rsidR="00D7600B" w:rsidRPr="0074383E" w:rsidRDefault="00D7600B" w:rsidP="00EB6025">
      <w:pPr>
        <w:pStyle w:val="tl1"/>
        <w:rPr>
          <w:rFonts w:asciiTheme="minorHAnsi" w:hAnsiTheme="minorHAnsi" w:cs="Calibri"/>
          <w:sz w:val="20"/>
          <w:szCs w:val="20"/>
          <w:u w:val="single"/>
        </w:rPr>
      </w:pPr>
      <w:r w:rsidRPr="0074383E">
        <w:rPr>
          <w:rFonts w:asciiTheme="minorHAnsi" w:hAnsiTheme="minorHAnsi" w:cs="Calibri"/>
          <w:sz w:val="20"/>
          <w:szCs w:val="20"/>
          <w:u w:val="single"/>
        </w:rPr>
        <w:t>Všeobecné informácie k webovej aplikácií JOSEPHINE.</w:t>
      </w:r>
    </w:p>
    <w:p w14:paraId="41264540" w14:textId="77777777"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74383E" w:rsidRDefault="00D7600B" w:rsidP="00EB6025">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EB6025">
      <w:pPr>
        <w:pStyle w:val="tl1"/>
        <w:numPr>
          <w:ilvl w:val="0"/>
          <w:numId w:val="8"/>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7E9C1D9" w14:textId="77777777" w:rsidR="00D7600B" w:rsidRPr="0074383E" w:rsidRDefault="00D7600B" w:rsidP="00EB6025">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EB6025">
      <w:pPr>
        <w:pStyle w:val="tl1"/>
        <w:rPr>
          <w:rFonts w:asciiTheme="minorHAnsi" w:hAnsiTheme="minorHAnsi" w:cs="Calibri"/>
          <w:sz w:val="20"/>
          <w:szCs w:val="20"/>
        </w:rPr>
      </w:pPr>
    </w:p>
    <w:p w14:paraId="1D3422D6" w14:textId="77777777"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EB6025">
      <w:pPr>
        <w:pStyle w:val="tl1"/>
        <w:rPr>
          <w:rFonts w:asciiTheme="minorHAnsi" w:hAnsiTheme="minorHAnsi" w:cs="Calibri"/>
          <w:sz w:val="20"/>
          <w:szCs w:val="20"/>
        </w:rPr>
      </w:pPr>
    </w:p>
    <w:p w14:paraId="687CFA91" w14:textId="2395BDEF"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w:t>
      </w:r>
      <w:r w:rsidR="005F5BBA">
        <w:rPr>
          <w:rFonts w:asciiTheme="minorHAnsi" w:hAnsiTheme="minorHAnsi" w:cs="Calibri"/>
          <w:sz w:val="20"/>
          <w:szCs w:val="20"/>
        </w:rPr>
        <w:t> </w:t>
      </w:r>
      <w:r w:rsidRPr="0074383E">
        <w:rPr>
          <w:rFonts w:asciiTheme="minorHAnsi" w:hAnsiTheme="minorHAnsi" w:cs="Calibri"/>
          <w:sz w:val="20"/>
          <w:szCs w:val="20"/>
        </w:rPr>
        <w:t>predmetnej</w:t>
      </w:r>
      <w:r w:rsidR="005F5BBA">
        <w:rPr>
          <w:rFonts w:asciiTheme="minorHAnsi" w:hAnsiTheme="minorHAnsi" w:cs="Calibri"/>
          <w:sz w:val="20"/>
          <w:szCs w:val="20"/>
        </w:rPr>
        <w:t xml:space="preserve"> </w:t>
      </w:r>
      <w:r w:rsidRPr="0074383E">
        <w:rPr>
          <w:rFonts w:asciiTheme="minorHAnsi" w:hAnsiTheme="minorHAnsi" w:cs="Calibri"/>
          <w:sz w:val="20"/>
          <w:szCs w:val="20"/>
        </w:rPr>
        <w:t>zákazke existuje nová zásielka/správa. Záujemca/uchádzač sa prihlási do systému a</w:t>
      </w:r>
      <w:r w:rsidR="005F5BBA">
        <w:rPr>
          <w:rFonts w:asciiTheme="minorHAnsi" w:hAnsiTheme="minorHAnsi" w:cs="Calibri"/>
          <w:sz w:val="20"/>
          <w:szCs w:val="20"/>
        </w:rPr>
        <w:t> </w:t>
      </w:r>
      <w:r w:rsidRPr="0074383E">
        <w:rPr>
          <w:rFonts w:asciiTheme="minorHAnsi" w:hAnsiTheme="minorHAnsi" w:cs="Calibri"/>
          <w:sz w:val="20"/>
          <w:szCs w:val="20"/>
        </w:rPr>
        <w:t>v</w:t>
      </w:r>
      <w:r w:rsidR="005F5BBA">
        <w:rPr>
          <w:rFonts w:asciiTheme="minorHAnsi" w:hAnsiTheme="minorHAnsi" w:cs="Calibri"/>
          <w:sz w:val="20"/>
          <w:szCs w:val="20"/>
        </w:rPr>
        <w:t> </w:t>
      </w:r>
      <w:r w:rsidRPr="0074383E">
        <w:rPr>
          <w:rFonts w:asciiTheme="minorHAnsi" w:hAnsiTheme="minorHAnsi" w:cs="Calibri"/>
          <w:sz w:val="20"/>
          <w:szCs w:val="20"/>
        </w:rPr>
        <w:t>komunikačnom</w:t>
      </w:r>
      <w:r w:rsidR="005F5BBA">
        <w:rPr>
          <w:rFonts w:asciiTheme="minorHAnsi" w:hAnsiTheme="minorHAnsi" w:cs="Calibri"/>
          <w:sz w:val="20"/>
          <w:szCs w:val="20"/>
        </w:rPr>
        <w:t xml:space="preserve"> </w:t>
      </w:r>
      <w:r w:rsidRPr="0074383E">
        <w:rPr>
          <w:rFonts w:asciiTheme="minorHAnsi" w:hAnsiTheme="minorHAnsi" w:cs="Calibri"/>
          <w:sz w:val="20"/>
          <w:szCs w:val="20"/>
        </w:rPr>
        <w:t>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74383E" w:rsidRDefault="00D7600B" w:rsidP="00EB6025">
      <w:pPr>
        <w:pStyle w:val="tl1"/>
        <w:rPr>
          <w:rFonts w:asciiTheme="minorHAnsi" w:hAnsiTheme="minorHAnsi" w:cs="Calibri"/>
          <w:sz w:val="20"/>
          <w:szCs w:val="20"/>
        </w:rPr>
      </w:pPr>
    </w:p>
    <w:p w14:paraId="6EF89500" w14:textId="1D1C371B"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D02BC5">
        <w:rPr>
          <w:rFonts w:asciiTheme="minorHAnsi" w:hAnsiTheme="minorHAnsi" w:cs="Calibri"/>
          <w:sz w:val="20"/>
          <w:szCs w:val="20"/>
        </w:rPr>
        <w:t> </w:t>
      </w:r>
      <w:r w:rsidRPr="0074383E">
        <w:rPr>
          <w:rFonts w:asciiTheme="minorHAnsi" w:hAnsiTheme="minorHAnsi" w:cs="Calibri"/>
          <w:sz w:val="20"/>
          <w:szCs w:val="20"/>
        </w:rPr>
        <w:t>systém</w:t>
      </w:r>
      <w:r w:rsidR="00D02BC5">
        <w:rPr>
          <w:rFonts w:asciiTheme="minorHAnsi" w:hAnsiTheme="minorHAnsi" w:cs="Calibri"/>
          <w:sz w:val="20"/>
          <w:szCs w:val="20"/>
        </w:rPr>
        <w:t xml:space="preserve">e </w:t>
      </w:r>
      <w:r w:rsidRPr="0074383E">
        <w:rPr>
          <w:rFonts w:asciiTheme="minorHAnsi" w:hAnsiTheme="minorHAnsi" w:cs="Calibri"/>
          <w:sz w:val="20"/>
          <w:szCs w:val="20"/>
        </w:rPr>
        <w:t>JOSEPHINE v súlade s funkcionalitou systému.</w:t>
      </w:r>
    </w:p>
    <w:p w14:paraId="51790EC5" w14:textId="77777777" w:rsidR="00D7600B" w:rsidRPr="0074383E" w:rsidRDefault="00D7600B" w:rsidP="00EB6025">
      <w:pPr>
        <w:pStyle w:val="tl1"/>
        <w:rPr>
          <w:rFonts w:asciiTheme="minorHAnsi" w:hAnsiTheme="minorHAnsi" w:cs="Calibri"/>
          <w:sz w:val="20"/>
          <w:szCs w:val="20"/>
        </w:rPr>
      </w:pPr>
    </w:p>
    <w:p w14:paraId="2C387974" w14:textId="77777777"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EB6025">
      <w:pPr>
        <w:pStyle w:val="tl1"/>
        <w:rPr>
          <w:rFonts w:asciiTheme="minorHAnsi" w:hAnsiTheme="minorHAnsi" w:cs="Calibri"/>
          <w:sz w:val="20"/>
          <w:szCs w:val="20"/>
        </w:rPr>
      </w:pPr>
    </w:p>
    <w:p w14:paraId="2048D9A1" w14:textId="77777777"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lastRenderedPageBreak/>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6D879331" w:rsidR="00D7600B" w:rsidRDefault="00D7600B" w:rsidP="00EB6025">
      <w:pPr>
        <w:pStyle w:val="tl1"/>
        <w:rPr>
          <w:rFonts w:asciiTheme="minorHAnsi" w:hAnsiTheme="minorHAnsi" w:cs="Calibri"/>
          <w:sz w:val="20"/>
          <w:szCs w:val="20"/>
        </w:rPr>
      </w:pPr>
    </w:p>
    <w:p w14:paraId="38A2F052" w14:textId="77777777" w:rsidR="00993B52" w:rsidRPr="00192F8C" w:rsidRDefault="00993B52" w:rsidP="00EB6025">
      <w:pPr>
        <w:pStyle w:val="tl1"/>
        <w:rPr>
          <w:rFonts w:asciiTheme="minorHAnsi" w:hAnsiTheme="minorHAnsi" w:cs="Calibri"/>
          <w:sz w:val="20"/>
          <w:szCs w:val="20"/>
        </w:rPr>
      </w:pPr>
      <w:r w:rsidRPr="00192F8C">
        <w:rPr>
          <w:rFonts w:asciiTheme="minorHAnsi" w:hAnsiTheme="minorHAnsi" w:cs="Calibri"/>
          <w:sz w:val="20"/>
          <w:szCs w:val="20"/>
        </w:rPr>
        <w:t>8.7.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5DEA4B76" w14:textId="77777777" w:rsidR="00993B52" w:rsidRPr="00192F8C" w:rsidRDefault="00993B52" w:rsidP="00EB6025">
      <w:pPr>
        <w:pStyle w:val="tl1"/>
        <w:rPr>
          <w:rFonts w:asciiTheme="minorHAnsi" w:hAnsiTheme="minorHAnsi" w:cs="Calibri"/>
          <w:sz w:val="20"/>
          <w:szCs w:val="20"/>
          <w:highlight w:val="yellow"/>
        </w:rPr>
      </w:pPr>
    </w:p>
    <w:p w14:paraId="005DC743" w14:textId="757CA2CE" w:rsidR="00993B52" w:rsidRPr="00192F8C" w:rsidRDefault="00993B52" w:rsidP="00EB6025">
      <w:pPr>
        <w:pStyle w:val="tl1"/>
        <w:rPr>
          <w:rFonts w:asciiTheme="minorHAnsi" w:hAnsiTheme="minorHAnsi" w:cs="Calibri"/>
          <w:sz w:val="20"/>
          <w:szCs w:val="20"/>
        </w:rPr>
      </w:pPr>
      <w:r w:rsidRPr="00192F8C">
        <w:rPr>
          <w:rFonts w:asciiTheme="minorHAnsi" w:hAnsiTheme="minorHAnsi" w:cs="Calibri"/>
          <w:sz w:val="20"/>
          <w:szCs w:val="20"/>
        </w:rPr>
        <w:t>8.8. Podania a dokumenty súvisiace s uplatnením revíznych postupov sú medzi verejným obstarávateľom a</w:t>
      </w:r>
      <w:r w:rsidR="007B4FC3">
        <w:rPr>
          <w:rFonts w:asciiTheme="minorHAnsi" w:hAnsiTheme="minorHAnsi" w:cs="Calibri"/>
          <w:sz w:val="20"/>
          <w:szCs w:val="20"/>
        </w:rPr>
        <w:t> </w:t>
      </w:r>
      <w:r w:rsidRPr="00192F8C">
        <w:rPr>
          <w:rFonts w:asciiTheme="minorHAnsi" w:hAnsiTheme="minorHAnsi" w:cs="Calibri"/>
          <w:sz w:val="20"/>
          <w:szCs w:val="20"/>
        </w:rPr>
        <w:t>záujemcami</w:t>
      </w:r>
      <w:r w:rsidR="007B4FC3">
        <w:rPr>
          <w:rFonts w:asciiTheme="minorHAnsi" w:hAnsiTheme="minorHAnsi" w:cs="Calibri"/>
          <w:sz w:val="20"/>
          <w:szCs w:val="20"/>
        </w:rPr>
        <w:t>/</w:t>
      </w:r>
      <w:r w:rsidRPr="00192F8C">
        <w:rPr>
          <w:rFonts w:asciiTheme="minorHAnsi" w:hAnsiTheme="minorHAnsi" w:cs="Calibri"/>
          <w:sz w:val="20"/>
          <w:szCs w:val="20"/>
        </w:rPr>
        <w:t>uchádzačmi doručované v súlade s Výkladovým stanoviskom Úradu pre verejné obstarávanie č. 3/2018.</w:t>
      </w:r>
    </w:p>
    <w:p w14:paraId="0526B2B8" w14:textId="77777777" w:rsidR="00993B52" w:rsidRPr="00192F8C" w:rsidRDefault="00993B52" w:rsidP="00EB6025">
      <w:pPr>
        <w:pStyle w:val="tl1"/>
        <w:rPr>
          <w:rFonts w:asciiTheme="minorHAnsi" w:hAnsiTheme="minorHAnsi" w:cs="Calibri"/>
          <w:b/>
          <w:bCs/>
          <w:sz w:val="20"/>
          <w:szCs w:val="20"/>
        </w:rPr>
      </w:pPr>
    </w:p>
    <w:p w14:paraId="322387BE" w14:textId="77777777" w:rsidR="00D7600B" w:rsidRPr="0074383E" w:rsidRDefault="00D7600B" w:rsidP="00EB6025">
      <w:pPr>
        <w:pStyle w:val="tl1"/>
        <w:rPr>
          <w:rFonts w:asciiTheme="minorHAnsi" w:hAnsiTheme="minorHAnsi" w:cs="Calibri"/>
          <w:b/>
          <w:bCs/>
          <w:sz w:val="20"/>
          <w:szCs w:val="20"/>
        </w:rPr>
      </w:pPr>
      <w:r w:rsidRPr="0074383E">
        <w:rPr>
          <w:rFonts w:asciiTheme="minorHAnsi" w:hAnsiTheme="minorHAnsi" w:cs="Calibri"/>
          <w:b/>
          <w:bCs/>
          <w:sz w:val="20"/>
          <w:szCs w:val="20"/>
        </w:rPr>
        <w:t>9. VYSVETLENIE A ZMENY</w:t>
      </w:r>
    </w:p>
    <w:p w14:paraId="181B60CA" w14:textId="77777777" w:rsidR="00D7600B" w:rsidRPr="0074383E" w:rsidRDefault="00D7600B" w:rsidP="00EB6025">
      <w:pPr>
        <w:pStyle w:val="tl1"/>
        <w:rPr>
          <w:rFonts w:asciiTheme="minorHAnsi" w:hAnsiTheme="minorHAnsi" w:cstheme="minorHAnsi"/>
          <w:sz w:val="20"/>
          <w:szCs w:val="20"/>
        </w:rPr>
      </w:pPr>
      <w:r w:rsidRPr="0074383E">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EB6025">
      <w:pPr>
        <w:pStyle w:val="tl1"/>
        <w:rPr>
          <w:rFonts w:asciiTheme="minorHAnsi" w:hAnsiTheme="minorHAnsi" w:cstheme="minorHAnsi"/>
          <w:sz w:val="20"/>
          <w:szCs w:val="20"/>
        </w:rPr>
      </w:pPr>
    </w:p>
    <w:p w14:paraId="1D3A8A22" w14:textId="77777777" w:rsidR="00D7600B" w:rsidRPr="0074383E" w:rsidRDefault="00D7600B" w:rsidP="00EB6025">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EB6025">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EB6025">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74383E" w:rsidRDefault="00D7600B" w:rsidP="00EB6025">
      <w:pPr>
        <w:pStyle w:val="tl1"/>
        <w:rPr>
          <w:rFonts w:asciiTheme="minorHAnsi" w:hAnsiTheme="minorHAnsi" w:cstheme="minorHAnsi"/>
          <w:sz w:val="20"/>
          <w:szCs w:val="20"/>
        </w:rPr>
      </w:pPr>
    </w:p>
    <w:p w14:paraId="62BD08DA" w14:textId="77777777" w:rsidR="00D7600B" w:rsidRPr="0074383E" w:rsidRDefault="00D7600B" w:rsidP="00EB6025">
      <w:pPr>
        <w:pStyle w:val="tl1"/>
        <w:rPr>
          <w:rFonts w:asciiTheme="minorHAnsi" w:hAnsiTheme="minorHAnsi" w:cstheme="minorHAnsi"/>
          <w:sz w:val="20"/>
          <w:szCs w:val="20"/>
        </w:rPr>
      </w:pPr>
      <w:r w:rsidRPr="0074383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74383E" w:rsidRDefault="00D7600B" w:rsidP="00EB6025">
      <w:pPr>
        <w:pStyle w:val="tl1"/>
        <w:rPr>
          <w:rFonts w:asciiTheme="minorHAnsi" w:hAnsiTheme="minorHAnsi" w:cs="Calibri"/>
          <w:b/>
          <w:bCs/>
          <w:sz w:val="20"/>
          <w:szCs w:val="20"/>
        </w:rPr>
      </w:pPr>
    </w:p>
    <w:p w14:paraId="18A263AF" w14:textId="46B12871" w:rsidR="00D7600B" w:rsidRPr="0074383E" w:rsidRDefault="00D7600B" w:rsidP="00EB6025">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1E54C9AC" w:rsidR="00D7600B" w:rsidRPr="0074383E" w:rsidRDefault="00D7600B" w:rsidP="00EB6025">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AD0473">
        <w:rPr>
          <w:rFonts w:asciiTheme="minorHAnsi" w:hAnsiTheme="minorHAnsi" w:cs="Calibri"/>
          <w:bCs/>
          <w:sz w:val="20"/>
          <w:szCs w:val="20"/>
        </w:rPr>
        <w:t>Lokalita umiestnenia budúceho diela je verejne prístupná</w:t>
      </w:r>
      <w:r w:rsidR="004C1DB0" w:rsidRPr="0074383E">
        <w:rPr>
          <w:rFonts w:asciiTheme="minorHAnsi" w:hAnsiTheme="minorHAnsi" w:cs="Calibri"/>
          <w:bCs/>
          <w:sz w:val="20"/>
          <w:szCs w:val="20"/>
        </w:rPr>
        <w:t>, v súťažných podkladoch jednoznačne identifikovan</w:t>
      </w:r>
      <w:r w:rsidR="00AD0473">
        <w:rPr>
          <w:rFonts w:asciiTheme="minorHAnsi" w:hAnsiTheme="minorHAnsi" w:cs="Calibri"/>
          <w:bCs/>
          <w:sz w:val="20"/>
          <w:szCs w:val="20"/>
        </w:rPr>
        <w:t>á</w:t>
      </w:r>
      <w:r w:rsidR="004C1DB0" w:rsidRPr="0074383E">
        <w:rPr>
          <w:rFonts w:asciiTheme="minorHAnsi" w:hAnsiTheme="minorHAnsi" w:cs="Calibri"/>
          <w:bCs/>
          <w:sz w:val="20"/>
          <w:szCs w:val="20"/>
        </w:rPr>
        <w:t xml:space="preserve">,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00AD0473">
        <w:rPr>
          <w:rFonts w:asciiTheme="minorHAnsi" w:hAnsiTheme="minorHAnsi" w:cs="Calibri"/>
          <w:bCs/>
          <w:sz w:val="20"/>
          <w:szCs w:val="20"/>
        </w:rPr>
        <w:t>.</w:t>
      </w:r>
    </w:p>
    <w:p w14:paraId="5A6CF090" w14:textId="77777777" w:rsidR="00D7600B" w:rsidRPr="0074383E" w:rsidRDefault="00D7600B" w:rsidP="00EB6025">
      <w:pPr>
        <w:pStyle w:val="tl1"/>
        <w:rPr>
          <w:rFonts w:asciiTheme="minorHAnsi" w:hAnsiTheme="minorHAnsi" w:cs="Calibri"/>
          <w:bCs/>
          <w:sz w:val="20"/>
          <w:szCs w:val="20"/>
        </w:rPr>
      </w:pPr>
    </w:p>
    <w:p w14:paraId="20559A68" w14:textId="77777777" w:rsidR="00D7600B" w:rsidRPr="0074383E" w:rsidRDefault="00D7600B" w:rsidP="00EB6025">
      <w:pPr>
        <w:pStyle w:val="tl1"/>
        <w:rPr>
          <w:rFonts w:asciiTheme="minorHAnsi" w:hAnsiTheme="minorHAnsi" w:cs="Calibri"/>
          <w:b/>
          <w:bCs/>
          <w:sz w:val="20"/>
          <w:szCs w:val="20"/>
        </w:rPr>
      </w:pPr>
      <w:r w:rsidRPr="0074383E">
        <w:rPr>
          <w:rFonts w:asciiTheme="minorHAnsi" w:hAnsiTheme="minorHAnsi" w:cs="Calibri"/>
          <w:b/>
          <w:bCs/>
          <w:sz w:val="20"/>
          <w:szCs w:val="20"/>
        </w:rPr>
        <w:t>11. VYHOTOVENIE PONUKY</w:t>
      </w:r>
    </w:p>
    <w:p w14:paraId="0F11564F" w14:textId="77777777"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EB6025">
      <w:pPr>
        <w:pStyle w:val="tl1"/>
        <w:rPr>
          <w:rFonts w:asciiTheme="minorHAnsi" w:hAnsiTheme="minorHAnsi" w:cs="Calibri"/>
          <w:sz w:val="20"/>
          <w:szCs w:val="20"/>
        </w:rPr>
      </w:pPr>
    </w:p>
    <w:p w14:paraId="33B5A49F" w14:textId="12349CB6" w:rsidR="00C44EA2" w:rsidRPr="0074383E" w:rsidRDefault="00C44EA2" w:rsidP="00EB6025">
      <w:pPr>
        <w:pStyle w:val="tl1"/>
        <w:rPr>
          <w:rFonts w:asciiTheme="minorHAnsi" w:hAnsiTheme="minorHAnsi" w:cstheme="minorHAnsi"/>
          <w:sz w:val="20"/>
          <w:szCs w:val="20"/>
        </w:rPr>
      </w:pPr>
      <w:r w:rsidRPr="0074383E">
        <w:rPr>
          <w:rFonts w:asciiTheme="minorHAnsi" w:hAnsiTheme="minorHAnsi" w:cstheme="minorHAnsi"/>
          <w:sz w:val="20"/>
          <w:szCs w:val="20"/>
        </w:rPr>
        <w:t>11.2. Uchádzač predkladá ponuku v elektronickej podobe v lehote na predkladanie ponúk podľa požiadaviek uvedených v týchto SP</w:t>
      </w:r>
      <w:r w:rsidR="00AD0473">
        <w:rPr>
          <w:rFonts w:asciiTheme="minorHAnsi" w:hAnsiTheme="minorHAnsi" w:cstheme="minorHAnsi"/>
          <w:sz w:val="20"/>
          <w:szCs w:val="20"/>
        </w:rPr>
        <w:t>.</w:t>
      </w:r>
    </w:p>
    <w:p w14:paraId="64A52039" w14:textId="77777777" w:rsidR="00D7600B" w:rsidRPr="0074383E" w:rsidRDefault="00D7600B" w:rsidP="00EB6025">
      <w:pPr>
        <w:pStyle w:val="tl1"/>
        <w:rPr>
          <w:rFonts w:asciiTheme="minorHAnsi" w:hAnsiTheme="minorHAnsi" w:cs="Calibri"/>
          <w:sz w:val="20"/>
          <w:szCs w:val="20"/>
        </w:rPr>
      </w:pPr>
    </w:p>
    <w:p w14:paraId="2DD20D17" w14:textId="77777777" w:rsidR="00D7600B" w:rsidRPr="0074383E" w:rsidRDefault="00D7600B" w:rsidP="00EB6025">
      <w:pPr>
        <w:pStyle w:val="tl1"/>
        <w:rPr>
          <w:rFonts w:asciiTheme="minorHAnsi" w:hAnsiTheme="minorHAnsi" w:cs="Calibr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umiestnenom na webovej adrese </w:t>
      </w:r>
      <w:hyperlink r:id="rId11"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6E4CF1C9" w14:textId="03B2C816"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 xml:space="preserve">Uchádzač svoju ponuku identifikuje uvedením obchodného mena alebo názvu, sídla, miesta podnikania alebo obvyklého pobytu uchádzača. </w:t>
      </w:r>
    </w:p>
    <w:p w14:paraId="7CB2B3AE" w14:textId="77777777" w:rsidR="00D87E08" w:rsidRPr="0074383E" w:rsidRDefault="00D87E08" w:rsidP="00EB6025">
      <w:pPr>
        <w:pStyle w:val="tl1"/>
        <w:rPr>
          <w:rFonts w:asciiTheme="minorHAnsi" w:hAnsiTheme="minorHAnsi" w:cs="Calibri"/>
          <w:sz w:val="20"/>
          <w:szCs w:val="20"/>
        </w:rPr>
      </w:pPr>
    </w:p>
    <w:p w14:paraId="18E4A256" w14:textId="433C4BD6"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11.4. Pri tvorbe ponuky uchádzačom, ktorá bude po ukončení procesu verejného obstarávania podľa § 64 ZVO zverejnená na profile verejného obstarávateľa, je potrebné dbať na ochranu tých častí dokumentov, informácií a</w:t>
      </w:r>
      <w:r w:rsidR="005F5BBA">
        <w:rPr>
          <w:rFonts w:asciiTheme="minorHAnsi" w:hAnsiTheme="minorHAnsi" w:cs="Calibri"/>
          <w:sz w:val="20"/>
          <w:szCs w:val="20"/>
        </w:rPr>
        <w:t> </w:t>
      </w:r>
      <w:r w:rsidRPr="0074383E">
        <w:rPr>
          <w:rFonts w:asciiTheme="minorHAnsi" w:hAnsiTheme="minorHAnsi" w:cs="Calibri"/>
          <w:sz w:val="20"/>
          <w:szCs w:val="20"/>
        </w:rPr>
        <w:t>údajov</w:t>
      </w:r>
      <w:r w:rsidR="005F5BBA">
        <w:rPr>
          <w:rFonts w:asciiTheme="minorHAnsi" w:hAnsiTheme="minorHAnsi" w:cs="Calibri"/>
          <w:sz w:val="20"/>
          <w:szCs w:val="20"/>
        </w:rPr>
        <w:t xml:space="preserve"> </w:t>
      </w:r>
      <w:r w:rsidRPr="0074383E">
        <w:rPr>
          <w:rFonts w:asciiTheme="minorHAnsi" w:hAnsiTheme="minorHAnsi" w:cs="Calibri"/>
          <w:sz w:val="20"/>
          <w:szCs w:val="20"/>
        </w:rPr>
        <w:t xml:space="preserve">v ponuke, ktoré podliehajú ochrane podľa osobitných predpisov.  </w:t>
      </w:r>
      <w:r w:rsidRPr="0074383E">
        <w:rPr>
          <w:rFonts w:asciiTheme="minorHAnsi" w:hAnsiTheme="minorHAnsi" w:cs="Calibri"/>
          <w:sz w:val="20"/>
          <w:szCs w:val="20"/>
        </w:rPr>
        <w:cr/>
      </w:r>
    </w:p>
    <w:p w14:paraId="16346987" w14:textId="3ADCAAFE"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sidR="005F5BBA">
        <w:rPr>
          <w:rFonts w:asciiTheme="minorHAnsi" w:hAnsiTheme="minorHAnsi" w:cs="Calibri"/>
          <w:sz w:val="20"/>
          <w:szCs w:val="20"/>
        </w:rPr>
        <w:t> </w:t>
      </w:r>
      <w:r w:rsidRPr="0074383E">
        <w:rPr>
          <w:rFonts w:asciiTheme="minorHAnsi" w:hAnsiTheme="minorHAnsi" w:cs="Calibri"/>
          <w:sz w:val="20"/>
          <w:szCs w:val="20"/>
        </w:rPr>
        <w:t>samotná</w:t>
      </w:r>
      <w:r w:rsidR="005F5BBA">
        <w:rPr>
          <w:rFonts w:asciiTheme="minorHAnsi" w:hAnsiTheme="minorHAnsi" w:cs="Calibri"/>
          <w:sz w:val="20"/>
          <w:szCs w:val="20"/>
        </w:rPr>
        <w:t xml:space="preserve"> </w:t>
      </w:r>
      <w:r w:rsidRPr="0074383E">
        <w:rPr>
          <w:rFonts w:asciiTheme="minorHAnsi" w:hAnsiTheme="minorHAnsi" w:cs="Calibri"/>
          <w:sz w:val="20"/>
          <w:szCs w:val="20"/>
        </w:rPr>
        <w:t xml:space="preserve">ponuka sa zobrazí v záložke Ponuky a žiadosti. Predloženú ponuku vidí uchádzač zobrazenú v záložke Ponuky a žiadosti s dátumom vloženia. Po odoslaní ponuky je uchádzačovi doručený notifikačný e-mail </w:t>
      </w:r>
      <w:r w:rsidRPr="0074383E">
        <w:rPr>
          <w:rFonts w:asciiTheme="minorHAnsi" w:hAnsiTheme="minorHAnsi" w:cs="Calibri"/>
          <w:sz w:val="20"/>
          <w:szCs w:val="20"/>
        </w:rPr>
        <w:lastRenderedPageBreak/>
        <w:t>s</w:t>
      </w:r>
      <w:r w:rsidR="005F5BBA">
        <w:rPr>
          <w:rFonts w:asciiTheme="minorHAnsi" w:hAnsiTheme="minorHAnsi" w:cs="Calibri"/>
          <w:sz w:val="20"/>
          <w:szCs w:val="20"/>
        </w:rPr>
        <w:t> </w:t>
      </w:r>
      <w:r w:rsidRPr="0074383E">
        <w:rPr>
          <w:rFonts w:asciiTheme="minorHAnsi" w:hAnsiTheme="minorHAnsi" w:cs="Calibri"/>
          <w:sz w:val="20"/>
          <w:szCs w:val="20"/>
        </w:rPr>
        <w:t>informáciou</w:t>
      </w:r>
      <w:r w:rsidR="005F5BBA">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73C120EE" w14:textId="77777777"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74383E" w:rsidRDefault="00D7600B" w:rsidP="00EB6025">
      <w:pPr>
        <w:pStyle w:val="tl1"/>
        <w:rPr>
          <w:rFonts w:asciiTheme="minorHAnsi" w:hAnsiTheme="minorHAnsi" w:cs="Calibri"/>
          <w:sz w:val="20"/>
          <w:szCs w:val="20"/>
        </w:rPr>
      </w:pPr>
    </w:p>
    <w:p w14:paraId="084D1BCF" w14:textId="5BA52016"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 xml:space="preserve">11.7. Uchádzač môže </w:t>
      </w:r>
      <w:r w:rsidR="008605BD">
        <w:rPr>
          <w:rFonts w:asciiTheme="minorHAnsi" w:hAnsiTheme="minorHAnsi" w:cs="Calibri"/>
          <w:sz w:val="20"/>
          <w:szCs w:val="20"/>
        </w:rPr>
        <w:t xml:space="preserve">predbežne </w:t>
      </w:r>
      <w:r w:rsidRPr="0074383E">
        <w:rPr>
          <w:rFonts w:asciiTheme="minorHAnsi" w:hAnsiTheme="minorHAnsi" w:cs="Calibr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74383E">
        <w:rPr>
          <w:rFonts w:asciiTheme="minorHAnsi" w:hAnsiTheme="minorHAnsi" w:cs="Calibri"/>
          <w:sz w:val="20"/>
          <w:szCs w:val="20"/>
          <w:u w:val="single"/>
        </w:rPr>
        <w:t>môže</w:t>
      </w:r>
      <w:r w:rsidRPr="0074383E">
        <w:rPr>
          <w:rFonts w:asciiTheme="minorHAnsi" w:hAnsiTheme="minorHAnsi" w:cs="Calibri"/>
          <w:sz w:val="20"/>
          <w:szCs w:val="20"/>
        </w:rPr>
        <w:t xml:space="preserve"> prehlásiť splnenie podmienok účasti finančného a</w:t>
      </w:r>
      <w:r w:rsidR="00223DB7">
        <w:rPr>
          <w:rFonts w:asciiTheme="minorHAnsi" w:hAnsiTheme="minorHAnsi" w:cs="Calibri"/>
          <w:sz w:val="20"/>
          <w:szCs w:val="20"/>
        </w:rPr>
        <w:t> </w:t>
      </w:r>
      <w:r w:rsidRPr="0074383E">
        <w:rPr>
          <w:rFonts w:asciiTheme="minorHAnsi" w:hAnsiTheme="minorHAnsi" w:cs="Calibri"/>
          <w:sz w:val="20"/>
          <w:szCs w:val="20"/>
        </w:rPr>
        <w:t>ekonomického</w:t>
      </w:r>
      <w:r w:rsidR="00223DB7">
        <w:rPr>
          <w:rFonts w:asciiTheme="minorHAnsi" w:hAnsiTheme="minorHAnsi" w:cs="Calibri"/>
          <w:sz w:val="20"/>
          <w:szCs w:val="20"/>
        </w:rPr>
        <w:t xml:space="preserve"> </w:t>
      </w:r>
      <w:r w:rsidRPr="0074383E">
        <w:rPr>
          <w:rFonts w:asciiTheme="minorHAnsi" w:hAnsiTheme="minorHAnsi" w:cs="Calibri"/>
          <w:sz w:val="20"/>
          <w:szCs w:val="20"/>
        </w:rPr>
        <w:t xml:space="preserve">postavenia a podmienky účasti technickej alebo odbornej spôsobilosti </w:t>
      </w:r>
      <w:r w:rsidRPr="0074383E">
        <w:rPr>
          <w:rFonts w:asciiTheme="minorHAnsi" w:hAnsiTheme="minorHAnsi" w:cs="Calibri"/>
          <w:sz w:val="20"/>
          <w:szCs w:val="20"/>
          <w:u w:val="single"/>
        </w:rPr>
        <w:t>prostredníctvom globálneho údaju</w:t>
      </w:r>
      <w:r w:rsidRPr="0074383E">
        <w:rPr>
          <w:rFonts w:asciiTheme="minorHAnsi" w:hAnsiTheme="minorHAnsi" w:cs="Calibri"/>
          <w:sz w:val="20"/>
          <w:szCs w:val="20"/>
        </w:rPr>
        <w:t xml:space="preserve"> uvedeného v oddiel α IV. časti jednotného európskeho dokumentu </w:t>
      </w:r>
    </w:p>
    <w:p w14:paraId="1130795E" w14:textId="77777777" w:rsidR="00D7600B" w:rsidRPr="0074383E" w:rsidRDefault="00D7600B" w:rsidP="00EB6025">
      <w:pPr>
        <w:pStyle w:val="tl1"/>
        <w:rPr>
          <w:rFonts w:asciiTheme="minorHAnsi" w:hAnsiTheme="minorHAnsi" w:cs="Calibri"/>
          <w:sz w:val="20"/>
          <w:szCs w:val="20"/>
        </w:rPr>
      </w:pPr>
    </w:p>
    <w:p w14:paraId="0BACC239" w14:textId="5075E63A"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 xml:space="preserve">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DA3CB96" w14:textId="77777777" w:rsidR="00D7600B" w:rsidRPr="0074383E" w:rsidRDefault="00D7600B" w:rsidP="00EB6025">
      <w:pPr>
        <w:pStyle w:val="tl1"/>
        <w:rPr>
          <w:rFonts w:asciiTheme="minorHAnsi" w:hAnsiTheme="minorHAnsi" w:cs="Calibri"/>
          <w:sz w:val="20"/>
          <w:szCs w:val="20"/>
        </w:rPr>
      </w:pPr>
    </w:p>
    <w:p w14:paraId="0FC63341" w14:textId="1F9B67C5"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5F5BBA">
        <w:rPr>
          <w:rFonts w:asciiTheme="minorHAnsi" w:hAnsiTheme="minorHAnsi" w:cs="Calibri"/>
          <w:sz w:val="20"/>
          <w:szCs w:val="20"/>
        </w:rPr>
        <w:t>,</w:t>
      </w:r>
      <w:r w:rsidRPr="0074383E">
        <w:rPr>
          <w:rFonts w:asciiTheme="minorHAnsi" w:hAnsiTheme="minorHAnsi" w:cs="Calibri"/>
          <w:sz w:val="20"/>
          <w:szCs w:val="20"/>
        </w:rPr>
        <w:t xml:space="preserve"> ak je to podľa predchádzajúcich ustanovení potrebné).</w:t>
      </w:r>
    </w:p>
    <w:p w14:paraId="41A8FE88" w14:textId="77777777" w:rsidR="00D7600B" w:rsidRPr="0074383E" w:rsidRDefault="00D7600B" w:rsidP="00EB6025">
      <w:pPr>
        <w:pStyle w:val="tl1"/>
        <w:rPr>
          <w:rFonts w:asciiTheme="minorHAnsi" w:hAnsiTheme="minorHAnsi" w:cs="Calibri"/>
          <w:sz w:val="20"/>
          <w:szCs w:val="20"/>
        </w:rPr>
      </w:pPr>
    </w:p>
    <w:p w14:paraId="0B3990E9" w14:textId="77777777"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EB6025">
      <w:pPr>
        <w:pStyle w:val="tl1"/>
        <w:rPr>
          <w:rFonts w:asciiTheme="minorHAnsi" w:hAnsiTheme="minorHAnsi" w:cs="Calibri"/>
          <w:sz w:val="20"/>
          <w:szCs w:val="20"/>
        </w:rPr>
      </w:pPr>
    </w:p>
    <w:p w14:paraId="4AE3FD7D" w14:textId="77777777" w:rsidR="00D7600B" w:rsidRPr="0074383E" w:rsidRDefault="00D7600B" w:rsidP="00EB6025">
      <w:pPr>
        <w:pStyle w:val="tl1"/>
        <w:rPr>
          <w:rFonts w:asciiTheme="minorHAnsi" w:hAnsiTheme="minorHAnsi" w:cs="Calibri"/>
          <w:b/>
          <w:sz w:val="20"/>
          <w:szCs w:val="20"/>
        </w:rPr>
      </w:pPr>
      <w:r w:rsidRPr="0074383E">
        <w:rPr>
          <w:rFonts w:asciiTheme="minorHAnsi" w:hAnsiTheme="minorHAnsi" w:cs="Calibri"/>
          <w:b/>
          <w:bCs/>
          <w:sz w:val="20"/>
          <w:szCs w:val="20"/>
        </w:rPr>
        <w:t>12. JAZYK PONUKY</w:t>
      </w:r>
    </w:p>
    <w:p w14:paraId="27807436" w14:textId="77777777"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EB6025">
      <w:pPr>
        <w:pStyle w:val="tl1"/>
        <w:rPr>
          <w:rFonts w:asciiTheme="minorHAnsi" w:hAnsiTheme="minorHAnsi" w:cs="Calibri"/>
          <w:b/>
          <w:bCs/>
          <w:sz w:val="20"/>
          <w:szCs w:val="20"/>
        </w:rPr>
      </w:pPr>
    </w:p>
    <w:p w14:paraId="6FD17FC6" w14:textId="77777777" w:rsidR="00D7600B" w:rsidRPr="0074383E" w:rsidRDefault="00D7600B" w:rsidP="00EB6025">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EB6025">
      <w:pPr>
        <w:pStyle w:val="tl1"/>
        <w:rPr>
          <w:rFonts w:asciiTheme="minorHAnsi" w:hAnsiTheme="minorHAnsi" w:cs="Calibri"/>
          <w:b/>
          <w:sz w:val="20"/>
          <w:szCs w:val="20"/>
        </w:rPr>
      </w:pPr>
      <w:r w:rsidRPr="0074383E">
        <w:rPr>
          <w:rFonts w:asciiTheme="minorHAnsi" w:hAnsiTheme="minorHAnsi" w:cs="Calibri"/>
          <w:sz w:val="20"/>
          <w:szCs w:val="20"/>
        </w:rPr>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EB6025">
      <w:pPr>
        <w:pStyle w:val="tl1"/>
        <w:rPr>
          <w:rFonts w:asciiTheme="minorHAnsi" w:hAnsiTheme="minorHAnsi" w:cs="Calibri"/>
          <w:sz w:val="20"/>
          <w:szCs w:val="20"/>
        </w:rPr>
      </w:pPr>
    </w:p>
    <w:p w14:paraId="76069088" w14:textId="77777777"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EB6025">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EB6025">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EB6025">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EB6025">
      <w:pPr>
        <w:pStyle w:val="tl1"/>
        <w:rPr>
          <w:rFonts w:asciiTheme="minorHAnsi" w:hAnsiTheme="minorHAnsi" w:cs="Calibri"/>
          <w:sz w:val="20"/>
          <w:szCs w:val="20"/>
        </w:rPr>
      </w:pPr>
    </w:p>
    <w:p w14:paraId="124154B7" w14:textId="77777777" w:rsidR="00D7600B"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EB6025">
      <w:pPr>
        <w:pStyle w:val="tl1"/>
        <w:rPr>
          <w:rFonts w:asciiTheme="minorHAnsi" w:hAnsiTheme="minorHAnsi" w:cs="Calibri"/>
          <w:b/>
          <w:bCs/>
          <w:sz w:val="20"/>
          <w:szCs w:val="20"/>
        </w:rPr>
      </w:pPr>
    </w:p>
    <w:p w14:paraId="6D32CB67" w14:textId="72BB64BE" w:rsidR="00D87E08" w:rsidRPr="0074383E" w:rsidRDefault="00D7600B" w:rsidP="00EB6025">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5F5BBA">
        <w:rPr>
          <w:rFonts w:asciiTheme="minorHAnsi" w:hAnsiTheme="minorHAnsi" w:cs="Calibri"/>
          <w:sz w:val="20"/>
          <w:szCs w:val="20"/>
        </w:rPr>
        <w:t> </w:t>
      </w:r>
      <w:r w:rsidRPr="0074383E">
        <w:rPr>
          <w:rFonts w:asciiTheme="minorHAnsi" w:hAnsiTheme="minorHAnsi" w:cs="Calibri"/>
          <w:sz w:val="20"/>
          <w:szCs w:val="20"/>
        </w:rPr>
        <w:t>prípade</w:t>
      </w:r>
      <w:r w:rsidR="005F5BBA">
        <w:rPr>
          <w:rFonts w:asciiTheme="minorHAnsi" w:hAnsiTheme="minorHAnsi" w:cs="Calibri"/>
          <w:sz w:val="20"/>
          <w:szCs w:val="20"/>
        </w:rPr>
        <w:t xml:space="preserve"> </w:t>
      </w:r>
      <w:r w:rsidRPr="0074383E">
        <w:rPr>
          <w:rFonts w:asciiTheme="minorHAnsi" w:hAnsiTheme="minorHAnsi" w:cs="Calibri"/>
          <w:sz w:val="20"/>
          <w:szCs w:val="20"/>
        </w:rPr>
        <w:t>úspešnosti jeho ponuky verejný obstarávateľ).</w:t>
      </w:r>
    </w:p>
    <w:p w14:paraId="2C72629A" w14:textId="77777777" w:rsidR="00993B52" w:rsidRDefault="00993B52" w:rsidP="00EB6025">
      <w:pPr>
        <w:pStyle w:val="tl1"/>
        <w:rPr>
          <w:rFonts w:asciiTheme="minorHAnsi" w:hAnsiTheme="minorHAnsi" w:cs="Calibri"/>
          <w:bCs/>
          <w:sz w:val="20"/>
          <w:szCs w:val="20"/>
        </w:rPr>
      </w:pPr>
    </w:p>
    <w:p w14:paraId="3B3D720E" w14:textId="0CF37078" w:rsidR="00993B52" w:rsidRPr="00192F8C" w:rsidRDefault="00993B52" w:rsidP="00EB6025">
      <w:pPr>
        <w:jc w:val="both"/>
        <w:rPr>
          <w:rFonts w:asciiTheme="minorHAnsi" w:hAnsiTheme="minorHAnsi"/>
          <w:sz w:val="20"/>
          <w:szCs w:val="20"/>
        </w:rPr>
      </w:pPr>
      <w:r w:rsidRPr="00192F8C">
        <w:rPr>
          <w:rFonts w:asciiTheme="minorHAnsi" w:hAnsiTheme="minorHAnsi"/>
          <w:sz w:val="20"/>
          <w:szCs w:val="20"/>
        </w:rPr>
        <w:t>13.</w:t>
      </w:r>
      <w:r>
        <w:rPr>
          <w:rFonts w:asciiTheme="minorHAnsi" w:hAnsiTheme="minorHAnsi"/>
          <w:sz w:val="20"/>
          <w:szCs w:val="20"/>
        </w:rPr>
        <w:t>5</w:t>
      </w:r>
      <w:r w:rsidRPr="00192F8C">
        <w:rPr>
          <w:rFonts w:asciiTheme="minorHAnsi" w:hAnsiTheme="minorHAnsi"/>
          <w:sz w:val="20"/>
          <w:szCs w:val="20"/>
        </w:rPr>
        <w:t xml:space="preserve">.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 </w:t>
      </w:r>
    </w:p>
    <w:p w14:paraId="6A7FDEED" w14:textId="38D1FB44" w:rsidR="00C40981" w:rsidRPr="00125A95" w:rsidRDefault="00C40981" w:rsidP="00EB6025">
      <w:pPr>
        <w:pStyle w:val="tl1"/>
        <w:rPr>
          <w:rFonts w:asciiTheme="minorHAnsi" w:hAnsiTheme="minorHAnsi" w:cs="Calibri"/>
          <w:bCs/>
          <w:sz w:val="20"/>
          <w:szCs w:val="20"/>
        </w:rPr>
      </w:pPr>
    </w:p>
    <w:p w14:paraId="56D4BDA5" w14:textId="1A14D46C" w:rsidR="001B4321" w:rsidRPr="0074383E" w:rsidRDefault="001C4EF8" w:rsidP="00EB6025">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41FD6752" w14:textId="2C25EF67" w:rsidR="00FF3118" w:rsidRPr="0074383E" w:rsidRDefault="00FF3118" w:rsidP="00EB6025">
      <w:pPr>
        <w:pStyle w:val="tl1"/>
        <w:rPr>
          <w:rFonts w:asciiTheme="minorHAnsi" w:hAnsiTheme="minorHAnsi" w:cs="Times New Roman"/>
          <w:sz w:val="20"/>
          <w:szCs w:val="20"/>
        </w:rPr>
      </w:pPr>
      <w:r w:rsidRPr="0074383E">
        <w:rPr>
          <w:rFonts w:asciiTheme="minorHAnsi" w:hAnsiTheme="minorHAnsi" w:cs="Times New Roman"/>
          <w:sz w:val="20"/>
          <w:szCs w:val="20"/>
        </w:rPr>
        <w:t>14.1. Záujemca je povinný pri zostavovaní ponuky dodržať obsah uvedený v bode 14.2. tejto časti SP, pričom do</w:t>
      </w:r>
      <w:r w:rsidR="009C57D9" w:rsidRPr="0074383E">
        <w:rPr>
          <w:rFonts w:asciiTheme="minorHAnsi" w:hAnsiTheme="minorHAnsi" w:cs="Times New Roman"/>
          <w:sz w:val="20"/>
          <w:szCs w:val="20"/>
        </w:rPr>
        <w:t>drží ustanovenia uvedené v ods.</w:t>
      </w:r>
      <w:r w:rsidRPr="0074383E">
        <w:rPr>
          <w:rFonts w:asciiTheme="minorHAnsi" w:hAnsiTheme="minorHAnsi" w:cs="Times New Roman"/>
          <w:sz w:val="20"/>
          <w:szCs w:val="20"/>
        </w:rPr>
        <w:t xml:space="preserve"> 1</w:t>
      </w:r>
      <w:r w:rsidR="00AD0473">
        <w:rPr>
          <w:rFonts w:asciiTheme="minorHAnsi" w:hAnsiTheme="minorHAnsi" w:cs="Times New Roman"/>
          <w:sz w:val="20"/>
          <w:szCs w:val="20"/>
        </w:rPr>
        <w:t>1</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w:t>
      </w:r>
      <w:r w:rsidR="00AD0473">
        <w:rPr>
          <w:rFonts w:asciiTheme="minorHAnsi" w:hAnsiTheme="minorHAnsi" w:cs="Times New Roman"/>
          <w:sz w:val="20"/>
          <w:szCs w:val="20"/>
        </w:rPr>
        <w:t>.</w:t>
      </w:r>
    </w:p>
    <w:p w14:paraId="31718F01" w14:textId="77777777" w:rsidR="00FF3118" w:rsidRPr="0074383E" w:rsidRDefault="00FF3118" w:rsidP="00EB6025">
      <w:pPr>
        <w:pStyle w:val="Zkladntext"/>
        <w:rPr>
          <w:rFonts w:asciiTheme="minorHAnsi" w:hAnsiTheme="minorHAnsi"/>
          <w:b w:val="0"/>
          <w:sz w:val="20"/>
          <w:lang w:val="sk-SK"/>
        </w:rPr>
      </w:pPr>
    </w:p>
    <w:p w14:paraId="6C87E783" w14:textId="65EA84B8" w:rsidR="00FF3118" w:rsidRPr="0074383E" w:rsidRDefault="00FF3118" w:rsidP="00EB6025">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w:t>
      </w:r>
      <w:proofErr w:type="spellStart"/>
      <w:r w:rsidR="0035124A" w:rsidRPr="0074383E">
        <w:rPr>
          <w:rFonts w:asciiTheme="minorHAnsi" w:hAnsiTheme="minorHAnsi"/>
          <w:b w:val="0"/>
          <w:sz w:val="20"/>
          <w:lang w:val="sk-SK"/>
        </w:rPr>
        <w:t>pdf</w:t>
      </w:r>
      <w:proofErr w:type="spellEnd"/>
      <w:r w:rsidR="0035124A" w:rsidRPr="0074383E">
        <w:rPr>
          <w:rFonts w:asciiTheme="minorHAnsi" w:hAnsiTheme="minorHAnsi"/>
          <w:b w:val="0"/>
          <w:sz w:val="20"/>
          <w:lang w:val="sk-SK"/>
        </w:rPr>
        <w:t xml:space="preserve">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w:t>
      </w:r>
      <w:r w:rsidR="005F5BBA">
        <w:rPr>
          <w:rFonts w:asciiTheme="minorHAnsi" w:hAnsiTheme="minorHAnsi"/>
          <w:b w:val="0"/>
          <w:sz w:val="20"/>
          <w:lang w:val="sk-SK"/>
        </w:rPr>
        <w:t> </w:t>
      </w:r>
      <w:r w:rsidRPr="0074383E">
        <w:rPr>
          <w:rFonts w:asciiTheme="minorHAnsi" w:hAnsiTheme="minorHAnsi"/>
          <w:b w:val="0"/>
          <w:sz w:val="20"/>
          <w:lang w:val="sk-SK"/>
        </w:rPr>
        <w:t>termínu</w:t>
      </w:r>
      <w:r w:rsidR="005F5BBA">
        <w:rPr>
          <w:rFonts w:asciiTheme="minorHAnsi" w:hAnsiTheme="minorHAnsi"/>
          <w:b w:val="0"/>
          <w:sz w:val="20"/>
          <w:lang w:val="sk-SK"/>
        </w:rPr>
        <w:t xml:space="preserve"> </w:t>
      </w:r>
      <w:r w:rsidRPr="0074383E">
        <w:rPr>
          <w:rFonts w:asciiTheme="minorHAnsi" w:hAnsiTheme="minorHAnsi"/>
          <w:b w:val="0"/>
          <w:sz w:val="20"/>
          <w:lang w:val="sk-SK"/>
        </w:rPr>
        <w:t>predloženia ponuky platné a aktuálne:</w:t>
      </w:r>
    </w:p>
    <w:p w14:paraId="34C977BD" w14:textId="77777777" w:rsidR="00FF3118" w:rsidRPr="0074383E" w:rsidRDefault="00FF3118" w:rsidP="00EB6025">
      <w:pPr>
        <w:pStyle w:val="tl1"/>
        <w:rPr>
          <w:rFonts w:asciiTheme="minorHAnsi" w:hAnsiTheme="minorHAnsi" w:cs="Times New Roman"/>
          <w:sz w:val="20"/>
          <w:szCs w:val="20"/>
        </w:rPr>
      </w:pPr>
    </w:p>
    <w:p w14:paraId="30035DE9" w14:textId="7851F98F" w:rsidR="00FF3118" w:rsidRPr="0074383E" w:rsidRDefault="00FF3118" w:rsidP="00EB6025">
      <w:pPr>
        <w:pStyle w:val="tl1"/>
        <w:ind w:left="567"/>
        <w:rPr>
          <w:rFonts w:asciiTheme="minorHAnsi" w:hAnsiTheme="minorHAnsi" w:cs="Times New Roman"/>
          <w:sz w:val="20"/>
          <w:szCs w:val="20"/>
        </w:rPr>
      </w:pPr>
      <w:r w:rsidRPr="0074383E">
        <w:rPr>
          <w:rFonts w:asciiTheme="minorHAnsi" w:hAnsiTheme="minorHAnsi" w:cs="Times New Roman"/>
          <w:iCs/>
          <w:sz w:val="20"/>
          <w:szCs w:val="20"/>
        </w:rPr>
        <w:lastRenderedPageBreak/>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671BD3" w:rsidRPr="0074383E">
        <w:rPr>
          <w:rFonts w:asciiTheme="minorHAnsi" w:hAnsiTheme="minorHAnsi" w:cs="Times New Roman"/>
          <w:iCs/>
          <w:sz w:val="20"/>
          <w:szCs w:val="20"/>
        </w:rPr>
        <w:t>F.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2F68F0D6" w14:textId="77777777" w:rsidR="004C1DB0" w:rsidRPr="0074383E" w:rsidRDefault="004C1DB0" w:rsidP="00EB6025">
      <w:pPr>
        <w:pStyle w:val="tl1"/>
        <w:rPr>
          <w:rFonts w:asciiTheme="minorHAnsi" w:hAnsiTheme="minorHAnsi" w:cs="Times New Roman"/>
          <w:sz w:val="20"/>
          <w:szCs w:val="20"/>
        </w:rPr>
      </w:pPr>
    </w:p>
    <w:p w14:paraId="7E8474FC" w14:textId="43D37611" w:rsidR="00FF3118" w:rsidRPr="0074383E" w:rsidRDefault="004C1DB0" w:rsidP="00EB6025">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t>14.2.</w:t>
      </w:r>
      <w:r w:rsidR="00AD0473">
        <w:rPr>
          <w:rFonts w:asciiTheme="minorHAnsi" w:hAnsiTheme="minorHAnsi" w:cs="Times New Roman"/>
          <w:sz w:val="20"/>
          <w:szCs w:val="20"/>
        </w:rPr>
        <w:t>2</w:t>
      </w:r>
      <w:r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 xml:space="preserve">vytvoria všetci členovia skupiny dodávateľov pred uzavretím zmluvy s verejným </w:t>
      </w:r>
      <w:r w:rsidR="00FF3118" w:rsidRPr="00993B52">
        <w:rPr>
          <w:rFonts w:asciiTheme="minorHAnsi" w:hAnsiTheme="minorHAnsi" w:cs="Times New Roman"/>
          <w:b/>
          <w:bCs/>
          <w:sz w:val="20"/>
          <w:szCs w:val="20"/>
        </w:rPr>
        <w:t xml:space="preserve">obstarávateľom </w:t>
      </w:r>
      <w:r w:rsidR="00993B52" w:rsidRPr="00192F8C">
        <w:rPr>
          <w:rFonts w:asciiTheme="minorHAnsi" w:hAnsiTheme="minorHAnsi" w:cs="Times New Roman"/>
          <w:b/>
          <w:bCs/>
          <w:sz w:val="20"/>
          <w:szCs w:val="20"/>
        </w:rPr>
        <w:t>právne vzťahy potrebné za účelom riadneho plnenia zmluvy podľa ZVO a príslušných všeobecne záväzných právnych predpisov</w:t>
      </w:r>
      <w:r w:rsidR="00FF3118" w:rsidRPr="0074383E">
        <w:rPr>
          <w:rFonts w:asciiTheme="minorHAnsi" w:hAnsiTheme="minorHAnsi" w:cs="Times New Roman"/>
          <w:b/>
          <w:bCs/>
          <w:sz w:val="20"/>
          <w:szCs w:val="20"/>
        </w:rPr>
        <w:t>.</w:t>
      </w:r>
    </w:p>
    <w:p w14:paraId="3A88D52B" w14:textId="77777777" w:rsidR="00FF3118" w:rsidRPr="0074383E" w:rsidRDefault="00FF3118" w:rsidP="00EB6025">
      <w:pPr>
        <w:pStyle w:val="tl1"/>
        <w:ind w:left="567"/>
        <w:rPr>
          <w:rFonts w:asciiTheme="minorHAnsi" w:hAnsiTheme="minorHAnsi" w:cs="Times New Roman"/>
          <w:sz w:val="20"/>
          <w:szCs w:val="20"/>
        </w:rPr>
      </w:pPr>
    </w:p>
    <w:p w14:paraId="32778D9C" w14:textId="0E40493A" w:rsidR="00FF3118" w:rsidRPr="0074383E" w:rsidRDefault="004C1DB0" w:rsidP="00EB6025">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D0473">
        <w:rPr>
          <w:rFonts w:asciiTheme="minorHAnsi" w:hAnsiTheme="minorHAnsi" w:cs="Times New Roman"/>
          <w:sz w:val="20"/>
          <w:szCs w:val="20"/>
        </w:rPr>
        <w:t>3</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4383E" w:rsidRDefault="00370C04" w:rsidP="00EB6025">
      <w:pPr>
        <w:pStyle w:val="tl1"/>
        <w:ind w:left="567"/>
        <w:rPr>
          <w:rFonts w:asciiTheme="minorHAnsi" w:hAnsiTheme="minorHAnsi" w:cs="Times New Roman"/>
          <w:sz w:val="20"/>
          <w:szCs w:val="20"/>
        </w:rPr>
      </w:pPr>
    </w:p>
    <w:p w14:paraId="2F8079F5" w14:textId="3D9040D9" w:rsidR="00FF3118" w:rsidRPr="0074383E" w:rsidRDefault="004C1DB0" w:rsidP="00EB6025">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D0473">
        <w:rPr>
          <w:rFonts w:asciiTheme="minorHAnsi" w:hAnsiTheme="minorHAnsi" w:cs="Times New Roman"/>
          <w:sz w:val="20"/>
          <w:szCs w:val="20"/>
        </w:rPr>
        <w:t>4</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FF3118" w:rsidRPr="0074383E">
        <w:rPr>
          <w:rFonts w:asciiTheme="minorHAnsi" w:hAnsiTheme="minorHAnsi" w:cs="Times New Roman"/>
          <w:sz w:val="20"/>
          <w:szCs w:val="20"/>
        </w:rPr>
        <w:t xml:space="preserve">E. Kritéria na hodnotenie </w:t>
      </w:r>
      <w:r w:rsidR="00E52A52" w:rsidRPr="0074383E">
        <w:rPr>
          <w:rFonts w:asciiTheme="minorHAnsi" w:hAnsiTheme="minorHAnsi" w:cs="Times New Roman"/>
          <w:sz w:val="20"/>
          <w:szCs w:val="20"/>
        </w:rPr>
        <w:t xml:space="preserve">ponúk a pravidlá ich uplatnenia, časti D. Spôsob určenia ceny a podľa časti </w:t>
      </w:r>
      <w:r w:rsidR="0035124A" w:rsidRPr="0074383E">
        <w:rPr>
          <w:rFonts w:asciiTheme="minorHAnsi" w:hAnsiTheme="minorHAnsi" w:cs="Times New Roman"/>
          <w:sz w:val="20"/>
          <w:szCs w:val="20"/>
        </w:rPr>
        <w:t xml:space="preserve">G.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74383E" w:rsidRDefault="00FF3118" w:rsidP="00EB6025">
      <w:pPr>
        <w:pStyle w:val="tl1"/>
        <w:rPr>
          <w:rFonts w:asciiTheme="minorHAnsi" w:hAnsiTheme="minorHAnsi" w:cs="Times New Roman"/>
          <w:sz w:val="20"/>
          <w:szCs w:val="20"/>
        </w:rPr>
      </w:pPr>
    </w:p>
    <w:p w14:paraId="405B8854" w14:textId="51796E29" w:rsidR="00FF3118" w:rsidRPr="0074383E" w:rsidRDefault="004C1DB0" w:rsidP="00EB6025">
      <w:pPr>
        <w:pStyle w:val="tl1"/>
        <w:ind w:left="567"/>
        <w:rPr>
          <w:rFonts w:asciiTheme="minorHAnsi" w:hAnsiTheme="minorHAnsi" w:cs="Times New Roman"/>
          <w:sz w:val="20"/>
          <w:szCs w:val="20"/>
        </w:rPr>
      </w:pPr>
      <w:r w:rsidRPr="0074383E">
        <w:rPr>
          <w:rFonts w:asciiTheme="minorHAnsi" w:hAnsiTheme="minorHAnsi" w:cs="Times New Roman"/>
          <w:sz w:val="20"/>
          <w:szCs w:val="20"/>
        </w:rPr>
        <w:t>14.2.7</w:t>
      </w:r>
      <w:r w:rsidR="00FF3118"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EB6025">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EB6025">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EB6025">
      <w:pPr>
        <w:pStyle w:val="tl1"/>
        <w:ind w:left="567"/>
        <w:rPr>
          <w:rFonts w:asciiTheme="minorHAnsi" w:hAnsiTheme="minorHAnsi"/>
          <w:sz w:val="20"/>
          <w:szCs w:val="20"/>
        </w:rPr>
      </w:pPr>
    </w:p>
    <w:p w14:paraId="2B6BD2FE" w14:textId="768D84F1" w:rsidR="00A6006E" w:rsidRPr="0074383E" w:rsidRDefault="00FF3118" w:rsidP="00EB6025">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EB6025">
      <w:pPr>
        <w:pStyle w:val="tl1"/>
        <w:rPr>
          <w:rFonts w:asciiTheme="minorHAnsi" w:hAnsiTheme="minorHAnsi" w:cs="Calibri"/>
          <w:b/>
          <w:bCs/>
          <w:sz w:val="20"/>
          <w:szCs w:val="20"/>
        </w:rPr>
      </w:pPr>
    </w:p>
    <w:p w14:paraId="6A79623F" w14:textId="77777777" w:rsidR="00D7600B" w:rsidRPr="0074383E" w:rsidRDefault="00D7600B" w:rsidP="00EB6025">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EB6025">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5AE1885" w14:textId="77777777" w:rsidR="0011319B" w:rsidRPr="0074383E" w:rsidRDefault="0011319B" w:rsidP="00EB6025">
      <w:pPr>
        <w:pStyle w:val="tl1"/>
        <w:rPr>
          <w:rFonts w:asciiTheme="minorHAnsi" w:hAnsiTheme="minorHAnsi" w:cstheme="minorHAnsi"/>
          <w:b/>
          <w:bCs/>
          <w:sz w:val="20"/>
          <w:szCs w:val="20"/>
        </w:rPr>
      </w:pPr>
    </w:p>
    <w:p w14:paraId="43EDF27E" w14:textId="77777777" w:rsidR="00D7600B" w:rsidRPr="0074383E" w:rsidRDefault="00D7600B" w:rsidP="00EB6025">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7777777" w:rsidR="00D7600B" w:rsidRPr="0074383E" w:rsidRDefault="00D7600B" w:rsidP="00EB6025">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37F64BB8" w14:textId="77777777" w:rsidR="00D7600B" w:rsidRPr="0074383E" w:rsidRDefault="00D7600B" w:rsidP="00EB6025">
      <w:pPr>
        <w:pStyle w:val="tl1"/>
        <w:rPr>
          <w:rFonts w:asciiTheme="minorHAnsi" w:hAnsiTheme="minorHAnsi" w:cstheme="minorHAnsi"/>
          <w:sz w:val="20"/>
          <w:szCs w:val="20"/>
        </w:rPr>
      </w:pPr>
    </w:p>
    <w:p w14:paraId="763EE1B5" w14:textId="1147B28C" w:rsidR="00C44EA2" w:rsidRPr="0074383E" w:rsidRDefault="00C44EA2" w:rsidP="00EB6025">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r w:rsidR="00AD0473">
        <w:rPr>
          <w:rFonts w:asciiTheme="minorHAnsi" w:hAnsiTheme="minorHAnsi" w:cstheme="minorHAnsi"/>
          <w:sz w:val="20"/>
          <w:szCs w:val="20"/>
        </w:rPr>
        <w:t>.</w:t>
      </w:r>
    </w:p>
    <w:p w14:paraId="34FFBA57" w14:textId="77777777" w:rsidR="00D7600B" w:rsidRPr="0074383E" w:rsidRDefault="00D7600B" w:rsidP="00EB6025">
      <w:pPr>
        <w:pStyle w:val="tl1"/>
        <w:rPr>
          <w:rFonts w:asciiTheme="minorHAnsi" w:hAnsiTheme="minorHAnsi" w:cstheme="minorHAnsi"/>
          <w:sz w:val="20"/>
          <w:szCs w:val="20"/>
        </w:rPr>
      </w:pPr>
    </w:p>
    <w:p w14:paraId="519C6CE7" w14:textId="77777777" w:rsidR="00D7600B" w:rsidRPr="0074383E" w:rsidRDefault="00D7600B" w:rsidP="00EB6025">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EB6025">
      <w:pPr>
        <w:pStyle w:val="tl1"/>
        <w:rPr>
          <w:rFonts w:asciiTheme="minorHAnsi" w:hAnsiTheme="minorHAnsi" w:cstheme="minorHAnsi"/>
          <w:sz w:val="20"/>
          <w:szCs w:val="20"/>
        </w:rPr>
      </w:pPr>
    </w:p>
    <w:p w14:paraId="2B14C5D9" w14:textId="77777777" w:rsidR="00D7600B" w:rsidRPr="0074383E" w:rsidRDefault="00D7600B" w:rsidP="00EB6025">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56F6DFC9" w14:textId="77777777" w:rsidR="00D7600B" w:rsidRPr="0074383E" w:rsidRDefault="00D7600B" w:rsidP="00EB6025">
      <w:pPr>
        <w:pStyle w:val="tl1"/>
        <w:rPr>
          <w:rFonts w:asciiTheme="minorHAnsi" w:hAnsiTheme="minorHAnsi" w:cstheme="minorHAnsi"/>
          <w:sz w:val="20"/>
          <w:szCs w:val="20"/>
        </w:rPr>
      </w:pPr>
    </w:p>
    <w:p w14:paraId="57F40692" w14:textId="77777777" w:rsidR="00D7600B" w:rsidRPr="0074383E" w:rsidRDefault="00D7600B" w:rsidP="00EB6025">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EB6025">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3CFDEF9" w14:textId="77777777" w:rsidR="00D7600B" w:rsidRPr="0074383E" w:rsidRDefault="00D7600B" w:rsidP="00EB6025">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lastRenderedPageBreak/>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EB6025">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4A5CE5C0" w:rsidR="00D7600B" w:rsidRPr="0074383E" w:rsidRDefault="00D7600B" w:rsidP="00EB6025">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w:t>
      </w:r>
      <w:r w:rsidR="00337C29">
        <w:rPr>
          <w:rFonts w:asciiTheme="minorHAnsi" w:hAnsiTheme="minorHAnsi" w:cstheme="minorHAnsi"/>
          <w:sz w:val="20"/>
          <w:szCs w:val="20"/>
        </w:rPr>
        <w:t> </w:t>
      </w:r>
      <w:r w:rsidRPr="0074383E">
        <w:rPr>
          <w:rFonts w:asciiTheme="minorHAnsi" w:hAnsiTheme="minorHAnsi" w:cstheme="minorHAnsi"/>
          <w:sz w:val="20"/>
          <w:szCs w:val="20"/>
        </w:rPr>
        <w:t>listovej</w:t>
      </w:r>
      <w:r w:rsidR="00337C29">
        <w:rPr>
          <w:rFonts w:asciiTheme="minorHAnsi" w:hAnsiTheme="minorHAnsi" w:cstheme="minorHAnsi"/>
          <w:sz w:val="20"/>
          <w:szCs w:val="20"/>
        </w:rPr>
        <w:t xml:space="preserve"> </w:t>
      </w:r>
      <w:r w:rsidRPr="0074383E">
        <w:rPr>
          <w:rFonts w:asciiTheme="minorHAnsi" w:hAnsiTheme="minorHAnsi" w:cstheme="minorHAnsi"/>
          <w:sz w:val="20"/>
          <w:szCs w:val="20"/>
        </w:rPr>
        <w:t>podobe formou doporučenej pošty. Lehota na tento úkon sú obvykle 3 pracovné dni a je potrebné s touto lehotou počítať pri vkladaní ponuky.</w:t>
      </w:r>
    </w:p>
    <w:p w14:paraId="73D90F4B" w14:textId="77777777" w:rsidR="00D7600B" w:rsidRPr="0074383E" w:rsidRDefault="00D7600B" w:rsidP="00EB6025">
      <w:pPr>
        <w:pStyle w:val="tl1"/>
        <w:rPr>
          <w:rFonts w:asciiTheme="minorHAnsi" w:hAnsiTheme="minorHAnsi" w:cstheme="minorHAnsi"/>
          <w:sz w:val="20"/>
          <w:szCs w:val="20"/>
        </w:rPr>
      </w:pPr>
    </w:p>
    <w:p w14:paraId="6144BCB6" w14:textId="6597F420" w:rsidR="006C29E9" w:rsidRPr="00EA1279" w:rsidRDefault="00D7600B" w:rsidP="00EB6025">
      <w:pPr>
        <w:pStyle w:val="tl1"/>
        <w:rPr>
          <w:rFonts w:asciiTheme="minorHAnsi" w:hAnsiTheme="minorHAnsi" w:cstheme="minorHAnsi"/>
          <w:sz w:val="20"/>
          <w:szCs w:val="20"/>
        </w:rPr>
      </w:pPr>
      <w:r w:rsidRPr="0074383E">
        <w:rPr>
          <w:rFonts w:asciiTheme="minorHAnsi" w:hAnsiTheme="minorHAnsi" w:cstheme="minorHAnsi"/>
          <w:sz w:val="20"/>
          <w:szCs w:val="20"/>
        </w:rPr>
        <w:t xml:space="preserve">16.6. Autentifikovaný uchádzač si po prihlásení do systému JOSEPHINE v prehľade – zozname obstarávaní vyberie </w:t>
      </w:r>
      <w:r w:rsidRPr="00125A95">
        <w:rPr>
          <w:rFonts w:asciiTheme="minorHAnsi" w:hAnsiTheme="minorHAnsi" w:cstheme="minorHAnsi"/>
          <w:sz w:val="20"/>
          <w:szCs w:val="20"/>
        </w:rPr>
        <w:t>predmetné obstarávanie a vloží svoju žiadosť o účasť do určeného formulára na príjem ponúk, ktorý nájde v</w:t>
      </w:r>
      <w:r w:rsidR="00337C29" w:rsidRPr="00B1758C">
        <w:rPr>
          <w:rFonts w:asciiTheme="minorHAnsi" w:hAnsiTheme="minorHAnsi" w:cstheme="minorHAnsi"/>
          <w:sz w:val="20"/>
          <w:szCs w:val="20"/>
        </w:rPr>
        <w:t> </w:t>
      </w:r>
      <w:r w:rsidRPr="00B1758C">
        <w:rPr>
          <w:rFonts w:asciiTheme="minorHAnsi" w:hAnsiTheme="minorHAnsi" w:cstheme="minorHAnsi"/>
          <w:sz w:val="20"/>
          <w:szCs w:val="20"/>
        </w:rPr>
        <w:t>záložke</w:t>
      </w:r>
      <w:r w:rsidR="00337C29" w:rsidRPr="00B1758C">
        <w:rPr>
          <w:rFonts w:asciiTheme="minorHAnsi" w:hAnsiTheme="minorHAnsi" w:cstheme="minorHAnsi"/>
          <w:sz w:val="20"/>
          <w:szCs w:val="20"/>
        </w:rPr>
        <w:t xml:space="preserve"> </w:t>
      </w:r>
      <w:r w:rsidRPr="00B1758C">
        <w:rPr>
          <w:rFonts w:asciiTheme="minorHAnsi" w:hAnsiTheme="minorHAnsi" w:cstheme="minorHAnsi"/>
          <w:sz w:val="20"/>
          <w:szCs w:val="20"/>
        </w:rPr>
        <w:t>„Ponuky a žiadosti“.</w:t>
      </w:r>
    </w:p>
    <w:p w14:paraId="117D6544" w14:textId="77777777" w:rsidR="00125A95" w:rsidRPr="00C93D42" w:rsidRDefault="00125A95" w:rsidP="00EB6025">
      <w:pPr>
        <w:pStyle w:val="tl1"/>
        <w:rPr>
          <w:rFonts w:asciiTheme="minorHAnsi" w:hAnsiTheme="minorHAnsi" w:cstheme="minorHAnsi"/>
          <w:sz w:val="20"/>
          <w:szCs w:val="20"/>
        </w:rPr>
      </w:pPr>
    </w:p>
    <w:p w14:paraId="4AD92CC5" w14:textId="77777777" w:rsidR="00125A95" w:rsidRPr="00125A95" w:rsidRDefault="00125A95" w:rsidP="00EB6025">
      <w:pPr>
        <w:pStyle w:val="tl1"/>
        <w:rPr>
          <w:rFonts w:asciiTheme="minorHAnsi" w:hAnsiTheme="minorHAnsi" w:cs="Calibri"/>
          <w:sz w:val="20"/>
          <w:szCs w:val="20"/>
        </w:rPr>
      </w:pPr>
      <w:r w:rsidRPr="00125A95">
        <w:rPr>
          <w:rFonts w:asciiTheme="minorHAnsi" w:hAnsiTheme="minorHAnsi" w:cs="Calibri"/>
          <w:sz w:val="20"/>
          <w:szCs w:val="20"/>
        </w:rPr>
        <w:t xml:space="preserve">16.7. Elektronická ponuka sa vloží vyplnením ponukového formulára a vložením požadovaných dokladov a dokumentov v systéme JOSEPHINE umiestnenom na webovej adrese </w:t>
      </w:r>
      <w:hyperlink r:id="rId13" w:history="1">
        <w:r w:rsidRPr="00125A95">
          <w:rPr>
            <w:rStyle w:val="Hypertextovprepojenie"/>
            <w:rFonts w:asciiTheme="minorHAnsi" w:hAnsiTheme="minorHAnsi" w:cs="Calibri"/>
            <w:sz w:val="20"/>
            <w:szCs w:val="20"/>
          </w:rPr>
          <w:t>https://josephine.proebiz.com</w:t>
        </w:r>
      </w:hyperlink>
    </w:p>
    <w:p w14:paraId="08977017" w14:textId="77777777" w:rsidR="00125A95" w:rsidRPr="00125A95" w:rsidRDefault="00125A95" w:rsidP="00EB6025">
      <w:pPr>
        <w:pStyle w:val="tl1"/>
        <w:rPr>
          <w:rFonts w:asciiTheme="minorHAnsi" w:hAnsiTheme="minorHAnsi" w:cs="Calibri"/>
          <w:sz w:val="20"/>
          <w:szCs w:val="20"/>
          <w:highlight w:val="yellow"/>
        </w:rPr>
      </w:pPr>
    </w:p>
    <w:p w14:paraId="34B3D2C3" w14:textId="77777777" w:rsidR="00125A95" w:rsidRPr="00125A95" w:rsidRDefault="00125A95" w:rsidP="00EB6025">
      <w:pPr>
        <w:pStyle w:val="tl1"/>
        <w:rPr>
          <w:rFonts w:asciiTheme="minorHAnsi" w:hAnsiTheme="minorHAnsi" w:cs="Calibri"/>
          <w:sz w:val="20"/>
          <w:szCs w:val="20"/>
        </w:rPr>
      </w:pPr>
      <w:r w:rsidRPr="00125A95">
        <w:rPr>
          <w:rFonts w:asciiTheme="minorHAnsi" w:hAnsiTheme="minorHAnsi" w:cs="Calibr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125A95">
        <w:rPr>
          <w:rFonts w:asciiTheme="minorHAnsi" w:hAnsiTheme="minorHAnsi" w:cs="Calibri"/>
          <w:sz w:val="20"/>
          <w:szCs w:val="20"/>
        </w:rPr>
        <w:t>položkového</w:t>
      </w:r>
      <w:proofErr w:type="spellEnd"/>
      <w:r w:rsidRPr="00125A95">
        <w:rPr>
          <w:rFonts w:asciiTheme="minorHAnsi" w:hAnsiTheme="minorHAnsi" w:cs="Calibri"/>
          <w:sz w:val="20"/>
          <w:szCs w:val="20"/>
        </w:rPr>
        <w:t xml:space="preserve"> elektronického formulára, ktorý zodpovedá návrhu na plnenie kritérií uvedenom v súťažných podkladoch.  </w:t>
      </w:r>
    </w:p>
    <w:p w14:paraId="71A9435A" w14:textId="77777777" w:rsidR="00125A95" w:rsidRPr="00125A95" w:rsidRDefault="00125A95" w:rsidP="00EB6025">
      <w:pPr>
        <w:pStyle w:val="tl1"/>
        <w:rPr>
          <w:rFonts w:asciiTheme="minorHAnsi" w:hAnsiTheme="minorHAnsi" w:cs="Calibri"/>
          <w:sz w:val="20"/>
          <w:szCs w:val="20"/>
        </w:rPr>
      </w:pPr>
    </w:p>
    <w:p w14:paraId="0589BC99" w14:textId="77777777" w:rsidR="00125A95" w:rsidRPr="00125A95" w:rsidRDefault="00125A95" w:rsidP="00EB6025">
      <w:pPr>
        <w:pStyle w:val="tl1"/>
        <w:rPr>
          <w:rFonts w:asciiTheme="minorHAnsi" w:hAnsiTheme="minorHAnsi" w:cs="Calibri"/>
          <w:sz w:val="20"/>
          <w:szCs w:val="20"/>
        </w:rPr>
      </w:pPr>
      <w:r w:rsidRPr="00125A95">
        <w:rPr>
          <w:rFonts w:asciiTheme="minorHAnsi" w:hAnsiTheme="minorHAnsi" w:cs="Calibri"/>
          <w:sz w:val="20"/>
          <w:szCs w:val="20"/>
        </w:rPr>
        <w:t xml:space="preserve">16.9. Ak ponuka obsahuje dôverné informácie, uchádzač ich v ponuke viditeľne označí. </w:t>
      </w:r>
    </w:p>
    <w:p w14:paraId="1014F873" w14:textId="77777777" w:rsidR="00125A95" w:rsidRPr="00125A95" w:rsidRDefault="00125A95" w:rsidP="00EB6025">
      <w:pPr>
        <w:pStyle w:val="tl1"/>
        <w:rPr>
          <w:rFonts w:asciiTheme="minorHAnsi" w:hAnsiTheme="minorHAnsi" w:cs="Calibri"/>
          <w:sz w:val="20"/>
          <w:szCs w:val="20"/>
          <w:highlight w:val="yellow"/>
        </w:rPr>
      </w:pPr>
    </w:p>
    <w:p w14:paraId="0F8C1678" w14:textId="77777777" w:rsidR="00125A95" w:rsidRPr="00125A95" w:rsidRDefault="00125A95" w:rsidP="00EB6025">
      <w:pPr>
        <w:pStyle w:val="tl1"/>
        <w:rPr>
          <w:rFonts w:asciiTheme="minorHAnsi" w:hAnsiTheme="minorHAnsi" w:cs="Calibri"/>
          <w:sz w:val="20"/>
          <w:szCs w:val="20"/>
        </w:rPr>
      </w:pPr>
      <w:r w:rsidRPr="00125A95">
        <w:rPr>
          <w:rFonts w:asciiTheme="minorHAnsi" w:hAnsiTheme="minorHAnsi" w:cs="Calibri"/>
          <w:sz w:val="20"/>
          <w:szCs w:val="20"/>
        </w:rPr>
        <w:t xml:space="preserve">16.10. Po úspešnom nahraní ponuky do systému JOSEPHINE je uchádzačovi odoslaný notifikačný informatívny e-mail (a to na e-mailovú adresu užívateľa uchádzača, ktorý ponuku nahral). </w:t>
      </w:r>
    </w:p>
    <w:p w14:paraId="0C46A009" w14:textId="77777777" w:rsidR="00125A95" w:rsidRPr="00125A95" w:rsidRDefault="00125A95" w:rsidP="00EB6025">
      <w:pPr>
        <w:pStyle w:val="tl1"/>
        <w:rPr>
          <w:rFonts w:asciiTheme="minorHAnsi" w:hAnsiTheme="minorHAnsi" w:cs="Calibri"/>
          <w:sz w:val="20"/>
          <w:szCs w:val="20"/>
          <w:highlight w:val="yellow"/>
        </w:rPr>
      </w:pPr>
    </w:p>
    <w:p w14:paraId="0C7633B8" w14:textId="77777777" w:rsidR="00125A95" w:rsidRPr="00125A95" w:rsidRDefault="00125A95" w:rsidP="00EB6025">
      <w:pPr>
        <w:pStyle w:val="tl1"/>
        <w:rPr>
          <w:rFonts w:asciiTheme="minorHAnsi" w:hAnsiTheme="minorHAnsi" w:cs="Calibri"/>
          <w:sz w:val="20"/>
          <w:szCs w:val="20"/>
        </w:rPr>
      </w:pPr>
      <w:r w:rsidRPr="00125A95">
        <w:rPr>
          <w:rFonts w:asciiTheme="minorHAnsi" w:hAnsiTheme="minorHAnsi" w:cs="Calibri"/>
          <w:sz w:val="20"/>
          <w:szCs w:val="20"/>
        </w:rPr>
        <w:t xml:space="preserve">16.11. Uchádzač môže predloženú ponuku vziať späť do uplynutia lehoty na predkladanie ponúk. Uchádzač pri odvolaní ponuky postupuje obdobne ako pri vložení prvotnej ponuky (kliknutím na tlačidlo „Stiahnuť ponuku“ a predložením novej ponuky). </w:t>
      </w:r>
    </w:p>
    <w:p w14:paraId="2DAAC108" w14:textId="77777777" w:rsidR="00125A95" w:rsidRPr="00125A95" w:rsidRDefault="00125A95" w:rsidP="00EB6025">
      <w:pPr>
        <w:pStyle w:val="tl1"/>
        <w:rPr>
          <w:rFonts w:asciiTheme="minorHAnsi" w:hAnsiTheme="minorHAnsi" w:cs="Calibri"/>
          <w:sz w:val="20"/>
          <w:szCs w:val="20"/>
        </w:rPr>
      </w:pPr>
    </w:p>
    <w:p w14:paraId="132069F6" w14:textId="77777777" w:rsidR="00FF3118" w:rsidRPr="00125A95" w:rsidRDefault="00FF3118" w:rsidP="00EB6025">
      <w:pPr>
        <w:pStyle w:val="tl1"/>
        <w:rPr>
          <w:rFonts w:asciiTheme="minorHAnsi" w:hAnsiTheme="minorHAnsi" w:cs="Cambria"/>
          <w:b/>
          <w:bCs/>
          <w:sz w:val="20"/>
          <w:szCs w:val="20"/>
        </w:rPr>
      </w:pPr>
      <w:r w:rsidRPr="00125A95">
        <w:rPr>
          <w:rFonts w:asciiTheme="minorHAnsi" w:hAnsiTheme="minorHAnsi" w:cs="Cambria"/>
          <w:b/>
          <w:bCs/>
          <w:sz w:val="20"/>
          <w:szCs w:val="20"/>
        </w:rPr>
        <w:t>17. OTVÁRANIE PONÚK</w:t>
      </w:r>
    </w:p>
    <w:p w14:paraId="5D8DB791" w14:textId="77777777" w:rsidR="00FF3118" w:rsidRPr="00125A95" w:rsidRDefault="00FF3118" w:rsidP="00EB6025">
      <w:pPr>
        <w:pStyle w:val="tl1"/>
        <w:rPr>
          <w:rFonts w:asciiTheme="minorHAnsi" w:hAnsiTheme="minorHAnsi" w:cs="Cambria"/>
          <w:sz w:val="20"/>
          <w:szCs w:val="20"/>
        </w:rPr>
      </w:pPr>
      <w:r w:rsidRPr="00125A95">
        <w:rPr>
          <w:rFonts w:asciiTheme="minorHAnsi" w:hAnsiTheme="minorHAnsi" w:cs="Cambria"/>
          <w:sz w:val="20"/>
          <w:szCs w:val="20"/>
        </w:rPr>
        <w:t>17.1. Otváranie ponúk sa uskutoční elektronicky.</w:t>
      </w:r>
    </w:p>
    <w:p w14:paraId="20C80E2B" w14:textId="77777777" w:rsidR="00FF3118" w:rsidRPr="00125A95" w:rsidRDefault="00FF3118" w:rsidP="00EB6025">
      <w:pPr>
        <w:pStyle w:val="tl1"/>
        <w:rPr>
          <w:rFonts w:asciiTheme="minorHAnsi" w:hAnsiTheme="minorHAnsi" w:cs="Cambria"/>
          <w:sz w:val="20"/>
          <w:szCs w:val="20"/>
        </w:rPr>
      </w:pPr>
    </w:p>
    <w:p w14:paraId="35D44EF4" w14:textId="7B4E40E6" w:rsidR="00FF3118" w:rsidRPr="00125A95" w:rsidRDefault="00FF3118" w:rsidP="00EB6025">
      <w:pPr>
        <w:pStyle w:val="tl1"/>
        <w:rPr>
          <w:rFonts w:asciiTheme="minorHAnsi" w:hAnsiTheme="minorHAnsi" w:cs="Cambria"/>
          <w:sz w:val="20"/>
          <w:szCs w:val="20"/>
          <w:u w:val="single"/>
        </w:rPr>
      </w:pPr>
      <w:r w:rsidRPr="00125A95">
        <w:rPr>
          <w:rFonts w:asciiTheme="minorHAnsi" w:hAnsiTheme="minorHAnsi" w:cs="Cambria"/>
          <w:sz w:val="20"/>
          <w:szCs w:val="20"/>
        </w:rPr>
        <w:t xml:space="preserve">17.2. Miesto a čas otvárania ponúk sú uvedené </w:t>
      </w:r>
      <w:r w:rsidRPr="00125A95">
        <w:rPr>
          <w:rFonts w:asciiTheme="minorHAnsi" w:hAnsiTheme="minorHAnsi" w:cs="Cambria"/>
          <w:sz w:val="20"/>
          <w:szCs w:val="20"/>
          <w:u w:val="single"/>
        </w:rPr>
        <w:t>v</w:t>
      </w:r>
      <w:r w:rsidR="009D41A1" w:rsidRPr="00125A95">
        <w:rPr>
          <w:rFonts w:asciiTheme="minorHAnsi" w:hAnsiTheme="minorHAnsi" w:cs="Cambria"/>
          <w:sz w:val="20"/>
          <w:szCs w:val="20"/>
          <w:u w:val="single"/>
        </w:rPr>
        <w:t xml:space="preserve"> oznámení o vyhlásení verejného obstarávania. </w:t>
      </w:r>
    </w:p>
    <w:p w14:paraId="60E6CE1D" w14:textId="77777777" w:rsidR="009E12F8" w:rsidRPr="00125A95" w:rsidRDefault="009E12F8" w:rsidP="00EB6025">
      <w:pPr>
        <w:pStyle w:val="tl1"/>
        <w:rPr>
          <w:rFonts w:asciiTheme="minorHAnsi" w:hAnsiTheme="minorHAnsi" w:cs="Cambria"/>
          <w:sz w:val="20"/>
          <w:szCs w:val="20"/>
        </w:rPr>
      </w:pPr>
    </w:p>
    <w:p w14:paraId="04A30588" w14:textId="3FB6BE54" w:rsidR="00FF3118" w:rsidRPr="00125A95" w:rsidRDefault="00FF3118" w:rsidP="00EB6025">
      <w:pPr>
        <w:pStyle w:val="tl1"/>
        <w:rPr>
          <w:rFonts w:asciiTheme="minorHAnsi" w:hAnsiTheme="minorHAnsi" w:cs="Cambria"/>
          <w:sz w:val="20"/>
          <w:szCs w:val="20"/>
        </w:rPr>
      </w:pPr>
      <w:r w:rsidRPr="00125A95">
        <w:rPr>
          <w:rFonts w:asciiTheme="minorHAnsi" w:hAnsiTheme="minorHAnsi" w:cs="Cambria"/>
          <w:sz w:val="20"/>
          <w:szCs w:val="20"/>
        </w:rPr>
        <w:t>17.3.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w:t>
      </w:r>
      <w:r w:rsidR="00223DB7">
        <w:rPr>
          <w:rFonts w:asciiTheme="minorHAnsi" w:hAnsiTheme="minorHAnsi" w:cs="Cambria"/>
          <w:sz w:val="20"/>
          <w:szCs w:val="20"/>
        </w:rPr>
        <w:t> </w:t>
      </w:r>
      <w:r w:rsidRPr="00125A95">
        <w:rPr>
          <w:rFonts w:asciiTheme="minorHAnsi" w:hAnsiTheme="minorHAnsi" w:cs="Cambria"/>
          <w:sz w:val="20"/>
          <w:szCs w:val="20"/>
        </w:rPr>
        <w:t>kópiou</w:t>
      </w:r>
      <w:r w:rsidR="00223DB7">
        <w:rPr>
          <w:rFonts w:asciiTheme="minorHAnsi" w:hAnsiTheme="minorHAnsi" w:cs="Cambria"/>
          <w:sz w:val="20"/>
          <w:szCs w:val="20"/>
        </w:rPr>
        <w:t xml:space="preserve"> </w:t>
      </w:r>
      <w:r w:rsidRPr="00125A95">
        <w:rPr>
          <w:rFonts w:asciiTheme="minorHAnsi" w:hAnsiTheme="minorHAnsi" w:cs="Cambria"/>
          <w:sz w:val="20"/>
          <w:szCs w:val="20"/>
        </w:rPr>
        <w:t xml:space="preserve">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36EC988E" w14:textId="4BD22A62" w:rsidR="00671BD3" w:rsidRDefault="00671BD3" w:rsidP="00EB6025">
      <w:pPr>
        <w:pStyle w:val="tl1"/>
        <w:rPr>
          <w:rFonts w:asciiTheme="minorHAnsi" w:hAnsiTheme="minorHAnsi" w:cs="Cambria"/>
          <w:sz w:val="20"/>
          <w:szCs w:val="20"/>
        </w:rPr>
      </w:pPr>
    </w:p>
    <w:p w14:paraId="5A72B20C" w14:textId="174FACCA" w:rsidR="003B11CC" w:rsidRPr="003B11CC" w:rsidRDefault="003B11CC" w:rsidP="003B11CC">
      <w:pPr>
        <w:pStyle w:val="tl1"/>
        <w:rPr>
          <w:rFonts w:asciiTheme="minorHAnsi" w:hAnsiTheme="minorHAnsi" w:cs="Cambria"/>
          <w:sz w:val="20"/>
          <w:szCs w:val="20"/>
        </w:rPr>
      </w:pPr>
      <w:r>
        <w:rPr>
          <w:rFonts w:asciiTheme="minorHAnsi" w:hAnsiTheme="minorHAnsi" w:cs="Cambria"/>
          <w:sz w:val="20"/>
          <w:szCs w:val="20"/>
        </w:rPr>
        <w:t>17.4</w:t>
      </w:r>
      <w:r w:rsidRPr="003B11CC">
        <w:rPr>
          <w:rFonts w:asciiTheme="minorHAnsi" w:hAnsiTheme="minorHAnsi" w:cs="Cambria"/>
          <w:sz w:val="20"/>
          <w:szCs w:val="20"/>
        </w:rPr>
        <w:t xml:space="preserve">. V súvislosti s otváraním ponúk verejný obstarávateľ požaduje od uchádzačov, ktorí sa plánujú zúčastniť otvárania ponúk o dodržiavanie nasledovných pokynov: </w:t>
      </w:r>
    </w:p>
    <w:p w14:paraId="7D256B9E" w14:textId="77777777" w:rsidR="003B11CC" w:rsidRPr="003B11CC" w:rsidRDefault="003B11CC" w:rsidP="003B11CC">
      <w:pPr>
        <w:pStyle w:val="tl1"/>
        <w:rPr>
          <w:rFonts w:asciiTheme="minorHAnsi" w:hAnsiTheme="minorHAnsi" w:cs="Cambria"/>
          <w:sz w:val="20"/>
          <w:szCs w:val="20"/>
        </w:rPr>
      </w:pPr>
      <w:r w:rsidRPr="003B11CC">
        <w:rPr>
          <w:rFonts w:asciiTheme="minorHAnsi" w:hAnsiTheme="minorHAnsi" w:cs="Cambria"/>
          <w:sz w:val="20"/>
          <w:szCs w:val="20"/>
        </w:rPr>
        <w:t>- horné dýchacie cesty musia byť prekryté rúškom alebo inou vhodnou alternatívou;</w:t>
      </w:r>
    </w:p>
    <w:p w14:paraId="1F9E96DE" w14:textId="77777777" w:rsidR="003B11CC" w:rsidRPr="003B11CC" w:rsidRDefault="003B11CC" w:rsidP="003B11CC">
      <w:pPr>
        <w:pStyle w:val="tl1"/>
        <w:rPr>
          <w:rFonts w:asciiTheme="minorHAnsi" w:hAnsiTheme="minorHAnsi" w:cs="Cambria"/>
          <w:sz w:val="20"/>
          <w:szCs w:val="20"/>
        </w:rPr>
      </w:pPr>
      <w:r w:rsidRPr="003B11CC">
        <w:rPr>
          <w:rFonts w:asciiTheme="minorHAnsi" w:hAnsiTheme="minorHAnsi" w:cs="Cambria"/>
          <w:sz w:val="20"/>
          <w:szCs w:val="20"/>
        </w:rPr>
        <w:t>- je vylúčený osobný kontakt (podávanie rúk a pod.);</w:t>
      </w:r>
    </w:p>
    <w:p w14:paraId="220E8FE7" w14:textId="77777777" w:rsidR="003B11CC" w:rsidRPr="003B11CC" w:rsidRDefault="003B11CC" w:rsidP="003B11CC">
      <w:pPr>
        <w:pStyle w:val="tl1"/>
        <w:rPr>
          <w:rFonts w:asciiTheme="minorHAnsi" w:hAnsiTheme="minorHAnsi" w:cs="Cambria"/>
          <w:sz w:val="20"/>
          <w:szCs w:val="20"/>
        </w:rPr>
      </w:pPr>
      <w:r w:rsidRPr="003B11CC">
        <w:rPr>
          <w:rFonts w:asciiTheme="minorHAnsi" w:hAnsiTheme="minorHAnsi" w:cs="Cambria"/>
          <w:sz w:val="20"/>
          <w:szCs w:val="20"/>
        </w:rPr>
        <w:t>- odporúčame účasť jedného zástupcu za uchádzača;</w:t>
      </w:r>
    </w:p>
    <w:p w14:paraId="23B34ED0" w14:textId="77777777" w:rsidR="003B11CC" w:rsidRPr="003B11CC" w:rsidRDefault="003B11CC" w:rsidP="003B11CC">
      <w:pPr>
        <w:pStyle w:val="tl1"/>
        <w:rPr>
          <w:rFonts w:asciiTheme="minorHAnsi" w:hAnsiTheme="minorHAnsi" w:cs="Cambria"/>
          <w:sz w:val="20"/>
          <w:szCs w:val="20"/>
        </w:rPr>
      </w:pPr>
      <w:r w:rsidRPr="003B11CC">
        <w:rPr>
          <w:rFonts w:asciiTheme="minorHAnsi" w:hAnsiTheme="minorHAnsi" w:cs="Cambria"/>
          <w:sz w:val="20"/>
          <w:szCs w:val="20"/>
        </w:rPr>
        <w:t>- odporúčame mať prekryté ruky rukavicami;</w:t>
      </w:r>
    </w:p>
    <w:p w14:paraId="30E33663" w14:textId="77777777" w:rsidR="003B11CC" w:rsidRPr="003B11CC" w:rsidRDefault="003B11CC" w:rsidP="003B11CC">
      <w:pPr>
        <w:pStyle w:val="tl1"/>
        <w:rPr>
          <w:rFonts w:asciiTheme="minorHAnsi" w:hAnsiTheme="minorHAnsi" w:cs="Cambria"/>
          <w:sz w:val="20"/>
          <w:szCs w:val="20"/>
        </w:rPr>
      </w:pPr>
      <w:r w:rsidRPr="003B11CC">
        <w:rPr>
          <w:rFonts w:asciiTheme="minorHAnsi" w:hAnsiTheme="minorHAnsi" w:cs="Cambria"/>
          <w:sz w:val="20"/>
          <w:szCs w:val="20"/>
        </w:rPr>
        <w:t>- odporúčame si priniesť vlastné písacie potreby .</w:t>
      </w:r>
    </w:p>
    <w:p w14:paraId="58B0D3C2" w14:textId="66A47D40" w:rsidR="003B11CC" w:rsidRDefault="003B11CC" w:rsidP="003B11CC">
      <w:pPr>
        <w:pStyle w:val="tl1"/>
        <w:rPr>
          <w:rFonts w:asciiTheme="minorHAnsi" w:hAnsiTheme="minorHAnsi" w:cs="Cambria"/>
          <w:sz w:val="20"/>
          <w:szCs w:val="20"/>
        </w:rPr>
      </w:pPr>
      <w:r w:rsidRPr="003B11CC">
        <w:rPr>
          <w:rFonts w:asciiTheme="minorHAnsi" w:hAnsiTheme="minorHAnsi" w:cs="Cambria"/>
          <w:sz w:val="20"/>
          <w:szCs w:val="20"/>
        </w:rPr>
        <w:t>V prípade, pokiaľ zástupca uchádzača pociťuje akékoľvek príznaky indikujúce možné ochorenie, je potrebné zabezpečiť náhradníka, ktorý bude disponovať písomným splnomocnením, podpísaným štatutárnym orgánom uchádzača.</w:t>
      </w:r>
    </w:p>
    <w:p w14:paraId="4F65DF1C" w14:textId="77777777" w:rsidR="003B11CC" w:rsidRPr="00125A95" w:rsidRDefault="003B11CC" w:rsidP="003B11CC">
      <w:pPr>
        <w:pStyle w:val="tl1"/>
        <w:rPr>
          <w:rFonts w:asciiTheme="minorHAnsi" w:hAnsiTheme="minorHAnsi" w:cs="Cambria"/>
          <w:sz w:val="20"/>
          <w:szCs w:val="20"/>
        </w:rPr>
      </w:pPr>
    </w:p>
    <w:p w14:paraId="29941B81" w14:textId="65667A9B" w:rsidR="00124FAC" w:rsidRPr="0074383E" w:rsidRDefault="00FF3118" w:rsidP="00EB6025">
      <w:pPr>
        <w:pStyle w:val="tl1"/>
        <w:rPr>
          <w:rFonts w:asciiTheme="minorHAnsi" w:hAnsiTheme="minorHAnsi" w:cs="Cambria"/>
          <w:sz w:val="20"/>
          <w:szCs w:val="20"/>
        </w:rPr>
      </w:pPr>
      <w:r w:rsidRPr="00125A95">
        <w:rPr>
          <w:rFonts w:asciiTheme="minorHAnsi" w:hAnsiTheme="minorHAnsi" w:cs="Cambria"/>
          <w:sz w:val="20"/>
          <w:szCs w:val="20"/>
        </w:rPr>
        <w:t>17.</w:t>
      </w:r>
      <w:r w:rsidR="003B11CC">
        <w:rPr>
          <w:rFonts w:asciiTheme="minorHAnsi" w:hAnsiTheme="minorHAnsi" w:cs="Cambria"/>
          <w:sz w:val="20"/>
          <w:szCs w:val="20"/>
        </w:rPr>
        <w:t>5</w:t>
      </w:r>
      <w:r w:rsidRPr="00125A95">
        <w:rPr>
          <w:rFonts w:asciiTheme="minorHAnsi" w:hAnsiTheme="minorHAnsi" w:cs="Cambria"/>
          <w:sz w:val="20"/>
          <w:szCs w:val="20"/>
        </w:rPr>
        <w:t>. Verejný obstarávateľ najneskôr do piatich</w:t>
      </w:r>
      <w:r w:rsidR="00A317FD">
        <w:rPr>
          <w:rFonts w:asciiTheme="minorHAnsi" w:hAnsiTheme="minorHAnsi" w:cs="Cambria"/>
          <w:sz w:val="20"/>
          <w:szCs w:val="20"/>
        </w:rPr>
        <w:t xml:space="preserve"> pracovných</w:t>
      </w:r>
      <w:r w:rsidRPr="00125A95">
        <w:rPr>
          <w:rFonts w:asciiTheme="minorHAnsi" w:hAnsiTheme="minorHAnsi" w:cs="Cambria"/>
          <w:sz w:val="20"/>
          <w:szCs w:val="20"/>
        </w:rPr>
        <w:t xml:space="preserve"> dní odo dňa otvárania ponúk pošle všetkým uchádzačom, ktorí predložili ponuky v lehote na predkladanie ponúk, zápisnicu z otvárania ponúk, ktorá obsahuje údaje zverejnené na otváraní ponúk.</w:t>
      </w:r>
    </w:p>
    <w:p w14:paraId="0FE550C8" w14:textId="3D463734" w:rsidR="009D41A1" w:rsidRPr="0074383E" w:rsidRDefault="009D41A1" w:rsidP="00EB6025">
      <w:pPr>
        <w:pStyle w:val="tl1"/>
        <w:rPr>
          <w:rFonts w:asciiTheme="minorHAnsi" w:hAnsiTheme="minorHAnsi" w:cs="Cambria"/>
          <w:sz w:val="20"/>
          <w:szCs w:val="20"/>
        </w:rPr>
      </w:pPr>
    </w:p>
    <w:p w14:paraId="0416495C" w14:textId="58623A61" w:rsidR="00FF3118" w:rsidRPr="0074383E" w:rsidRDefault="00FF3118" w:rsidP="00EB6025">
      <w:pPr>
        <w:pStyle w:val="tl1"/>
        <w:rPr>
          <w:rFonts w:asciiTheme="minorHAnsi" w:hAnsiTheme="minorHAnsi" w:cs="Arial"/>
          <w:b/>
          <w:sz w:val="20"/>
          <w:szCs w:val="20"/>
        </w:rPr>
      </w:pPr>
      <w:r w:rsidRPr="0074383E">
        <w:rPr>
          <w:rFonts w:asciiTheme="minorHAnsi" w:hAnsiTheme="minorHAnsi" w:cs="Calibri"/>
          <w:b/>
          <w:bCs/>
          <w:sz w:val="20"/>
          <w:szCs w:val="20"/>
        </w:rPr>
        <w:lastRenderedPageBreak/>
        <w:t>18. VYHODNOTENIE SPLNENIA PODMIENOK ÚČASTI</w:t>
      </w:r>
    </w:p>
    <w:p w14:paraId="7622A70B" w14:textId="6A76D790" w:rsidR="009D41A1" w:rsidRDefault="009D41A1" w:rsidP="00EB6025">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 xml:space="preserve">18.1. </w:t>
      </w:r>
      <w:r w:rsidR="00BA73B5" w:rsidRPr="00BA73B5">
        <w:rPr>
          <w:rFonts w:asciiTheme="minorHAnsi" w:hAnsiTheme="minorHAnsi" w:cs="Calibri"/>
          <w:b w:val="0"/>
          <w:sz w:val="20"/>
          <w:szCs w:val="20"/>
          <w:lang w:val="sk-SK"/>
        </w:rPr>
        <w:t>Verejný obstarávateľ v zmysle § 66 ods. 7, druhá veta ZVO rozhodol, že vyhodnotenie splnenia podmienok účasti podľa § 40 ZVO a vyhodnotenie ponúk z hľadiska splnenia požiadaviek na predmet zákazky podľa § 53 ZVO sa uskutoční po vyhodnotení ponúk na základe stanoveného kritéria na vyhodnotenie ponúk.</w:t>
      </w:r>
    </w:p>
    <w:p w14:paraId="5E351785" w14:textId="77777777" w:rsidR="00BA73B5" w:rsidRPr="00BA73B5" w:rsidRDefault="00BA73B5" w:rsidP="00EB6025"/>
    <w:p w14:paraId="6609069E" w14:textId="0940CF26" w:rsidR="00FF3118" w:rsidRPr="0074383E" w:rsidRDefault="009D41A1" w:rsidP="00EB6025">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EB6025">
      <w:pPr>
        <w:jc w:val="both"/>
        <w:rPr>
          <w:rFonts w:asciiTheme="minorHAnsi" w:hAnsiTheme="minorHAnsi"/>
          <w:sz w:val="20"/>
          <w:szCs w:val="20"/>
        </w:rPr>
      </w:pPr>
    </w:p>
    <w:p w14:paraId="253BE793" w14:textId="59AB02CA" w:rsidR="00FF3118" w:rsidRDefault="009D41A1" w:rsidP="00EB6025">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xml:space="preserve">. V zmysle § 152 ods. 5 ZVO, verejný obstarávateľ je bez ohľadu na § 152 ods. 4 ZVO oprávnený od uchádzača dodatočne vyžiadať doklad podľa § 32 ods. </w:t>
      </w:r>
      <w:r w:rsidR="00AD0473">
        <w:rPr>
          <w:rFonts w:asciiTheme="minorHAnsi" w:hAnsiTheme="minorHAnsi"/>
          <w:sz w:val="20"/>
          <w:szCs w:val="20"/>
        </w:rPr>
        <w:t>2</w:t>
      </w:r>
      <w:r w:rsidR="00FF3118" w:rsidRPr="0074383E">
        <w:rPr>
          <w:rFonts w:asciiTheme="minorHAnsi" w:hAnsiTheme="minorHAnsi"/>
          <w:sz w:val="20"/>
          <w:szCs w:val="20"/>
        </w:rPr>
        <w:t xml:space="preserve"> písm. b) a c) ZVO.</w:t>
      </w:r>
    </w:p>
    <w:p w14:paraId="51507283" w14:textId="5CD713EA" w:rsidR="00AD0473" w:rsidRPr="00B1758C" w:rsidRDefault="00AD0473" w:rsidP="00EB6025">
      <w:pPr>
        <w:jc w:val="both"/>
        <w:rPr>
          <w:rFonts w:asciiTheme="minorHAnsi" w:hAnsiTheme="minorHAnsi"/>
          <w:sz w:val="20"/>
          <w:szCs w:val="20"/>
        </w:rPr>
      </w:pPr>
    </w:p>
    <w:p w14:paraId="748F33FB" w14:textId="77777777" w:rsidR="00B1758C" w:rsidRPr="00B1758C" w:rsidRDefault="00B1758C" w:rsidP="00EB6025">
      <w:pPr>
        <w:jc w:val="both"/>
        <w:rPr>
          <w:rFonts w:asciiTheme="minorHAnsi" w:hAnsiTheme="minorHAnsi" w:cs="Calibri"/>
          <w:sz w:val="20"/>
          <w:szCs w:val="20"/>
        </w:rPr>
      </w:pPr>
      <w:r w:rsidRPr="00B1758C">
        <w:rPr>
          <w:rFonts w:asciiTheme="minorHAnsi" w:hAnsiTheme="minorHAnsi" w:cs="Calibri"/>
          <w:sz w:val="20"/>
          <w:szCs w:val="20"/>
        </w:rPr>
        <w:t>18.4. V súvislosti s vyššie uvedeným, verejný obstarávateľ v zmysle § 55 ods. 1 ZVO vyhodnotí:</w:t>
      </w:r>
    </w:p>
    <w:p w14:paraId="34CA2822" w14:textId="77777777" w:rsidR="00B1758C" w:rsidRPr="00B1758C" w:rsidRDefault="00B1758C" w:rsidP="00EB6025">
      <w:pPr>
        <w:pStyle w:val="Odsekzoznamu"/>
        <w:numPr>
          <w:ilvl w:val="0"/>
          <w:numId w:val="36"/>
        </w:numPr>
        <w:jc w:val="both"/>
        <w:rPr>
          <w:rFonts w:asciiTheme="minorHAnsi" w:hAnsiTheme="minorHAnsi" w:cs="Calibri"/>
          <w:sz w:val="20"/>
          <w:szCs w:val="20"/>
        </w:rPr>
      </w:pPr>
      <w:r w:rsidRPr="00B1758C">
        <w:rPr>
          <w:rFonts w:asciiTheme="minorHAnsi" w:hAnsiTheme="minorHAnsi" w:cs="Calibri"/>
          <w:sz w:val="20"/>
          <w:szCs w:val="20"/>
        </w:rPr>
        <w:t>splnenie podmienok účasti podľa § 40 ZVO a </w:t>
      </w:r>
    </w:p>
    <w:p w14:paraId="4A72753F" w14:textId="77777777" w:rsidR="00B1758C" w:rsidRPr="00B1758C" w:rsidRDefault="00B1758C" w:rsidP="00EB6025">
      <w:pPr>
        <w:pStyle w:val="Odsekzoznamu"/>
        <w:numPr>
          <w:ilvl w:val="0"/>
          <w:numId w:val="36"/>
        </w:numPr>
        <w:jc w:val="both"/>
        <w:rPr>
          <w:rFonts w:asciiTheme="minorHAnsi" w:hAnsiTheme="minorHAnsi" w:cs="Calibri"/>
          <w:sz w:val="20"/>
          <w:szCs w:val="20"/>
        </w:rPr>
      </w:pPr>
      <w:r w:rsidRPr="00B1758C">
        <w:rPr>
          <w:rFonts w:asciiTheme="minorHAnsi" w:hAnsiTheme="minorHAnsi" w:cs="Calibri"/>
          <w:sz w:val="20"/>
          <w:szCs w:val="20"/>
        </w:rPr>
        <w:t xml:space="preserve">ponuku podľa § 53 ZVO </w:t>
      </w:r>
    </w:p>
    <w:p w14:paraId="2408C403" w14:textId="77777777" w:rsidR="00B1758C" w:rsidRPr="00B1758C" w:rsidRDefault="00B1758C" w:rsidP="00EB6025">
      <w:pPr>
        <w:jc w:val="both"/>
        <w:rPr>
          <w:rFonts w:asciiTheme="minorHAnsi" w:hAnsiTheme="minorHAnsi" w:cs="Calibri"/>
          <w:sz w:val="20"/>
          <w:szCs w:val="20"/>
        </w:rPr>
      </w:pPr>
    </w:p>
    <w:p w14:paraId="7F545D8F" w14:textId="77777777" w:rsidR="00B1758C" w:rsidRPr="00B1758C" w:rsidRDefault="00B1758C" w:rsidP="00EB6025">
      <w:pPr>
        <w:jc w:val="both"/>
        <w:rPr>
          <w:rFonts w:asciiTheme="minorHAnsi" w:hAnsiTheme="minorHAnsi" w:cs="Calibri"/>
          <w:sz w:val="20"/>
          <w:szCs w:val="20"/>
        </w:rPr>
      </w:pPr>
      <w:r w:rsidRPr="00B1758C">
        <w:rPr>
          <w:rFonts w:asciiTheme="minorHAnsi" w:hAnsiTheme="minorHAnsi" w:cs="Calibri"/>
          <w:sz w:val="20"/>
          <w:szCs w:val="20"/>
        </w:rPr>
        <w:t>u uchádzača, ktorý sa umiestnil na prvom mieste v poradí alebo u uchádzačov, ktorí sa umiestnili na prvom až treťom mieste v poradí.</w:t>
      </w:r>
    </w:p>
    <w:p w14:paraId="4223DAD7" w14:textId="77777777" w:rsidR="00B1758C" w:rsidRPr="00B1758C" w:rsidRDefault="00B1758C" w:rsidP="00EB6025">
      <w:pPr>
        <w:jc w:val="both"/>
        <w:rPr>
          <w:rFonts w:asciiTheme="minorHAnsi" w:hAnsiTheme="minorHAnsi"/>
          <w:sz w:val="20"/>
          <w:szCs w:val="20"/>
        </w:rPr>
      </w:pPr>
    </w:p>
    <w:p w14:paraId="6EC77CB8" w14:textId="68400497" w:rsidR="00FF3118" w:rsidRPr="00B1758C" w:rsidRDefault="00FF3118" w:rsidP="00EB6025">
      <w:pPr>
        <w:pStyle w:val="tl1"/>
        <w:rPr>
          <w:rFonts w:asciiTheme="minorHAnsi" w:hAnsiTheme="minorHAnsi" w:cs="Calibri"/>
          <w:b/>
          <w:sz w:val="20"/>
          <w:szCs w:val="20"/>
        </w:rPr>
      </w:pPr>
      <w:r w:rsidRPr="00B1758C">
        <w:rPr>
          <w:rFonts w:asciiTheme="minorHAnsi" w:hAnsiTheme="minorHAnsi" w:cs="Calibri"/>
          <w:b/>
          <w:bCs/>
          <w:sz w:val="20"/>
          <w:szCs w:val="20"/>
        </w:rPr>
        <w:t xml:space="preserve">19. VYHODNOCOVANIE PONÚK </w:t>
      </w:r>
    </w:p>
    <w:p w14:paraId="660BC726" w14:textId="268D07E1" w:rsidR="00B1758C" w:rsidRPr="00BA73B5" w:rsidRDefault="00B1758C" w:rsidP="00EB6025">
      <w:pPr>
        <w:pStyle w:val="Default"/>
        <w:spacing w:line="240" w:lineRule="auto"/>
        <w:jc w:val="both"/>
        <w:rPr>
          <w:rFonts w:asciiTheme="minorHAnsi" w:hAnsiTheme="minorHAnsi"/>
          <w:sz w:val="20"/>
          <w:lang w:val="sk-SK"/>
        </w:rPr>
      </w:pPr>
      <w:r w:rsidRPr="00BA73B5">
        <w:rPr>
          <w:rFonts w:asciiTheme="minorHAnsi" w:hAnsiTheme="minorHAnsi" w:cs="Calibri"/>
          <w:sz w:val="20"/>
          <w:lang w:val="sk-SK"/>
        </w:rPr>
        <w:t>19.1. V</w:t>
      </w:r>
      <w:r w:rsidRPr="00BA73B5">
        <w:rPr>
          <w:rFonts w:asciiTheme="minorHAnsi" w:hAnsiTheme="minorHAnsi"/>
          <w:sz w:val="20"/>
          <w:lang w:val="sk-SK"/>
        </w:rPr>
        <w:t>zhľadom na použitie ustanovení týkajúcich sa „reverznej“ verejnej súťaže podľa § 66 ods. 7 druhá veta a §</w:t>
      </w:r>
      <w:r w:rsidR="00223DB7">
        <w:rPr>
          <w:rFonts w:asciiTheme="minorHAnsi" w:hAnsiTheme="minorHAnsi"/>
          <w:sz w:val="20"/>
          <w:lang w:val="sk-SK"/>
        </w:rPr>
        <w:t xml:space="preserve"> </w:t>
      </w:r>
      <w:r w:rsidRPr="00BA73B5">
        <w:rPr>
          <w:rFonts w:asciiTheme="minorHAnsi" w:hAnsiTheme="minorHAnsi"/>
          <w:sz w:val="20"/>
          <w:lang w:val="sk-SK"/>
        </w:rPr>
        <w:t>49</w:t>
      </w:r>
      <w:r w:rsidR="00223DB7">
        <w:rPr>
          <w:rFonts w:asciiTheme="minorHAnsi" w:hAnsiTheme="minorHAnsi"/>
          <w:sz w:val="20"/>
          <w:lang w:val="sk-SK"/>
        </w:rPr>
        <w:t xml:space="preserve"> </w:t>
      </w:r>
      <w:r w:rsidRPr="00BA73B5">
        <w:rPr>
          <w:rFonts w:asciiTheme="minorHAnsi" w:hAnsiTheme="minorHAnsi"/>
          <w:sz w:val="20"/>
          <w:lang w:val="sk-SK"/>
        </w:rPr>
        <w:t>ods. 1 písm. a) ZVO, pristúpi komisia vymenovaná verejným obstarávateľom k </w:t>
      </w:r>
      <w:r w:rsidRPr="00BA73B5">
        <w:rPr>
          <w:rFonts w:asciiTheme="minorHAnsi" w:hAnsiTheme="minorHAnsi" w:cs="Calibri"/>
          <w:sz w:val="20"/>
          <w:lang w:val="sk-SK"/>
        </w:rPr>
        <w:t>vyhodnoteniu ponúk na základe kritéria na vyhodnotenie ponúk a následne bude postupovať v súlade s bodom 18.4 týchto súťažných podkladov.</w:t>
      </w:r>
      <w:r w:rsidRPr="00BA73B5">
        <w:rPr>
          <w:rFonts w:asciiTheme="minorHAnsi" w:hAnsiTheme="minorHAnsi"/>
          <w:sz w:val="20"/>
          <w:lang w:val="sk-SK"/>
        </w:rPr>
        <w:t xml:space="preserve">. </w:t>
      </w:r>
    </w:p>
    <w:p w14:paraId="3A86F257" w14:textId="77777777" w:rsidR="00B1758C" w:rsidRPr="0074383E" w:rsidRDefault="00B1758C" w:rsidP="00EB6025">
      <w:pPr>
        <w:pStyle w:val="tl1"/>
        <w:rPr>
          <w:rFonts w:asciiTheme="minorHAnsi" w:hAnsiTheme="minorHAnsi" w:cs="Calibri"/>
          <w:sz w:val="20"/>
          <w:szCs w:val="20"/>
        </w:rPr>
      </w:pPr>
    </w:p>
    <w:p w14:paraId="36A30BC1" w14:textId="2BE1A7BE" w:rsidR="00FF3118" w:rsidRPr="0074383E" w:rsidRDefault="00FF3118" w:rsidP="00EB6025">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7ED64945" w:rsidR="00FF3118" w:rsidRPr="00B1758C" w:rsidRDefault="00FF3118" w:rsidP="00EB6025">
      <w:pPr>
        <w:pStyle w:val="tl1"/>
        <w:rPr>
          <w:rFonts w:asciiTheme="minorHAnsi" w:hAnsiTheme="minorHAnsi" w:cs="Calibri"/>
          <w:b/>
          <w:sz w:val="20"/>
          <w:szCs w:val="20"/>
        </w:rPr>
      </w:pPr>
    </w:p>
    <w:p w14:paraId="2C801F4B" w14:textId="77777777" w:rsidR="00B1758C" w:rsidRPr="00B1758C" w:rsidRDefault="00B1758C" w:rsidP="00EB6025">
      <w:pPr>
        <w:pStyle w:val="tl1"/>
        <w:rPr>
          <w:rFonts w:asciiTheme="minorHAnsi" w:hAnsiTheme="minorHAnsi" w:cs="Calibri"/>
          <w:sz w:val="20"/>
          <w:szCs w:val="20"/>
        </w:rPr>
      </w:pPr>
      <w:r w:rsidRPr="00B1758C">
        <w:rPr>
          <w:rFonts w:asciiTheme="minorHAnsi" w:hAnsiTheme="minorHAnsi" w:cs="Calibri"/>
          <w:sz w:val="20"/>
          <w:szCs w:val="20"/>
        </w:rPr>
        <w:t>19.3. V prípade, ak verejný obstarávateľ požiada uchádzača o vysvetlenie mimoriadne nízkej ponuky, vysvetlenie uchádzača sa musí týkať:</w:t>
      </w:r>
    </w:p>
    <w:p w14:paraId="4A3D439B" w14:textId="77777777" w:rsidR="00B1758C" w:rsidRPr="00B1758C" w:rsidRDefault="00B1758C" w:rsidP="00EB6025">
      <w:pPr>
        <w:pStyle w:val="tl1"/>
        <w:numPr>
          <w:ilvl w:val="0"/>
          <w:numId w:val="37"/>
        </w:numPr>
        <w:rPr>
          <w:rFonts w:asciiTheme="minorHAnsi" w:hAnsiTheme="minorHAnsi" w:cs="Calibri"/>
          <w:sz w:val="20"/>
          <w:szCs w:val="20"/>
        </w:rPr>
      </w:pPr>
      <w:r w:rsidRPr="00B1758C">
        <w:rPr>
          <w:rFonts w:asciiTheme="minorHAnsi" w:hAnsiTheme="minorHAnsi" w:cs="Calibri"/>
          <w:sz w:val="20"/>
          <w:szCs w:val="20"/>
        </w:rPr>
        <w:t>hospodárnosti stavebných postupov, hospodárnosti výrobných postupov alebo hospodárnosti poskytovaných služieb,</w:t>
      </w:r>
    </w:p>
    <w:p w14:paraId="2B577677" w14:textId="77777777" w:rsidR="00B1758C" w:rsidRPr="00B1758C" w:rsidRDefault="00B1758C" w:rsidP="00EB6025">
      <w:pPr>
        <w:pStyle w:val="tl1"/>
        <w:numPr>
          <w:ilvl w:val="0"/>
          <w:numId w:val="37"/>
        </w:numPr>
        <w:rPr>
          <w:rFonts w:asciiTheme="minorHAnsi" w:hAnsiTheme="minorHAnsi" w:cs="Calibri"/>
          <w:sz w:val="20"/>
          <w:szCs w:val="20"/>
        </w:rPr>
      </w:pPr>
      <w:r w:rsidRPr="00B1758C">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14:paraId="55686EF3" w14:textId="77777777" w:rsidR="00B1758C" w:rsidRPr="00B1758C" w:rsidRDefault="00B1758C" w:rsidP="00EB6025">
      <w:pPr>
        <w:pStyle w:val="tl1"/>
        <w:numPr>
          <w:ilvl w:val="0"/>
          <w:numId w:val="37"/>
        </w:numPr>
        <w:rPr>
          <w:rFonts w:asciiTheme="minorHAnsi" w:hAnsiTheme="minorHAnsi" w:cs="Calibri"/>
          <w:sz w:val="20"/>
          <w:szCs w:val="20"/>
        </w:rPr>
      </w:pPr>
      <w:r w:rsidRPr="00B1758C">
        <w:rPr>
          <w:rFonts w:asciiTheme="minorHAnsi" w:hAnsiTheme="minorHAnsi" w:cs="Calibri"/>
          <w:sz w:val="20"/>
          <w:szCs w:val="20"/>
        </w:rPr>
        <w:t>osobitosti tovaru, osobitosti stavebných prác alebo osobitosti služby navrhovanej uchádzačom,</w:t>
      </w:r>
    </w:p>
    <w:p w14:paraId="22753134" w14:textId="77777777" w:rsidR="00B1758C" w:rsidRPr="00B1758C" w:rsidRDefault="00B1758C" w:rsidP="00EB6025">
      <w:pPr>
        <w:pStyle w:val="tl1"/>
        <w:numPr>
          <w:ilvl w:val="0"/>
          <w:numId w:val="37"/>
        </w:numPr>
        <w:rPr>
          <w:rFonts w:asciiTheme="minorHAnsi" w:hAnsiTheme="minorHAnsi" w:cs="Calibri"/>
          <w:sz w:val="20"/>
          <w:szCs w:val="20"/>
        </w:rPr>
      </w:pPr>
      <w:r w:rsidRPr="00B1758C">
        <w:rPr>
          <w:rFonts w:asciiTheme="minorHAnsi" w:hAnsiTheme="minorHAnsi" w:cs="Calibri"/>
          <w:sz w:val="20"/>
          <w:szCs w:val="20"/>
        </w:rPr>
        <w:t>dodržiavania povinností v oblasti pracovného práva najmä s ohľadom na dodržanie minimálnych mzdových nárokov, ochrany životného prostredia alebo sociálneho práva podľa osobitných predpisov,</w:t>
      </w:r>
    </w:p>
    <w:p w14:paraId="04ED51F7" w14:textId="77777777" w:rsidR="00B1758C" w:rsidRPr="00B1758C" w:rsidRDefault="00B1758C" w:rsidP="00EB6025">
      <w:pPr>
        <w:pStyle w:val="tl1"/>
        <w:numPr>
          <w:ilvl w:val="0"/>
          <w:numId w:val="37"/>
        </w:numPr>
        <w:rPr>
          <w:rFonts w:asciiTheme="minorHAnsi" w:hAnsiTheme="minorHAnsi" w:cs="Calibri"/>
          <w:sz w:val="20"/>
          <w:szCs w:val="20"/>
        </w:rPr>
      </w:pPr>
      <w:r w:rsidRPr="00B1758C">
        <w:rPr>
          <w:rFonts w:asciiTheme="minorHAnsi" w:hAnsiTheme="minorHAnsi" w:cs="Calibri"/>
          <w:sz w:val="20"/>
          <w:szCs w:val="20"/>
        </w:rPr>
        <w:t>dodržiavania povinností voči subdodávateľom,</w:t>
      </w:r>
    </w:p>
    <w:p w14:paraId="1F6E1B71" w14:textId="77777777" w:rsidR="00B1758C" w:rsidRPr="00B1758C" w:rsidRDefault="00B1758C" w:rsidP="00EB6025">
      <w:pPr>
        <w:pStyle w:val="tl1"/>
        <w:numPr>
          <w:ilvl w:val="0"/>
          <w:numId w:val="37"/>
        </w:numPr>
        <w:rPr>
          <w:rFonts w:asciiTheme="minorHAnsi" w:hAnsiTheme="minorHAnsi" w:cs="Calibri"/>
          <w:sz w:val="20"/>
          <w:szCs w:val="20"/>
        </w:rPr>
      </w:pPr>
      <w:r w:rsidRPr="00B1758C">
        <w:rPr>
          <w:rFonts w:asciiTheme="minorHAnsi" w:hAnsiTheme="minorHAnsi" w:cs="Calibri"/>
          <w:sz w:val="20"/>
          <w:szCs w:val="20"/>
        </w:rPr>
        <w:t>možnosti uchádzača získať štátnu pomoc.</w:t>
      </w:r>
    </w:p>
    <w:p w14:paraId="5E1F860E" w14:textId="77777777" w:rsidR="00B1758C" w:rsidRPr="00B1758C" w:rsidRDefault="00B1758C" w:rsidP="00EB6025">
      <w:pPr>
        <w:pStyle w:val="Default"/>
        <w:spacing w:line="240" w:lineRule="auto"/>
        <w:jc w:val="both"/>
        <w:rPr>
          <w:rFonts w:asciiTheme="minorHAnsi" w:hAnsiTheme="minorHAnsi"/>
          <w:sz w:val="20"/>
          <w:highlight w:val="yellow"/>
          <w:lang w:val="sk-SK"/>
        </w:rPr>
      </w:pPr>
    </w:p>
    <w:p w14:paraId="7A66B647" w14:textId="77777777" w:rsidR="00B1758C" w:rsidRPr="00B1758C" w:rsidRDefault="00B1758C" w:rsidP="00EB6025">
      <w:pPr>
        <w:pStyle w:val="Default"/>
        <w:spacing w:line="240" w:lineRule="auto"/>
        <w:jc w:val="both"/>
        <w:rPr>
          <w:rFonts w:asciiTheme="minorHAnsi" w:hAnsiTheme="minorHAnsi"/>
          <w:sz w:val="20"/>
          <w:lang w:val="sk-SK"/>
        </w:rPr>
      </w:pPr>
      <w:r w:rsidRPr="00B1758C">
        <w:rPr>
          <w:rFonts w:asciiTheme="minorHAnsi" w:hAnsiTheme="minorHAnsi"/>
          <w:sz w:val="20"/>
          <w:lang w:val="sk-SK"/>
        </w:rPr>
        <w:t>19.4.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516BB0E9" w14:textId="77777777" w:rsidR="00B1758C" w:rsidRPr="00B1758C" w:rsidRDefault="00B1758C" w:rsidP="00EB6025">
      <w:pPr>
        <w:pStyle w:val="Default"/>
        <w:spacing w:line="240" w:lineRule="auto"/>
        <w:jc w:val="both"/>
        <w:rPr>
          <w:rFonts w:asciiTheme="minorHAnsi" w:hAnsiTheme="minorHAnsi"/>
          <w:sz w:val="20"/>
          <w:highlight w:val="yellow"/>
          <w:lang w:val="sk-SK"/>
        </w:rPr>
      </w:pPr>
    </w:p>
    <w:p w14:paraId="2B6EC2DF" w14:textId="77777777" w:rsidR="00B1758C" w:rsidRPr="00B1758C" w:rsidRDefault="00B1758C" w:rsidP="00EB6025">
      <w:pPr>
        <w:jc w:val="both"/>
        <w:rPr>
          <w:rFonts w:asciiTheme="minorHAnsi" w:hAnsiTheme="minorHAnsi"/>
          <w:sz w:val="20"/>
          <w:szCs w:val="20"/>
        </w:rPr>
      </w:pPr>
      <w:r w:rsidRPr="00B1758C">
        <w:rPr>
          <w:rFonts w:asciiTheme="minorHAnsi" w:hAnsiTheme="minorHAnsi"/>
          <w:sz w:val="20"/>
          <w:szCs w:val="20"/>
        </w:rPr>
        <w:t>19.5. Obstarávateľ bezodkladne prostredníctvom komunikačného rozhrania systému JOSEPHINE upovedomí uchádzača, že bol vylúčený alebo, že jeho ponuka bola vylúčená s uvedením dôvodu a lehoty, v ktorej môže byť doručená námietka.</w:t>
      </w:r>
    </w:p>
    <w:p w14:paraId="7DC5E8C7" w14:textId="69243840" w:rsidR="00B1758C" w:rsidRPr="00B1758C" w:rsidRDefault="00B1758C" w:rsidP="00EB6025">
      <w:pPr>
        <w:pStyle w:val="tl1"/>
        <w:rPr>
          <w:rFonts w:asciiTheme="minorHAnsi" w:hAnsiTheme="minorHAnsi" w:cs="Calibri"/>
          <w:b/>
          <w:sz w:val="20"/>
          <w:szCs w:val="20"/>
        </w:rPr>
      </w:pPr>
    </w:p>
    <w:p w14:paraId="23933CB8" w14:textId="77777777" w:rsidR="00FF3118" w:rsidRPr="0074383E" w:rsidRDefault="00FF3118" w:rsidP="00EB6025">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EB6025">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EB6025">
      <w:pPr>
        <w:pStyle w:val="tl1"/>
        <w:jc w:val="left"/>
        <w:rPr>
          <w:rFonts w:asciiTheme="minorHAnsi" w:hAnsiTheme="minorHAnsi" w:cs="Calibri"/>
          <w:b/>
          <w:bCs/>
          <w:sz w:val="20"/>
          <w:szCs w:val="20"/>
        </w:rPr>
      </w:pPr>
    </w:p>
    <w:p w14:paraId="33A8B80C" w14:textId="67F6F14F" w:rsidR="00FF3118" w:rsidRPr="0074383E" w:rsidRDefault="00FF3118" w:rsidP="00EB6025">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6AA96E89" w14:textId="5A0B2835" w:rsidR="00FF3118" w:rsidRPr="0074383E" w:rsidRDefault="00FF3118" w:rsidP="00EB6025">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w:t>
      </w:r>
      <w:r w:rsidR="00337C29">
        <w:rPr>
          <w:rStyle w:val="apple-style-span"/>
          <w:rFonts w:asciiTheme="minorHAnsi" w:hAnsiTheme="minorHAnsi" w:cs="Arial"/>
          <w:color w:val="000000"/>
          <w:sz w:val="20"/>
          <w:szCs w:val="20"/>
        </w:rPr>
        <w:t> </w:t>
      </w:r>
      <w:r w:rsidRPr="0074383E">
        <w:rPr>
          <w:rStyle w:val="apple-style-span"/>
          <w:rFonts w:asciiTheme="minorHAnsi" w:hAnsiTheme="minorHAnsi" w:cs="Arial"/>
          <w:color w:val="000000"/>
          <w:sz w:val="20"/>
          <w:szCs w:val="20"/>
        </w:rPr>
        <w:t>profile</w:t>
      </w:r>
      <w:r w:rsidR="00337C29">
        <w:rPr>
          <w:rStyle w:val="apple-style-span"/>
          <w:rFonts w:asciiTheme="minorHAnsi" w:hAnsiTheme="minorHAnsi" w:cs="Arial"/>
          <w:color w:val="000000"/>
          <w:sz w:val="20"/>
          <w:szCs w:val="20"/>
        </w:rPr>
        <w:t>.</w:t>
      </w:r>
      <w:r w:rsidRPr="0074383E">
        <w:rPr>
          <w:rStyle w:val="apple-style-span"/>
          <w:rFonts w:asciiTheme="minorHAnsi" w:hAnsiTheme="minorHAnsi" w:cs="Arial"/>
          <w:color w:val="000000"/>
          <w:sz w:val="20"/>
          <w:szCs w:val="20"/>
        </w:rPr>
        <w:t xml:space="preserve"> Úspešnému uchádzačovi alebo uchádzačom oznámi, že jeho ponuku alebo ponuky prijíma. Neúspešnému uchádzačovi oznámi, že neuspel a dôvody neprijatia jeho ponuky. Neúspešnému uchádzačovi </w:t>
      </w:r>
      <w:r w:rsidRPr="0074383E">
        <w:rPr>
          <w:rStyle w:val="apple-style-span"/>
          <w:rFonts w:asciiTheme="minorHAnsi" w:hAnsiTheme="minorHAnsi" w:cs="Arial"/>
          <w:color w:val="000000"/>
          <w:sz w:val="20"/>
          <w:szCs w:val="20"/>
        </w:rPr>
        <w:lastRenderedPageBreak/>
        <w:t>v</w:t>
      </w:r>
      <w:r w:rsidR="00337C29">
        <w:rPr>
          <w:rStyle w:val="apple-style-span"/>
          <w:rFonts w:asciiTheme="minorHAnsi" w:hAnsiTheme="minorHAnsi" w:cs="Arial"/>
          <w:color w:val="000000"/>
          <w:sz w:val="20"/>
          <w:szCs w:val="20"/>
        </w:rPr>
        <w:t> </w:t>
      </w:r>
      <w:r w:rsidRPr="0074383E">
        <w:rPr>
          <w:rStyle w:val="apple-style-span"/>
          <w:rFonts w:asciiTheme="minorHAnsi" w:hAnsiTheme="minorHAnsi" w:cs="Arial"/>
          <w:color w:val="000000"/>
          <w:sz w:val="20"/>
          <w:szCs w:val="20"/>
        </w:rPr>
        <w:t>informácii</w:t>
      </w:r>
      <w:r w:rsidR="00337C29">
        <w:rPr>
          <w:rStyle w:val="apple-style-span"/>
          <w:rFonts w:asciiTheme="minorHAnsi" w:hAnsiTheme="minorHAnsi" w:cs="Arial"/>
          <w:color w:val="000000"/>
          <w:sz w:val="20"/>
          <w:szCs w:val="20"/>
        </w:rPr>
        <w:t xml:space="preserve"> </w:t>
      </w:r>
      <w:r w:rsidRPr="0074383E">
        <w:rPr>
          <w:rStyle w:val="apple-style-span"/>
          <w:rFonts w:asciiTheme="minorHAnsi" w:hAnsiTheme="minorHAnsi" w:cs="Arial"/>
          <w:color w:val="000000"/>
          <w:sz w:val="20"/>
          <w:szCs w:val="20"/>
        </w:rPr>
        <w:t xml:space="preserve">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74383E" w:rsidRDefault="00FF3118" w:rsidP="00EB6025">
      <w:pPr>
        <w:pStyle w:val="tl1"/>
        <w:rPr>
          <w:rFonts w:asciiTheme="minorHAnsi" w:hAnsiTheme="minorHAnsi" w:cs="Calibri"/>
          <w:b/>
          <w:bCs/>
          <w:sz w:val="20"/>
          <w:szCs w:val="20"/>
        </w:rPr>
      </w:pPr>
    </w:p>
    <w:p w14:paraId="56A4D6C4" w14:textId="4F9609AD" w:rsidR="00FF3118" w:rsidRPr="0074383E" w:rsidRDefault="00FF3118" w:rsidP="00EB6025">
      <w:pPr>
        <w:pStyle w:val="tl1"/>
        <w:rPr>
          <w:rFonts w:asciiTheme="minorHAnsi" w:hAnsiTheme="minorHAnsi" w:cs="Calibri"/>
          <w:b/>
          <w:bCs/>
          <w:sz w:val="20"/>
          <w:szCs w:val="20"/>
        </w:rPr>
      </w:pPr>
      <w:r w:rsidRPr="0074383E">
        <w:rPr>
          <w:rFonts w:asciiTheme="minorHAnsi" w:hAnsiTheme="minorHAnsi" w:cs="Calibri"/>
          <w:b/>
          <w:bCs/>
          <w:sz w:val="20"/>
          <w:szCs w:val="20"/>
        </w:rPr>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EB6025">
      <w:pPr>
        <w:shd w:val="clear" w:color="auto" w:fill="FFFFFF"/>
        <w:jc w:val="both"/>
        <w:rPr>
          <w:rFonts w:asciiTheme="minorHAnsi" w:hAnsiTheme="minorHAnsi" w:cs="Calibri"/>
          <w:sz w:val="20"/>
          <w:szCs w:val="20"/>
        </w:rPr>
      </w:pPr>
      <w:r w:rsidRPr="0074383E">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AFB45D5" w14:textId="77777777" w:rsidR="00B1758C" w:rsidRPr="00B1758C" w:rsidRDefault="00B1758C" w:rsidP="00EB6025">
      <w:pPr>
        <w:shd w:val="clear" w:color="auto" w:fill="FFFFFF"/>
        <w:jc w:val="both"/>
        <w:rPr>
          <w:rFonts w:asciiTheme="minorHAnsi" w:hAnsiTheme="minorHAnsi" w:cs="Cambria"/>
          <w:sz w:val="20"/>
          <w:szCs w:val="20"/>
        </w:rPr>
      </w:pPr>
    </w:p>
    <w:p w14:paraId="26F0C65E" w14:textId="19C796FE" w:rsidR="003F2987" w:rsidRDefault="003F2987" w:rsidP="00EB6025">
      <w:pPr>
        <w:shd w:val="clear" w:color="auto" w:fill="FFFFFF"/>
        <w:jc w:val="both"/>
        <w:rPr>
          <w:rFonts w:asciiTheme="minorHAnsi" w:hAnsiTheme="minorHAnsi" w:cs="Cambria"/>
          <w:sz w:val="20"/>
          <w:szCs w:val="20"/>
        </w:rPr>
      </w:pPr>
      <w:r w:rsidRPr="00C93D42">
        <w:rPr>
          <w:rFonts w:asciiTheme="minorHAnsi" w:hAnsiTheme="minorHAnsi" w:cs="Cambria"/>
          <w:sz w:val="20"/>
          <w:szCs w:val="20"/>
        </w:rPr>
        <w:t>22.2. Verejný obstarávateľ v zmysle § 42 ods. 12 ZVO ur</w:t>
      </w:r>
      <w:r w:rsidR="00A66988" w:rsidRPr="00C93D42">
        <w:rPr>
          <w:rFonts w:asciiTheme="minorHAnsi" w:hAnsiTheme="minorHAnsi" w:cs="Cambria"/>
          <w:sz w:val="20"/>
          <w:szCs w:val="20"/>
        </w:rPr>
        <w:t>čil osobitné podmienky plnenia zmluvy týkajúce sa ekonomick</w:t>
      </w:r>
      <w:r w:rsidR="00494D47" w:rsidRPr="00C93D42">
        <w:rPr>
          <w:rFonts w:asciiTheme="minorHAnsi" w:hAnsiTheme="minorHAnsi" w:cs="Cambria"/>
          <w:sz w:val="20"/>
          <w:szCs w:val="20"/>
        </w:rPr>
        <w:t>ých, sociálnych a</w:t>
      </w:r>
      <w:r w:rsidR="00C73D1C" w:rsidRPr="00C93D42">
        <w:rPr>
          <w:rFonts w:asciiTheme="minorHAnsi" w:hAnsiTheme="minorHAnsi" w:cs="Cambria"/>
          <w:sz w:val="20"/>
          <w:szCs w:val="20"/>
        </w:rPr>
        <w:t xml:space="preserve"> kvalitatívnych </w:t>
      </w:r>
      <w:r w:rsidR="00A66988" w:rsidRPr="00C93D42">
        <w:rPr>
          <w:rFonts w:asciiTheme="minorHAnsi" w:hAnsiTheme="minorHAnsi" w:cs="Cambria"/>
          <w:sz w:val="20"/>
          <w:szCs w:val="20"/>
        </w:rPr>
        <w:t xml:space="preserve">hľadísk. </w:t>
      </w:r>
      <w:r w:rsidRPr="00C93D42">
        <w:rPr>
          <w:rFonts w:asciiTheme="minorHAnsi" w:hAnsiTheme="minorHAnsi" w:cs="Cambria"/>
          <w:sz w:val="20"/>
          <w:szCs w:val="20"/>
        </w:rPr>
        <w:t>Verejný obstarávateľ</w:t>
      </w:r>
      <w:r w:rsidR="00A66988" w:rsidRPr="00C93D42">
        <w:rPr>
          <w:rFonts w:asciiTheme="minorHAnsi" w:hAnsiTheme="minorHAnsi" w:cs="Cambria"/>
          <w:sz w:val="20"/>
          <w:szCs w:val="20"/>
        </w:rPr>
        <w:t xml:space="preserve"> tak</w:t>
      </w:r>
      <w:r w:rsidRPr="00C93D42">
        <w:rPr>
          <w:rFonts w:asciiTheme="minorHAnsi" w:hAnsiTheme="minorHAnsi" w:cs="Cambria"/>
          <w:sz w:val="20"/>
          <w:szCs w:val="20"/>
        </w:rPr>
        <w:t xml:space="preserve"> </w:t>
      </w:r>
      <w:r w:rsidR="00A66988" w:rsidRPr="00C93D42">
        <w:rPr>
          <w:rFonts w:asciiTheme="minorHAnsi" w:hAnsiTheme="minorHAnsi" w:cs="Cambria"/>
          <w:sz w:val="20"/>
          <w:szCs w:val="20"/>
        </w:rPr>
        <w:t xml:space="preserve">v zmysle § 56 ods. 12 ZVO </w:t>
      </w:r>
      <w:r w:rsidRPr="00C93D42">
        <w:rPr>
          <w:rFonts w:asciiTheme="minorHAnsi" w:hAnsiTheme="minorHAnsi" w:cs="Cambria"/>
          <w:sz w:val="20"/>
          <w:szCs w:val="20"/>
        </w:rPr>
        <w:t xml:space="preserve">požaduje </w:t>
      </w:r>
      <w:r w:rsidRPr="00C93D42">
        <w:rPr>
          <w:rFonts w:asciiTheme="minorHAnsi" w:hAnsiTheme="minorHAnsi" w:cs="Cambria"/>
          <w:b/>
          <w:sz w:val="20"/>
          <w:szCs w:val="20"/>
        </w:rPr>
        <w:t>od úspešného uchádzača</w:t>
      </w:r>
      <w:r w:rsidRPr="00C93D42">
        <w:rPr>
          <w:rFonts w:asciiTheme="minorHAnsi" w:hAnsiTheme="minorHAnsi" w:cs="Cambria"/>
          <w:sz w:val="20"/>
          <w:szCs w:val="20"/>
        </w:rPr>
        <w:t xml:space="preserve">, aby </w:t>
      </w:r>
      <w:r w:rsidR="00A66988" w:rsidRPr="00C93D42">
        <w:rPr>
          <w:rFonts w:asciiTheme="minorHAnsi" w:hAnsiTheme="minorHAnsi" w:cs="Cambria"/>
          <w:sz w:val="20"/>
          <w:szCs w:val="20"/>
        </w:rPr>
        <w:t>doručil</w:t>
      </w:r>
      <w:r w:rsidRPr="00C93D42">
        <w:rPr>
          <w:rFonts w:asciiTheme="minorHAnsi" w:hAnsiTheme="minorHAnsi" w:cs="Cambria"/>
          <w:sz w:val="20"/>
          <w:szCs w:val="20"/>
        </w:rPr>
        <w:t xml:space="preserve"> </w:t>
      </w:r>
      <w:r w:rsidR="00494D47" w:rsidRPr="00C93D42">
        <w:rPr>
          <w:rFonts w:asciiTheme="minorHAnsi" w:hAnsiTheme="minorHAnsi" w:cs="Cambria"/>
          <w:sz w:val="20"/>
          <w:szCs w:val="20"/>
        </w:rPr>
        <w:t>verejnému obstarávateľovi</w:t>
      </w:r>
      <w:r w:rsidRPr="00C93D42">
        <w:rPr>
          <w:rFonts w:asciiTheme="minorHAnsi" w:hAnsiTheme="minorHAnsi" w:cs="Cambria"/>
          <w:sz w:val="20"/>
          <w:szCs w:val="20"/>
        </w:rPr>
        <w:t xml:space="preserve">, </w:t>
      </w:r>
      <w:r w:rsidR="00143AA6" w:rsidRPr="00C93D42">
        <w:rPr>
          <w:rFonts w:asciiTheme="minorHAnsi" w:hAnsiTheme="minorHAnsi" w:cs="Cambria"/>
          <w:b/>
          <w:sz w:val="20"/>
          <w:szCs w:val="20"/>
        </w:rPr>
        <w:t xml:space="preserve">a to v lehote do </w:t>
      </w:r>
      <w:r w:rsidR="00AD0473" w:rsidRPr="00C93D42">
        <w:rPr>
          <w:rFonts w:asciiTheme="minorHAnsi" w:hAnsiTheme="minorHAnsi" w:cs="Cambria"/>
          <w:b/>
          <w:sz w:val="20"/>
          <w:szCs w:val="20"/>
        </w:rPr>
        <w:t>1</w:t>
      </w:r>
      <w:r w:rsidR="00143AA6" w:rsidRPr="00C93D42">
        <w:rPr>
          <w:rFonts w:asciiTheme="minorHAnsi" w:hAnsiTheme="minorHAnsi" w:cs="Cambria"/>
          <w:b/>
          <w:sz w:val="20"/>
          <w:szCs w:val="20"/>
        </w:rPr>
        <w:t>0</w:t>
      </w:r>
      <w:r w:rsidRPr="00C93D42">
        <w:rPr>
          <w:rFonts w:asciiTheme="minorHAnsi" w:hAnsiTheme="minorHAnsi" w:cs="Cambria"/>
          <w:b/>
          <w:sz w:val="20"/>
          <w:szCs w:val="20"/>
        </w:rPr>
        <w:t xml:space="preserve"> pracovných dní odo dňa doručenia písomnej výzvy na uzavretie zmluvy</w:t>
      </w:r>
      <w:r w:rsidRPr="00C93D42">
        <w:rPr>
          <w:rFonts w:asciiTheme="minorHAnsi" w:hAnsiTheme="minorHAnsi" w:cs="Cambria"/>
          <w:sz w:val="20"/>
          <w:szCs w:val="20"/>
        </w:rPr>
        <w:t xml:space="preserve">, </w:t>
      </w:r>
      <w:proofErr w:type="spellStart"/>
      <w:r w:rsidRPr="00C93D42">
        <w:rPr>
          <w:rFonts w:asciiTheme="minorHAnsi" w:hAnsiTheme="minorHAnsi" w:cs="Cambria"/>
          <w:sz w:val="20"/>
          <w:szCs w:val="20"/>
        </w:rPr>
        <w:t>scany</w:t>
      </w:r>
      <w:proofErr w:type="spellEnd"/>
      <w:r w:rsidRPr="00C93D42">
        <w:rPr>
          <w:rFonts w:asciiTheme="minorHAnsi" w:hAnsiTheme="minorHAnsi" w:cs="Cambria"/>
          <w:sz w:val="20"/>
          <w:szCs w:val="20"/>
        </w:rPr>
        <w:t xml:space="preserve"> nasledovných dokladov a</w:t>
      </w:r>
      <w:r w:rsidR="00C93D42">
        <w:rPr>
          <w:rFonts w:asciiTheme="minorHAnsi" w:hAnsiTheme="minorHAnsi" w:cs="Cambria"/>
          <w:sz w:val="20"/>
          <w:szCs w:val="20"/>
        </w:rPr>
        <w:t> </w:t>
      </w:r>
      <w:r w:rsidRPr="00C93D42">
        <w:rPr>
          <w:rFonts w:asciiTheme="minorHAnsi" w:hAnsiTheme="minorHAnsi" w:cs="Cambria"/>
          <w:sz w:val="20"/>
          <w:szCs w:val="20"/>
        </w:rPr>
        <w:t>dokumentov</w:t>
      </w:r>
      <w:r w:rsidR="00C93D42">
        <w:rPr>
          <w:rFonts w:asciiTheme="minorHAnsi" w:hAnsiTheme="minorHAnsi" w:cs="Cambria"/>
          <w:sz w:val="20"/>
          <w:szCs w:val="20"/>
        </w:rPr>
        <w:t xml:space="preserve"> spôsobom</w:t>
      </w:r>
      <w:r w:rsidRPr="00C93D42">
        <w:rPr>
          <w:rFonts w:asciiTheme="minorHAnsi" w:hAnsiTheme="minorHAnsi" w:cs="Cambria"/>
          <w:sz w:val="20"/>
          <w:szCs w:val="20"/>
        </w:rPr>
        <w:t>:</w:t>
      </w:r>
    </w:p>
    <w:p w14:paraId="27CC0235" w14:textId="77777777" w:rsidR="00C93D42" w:rsidRPr="00C93D42" w:rsidRDefault="00C93D42" w:rsidP="00EB6025">
      <w:pPr>
        <w:shd w:val="clear" w:color="auto" w:fill="FFFFFF"/>
        <w:jc w:val="both"/>
        <w:rPr>
          <w:rFonts w:asciiTheme="minorHAnsi" w:hAnsiTheme="minorHAnsi" w:cs="Cambria"/>
          <w:sz w:val="20"/>
          <w:szCs w:val="20"/>
        </w:rPr>
      </w:pPr>
      <w:r w:rsidRPr="00C93D42">
        <w:rPr>
          <w:rFonts w:asciiTheme="minorHAnsi" w:hAnsiTheme="minorHAnsi" w:cs="Cambria"/>
          <w:b/>
          <w:sz w:val="20"/>
          <w:szCs w:val="20"/>
        </w:rPr>
        <w:t>A) Elektronicky</w:t>
      </w:r>
      <w:r w:rsidRPr="00C93D42">
        <w:rPr>
          <w:rFonts w:asciiTheme="minorHAnsi" w:hAnsiTheme="minorHAnsi" w:cs="Cambria"/>
          <w:sz w:val="20"/>
          <w:szCs w:val="20"/>
        </w:rPr>
        <w:t xml:space="preserve"> prostredníctvom komunikačného rozhrania systému JOSEPHINE vo forme </w:t>
      </w:r>
      <w:proofErr w:type="spellStart"/>
      <w:r w:rsidRPr="00C93D42">
        <w:rPr>
          <w:rFonts w:asciiTheme="minorHAnsi" w:hAnsiTheme="minorHAnsi" w:cs="Cambria"/>
          <w:sz w:val="20"/>
          <w:szCs w:val="20"/>
        </w:rPr>
        <w:t>scanov</w:t>
      </w:r>
      <w:proofErr w:type="spellEnd"/>
      <w:r w:rsidRPr="00C93D42">
        <w:rPr>
          <w:rFonts w:asciiTheme="minorHAnsi" w:hAnsiTheme="minorHAnsi" w:cs="Cambria"/>
          <w:sz w:val="20"/>
          <w:szCs w:val="20"/>
        </w:rPr>
        <w:t xml:space="preserve"> originálov alebo úradne overených fotokópií (formát .</w:t>
      </w:r>
      <w:proofErr w:type="spellStart"/>
      <w:r w:rsidRPr="00C93D42">
        <w:rPr>
          <w:rFonts w:asciiTheme="minorHAnsi" w:hAnsiTheme="minorHAnsi" w:cs="Cambria"/>
          <w:sz w:val="20"/>
          <w:szCs w:val="20"/>
        </w:rPr>
        <w:t>pdf</w:t>
      </w:r>
      <w:proofErr w:type="spellEnd"/>
      <w:r w:rsidRPr="00C93D42">
        <w:rPr>
          <w:rFonts w:asciiTheme="minorHAnsi" w:hAnsiTheme="minorHAnsi" w:cs="Cambria"/>
          <w:sz w:val="20"/>
          <w:szCs w:val="20"/>
        </w:rPr>
        <w:t xml:space="preserve">): </w:t>
      </w:r>
    </w:p>
    <w:p w14:paraId="5E680CB8" w14:textId="0D49B0FB" w:rsidR="00880F25" w:rsidRPr="00C93D42" w:rsidRDefault="00880F25" w:rsidP="00EB6025">
      <w:pPr>
        <w:numPr>
          <w:ilvl w:val="0"/>
          <w:numId w:val="14"/>
        </w:numPr>
        <w:shd w:val="clear" w:color="auto" w:fill="FFFFFF"/>
        <w:jc w:val="both"/>
        <w:rPr>
          <w:rFonts w:asciiTheme="minorHAnsi" w:hAnsiTheme="minorHAnsi" w:cs="Cambria"/>
          <w:sz w:val="20"/>
          <w:szCs w:val="20"/>
        </w:rPr>
      </w:pPr>
      <w:proofErr w:type="spellStart"/>
      <w:r w:rsidRPr="00C93D42">
        <w:rPr>
          <w:rFonts w:asciiTheme="minorHAnsi" w:hAnsiTheme="minorHAnsi" w:cs="Cambria"/>
          <w:sz w:val="20"/>
          <w:szCs w:val="20"/>
        </w:rPr>
        <w:t>scan</w:t>
      </w:r>
      <w:proofErr w:type="spellEnd"/>
      <w:r w:rsidRPr="00C93D42">
        <w:rPr>
          <w:rFonts w:asciiTheme="minorHAnsi" w:hAnsiTheme="minorHAnsi" w:cs="Cambria"/>
          <w:sz w:val="20"/>
          <w:szCs w:val="20"/>
        </w:rPr>
        <w:t xml:space="preserve"> vyplnenej a podpísanej zmluvy</w:t>
      </w:r>
      <w:r w:rsidR="003C255C">
        <w:rPr>
          <w:rFonts w:asciiTheme="minorHAnsi" w:hAnsiTheme="minorHAnsi" w:cs="Cambria"/>
          <w:sz w:val="20"/>
          <w:szCs w:val="20"/>
        </w:rPr>
        <w:t xml:space="preserve"> vrátane všetkých relevantných príloh</w:t>
      </w:r>
      <w:r w:rsidRPr="00C93D42">
        <w:rPr>
          <w:rFonts w:asciiTheme="minorHAnsi" w:hAnsiTheme="minorHAnsi" w:cs="Cambria"/>
          <w:sz w:val="20"/>
          <w:szCs w:val="20"/>
        </w:rPr>
        <w:t xml:space="preserve"> </w:t>
      </w:r>
      <w:r w:rsidR="00494D47" w:rsidRPr="00C93D42">
        <w:rPr>
          <w:rFonts w:asciiTheme="minorHAnsi" w:hAnsiTheme="minorHAnsi" w:cs="Cambria"/>
          <w:sz w:val="20"/>
          <w:szCs w:val="20"/>
        </w:rPr>
        <w:t>(v rámci poskytnutia súčinnosti)</w:t>
      </w:r>
      <w:r w:rsidRPr="00C93D42">
        <w:rPr>
          <w:rFonts w:asciiTheme="minorHAnsi" w:hAnsiTheme="minorHAnsi" w:cs="Cambria"/>
          <w:sz w:val="20"/>
          <w:szCs w:val="20"/>
        </w:rPr>
        <w:t>,</w:t>
      </w:r>
    </w:p>
    <w:p w14:paraId="7F8748EB" w14:textId="13E7ADB3" w:rsidR="003F2987" w:rsidRPr="00B1758C" w:rsidRDefault="003F2987" w:rsidP="00EB6025">
      <w:pPr>
        <w:numPr>
          <w:ilvl w:val="0"/>
          <w:numId w:val="14"/>
        </w:numPr>
        <w:shd w:val="clear" w:color="auto" w:fill="FFFFFF"/>
        <w:jc w:val="both"/>
        <w:rPr>
          <w:rFonts w:asciiTheme="minorHAnsi" w:hAnsiTheme="minorHAnsi" w:cs="Cambria"/>
          <w:sz w:val="20"/>
          <w:szCs w:val="20"/>
        </w:rPr>
      </w:pPr>
      <w:r w:rsidRPr="00C93D42">
        <w:rPr>
          <w:rFonts w:asciiTheme="minorHAnsi" w:hAnsiTheme="minorHAnsi" w:cs="Cambria"/>
          <w:sz w:val="20"/>
          <w:szCs w:val="20"/>
          <w:u w:val="single"/>
        </w:rPr>
        <w:t>dôkaz o existencii poistenia</w:t>
      </w:r>
      <w:r w:rsidRPr="00C93D42">
        <w:rPr>
          <w:rFonts w:asciiTheme="minorHAnsi" w:hAnsiTheme="minorHAnsi" w:cs="Cambria"/>
          <w:sz w:val="20"/>
          <w:szCs w:val="20"/>
        </w:rPr>
        <w:t xml:space="preserve"> (uzatvorenú a platnú poistnú zmluvu/zmluvy)</w:t>
      </w:r>
      <w:r w:rsidR="00F97F46" w:rsidRPr="00C93D42">
        <w:rPr>
          <w:rFonts w:asciiTheme="minorHAnsi" w:hAnsiTheme="minorHAnsi" w:cs="Cambria"/>
          <w:sz w:val="20"/>
          <w:szCs w:val="20"/>
        </w:rPr>
        <w:t xml:space="preserve"> profesijnej zodpovednosti za škodu spôsobenú pri výkone profesie, ktorá by mohla vzniknúť v súvislosti s jeho výkonom činnosti pri plnení predmetu zmluvy alebo v súvislosti s výkonom činnosti jeho zamestnancov, a to na výšku 1</w:t>
      </w:r>
      <w:r w:rsidR="00CB39B2" w:rsidRPr="00C93D42">
        <w:rPr>
          <w:rFonts w:asciiTheme="minorHAnsi" w:hAnsiTheme="minorHAnsi" w:cs="Cambria"/>
          <w:sz w:val="20"/>
          <w:szCs w:val="20"/>
        </w:rPr>
        <w:t>. </w:t>
      </w:r>
      <w:r w:rsidR="00F97F46" w:rsidRPr="00C93D42">
        <w:rPr>
          <w:rFonts w:asciiTheme="minorHAnsi" w:hAnsiTheme="minorHAnsi" w:cs="Cambria"/>
          <w:sz w:val="20"/>
          <w:szCs w:val="20"/>
        </w:rPr>
        <w:t>000</w:t>
      </w:r>
      <w:r w:rsidR="00CB39B2" w:rsidRPr="00C93D42">
        <w:rPr>
          <w:rFonts w:asciiTheme="minorHAnsi" w:hAnsiTheme="minorHAnsi" w:cs="Cambria"/>
          <w:sz w:val="20"/>
          <w:szCs w:val="20"/>
        </w:rPr>
        <w:t>.</w:t>
      </w:r>
      <w:r w:rsidR="00F97F46" w:rsidRPr="00C93D42">
        <w:rPr>
          <w:rFonts w:asciiTheme="minorHAnsi" w:hAnsiTheme="minorHAnsi" w:cs="Cambria"/>
          <w:sz w:val="20"/>
          <w:szCs w:val="20"/>
        </w:rPr>
        <w:t xml:space="preserve">000,00 </w:t>
      </w:r>
      <w:r w:rsidR="00F97F46" w:rsidRPr="00B1758C">
        <w:rPr>
          <w:rFonts w:asciiTheme="minorHAnsi" w:hAnsiTheme="minorHAnsi" w:cs="Cambria"/>
          <w:sz w:val="20"/>
          <w:szCs w:val="20"/>
        </w:rPr>
        <w:t>EUR. Poistenie musí trvať v dohodnutej výške počas celej doby trvania zmluvného vzťahu založeného zmluvou, ktorá bude výsledkom tohto verejného obstarávania, a to vrátane obdobia</w:t>
      </w:r>
      <w:r w:rsidR="00C213BD" w:rsidRPr="00B1758C">
        <w:rPr>
          <w:rFonts w:asciiTheme="minorHAnsi" w:hAnsiTheme="minorHAnsi" w:cs="Cambria"/>
          <w:sz w:val="20"/>
          <w:szCs w:val="20"/>
        </w:rPr>
        <w:t xml:space="preserve"> plynutia</w:t>
      </w:r>
      <w:r w:rsidR="00F97F46" w:rsidRPr="00B1758C">
        <w:rPr>
          <w:rFonts w:asciiTheme="minorHAnsi" w:hAnsiTheme="minorHAnsi" w:cs="Cambria"/>
          <w:sz w:val="20"/>
          <w:szCs w:val="20"/>
        </w:rPr>
        <w:t xml:space="preserve"> záručných dôb.</w:t>
      </w:r>
      <w:r w:rsidRPr="00B1758C">
        <w:rPr>
          <w:rFonts w:asciiTheme="minorHAnsi" w:hAnsiTheme="minorHAnsi" w:cs="Cambria"/>
          <w:sz w:val="20"/>
          <w:szCs w:val="20"/>
        </w:rPr>
        <w:t xml:space="preserve"> Vo vyššie uveden</w:t>
      </w:r>
      <w:r w:rsidR="00F97F46" w:rsidRPr="00B1758C">
        <w:rPr>
          <w:rFonts w:asciiTheme="minorHAnsi" w:hAnsiTheme="minorHAnsi" w:cs="Cambria"/>
          <w:sz w:val="20"/>
          <w:szCs w:val="20"/>
        </w:rPr>
        <w:t>ej</w:t>
      </w:r>
      <w:r w:rsidRPr="00B1758C">
        <w:rPr>
          <w:rFonts w:asciiTheme="minorHAnsi" w:hAnsiTheme="minorHAnsi" w:cs="Cambria"/>
          <w:sz w:val="20"/>
          <w:szCs w:val="20"/>
        </w:rPr>
        <w:t xml:space="preserve"> poistn</w:t>
      </w:r>
      <w:r w:rsidR="00F97F46" w:rsidRPr="00B1758C">
        <w:rPr>
          <w:rFonts w:asciiTheme="minorHAnsi" w:hAnsiTheme="minorHAnsi" w:cs="Cambria"/>
          <w:sz w:val="20"/>
          <w:szCs w:val="20"/>
        </w:rPr>
        <w:t>ej</w:t>
      </w:r>
      <w:r w:rsidRPr="00B1758C">
        <w:rPr>
          <w:rFonts w:asciiTheme="minorHAnsi" w:hAnsiTheme="minorHAnsi" w:cs="Cambria"/>
          <w:sz w:val="20"/>
          <w:szCs w:val="20"/>
        </w:rPr>
        <w:t xml:space="preserve"> zmluv</w:t>
      </w:r>
      <w:r w:rsidR="00F97F46" w:rsidRPr="00B1758C">
        <w:rPr>
          <w:rFonts w:asciiTheme="minorHAnsi" w:hAnsiTheme="minorHAnsi" w:cs="Cambria"/>
          <w:sz w:val="20"/>
          <w:szCs w:val="20"/>
        </w:rPr>
        <w:t>e/zmluvách</w:t>
      </w:r>
      <w:r w:rsidRPr="00B1758C">
        <w:rPr>
          <w:rFonts w:asciiTheme="minorHAnsi" w:hAnsiTheme="minorHAnsi" w:cs="Cambria"/>
          <w:sz w:val="20"/>
          <w:szCs w:val="20"/>
        </w:rPr>
        <w:t xml:space="preserve"> či vo všeobecných poistných podmienkach viažucich sa k poist</w:t>
      </w:r>
      <w:r w:rsidR="00F97F46" w:rsidRPr="00B1758C">
        <w:rPr>
          <w:rFonts w:asciiTheme="minorHAnsi" w:hAnsiTheme="minorHAnsi" w:cs="Cambria"/>
          <w:sz w:val="20"/>
          <w:szCs w:val="20"/>
        </w:rPr>
        <w:t>nej</w:t>
      </w:r>
      <w:r w:rsidRPr="00B1758C">
        <w:rPr>
          <w:rFonts w:asciiTheme="minorHAnsi" w:hAnsiTheme="minorHAnsi" w:cs="Cambria"/>
          <w:sz w:val="20"/>
          <w:szCs w:val="20"/>
        </w:rPr>
        <w:t xml:space="preserve"> zmlu</w:t>
      </w:r>
      <w:r w:rsidR="00F97F46" w:rsidRPr="00B1758C">
        <w:rPr>
          <w:rFonts w:asciiTheme="minorHAnsi" w:hAnsiTheme="minorHAnsi" w:cs="Cambria"/>
          <w:sz w:val="20"/>
          <w:szCs w:val="20"/>
        </w:rPr>
        <w:t>ve/zmluvám</w:t>
      </w:r>
      <w:r w:rsidRPr="00B1758C">
        <w:rPr>
          <w:rFonts w:asciiTheme="minorHAnsi" w:hAnsiTheme="minorHAnsi" w:cs="Cambria"/>
          <w:sz w:val="20"/>
          <w:szCs w:val="20"/>
        </w:rPr>
        <w:t xml:space="preserve"> nesmú byť dojednané ustanovenia či výluky z</w:t>
      </w:r>
      <w:r w:rsidR="00B1758C">
        <w:rPr>
          <w:rFonts w:asciiTheme="minorHAnsi" w:hAnsiTheme="minorHAnsi" w:cs="Cambria"/>
          <w:sz w:val="20"/>
          <w:szCs w:val="20"/>
        </w:rPr>
        <w:t> </w:t>
      </w:r>
      <w:r w:rsidRPr="00B1758C">
        <w:rPr>
          <w:rFonts w:asciiTheme="minorHAnsi" w:hAnsiTheme="minorHAnsi" w:cs="Cambria"/>
          <w:sz w:val="20"/>
          <w:szCs w:val="20"/>
        </w:rPr>
        <w:t>poistenia</w:t>
      </w:r>
      <w:r w:rsidR="00B1758C">
        <w:rPr>
          <w:rFonts w:asciiTheme="minorHAnsi" w:hAnsiTheme="minorHAnsi" w:cs="Cambria"/>
          <w:sz w:val="20"/>
          <w:szCs w:val="20"/>
        </w:rPr>
        <w:t>,</w:t>
      </w:r>
      <w:r w:rsidRPr="00B1758C">
        <w:rPr>
          <w:rFonts w:asciiTheme="minorHAnsi" w:hAnsiTheme="minorHAnsi" w:cs="Cambria"/>
          <w:sz w:val="20"/>
          <w:szCs w:val="20"/>
        </w:rPr>
        <w:t xml:space="preserve"> ktoré by marili účel poistenia vo vz</w:t>
      </w:r>
      <w:r w:rsidR="004807A2" w:rsidRPr="00B1758C">
        <w:rPr>
          <w:rFonts w:asciiTheme="minorHAnsi" w:hAnsiTheme="minorHAnsi" w:cs="Cambria"/>
          <w:sz w:val="20"/>
          <w:szCs w:val="20"/>
        </w:rPr>
        <w:t>ťahu k predmetu zákazky (dielu)</w:t>
      </w:r>
      <w:r w:rsidR="00F97F46" w:rsidRPr="00B1758C">
        <w:rPr>
          <w:rFonts w:asciiTheme="minorHAnsi" w:hAnsiTheme="minorHAnsi" w:cs="Cambria"/>
          <w:sz w:val="20"/>
          <w:szCs w:val="20"/>
        </w:rPr>
        <w:t>,</w:t>
      </w:r>
    </w:p>
    <w:p w14:paraId="680D3852" w14:textId="17649AB6" w:rsidR="003F2987" w:rsidRPr="0008754D" w:rsidRDefault="003F2987" w:rsidP="00EB6025">
      <w:pPr>
        <w:numPr>
          <w:ilvl w:val="0"/>
          <w:numId w:val="14"/>
        </w:numPr>
        <w:shd w:val="clear" w:color="auto" w:fill="FFFFFF"/>
        <w:jc w:val="both"/>
        <w:rPr>
          <w:rFonts w:asciiTheme="minorHAnsi" w:hAnsiTheme="minorHAnsi" w:cs="Cambria"/>
          <w:sz w:val="20"/>
          <w:szCs w:val="20"/>
        </w:rPr>
      </w:pPr>
      <w:r w:rsidRPr="00B1758C">
        <w:rPr>
          <w:rFonts w:asciiTheme="minorHAnsi" w:hAnsiTheme="minorHAnsi" w:cs="Cambria"/>
          <w:sz w:val="20"/>
          <w:szCs w:val="20"/>
          <w:u w:val="single"/>
        </w:rPr>
        <w:t>Zoznam všetkých subdodávateľov</w:t>
      </w:r>
      <w:r w:rsidRPr="00B1758C">
        <w:rPr>
          <w:rFonts w:asciiTheme="minorHAnsi" w:hAnsiTheme="minorHAnsi" w:cs="Cambria"/>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w:t>
      </w:r>
      <w:r w:rsidR="00B1758C">
        <w:rPr>
          <w:rFonts w:asciiTheme="minorHAnsi" w:hAnsiTheme="minorHAnsi" w:cs="Cambria"/>
          <w:sz w:val="20"/>
          <w:szCs w:val="20"/>
        </w:rPr>
        <w:t> </w:t>
      </w:r>
      <w:r w:rsidRPr="00B1758C">
        <w:rPr>
          <w:rFonts w:asciiTheme="minorHAnsi" w:hAnsiTheme="minorHAnsi" w:cs="Cambria"/>
          <w:sz w:val="20"/>
          <w:szCs w:val="20"/>
        </w:rPr>
        <w:t>zápise</w:t>
      </w:r>
      <w:r w:rsidR="00B1758C">
        <w:rPr>
          <w:rFonts w:asciiTheme="minorHAnsi" w:hAnsiTheme="minorHAnsi" w:cs="Cambria"/>
          <w:sz w:val="20"/>
          <w:szCs w:val="20"/>
        </w:rPr>
        <w:t xml:space="preserve"> </w:t>
      </w:r>
      <w:r w:rsidRPr="00B1758C">
        <w:rPr>
          <w:rFonts w:asciiTheme="minorHAnsi" w:hAnsiTheme="minorHAnsi" w:cs="Cambria"/>
          <w:sz w:val="20"/>
          <w:szCs w:val="20"/>
        </w:rPr>
        <w:t xml:space="preserve">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w:t>
      </w:r>
      <w:r w:rsidRPr="00597F11">
        <w:rPr>
          <w:rFonts w:asciiTheme="minorHAnsi" w:hAnsiTheme="minorHAnsi" w:cs="Cambria"/>
          <w:sz w:val="20"/>
          <w:szCs w:val="20"/>
        </w:rPr>
        <w:t>ZVO (</w:t>
      </w:r>
      <w:proofErr w:type="spellStart"/>
      <w:r w:rsidRPr="00597F11">
        <w:rPr>
          <w:rFonts w:asciiTheme="minorHAnsi" w:hAnsiTheme="minorHAnsi" w:cs="Cambria"/>
          <w:sz w:val="20"/>
          <w:szCs w:val="20"/>
        </w:rPr>
        <w:t>t.j</w:t>
      </w:r>
      <w:proofErr w:type="spellEnd"/>
      <w:r w:rsidRPr="00597F11">
        <w:rPr>
          <w:rFonts w:asciiTheme="minorHAnsi" w:hAnsiTheme="minorHAnsi" w:cs="Cambria"/>
          <w:sz w:val="20"/>
          <w:szCs w:val="20"/>
        </w:rPr>
        <w:t>. využil inštitút upravený v § 34 ods. 3 ZVO) predloží úspešný uchádzač doklady preukazujúce splnenie všetkých podmienok úča</w:t>
      </w:r>
      <w:r w:rsidRPr="0008754D">
        <w:rPr>
          <w:rFonts w:asciiTheme="minorHAnsi" w:hAnsiTheme="minorHAnsi" w:cs="Cambria"/>
          <w:sz w:val="20"/>
          <w:szCs w:val="20"/>
        </w:rPr>
        <w:t>sti osob</w:t>
      </w:r>
      <w:r w:rsidR="004807A2" w:rsidRPr="0008754D">
        <w:rPr>
          <w:rFonts w:asciiTheme="minorHAnsi" w:hAnsiTheme="minorHAnsi" w:cs="Cambria"/>
          <w:sz w:val="20"/>
          <w:szCs w:val="20"/>
        </w:rPr>
        <w:t>ného postavenia podľa § 32 ZVO</w:t>
      </w:r>
      <w:r w:rsidR="00494D47" w:rsidRPr="0008754D">
        <w:rPr>
          <w:rFonts w:asciiTheme="minorHAnsi" w:hAnsiTheme="minorHAnsi" w:cs="Cambria"/>
          <w:sz w:val="20"/>
          <w:szCs w:val="20"/>
        </w:rPr>
        <w:t xml:space="preserve"> (v rámci poskytnutia súčinnosti)</w:t>
      </w:r>
      <w:r w:rsidR="004807A2" w:rsidRPr="0008754D">
        <w:rPr>
          <w:rFonts w:asciiTheme="minorHAnsi" w:hAnsiTheme="minorHAnsi" w:cs="Cambria"/>
          <w:sz w:val="20"/>
          <w:szCs w:val="20"/>
        </w:rPr>
        <w:t>,</w:t>
      </w:r>
    </w:p>
    <w:p w14:paraId="3E0BAE43" w14:textId="53ABB117" w:rsidR="00C93D42" w:rsidRPr="00C93D42" w:rsidRDefault="00C93D42" w:rsidP="00EB6025">
      <w:pPr>
        <w:tabs>
          <w:tab w:val="left" w:pos="284"/>
        </w:tabs>
        <w:autoSpaceDE w:val="0"/>
        <w:autoSpaceDN w:val="0"/>
        <w:adjustRightInd w:val="0"/>
        <w:jc w:val="both"/>
        <w:rPr>
          <w:rFonts w:asciiTheme="minorHAnsi" w:hAnsiTheme="minorHAnsi" w:cs="Cambria"/>
          <w:sz w:val="20"/>
          <w:szCs w:val="20"/>
        </w:rPr>
      </w:pPr>
      <w:r w:rsidRPr="00C93D42">
        <w:rPr>
          <w:rFonts w:asciiTheme="minorHAnsi" w:hAnsiTheme="minorHAnsi" w:cs="Cambria"/>
          <w:b/>
          <w:sz w:val="20"/>
          <w:szCs w:val="20"/>
        </w:rPr>
        <w:t>B) Listinne</w:t>
      </w:r>
      <w:r w:rsidRPr="00C93D42">
        <w:rPr>
          <w:rFonts w:asciiTheme="minorHAnsi" w:hAnsiTheme="minorHAnsi" w:cs="Cambria"/>
          <w:sz w:val="20"/>
          <w:szCs w:val="20"/>
        </w:rPr>
        <w:t xml:space="preserve"> osobne alebo prostredníctvom pošty alebo inej doručovacej služby na adresu verejného obstarávateľa Banskobystrický samosprávny kraj, Námestie SNP 23, 974 01  Banská Bystrica:</w:t>
      </w:r>
    </w:p>
    <w:p w14:paraId="612917EE" w14:textId="129CEB10" w:rsidR="00C93D42" w:rsidRPr="00C93D42" w:rsidRDefault="00C93D42" w:rsidP="00EB6025">
      <w:pPr>
        <w:numPr>
          <w:ilvl w:val="0"/>
          <w:numId w:val="39"/>
        </w:numPr>
        <w:shd w:val="clear" w:color="auto" w:fill="FFFFFF"/>
        <w:jc w:val="both"/>
        <w:rPr>
          <w:rFonts w:asciiTheme="minorHAnsi" w:hAnsiTheme="minorHAnsi" w:cs="Cambria"/>
          <w:sz w:val="20"/>
          <w:szCs w:val="20"/>
        </w:rPr>
      </w:pPr>
      <w:r w:rsidRPr="00C93D42">
        <w:rPr>
          <w:rFonts w:asciiTheme="minorHAnsi" w:hAnsiTheme="minorHAnsi" w:cs="Cambria"/>
          <w:sz w:val="20"/>
          <w:szCs w:val="20"/>
        </w:rPr>
        <w:t>vyplnenú a podpísanú Zmluvu o dielo a Mandátnu zmluvu v 4 vyhotoveniach s platnosťou originálu (rovnopisoch)</w:t>
      </w:r>
      <w:r w:rsidR="003C255C">
        <w:rPr>
          <w:rFonts w:asciiTheme="minorHAnsi" w:hAnsiTheme="minorHAnsi" w:cs="Cambria"/>
          <w:sz w:val="20"/>
          <w:szCs w:val="20"/>
        </w:rPr>
        <w:t xml:space="preserve"> vrátane všetkých relevantných príloh</w:t>
      </w:r>
      <w:r w:rsidRPr="00C93D42">
        <w:rPr>
          <w:rFonts w:asciiTheme="minorHAnsi" w:hAnsiTheme="minorHAnsi" w:cs="Cambria"/>
          <w:sz w:val="20"/>
          <w:szCs w:val="20"/>
        </w:rPr>
        <w:t>,</w:t>
      </w:r>
    </w:p>
    <w:p w14:paraId="0C1FE11C" w14:textId="77777777" w:rsidR="00C93D42" w:rsidRPr="0074383E" w:rsidRDefault="00C93D42" w:rsidP="00EB6025">
      <w:pPr>
        <w:shd w:val="clear" w:color="auto" w:fill="FFFFFF"/>
        <w:jc w:val="both"/>
        <w:rPr>
          <w:rFonts w:asciiTheme="minorHAnsi" w:hAnsiTheme="minorHAnsi" w:cs="Cambria"/>
          <w:sz w:val="20"/>
          <w:szCs w:val="20"/>
        </w:rPr>
      </w:pPr>
    </w:p>
    <w:p w14:paraId="6361F586" w14:textId="4B6C4202" w:rsidR="003F2987" w:rsidRPr="0074383E" w:rsidRDefault="003F2987" w:rsidP="00EB6025">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74383E" w:rsidRDefault="003F2987" w:rsidP="00EB6025">
      <w:pPr>
        <w:shd w:val="clear" w:color="auto" w:fill="FFFFFF"/>
        <w:jc w:val="both"/>
        <w:rPr>
          <w:rFonts w:asciiTheme="minorHAnsi" w:hAnsiTheme="minorHAnsi" w:cs="Cambria"/>
          <w:sz w:val="20"/>
          <w:szCs w:val="20"/>
        </w:rPr>
      </w:pPr>
    </w:p>
    <w:p w14:paraId="02EFBC8C" w14:textId="174327C8" w:rsidR="003F2987" w:rsidRPr="0074383E" w:rsidRDefault="003F2987" w:rsidP="00EB6025">
      <w:pPr>
        <w:shd w:val="clear" w:color="auto" w:fill="FFFFFF"/>
        <w:jc w:val="both"/>
        <w:rPr>
          <w:rFonts w:asciiTheme="minorHAnsi" w:hAnsiTheme="minorHAnsi" w:cs="Cambria"/>
          <w:sz w:val="20"/>
          <w:szCs w:val="20"/>
        </w:rPr>
      </w:pPr>
      <w:r w:rsidRPr="00EB6025">
        <w:rPr>
          <w:rFonts w:asciiTheme="minorHAnsi" w:hAnsiTheme="minorHAnsi" w:cs="Cambria"/>
          <w:sz w:val="20"/>
          <w:szCs w:val="20"/>
        </w:rPr>
        <w:t>22.4. Nepredloženie dokladov a dokumentov podľa bodu 22.2. bude verejný obstarávateľ považovať za</w:t>
      </w:r>
      <w:r w:rsidRPr="0074383E">
        <w:rPr>
          <w:rFonts w:asciiTheme="minorHAnsi" w:hAnsiTheme="minorHAnsi" w:cs="Cambria"/>
          <w:sz w:val="20"/>
          <w:szCs w:val="20"/>
        </w:rPr>
        <w:t xml:space="preserve"> porušenie povinnosti úspešného uchádzača poskytnúť verejnému obstarávateľovi riadnu súčinnosť potrebnú na uzavretie zmluvy podľa § 56 ods. 8 ZVO</w:t>
      </w:r>
      <w:r w:rsidR="00AD0473">
        <w:rPr>
          <w:rFonts w:asciiTheme="minorHAnsi" w:hAnsiTheme="minorHAnsi" w:cs="Cambria"/>
          <w:sz w:val="20"/>
          <w:szCs w:val="20"/>
        </w:rPr>
        <w:t>.</w:t>
      </w:r>
    </w:p>
    <w:p w14:paraId="4220F145" w14:textId="77777777" w:rsidR="003F2987" w:rsidRPr="0074383E" w:rsidRDefault="003F2987" w:rsidP="00EB6025">
      <w:pPr>
        <w:shd w:val="clear" w:color="auto" w:fill="FFFFFF"/>
        <w:jc w:val="both"/>
        <w:rPr>
          <w:rFonts w:asciiTheme="minorHAnsi" w:hAnsiTheme="minorHAnsi" w:cs="Cambria"/>
          <w:sz w:val="20"/>
          <w:szCs w:val="20"/>
        </w:rPr>
      </w:pPr>
    </w:p>
    <w:p w14:paraId="04D4B692" w14:textId="3B3941BA" w:rsidR="003F2987" w:rsidRPr="0074383E" w:rsidRDefault="003F2987" w:rsidP="00EB6025">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74383E" w:rsidRDefault="003F2987" w:rsidP="00EB6025">
      <w:pPr>
        <w:shd w:val="clear" w:color="auto" w:fill="FFFFFF"/>
        <w:jc w:val="both"/>
        <w:rPr>
          <w:rFonts w:asciiTheme="minorHAnsi" w:hAnsiTheme="minorHAnsi" w:cs="Cambria"/>
          <w:sz w:val="20"/>
          <w:szCs w:val="20"/>
        </w:rPr>
      </w:pPr>
    </w:p>
    <w:p w14:paraId="6219F290" w14:textId="493F418B" w:rsidR="002B16E8" w:rsidRPr="002B16E8" w:rsidRDefault="003F2987" w:rsidP="00EB6025">
      <w:pPr>
        <w:shd w:val="clear" w:color="auto" w:fill="FFFFFF"/>
        <w:jc w:val="both"/>
        <w:rPr>
          <w:rFonts w:asciiTheme="minorHAnsi" w:hAnsiTheme="minorHAnsi" w:cstheme="minorHAnsi"/>
          <w:sz w:val="20"/>
          <w:szCs w:val="20"/>
        </w:rPr>
      </w:pPr>
      <w:r w:rsidRPr="0074383E">
        <w:rPr>
          <w:rFonts w:asciiTheme="minorHAnsi" w:hAnsiTheme="minorHAnsi" w:cs="Cambria"/>
          <w:sz w:val="20"/>
          <w:szCs w:val="20"/>
        </w:rPr>
        <w:t>22.6. Zmluva uzavretá týmto postupom verejného obstarávania nadobudne účinnosť</w:t>
      </w:r>
      <w:r w:rsidR="002B16E8">
        <w:rPr>
          <w:rFonts w:asciiTheme="minorHAnsi" w:hAnsiTheme="minorHAnsi" w:cs="Cambria"/>
          <w:sz w:val="20"/>
          <w:szCs w:val="20"/>
        </w:rPr>
        <w:t xml:space="preserve"> </w:t>
      </w:r>
      <w:r w:rsidR="002B16E8" w:rsidRPr="002B16E8">
        <w:rPr>
          <w:rFonts w:asciiTheme="minorHAnsi" w:hAnsiTheme="minorHAnsi" w:cstheme="minorHAnsi"/>
          <w:bCs/>
          <w:sz w:val="20"/>
          <w:szCs w:val="20"/>
        </w:rPr>
        <w:t xml:space="preserve">dňom nasledujúcim po dni </w:t>
      </w:r>
      <w:r w:rsidR="002B16E8" w:rsidRPr="002B16E8">
        <w:rPr>
          <w:rFonts w:asciiTheme="minorHAnsi" w:hAnsiTheme="minorHAnsi" w:cstheme="minorHAnsi"/>
          <w:sz w:val="20"/>
          <w:szCs w:val="20"/>
        </w:rPr>
        <w:t>zverejnenia Zmluvy na webovom sídle objednávateľa v súlade s § 47a ods. 1 zákona č. 40/1964 Zb. Občiansky zákonník v znení neskorších predpisov v spojení s § 5a zákona č. 211/2000 Z. z. o slobodnom prístupe k</w:t>
      </w:r>
      <w:r w:rsidR="00EA1279">
        <w:rPr>
          <w:rFonts w:asciiTheme="minorHAnsi" w:hAnsiTheme="minorHAnsi" w:cstheme="minorHAnsi"/>
          <w:sz w:val="20"/>
          <w:szCs w:val="20"/>
        </w:rPr>
        <w:t> </w:t>
      </w:r>
      <w:r w:rsidR="002B16E8" w:rsidRPr="002B16E8">
        <w:rPr>
          <w:rFonts w:asciiTheme="minorHAnsi" w:hAnsiTheme="minorHAnsi" w:cstheme="minorHAnsi"/>
          <w:sz w:val="20"/>
          <w:szCs w:val="20"/>
        </w:rPr>
        <w:t>informáciám</w:t>
      </w:r>
      <w:r w:rsidR="00EA1279">
        <w:rPr>
          <w:rFonts w:asciiTheme="minorHAnsi" w:hAnsiTheme="minorHAnsi" w:cstheme="minorHAnsi"/>
          <w:sz w:val="20"/>
          <w:szCs w:val="20"/>
        </w:rPr>
        <w:t xml:space="preserve"> </w:t>
      </w:r>
      <w:r w:rsidR="002B16E8" w:rsidRPr="002B16E8">
        <w:rPr>
          <w:rFonts w:asciiTheme="minorHAnsi" w:hAnsiTheme="minorHAnsi" w:cstheme="minorHAnsi"/>
          <w:sz w:val="20"/>
          <w:szCs w:val="20"/>
        </w:rPr>
        <w:t>a o zmene a doplnení niektorých zákonov (zákon o slobode informácií) v znení neskorších predpisov</w:t>
      </w:r>
      <w:r w:rsidR="00AD0473">
        <w:rPr>
          <w:rFonts w:asciiTheme="minorHAnsi" w:hAnsiTheme="minorHAnsi" w:cstheme="minorHAnsi"/>
          <w:sz w:val="20"/>
          <w:szCs w:val="20"/>
        </w:rPr>
        <w:t>.</w:t>
      </w:r>
      <w:r w:rsidR="002B16E8" w:rsidRPr="002B16E8">
        <w:rPr>
          <w:rFonts w:asciiTheme="minorHAnsi" w:hAnsiTheme="minorHAnsi" w:cstheme="minorHAnsi"/>
          <w:sz w:val="20"/>
          <w:szCs w:val="20"/>
        </w:rPr>
        <w:t xml:space="preserve"> </w:t>
      </w:r>
    </w:p>
    <w:p w14:paraId="77F81A3E" w14:textId="59C37BD3" w:rsidR="00AD0473" w:rsidRPr="00EA1279" w:rsidRDefault="00AD0473" w:rsidP="00EB6025">
      <w:pPr>
        <w:shd w:val="clear" w:color="auto" w:fill="FFFFFF"/>
        <w:jc w:val="both"/>
        <w:rPr>
          <w:rFonts w:asciiTheme="minorHAnsi" w:hAnsiTheme="minorHAnsi" w:cs="Calibri"/>
          <w:b/>
          <w:sz w:val="20"/>
          <w:szCs w:val="20"/>
        </w:rPr>
      </w:pPr>
    </w:p>
    <w:p w14:paraId="28221EC3" w14:textId="3780AAC6" w:rsidR="00EA1279" w:rsidRPr="00EA1279" w:rsidRDefault="00EA1279" w:rsidP="00EB6025">
      <w:pPr>
        <w:shd w:val="clear" w:color="auto" w:fill="FFFFFF"/>
        <w:jc w:val="both"/>
        <w:rPr>
          <w:rFonts w:asciiTheme="minorHAnsi" w:hAnsiTheme="minorHAnsi" w:cs="Cambria"/>
          <w:sz w:val="20"/>
          <w:szCs w:val="20"/>
        </w:rPr>
      </w:pPr>
      <w:r w:rsidRPr="00EA1279">
        <w:rPr>
          <w:rFonts w:asciiTheme="minorHAnsi" w:hAnsiTheme="minorHAnsi" w:cs="Cambria"/>
          <w:sz w:val="20"/>
          <w:szCs w:val="20"/>
        </w:rPr>
        <w:lastRenderedPageBreak/>
        <w:t xml:space="preserve">22.7. Verejný obstarávateľ apeluje na uchádzačov, aby pristúpili zodpovedne k poskytnutiu súčinnosti k podpisu zmlúv,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3B7239D9" w14:textId="77777777" w:rsidR="00EA1279" w:rsidRPr="00EA1279" w:rsidRDefault="00EA1279" w:rsidP="00EB6025">
      <w:pPr>
        <w:shd w:val="clear" w:color="auto" w:fill="FFFFFF"/>
        <w:jc w:val="both"/>
        <w:rPr>
          <w:rFonts w:asciiTheme="minorHAnsi" w:hAnsiTheme="minorHAnsi" w:cs="Calibri"/>
          <w:b/>
          <w:sz w:val="20"/>
          <w:szCs w:val="20"/>
        </w:rPr>
      </w:pPr>
    </w:p>
    <w:p w14:paraId="6AD48F08" w14:textId="7A390169" w:rsidR="00FF3118" w:rsidRPr="0011319B" w:rsidRDefault="00FF3118" w:rsidP="00EB6025">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23. ZÁVEREČNÉ USTANOVENIA</w:t>
      </w:r>
    </w:p>
    <w:p w14:paraId="02D9FCE5" w14:textId="467077F3" w:rsidR="00EC37AD" w:rsidRPr="0074383E" w:rsidRDefault="00FF3118" w:rsidP="00EB6025">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EB6025">
      <w:pPr>
        <w:shd w:val="clear" w:color="auto" w:fill="FFFFFF"/>
        <w:jc w:val="both"/>
        <w:rPr>
          <w:rFonts w:asciiTheme="minorHAnsi" w:hAnsiTheme="minorHAnsi" w:cs="Calibri"/>
          <w:sz w:val="20"/>
          <w:szCs w:val="20"/>
        </w:rPr>
      </w:pPr>
    </w:p>
    <w:p w14:paraId="0D5543A6" w14:textId="22ED93F1" w:rsidR="00FF3118" w:rsidRPr="0074383E" w:rsidRDefault="003F2987" w:rsidP="00EB6025">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74383E" w:rsidRDefault="00EC37AD" w:rsidP="00EB6025">
      <w:pPr>
        <w:shd w:val="clear" w:color="auto" w:fill="FFFFFF"/>
        <w:jc w:val="both"/>
        <w:rPr>
          <w:rFonts w:asciiTheme="minorHAnsi" w:hAnsiTheme="minorHAnsi" w:cs="Calibri"/>
          <w:sz w:val="20"/>
          <w:szCs w:val="20"/>
        </w:rPr>
      </w:pPr>
    </w:p>
    <w:p w14:paraId="08FF4FCD" w14:textId="77777777" w:rsidR="00CD6767" w:rsidRPr="0074383E" w:rsidRDefault="00CD6767" w:rsidP="00EB6025">
      <w:pPr>
        <w:pStyle w:val="tl1"/>
        <w:jc w:val="left"/>
        <w:rPr>
          <w:rFonts w:asciiTheme="minorHAnsi" w:hAnsiTheme="minorHAnsi" w:cs="Calibri"/>
          <w:b/>
          <w:bCs/>
          <w:iCs/>
          <w:sz w:val="24"/>
          <w:szCs w:val="20"/>
        </w:rPr>
      </w:pPr>
    </w:p>
    <w:p w14:paraId="6336E803" w14:textId="77777777" w:rsidR="00512B80" w:rsidRPr="0074383E" w:rsidRDefault="00512B80" w:rsidP="00EB6025">
      <w:pPr>
        <w:pStyle w:val="Zkladntext"/>
        <w:rPr>
          <w:rFonts w:asciiTheme="minorHAnsi" w:hAnsiTheme="minorHAnsi"/>
          <w:lang w:val="sk-SK"/>
        </w:rPr>
      </w:pPr>
    </w:p>
    <w:p w14:paraId="12145958" w14:textId="77777777" w:rsidR="00512B80" w:rsidRPr="0074383E" w:rsidRDefault="00512B80" w:rsidP="00EB6025">
      <w:pPr>
        <w:pStyle w:val="Zkladntext"/>
        <w:rPr>
          <w:rFonts w:asciiTheme="minorHAnsi" w:hAnsiTheme="minorHAnsi"/>
          <w:lang w:val="sk-SK"/>
        </w:rPr>
      </w:pPr>
    </w:p>
    <w:p w14:paraId="15282DC4" w14:textId="77777777" w:rsidR="005979EC" w:rsidRDefault="005979EC" w:rsidP="00EB6025">
      <w:pPr>
        <w:pStyle w:val="Zkladntext"/>
        <w:rPr>
          <w:rFonts w:asciiTheme="minorHAnsi" w:hAnsiTheme="minorHAnsi"/>
          <w:lang w:val="sk-SK"/>
        </w:rPr>
      </w:pPr>
    </w:p>
    <w:p w14:paraId="35555744" w14:textId="77777777" w:rsidR="005979EC" w:rsidRDefault="005979EC" w:rsidP="00EB6025">
      <w:pPr>
        <w:pStyle w:val="Zkladntext"/>
        <w:rPr>
          <w:rFonts w:asciiTheme="minorHAnsi" w:hAnsiTheme="minorHAnsi"/>
          <w:lang w:val="sk-SK"/>
        </w:rPr>
      </w:pPr>
    </w:p>
    <w:p w14:paraId="35E4C67E" w14:textId="77777777" w:rsidR="005979EC" w:rsidRDefault="005979EC" w:rsidP="00EB6025">
      <w:pPr>
        <w:pStyle w:val="Zkladntext"/>
        <w:rPr>
          <w:rFonts w:asciiTheme="minorHAnsi" w:hAnsiTheme="minorHAnsi"/>
          <w:lang w:val="sk-SK"/>
        </w:rPr>
      </w:pPr>
    </w:p>
    <w:p w14:paraId="581D2399" w14:textId="77777777" w:rsidR="005979EC" w:rsidRDefault="005979EC" w:rsidP="00EB6025">
      <w:pPr>
        <w:pStyle w:val="Zkladntext"/>
        <w:rPr>
          <w:rFonts w:asciiTheme="minorHAnsi" w:hAnsiTheme="minorHAnsi"/>
          <w:lang w:val="sk-SK"/>
        </w:rPr>
      </w:pPr>
    </w:p>
    <w:p w14:paraId="6357BE8C" w14:textId="3EEBC8A4" w:rsidR="00337C29" w:rsidRDefault="00337C29" w:rsidP="00EB6025">
      <w:pPr>
        <w:rPr>
          <w:rFonts w:asciiTheme="minorHAnsi" w:hAnsiTheme="minorHAnsi"/>
          <w:b/>
          <w:szCs w:val="20"/>
          <w:lang w:eastAsia="x-none"/>
        </w:rPr>
      </w:pPr>
      <w:r>
        <w:rPr>
          <w:rFonts w:asciiTheme="minorHAnsi" w:hAnsiTheme="minorHAnsi"/>
        </w:rPr>
        <w:br w:type="page"/>
      </w:r>
    </w:p>
    <w:p w14:paraId="76D86480" w14:textId="091D4837" w:rsidR="003A641C" w:rsidRPr="0074383E" w:rsidRDefault="00D87E08" w:rsidP="00EB6025">
      <w:pPr>
        <w:pStyle w:val="Zkladntext"/>
        <w:rPr>
          <w:rFonts w:asciiTheme="minorHAnsi" w:hAnsiTheme="minorHAnsi"/>
          <w:lang w:val="sk-SK"/>
        </w:rPr>
      </w:pPr>
      <w:r w:rsidRPr="0074383E">
        <w:rPr>
          <w:rFonts w:asciiTheme="minorHAnsi" w:hAnsiTheme="minorHAnsi"/>
          <w:lang w:val="sk-SK"/>
        </w:rPr>
        <w:lastRenderedPageBreak/>
        <w:t>B.</w:t>
      </w:r>
      <w:r w:rsidR="003A641C" w:rsidRPr="0074383E">
        <w:rPr>
          <w:rFonts w:asciiTheme="minorHAnsi" w:hAnsiTheme="minorHAnsi"/>
          <w:lang w:val="sk-SK"/>
        </w:rPr>
        <w:t xml:space="preserve"> </w:t>
      </w:r>
      <w:r w:rsidR="00AD0473">
        <w:rPr>
          <w:rFonts w:asciiTheme="minorHAnsi" w:hAnsiTheme="minorHAnsi"/>
          <w:lang w:val="sk-SK"/>
        </w:rPr>
        <w:t>OPIS PREDMETU ZÁKAZKY.</w:t>
      </w:r>
    </w:p>
    <w:p w14:paraId="436A9F7A" w14:textId="75CDCD0F" w:rsidR="00135AD4" w:rsidRPr="00EA1279" w:rsidRDefault="004E2E01" w:rsidP="00EB6025">
      <w:pPr>
        <w:pStyle w:val="Normlnywebov"/>
        <w:shd w:val="clear" w:color="auto" w:fill="FFFFFF"/>
        <w:jc w:val="both"/>
        <w:rPr>
          <w:rFonts w:asciiTheme="minorHAnsi" w:hAnsiTheme="minorHAnsi" w:cstheme="minorHAnsi"/>
          <w:sz w:val="20"/>
          <w:szCs w:val="20"/>
        </w:rPr>
      </w:pPr>
      <w:r w:rsidRPr="00135AD4">
        <w:rPr>
          <w:rFonts w:asciiTheme="minorHAnsi" w:hAnsiTheme="minorHAnsi" w:cstheme="minorHAnsi"/>
          <w:sz w:val="20"/>
          <w:szCs w:val="20"/>
        </w:rPr>
        <w:t xml:space="preserve">Predmetom zákazky je vypracovanie projektovej dokumentácie pre územné rozhodnutie, dokumentácie na stavebné povolenie s podrobnosťou dokumentácie na realizáciu stavby, uskutočnenie inžinierskej činnosti </w:t>
      </w:r>
      <w:r w:rsidRPr="00EA1279">
        <w:rPr>
          <w:rFonts w:asciiTheme="minorHAnsi" w:hAnsiTheme="minorHAnsi" w:cstheme="minorHAnsi"/>
          <w:sz w:val="20"/>
          <w:szCs w:val="20"/>
        </w:rPr>
        <w:t>a</w:t>
      </w:r>
      <w:r w:rsidR="00DD5AB1" w:rsidRPr="00EA1279">
        <w:rPr>
          <w:rFonts w:asciiTheme="minorHAnsi" w:hAnsiTheme="minorHAnsi" w:cstheme="minorHAnsi"/>
          <w:sz w:val="20"/>
          <w:szCs w:val="20"/>
        </w:rPr>
        <w:t> </w:t>
      </w:r>
      <w:r w:rsidRPr="00EA1279">
        <w:rPr>
          <w:rFonts w:asciiTheme="minorHAnsi" w:hAnsiTheme="minorHAnsi" w:cstheme="minorHAnsi"/>
          <w:sz w:val="20"/>
          <w:szCs w:val="20"/>
        </w:rPr>
        <w:t>autorského</w:t>
      </w:r>
      <w:r w:rsidR="00DD5AB1" w:rsidRPr="00EA1279">
        <w:rPr>
          <w:rFonts w:asciiTheme="minorHAnsi" w:hAnsiTheme="minorHAnsi" w:cstheme="minorHAnsi"/>
          <w:sz w:val="20"/>
          <w:szCs w:val="20"/>
        </w:rPr>
        <w:t xml:space="preserve"> </w:t>
      </w:r>
      <w:r w:rsidRPr="00EA1279">
        <w:rPr>
          <w:rFonts w:asciiTheme="minorHAnsi" w:hAnsiTheme="minorHAnsi" w:cstheme="minorHAnsi"/>
          <w:sz w:val="20"/>
          <w:szCs w:val="20"/>
        </w:rPr>
        <w:t xml:space="preserve">dohľadu pre </w:t>
      </w:r>
      <w:r w:rsidR="00135AD4" w:rsidRPr="00EA1279">
        <w:rPr>
          <w:rFonts w:asciiTheme="minorHAnsi" w:hAnsiTheme="minorHAnsi" w:cstheme="minorHAnsi"/>
          <w:sz w:val="20"/>
          <w:szCs w:val="20"/>
        </w:rPr>
        <w:t>výstavbu t</w:t>
      </w:r>
      <w:r w:rsidRPr="00EA1279">
        <w:rPr>
          <w:rFonts w:asciiTheme="minorHAnsi" w:hAnsiTheme="minorHAnsi" w:cstheme="minorHAnsi"/>
          <w:sz w:val="20"/>
          <w:szCs w:val="20"/>
        </w:rPr>
        <w:t>réningov</w:t>
      </w:r>
      <w:r w:rsidR="00135AD4" w:rsidRPr="00EA1279">
        <w:rPr>
          <w:rFonts w:asciiTheme="minorHAnsi" w:hAnsiTheme="minorHAnsi" w:cstheme="minorHAnsi"/>
          <w:sz w:val="20"/>
          <w:szCs w:val="20"/>
        </w:rPr>
        <w:t>ej</w:t>
      </w:r>
      <w:r w:rsidRPr="00EA1279">
        <w:rPr>
          <w:rFonts w:asciiTheme="minorHAnsi" w:hAnsiTheme="minorHAnsi" w:cstheme="minorHAnsi"/>
          <w:sz w:val="20"/>
          <w:szCs w:val="20"/>
        </w:rPr>
        <w:t xml:space="preserve"> hokejov</w:t>
      </w:r>
      <w:r w:rsidR="00135AD4" w:rsidRPr="00EA1279">
        <w:rPr>
          <w:rFonts w:asciiTheme="minorHAnsi" w:hAnsiTheme="minorHAnsi" w:cstheme="minorHAnsi"/>
          <w:sz w:val="20"/>
          <w:szCs w:val="20"/>
        </w:rPr>
        <w:t>ej</w:t>
      </w:r>
      <w:r w:rsidRPr="00EA1279">
        <w:rPr>
          <w:rFonts w:asciiTheme="minorHAnsi" w:hAnsiTheme="minorHAnsi" w:cstheme="minorHAnsi"/>
          <w:sz w:val="20"/>
          <w:szCs w:val="20"/>
        </w:rPr>
        <w:t xml:space="preserve"> hal</w:t>
      </w:r>
      <w:r w:rsidR="00135AD4" w:rsidRPr="00EA1279">
        <w:rPr>
          <w:rFonts w:asciiTheme="minorHAnsi" w:hAnsiTheme="minorHAnsi" w:cstheme="minorHAnsi"/>
          <w:sz w:val="20"/>
          <w:szCs w:val="20"/>
        </w:rPr>
        <w:t>y</w:t>
      </w:r>
      <w:r w:rsidRPr="00EA1279">
        <w:rPr>
          <w:rFonts w:asciiTheme="minorHAnsi" w:hAnsiTheme="minorHAnsi" w:cstheme="minorHAnsi"/>
          <w:sz w:val="20"/>
          <w:szCs w:val="20"/>
        </w:rPr>
        <w:t xml:space="preserve"> pre hokejovú akadémiu a multifunkčn</w:t>
      </w:r>
      <w:r w:rsidR="00135AD4" w:rsidRPr="00EA1279">
        <w:rPr>
          <w:rFonts w:asciiTheme="minorHAnsi" w:hAnsiTheme="minorHAnsi" w:cstheme="minorHAnsi"/>
          <w:sz w:val="20"/>
          <w:szCs w:val="20"/>
        </w:rPr>
        <w:t>ej</w:t>
      </w:r>
      <w:r w:rsidRPr="00EA1279">
        <w:rPr>
          <w:rFonts w:asciiTheme="minorHAnsi" w:hAnsiTheme="minorHAnsi" w:cstheme="minorHAnsi"/>
          <w:sz w:val="20"/>
          <w:szCs w:val="20"/>
        </w:rPr>
        <w:t xml:space="preserve"> hal</w:t>
      </w:r>
      <w:r w:rsidR="00135AD4" w:rsidRPr="00EA1279">
        <w:rPr>
          <w:rFonts w:asciiTheme="minorHAnsi" w:hAnsiTheme="minorHAnsi" w:cstheme="minorHAnsi"/>
          <w:sz w:val="20"/>
          <w:szCs w:val="20"/>
        </w:rPr>
        <w:t>y, ktoré sa budú nachádzať v areál</w:t>
      </w:r>
      <w:r w:rsidR="00BD261F" w:rsidRPr="00EA1279">
        <w:rPr>
          <w:rFonts w:asciiTheme="minorHAnsi" w:hAnsiTheme="minorHAnsi" w:cstheme="minorHAnsi"/>
          <w:sz w:val="20"/>
          <w:szCs w:val="20"/>
        </w:rPr>
        <w:t>i</w:t>
      </w:r>
      <w:r w:rsidR="00135AD4" w:rsidRPr="00EA1279">
        <w:rPr>
          <w:rFonts w:asciiTheme="minorHAnsi" w:hAnsiTheme="minorHAnsi" w:cstheme="minorHAnsi"/>
          <w:sz w:val="20"/>
          <w:szCs w:val="20"/>
        </w:rPr>
        <w:t xml:space="preserve"> </w:t>
      </w:r>
      <w:r w:rsidRPr="00EA1279">
        <w:rPr>
          <w:rFonts w:asciiTheme="minorHAnsi" w:hAnsiTheme="minorHAnsi" w:cstheme="minorHAnsi"/>
          <w:sz w:val="20"/>
          <w:szCs w:val="20"/>
        </w:rPr>
        <w:t>Strednej športovej škol</w:t>
      </w:r>
      <w:r w:rsidR="00135AD4" w:rsidRPr="00EA1279">
        <w:rPr>
          <w:rFonts w:asciiTheme="minorHAnsi" w:hAnsiTheme="minorHAnsi" w:cstheme="minorHAnsi"/>
          <w:sz w:val="20"/>
          <w:szCs w:val="20"/>
        </w:rPr>
        <w:t>y</w:t>
      </w:r>
      <w:r w:rsidRPr="00EA1279">
        <w:rPr>
          <w:rFonts w:asciiTheme="minorHAnsi" w:hAnsiTheme="minorHAnsi" w:cstheme="minorHAnsi"/>
          <w:sz w:val="20"/>
          <w:szCs w:val="20"/>
        </w:rPr>
        <w:t xml:space="preserve"> v Banskej Bystrici</w:t>
      </w:r>
      <w:r w:rsidR="00135AD4" w:rsidRPr="00EA1279">
        <w:rPr>
          <w:rFonts w:asciiTheme="minorHAnsi" w:hAnsiTheme="minorHAnsi" w:cstheme="minorHAnsi"/>
          <w:sz w:val="20"/>
          <w:szCs w:val="20"/>
        </w:rPr>
        <w:t xml:space="preserve">, </w:t>
      </w:r>
      <w:r w:rsidR="006929D3" w:rsidRPr="00EA1279">
        <w:rPr>
          <w:rFonts w:asciiTheme="minorHAnsi" w:hAnsiTheme="minorHAnsi" w:cstheme="minorHAnsi"/>
          <w:sz w:val="20"/>
          <w:szCs w:val="20"/>
        </w:rPr>
        <w:t xml:space="preserve">Trieda SNP 54, 974 01 Banská Bystrica, </w:t>
      </w:r>
      <w:r w:rsidRPr="00EA1279">
        <w:rPr>
          <w:rFonts w:asciiTheme="minorHAnsi" w:hAnsiTheme="minorHAnsi" w:cstheme="minorHAnsi"/>
          <w:sz w:val="20"/>
          <w:szCs w:val="20"/>
        </w:rPr>
        <w:t xml:space="preserve">parcely </w:t>
      </w:r>
      <w:r w:rsidR="00DD5AB1" w:rsidRPr="00EA1279">
        <w:rPr>
          <w:rFonts w:asciiTheme="minorHAnsi" w:hAnsiTheme="minorHAnsi" w:cstheme="minorHAnsi"/>
          <w:sz w:val="20"/>
          <w:szCs w:val="20"/>
        </w:rPr>
        <w:t xml:space="preserve">registra C </w:t>
      </w:r>
      <w:r w:rsidRPr="00EA1279">
        <w:rPr>
          <w:rFonts w:asciiTheme="minorHAnsi" w:hAnsiTheme="minorHAnsi" w:cstheme="minorHAnsi"/>
          <w:sz w:val="20"/>
          <w:szCs w:val="20"/>
        </w:rPr>
        <w:t xml:space="preserve">č. 1043, 1044/1, 1044/2, 1045/1, 5490, </w:t>
      </w:r>
      <w:proofErr w:type="spellStart"/>
      <w:r w:rsidRPr="00EA1279">
        <w:rPr>
          <w:rFonts w:asciiTheme="minorHAnsi" w:hAnsiTheme="minorHAnsi" w:cstheme="minorHAnsi"/>
          <w:sz w:val="20"/>
          <w:szCs w:val="20"/>
        </w:rPr>
        <w:t>k.ú</w:t>
      </w:r>
      <w:proofErr w:type="spellEnd"/>
      <w:r w:rsidRPr="00EA1279">
        <w:rPr>
          <w:rFonts w:asciiTheme="minorHAnsi" w:hAnsiTheme="minorHAnsi" w:cstheme="minorHAnsi"/>
          <w:sz w:val="20"/>
          <w:szCs w:val="20"/>
        </w:rPr>
        <w:t>. Banská Bystrica</w:t>
      </w:r>
      <w:r w:rsidR="00DD5AB1" w:rsidRPr="00EA1279">
        <w:rPr>
          <w:rFonts w:asciiTheme="minorHAnsi" w:hAnsiTheme="minorHAnsi" w:cstheme="minorHAnsi"/>
          <w:sz w:val="20"/>
          <w:szCs w:val="20"/>
        </w:rPr>
        <w:t xml:space="preserve">, obec: Banská Bystrica, okres: Banská Bystrica, evidované na </w:t>
      </w:r>
      <w:r w:rsidR="00EA1279" w:rsidRPr="00EA1279">
        <w:rPr>
          <w:rFonts w:asciiTheme="minorHAnsi" w:hAnsiTheme="minorHAnsi" w:cstheme="minorHAnsi"/>
          <w:sz w:val="20"/>
          <w:szCs w:val="20"/>
        </w:rPr>
        <w:t>príslušných l</w:t>
      </w:r>
      <w:r w:rsidR="00DD5AB1" w:rsidRPr="00EA1279">
        <w:rPr>
          <w:rFonts w:asciiTheme="minorHAnsi" w:hAnsiTheme="minorHAnsi" w:cstheme="minorHAnsi"/>
          <w:sz w:val="20"/>
          <w:szCs w:val="20"/>
        </w:rPr>
        <w:t>ist</w:t>
      </w:r>
      <w:r w:rsidR="00EA1279" w:rsidRPr="00EA1279">
        <w:rPr>
          <w:rFonts w:asciiTheme="minorHAnsi" w:hAnsiTheme="minorHAnsi" w:cstheme="minorHAnsi"/>
          <w:sz w:val="20"/>
          <w:szCs w:val="20"/>
        </w:rPr>
        <w:t>och</w:t>
      </w:r>
      <w:r w:rsidR="00DD5AB1" w:rsidRPr="00EA1279">
        <w:rPr>
          <w:rFonts w:asciiTheme="minorHAnsi" w:hAnsiTheme="minorHAnsi" w:cstheme="minorHAnsi"/>
          <w:sz w:val="20"/>
          <w:szCs w:val="20"/>
        </w:rPr>
        <w:t xml:space="preserve"> vlastníctva</w:t>
      </w:r>
      <w:r w:rsidRPr="00EA1279">
        <w:rPr>
          <w:rFonts w:asciiTheme="minorHAnsi" w:hAnsiTheme="minorHAnsi" w:cstheme="minorHAnsi"/>
          <w:sz w:val="20"/>
          <w:szCs w:val="20"/>
        </w:rPr>
        <w:t>.</w:t>
      </w:r>
      <w:r w:rsidR="00F97F46" w:rsidRPr="00EA1279">
        <w:rPr>
          <w:rFonts w:asciiTheme="minorHAnsi" w:hAnsiTheme="minorHAnsi" w:cstheme="minorHAnsi"/>
          <w:sz w:val="20"/>
          <w:szCs w:val="20"/>
        </w:rPr>
        <w:t xml:space="preserve"> Predpokladané rozpočtové náklady na výstavbu hokejovej a multifunkčnej haly predstavujú sumu </w:t>
      </w:r>
      <w:r w:rsidR="009F2760" w:rsidRPr="00EA1279">
        <w:rPr>
          <w:rFonts w:asciiTheme="minorHAnsi" w:hAnsiTheme="minorHAnsi" w:cstheme="minorHAnsi"/>
          <w:sz w:val="20"/>
          <w:szCs w:val="20"/>
        </w:rPr>
        <w:t xml:space="preserve">5 500 000,- EUR </w:t>
      </w:r>
      <w:r w:rsidR="00C213BD" w:rsidRPr="00EA1279">
        <w:rPr>
          <w:rFonts w:asciiTheme="minorHAnsi" w:hAnsiTheme="minorHAnsi" w:cstheme="minorHAnsi"/>
          <w:sz w:val="20"/>
          <w:szCs w:val="20"/>
        </w:rPr>
        <w:t>bez </w:t>
      </w:r>
      <w:r w:rsidR="009F2760" w:rsidRPr="00EA1279">
        <w:rPr>
          <w:rFonts w:asciiTheme="minorHAnsi" w:hAnsiTheme="minorHAnsi" w:cstheme="minorHAnsi"/>
          <w:sz w:val="20"/>
          <w:szCs w:val="20"/>
        </w:rPr>
        <w:t>DPH</w:t>
      </w:r>
      <w:r w:rsidR="00C213BD" w:rsidRPr="00EA1279">
        <w:rPr>
          <w:rFonts w:asciiTheme="minorHAnsi" w:hAnsiTheme="minorHAnsi" w:cstheme="minorHAnsi"/>
          <w:sz w:val="20"/>
          <w:szCs w:val="20"/>
        </w:rPr>
        <w:t xml:space="preserve"> (6 600 000,- EUR s DPH). </w:t>
      </w:r>
    </w:p>
    <w:p w14:paraId="16520E4B" w14:textId="77777777" w:rsidR="006929D3" w:rsidRPr="00EA1279" w:rsidRDefault="006929D3" w:rsidP="00EB6025">
      <w:pPr>
        <w:pStyle w:val="Normlnywebov"/>
        <w:shd w:val="clear" w:color="auto" w:fill="FFFFFF"/>
        <w:spacing w:before="0" w:after="0"/>
        <w:jc w:val="both"/>
        <w:rPr>
          <w:rFonts w:asciiTheme="minorHAnsi" w:hAnsiTheme="minorHAnsi" w:cstheme="minorHAnsi"/>
          <w:sz w:val="20"/>
          <w:szCs w:val="20"/>
        </w:rPr>
      </w:pPr>
    </w:p>
    <w:p w14:paraId="7E7E058E" w14:textId="62A0A2EA" w:rsidR="004E2E01" w:rsidRPr="00EA1279" w:rsidRDefault="004E2E01" w:rsidP="00EB6025">
      <w:pPr>
        <w:pStyle w:val="Normlnywebov"/>
        <w:numPr>
          <w:ilvl w:val="0"/>
          <w:numId w:val="33"/>
        </w:numPr>
        <w:shd w:val="clear" w:color="auto" w:fill="FFFFFF"/>
        <w:tabs>
          <w:tab w:val="left" w:pos="284"/>
        </w:tabs>
        <w:spacing w:before="0" w:after="100" w:afterAutospacing="1" w:line="240" w:lineRule="auto"/>
        <w:ind w:left="0" w:firstLine="0"/>
        <w:jc w:val="both"/>
        <w:rPr>
          <w:rFonts w:asciiTheme="minorHAnsi" w:hAnsiTheme="minorHAnsi" w:cstheme="minorHAnsi"/>
          <w:b/>
          <w:bCs/>
          <w:sz w:val="20"/>
          <w:szCs w:val="20"/>
          <w:u w:val="single"/>
        </w:rPr>
      </w:pPr>
      <w:r w:rsidRPr="00EA1279">
        <w:rPr>
          <w:rFonts w:asciiTheme="minorHAnsi" w:hAnsiTheme="minorHAnsi" w:cstheme="minorHAnsi"/>
          <w:b/>
          <w:bCs/>
          <w:sz w:val="20"/>
          <w:szCs w:val="20"/>
          <w:u w:val="single"/>
        </w:rPr>
        <w:t>Vypracovanie projektovej dokumentácie pre územné rozhodnutie, dokumentácie na stavebné povolenie s</w:t>
      </w:r>
      <w:r w:rsidR="00337C29" w:rsidRPr="00EA1279">
        <w:rPr>
          <w:rFonts w:asciiTheme="minorHAnsi" w:hAnsiTheme="minorHAnsi" w:cstheme="minorHAnsi"/>
          <w:b/>
          <w:bCs/>
          <w:sz w:val="20"/>
          <w:szCs w:val="20"/>
          <w:u w:val="single"/>
        </w:rPr>
        <w:t> </w:t>
      </w:r>
      <w:r w:rsidRPr="00EA1279">
        <w:rPr>
          <w:rFonts w:asciiTheme="minorHAnsi" w:hAnsiTheme="minorHAnsi" w:cstheme="minorHAnsi"/>
          <w:b/>
          <w:bCs/>
          <w:sz w:val="20"/>
          <w:szCs w:val="20"/>
          <w:u w:val="single"/>
        </w:rPr>
        <w:t>podrobnosťou</w:t>
      </w:r>
      <w:r w:rsidR="00337C29" w:rsidRPr="00EA1279">
        <w:rPr>
          <w:rFonts w:asciiTheme="minorHAnsi" w:hAnsiTheme="minorHAnsi" w:cstheme="minorHAnsi"/>
          <w:b/>
          <w:bCs/>
          <w:sz w:val="20"/>
          <w:szCs w:val="20"/>
          <w:u w:val="single"/>
        </w:rPr>
        <w:t xml:space="preserve"> </w:t>
      </w:r>
      <w:r w:rsidRPr="00EA1279">
        <w:rPr>
          <w:rFonts w:asciiTheme="minorHAnsi" w:hAnsiTheme="minorHAnsi" w:cstheme="minorHAnsi"/>
          <w:b/>
          <w:bCs/>
          <w:sz w:val="20"/>
          <w:szCs w:val="20"/>
          <w:u w:val="single"/>
        </w:rPr>
        <w:t>dokumentácie na realizáciu stavby</w:t>
      </w:r>
    </w:p>
    <w:p w14:paraId="43A8175D" w14:textId="2BF346DB" w:rsidR="004E2E01" w:rsidRPr="00135AD4" w:rsidRDefault="004E2E01" w:rsidP="00EB6025">
      <w:pPr>
        <w:pStyle w:val="Normlnywebov"/>
        <w:shd w:val="clear" w:color="auto" w:fill="FFFFFF"/>
        <w:jc w:val="both"/>
        <w:rPr>
          <w:rFonts w:asciiTheme="minorHAnsi" w:hAnsiTheme="minorHAnsi" w:cstheme="minorHAnsi"/>
          <w:sz w:val="20"/>
          <w:szCs w:val="20"/>
        </w:rPr>
      </w:pPr>
      <w:r w:rsidRPr="00EA1279">
        <w:rPr>
          <w:rFonts w:asciiTheme="minorHAnsi" w:hAnsiTheme="minorHAnsi" w:cstheme="minorHAnsi"/>
          <w:sz w:val="20"/>
          <w:szCs w:val="20"/>
        </w:rPr>
        <w:t>V súčasnosti sa plocha o rozmeroch cca 110m x 56m na parcele C-KN 1043, kde má byť z najväčšej časti umiestnená športová hala, využíva ako priľahlá zelená plocha pri existujúcej športovej hale. Cieľom projektu je realizácia výstavby dvoch objektov športových hál, ako samostatne stojacich objektov spojených dilatačnou škárou</w:t>
      </w:r>
      <w:r w:rsidR="006929D3" w:rsidRPr="00EA1279">
        <w:rPr>
          <w:rFonts w:asciiTheme="minorHAnsi" w:hAnsiTheme="minorHAnsi" w:cstheme="minorHAnsi"/>
          <w:sz w:val="20"/>
          <w:szCs w:val="20"/>
        </w:rPr>
        <w:t>,</w:t>
      </w:r>
      <w:r w:rsidRPr="00EA1279">
        <w:rPr>
          <w:rFonts w:asciiTheme="minorHAnsi" w:hAnsiTheme="minorHAnsi" w:cstheme="minorHAnsi"/>
          <w:sz w:val="20"/>
          <w:szCs w:val="20"/>
        </w:rPr>
        <w:t xml:space="preserve"> obdĺžnikového pôdorysu rozmeru cca 106m x 50m s predpokladanou výškou 12m.</w:t>
      </w:r>
      <w:r w:rsidRPr="00135AD4">
        <w:rPr>
          <w:rFonts w:asciiTheme="minorHAnsi" w:hAnsiTheme="minorHAnsi" w:cstheme="minorHAnsi"/>
          <w:sz w:val="20"/>
          <w:szCs w:val="20"/>
        </w:rPr>
        <w:t xml:space="preserve"> </w:t>
      </w:r>
    </w:p>
    <w:p w14:paraId="22953184" w14:textId="5658B27B" w:rsidR="004E2E01" w:rsidRPr="00135AD4" w:rsidRDefault="006929D3" w:rsidP="00EB6025">
      <w:pPr>
        <w:pStyle w:val="Normlnywebov"/>
        <w:shd w:val="clear" w:color="auto" w:fill="FFFFFF"/>
        <w:jc w:val="both"/>
        <w:rPr>
          <w:rFonts w:asciiTheme="minorHAnsi" w:hAnsiTheme="minorHAnsi" w:cstheme="minorHAnsi"/>
          <w:sz w:val="20"/>
          <w:szCs w:val="20"/>
        </w:rPr>
      </w:pPr>
      <w:r>
        <w:rPr>
          <w:rFonts w:asciiTheme="minorHAnsi" w:hAnsiTheme="minorHAnsi" w:cstheme="minorHAnsi"/>
          <w:sz w:val="20"/>
          <w:szCs w:val="20"/>
        </w:rPr>
        <w:t>Verejný obstarávateľ (o</w:t>
      </w:r>
      <w:r w:rsidR="004E2E01" w:rsidRPr="00135AD4">
        <w:rPr>
          <w:rFonts w:asciiTheme="minorHAnsi" w:hAnsiTheme="minorHAnsi" w:cstheme="minorHAnsi"/>
          <w:sz w:val="20"/>
          <w:szCs w:val="20"/>
        </w:rPr>
        <w:t>bjednávateľ</w:t>
      </w:r>
      <w:r>
        <w:rPr>
          <w:rFonts w:asciiTheme="minorHAnsi" w:hAnsiTheme="minorHAnsi" w:cstheme="minorHAnsi"/>
          <w:sz w:val="20"/>
          <w:szCs w:val="20"/>
        </w:rPr>
        <w:t>)</w:t>
      </w:r>
      <w:r w:rsidR="004E2E01" w:rsidRPr="00135AD4">
        <w:rPr>
          <w:rFonts w:asciiTheme="minorHAnsi" w:hAnsiTheme="minorHAnsi" w:cstheme="minorHAnsi"/>
          <w:sz w:val="20"/>
          <w:szCs w:val="20"/>
        </w:rPr>
        <w:t xml:space="preserve"> poskytne </w:t>
      </w:r>
      <w:r>
        <w:rPr>
          <w:rFonts w:asciiTheme="minorHAnsi" w:hAnsiTheme="minorHAnsi" w:cstheme="minorHAnsi"/>
          <w:sz w:val="20"/>
          <w:szCs w:val="20"/>
        </w:rPr>
        <w:t>z</w:t>
      </w:r>
      <w:r w:rsidR="004E2E01" w:rsidRPr="00135AD4">
        <w:rPr>
          <w:rFonts w:asciiTheme="minorHAnsi" w:hAnsiTheme="minorHAnsi" w:cstheme="minorHAnsi"/>
          <w:sz w:val="20"/>
          <w:szCs w:val="20"/>
        </w:rPr>
        <w:t xml:space="preserve">hotoviteľovi </w:t>
      </w:r>
      <w:r w:rsidR="004E2E01" w:rsidRPr="00135AD4">
        <w:rPr>
          <w:rFonts w:asciiTheme="minorHAnsi" w:hAnsiTheme="minorHAnsi" w:cstheme="minorHAnsi"/>
          <w:sz w:val="20"/>
          <w:szCs w:val="20"/>
          <w:u w:val="single"/>
        </w:rPr>
        <w:t>existujúce polohopisné a výškopisné zameranie</w:t>
      </w:r>
      <w:r w:rsidR="004E2E01" w:rsidRPr="00135AD4">
        <w:rPr>
          <w:rFonts w:asciiTheme="minorHAnsi" w:hAnsiTheme="minorHAnsi" w:cstheme="minorHAnsi"/>
          <w:sz w:val="20"/>
          <w:szCs w:val="20"/>
        </w:rPr>
        <w:t xml:space="preserve">, </w:t>
      </w:r>
      <w:r w:rsidR="004E2E01" w:rsidRPr="00135AD4">
        <w:rPr>
          <w:rFonts w:asciiTheme="minorHAnsi" w:hAnsiTheme="minorHAnsi" w:cstheme="minorHAnsi"/>
          <w:sz w:val="20"/>
          <w:szCs w:val="20"/>
          <w:u w:val="single"/>
        </w:rPr>
        <w:t>hydrogeologický posudok</w:t>
      </w:r>
      <w:r w:rsidR="004E2E01" w:rsidRPr="00135AD4">
        <w:rPr>
          <w:rFonts w:asciiTheme="minorHAnsi" w:hAnsiTheme="minorHAnsi" w:cstheme="minorHAnsi"/>
          <w:sz w:val="20"/>
          <w:szCs w:val="20"/>
        </w:rPr>
        <w:t xml:space="preserve">, </w:t>
      </w:r>
      <w:r w:rsidR="004E2E01" w:rsidRPr="00135AD4">
        <w:rPr>
          <w:rFonts w:asciiTheme="minorHAnsi" w:hAnsiTheme="minorHAnsi" w:cstheme="minorHAnsi"/>
          <w:sz w:val="20"/>
          <w:szCs w:val="20"/>
          <w:u w:val="single"/>
        </w:rPr>
        <w:t>posúdenie geologických pomerov</w:t>
      </w:r>
      <w:r w:rsidR="004E2E01" w:rsidRPr="00135AD4">
        <w:rPr>
          <w:rFonts w:asciiTheme="minorHAnsi" w:hAnsiTheme="minorHAnsi" w:cstheme="minorHAnsi"/>
          <w:sz w:val="20"/>
          <w:szCs w:val="20"/>
        </w:rPr>
        <w:t xml:space="preserve">, </w:t>
      </w:r>
      <w:r w:rsidR="004E2E01" w:rsidRPr="00135AD4">
        <w:rPr>
          <w:rFonts w:asciiTheme="minorHAnsi" w:hAnsiTheme="minorHAnsi" w:cstheme="minorHAnsi"/>
          <w:sz w:val="20"/>
          <w:szCs w:val="20"/>
          <w:u w:val="single"/>
        </w:rPr>
        <w:t>inžinierskogeologický prieskum</w:t>
      </w:r>
      <w:r w:rsidR="004E2E01" w:rsidRPr="00135AD4">
        <w:rPr>
          <w:rFonts w:asciiTheme="minorHAnsi" w:hAnsiTheme="minorHAnsi" w:cstheme="minorHAnsi"/>
          <w:sz w:val="20"/>
          <w:szCs w:val="20"/>
        </w:rPr>
        <w:t>.</w:t>
      </w:r>
    </w:p>
    <w:p w14:paraId="5099498D" w14:textId="77777777" w:rsidR="004E2E01" w:rsidRPr="00135AD4" w:rsidRDefault="004E2E01" w:rsidP="00EB6025">
      <w:pPr>
        <w:pStyle w:val="Normlnywebov"/>
        <w:shd w:val="clear" w:color="auto" w:fill="FFFFFF"/>
        <w:spacing w:after="0"/>
        <w:jc w:val="both"/>
        <w:rPr>
          <w:rFonts w:asciiTheme="minorHAnsi" w:hAnsiTheme="minorHAnsi" w:cstheme="minorHAnsi"/>
          <w:sz w:val="20"/>
          <w:szCs w:val="20"/>
        </w:rPr>
      </w:pPr>
      <w:r w:rsidRPr="00135AD4">
        <w:rPr>
          <w:rFonts w:asciiTheme="minorHAnsi" w:hAnsiTheme="minorHAnsi" w:cstheme="minorHAnsi"/>
          <w:sz w:val="20"/>
          <w:szCs w:val="20"/>
        </w:rPr>
        <w:t>Zo záverov a odporúčaní inžinierskogeologického prieskumu vyplýva nasledovné:</w:t>
      </w:r>
    </w:p>
    <w:p w14:paraId="23A793B2" w14:textId="77777777" w:rsidR="004E2E01" w:rsidRPr="00135AD4" w:rsidRDefault="004E2E01" w:rsidP="00EB6025">
      <w:pPr>
        <w:pStyle w:val="Normlnywebov"/>
        <w:numPr>
          <w:ilvl w:val="0"/>
          <w:numId w:val="32"/>
        </w:numPr>
        <w:shd w:val="clear" w:color="auto" w:fill="FFFFFF"/>
        <w:spacing w:before="0" w:after="0" w:line="240" w:lineRule="auto"/>
        <w:jc w:val="both"/>
        <w:rPr>
          <w:rFonts w:asciiTheme="minorHAnsi" w:hAnsiTheme="minorHAnsi" w:cstheme="minorHAnsi"/>
          <w:sz w:val="20"/>
          <w:szCs w:val="20"/>
        </w:rPr>
      </w:pPr>
      <w:r w:rsidRPr="00135AD4">
        <w:rPr>
          <w:rFonts w:asciiTheme="minorHAnsi" w:hAnsiTheme="minorHAnsi" w:cstheme="minorHAnsi"/>
          <w:sz w:val="20"/>
          <w:szCs w:val="20"/>
        </w:rPr>
        <w:t xml:space="preserve">inžinierskogeologickým prieskumom realizovaným v skúmanom území bol zdokumentovaný kvartérny kolektor podzemných vôd, </w:t>
      </w:r>
      <w:proofErr w:type="spellStart"/>
      <w:r w:rsidRPr="00135AD4">
        <w:rPr>
          <w:rFonts w:asciiTheme="minorHAnsi" w:hAnsiTheme="minorHAnsi" w:cstheme="minorHAnsi"/>
          <w:sz w:val="20"/>
          <w:szCs w:val="20"/>
        </w:rPr>
        <w:t>t.j</w:t>
      </w:r>
      <w:proofErr w:type="spellEnd"/>
      <w:r w:rsidRPr="00135AD4">
        <w:rPr>
          <w:rFonts w:asciiTheme="minorHAnsi" w:hAnsiTheme="minorHAnsi" w:cstheme="minorHAnsi"/>
          <w:sz w:val="20"/>
          <w:szCs w:val="20"/>
        </w:rPr>
        <w:t xml:space="preserve">. horizont, ktorý je viazaný najmä na štrkovité fluviálne sedimenty Hrona. </w:t>
      </w:r>
      <w:proofErr w:type="spellStart"/>
      <w:r w:rsidRPr="00135AD4">
        <w:rPr>
          <w:rFonts w:asciiTheme="minorHAnsi" w:hAnsiTheme="minorHAnsi" w:cstheme="minorHAnsi"/>
          <w:sz w:val="20"/>
          <w:szCs w:val="20"/>
        </w:rPr>
        <w:t>Zvodnené</w:t>
      </w:r>
      <w:proofErr w:type="spellEnd"/>
      <w:r w:rsidRPr="00135AD4">
        <w:rPr>
          <w:rFonts w:asciiTheme="minorHAnsi" w:hAnsiTheme="minorHAnsi" w:cstheme="minorHAnsi"/>
          <w:sz w:val="20"/>
          <w:szCs w:val="20"/>
        </w:rPr>
        <w:t xml:space="preserve"> prostredie má </w:t>
      </w:r>
      <w:proofErr w:type="spellStart"/>
      <w:r w:rsidRPr="00135AD4">
        <w:rPr>
          <w:rFonts w:asciiTheme="minorHAnsi" w:hAnsiTheme="minorHAnsi" w:cstheme="minorHAnsi"/>
          <w:sz w:val="20"/>
          <w:szCs w:val="20"/>
        </w:rPr>
        <w:t>medzizrnovú</w:t>
      </w:r>
      <w:proofErr w:type="spellEnd"/>
      <w:r w:rsidRPr="00135AD4">
        <w:rPr>
          <w:rFonts w:asciiTheme="minorHAnsi" w:hAnsiTheme="minorHAnsi" w:cstheme="minorHAnsi"/>
          <w:sz w:val="20"/>
          <w:szCs w:val="20"/>
        </w:rPr>
        <w:t xml:space="preserve"> priepustnosť so schopnosťou akumulácie podzemných vôd. Nadložie </w:t>
      </w:r>
      <w:proofErr w:type="spellStart"/>
      <w:r w:rsidRPr="00135AD4">
        <w:rPr>
          <w:rFonts w:asciiTheme="minorHAnsi" w:hAnsiTheme="minorHAnsi" w:cstheme="minorHAnsi"/>
          <w:sz w:val="20"/>
          <w:szCs w:val="20"/>
        </w:rPr>
        <w:t>zvodnených</w:t>
      </w:r>
      <w:proofErr w:type="spellEnd"/>
      <w:r w:rsidRPr="00135AD4">
        <w:rPr>
          <w:rFonts w:asciiTheme="minorHAnsi" w:hAnsiTheme="minorHAnsi" w:cstheme="minorHAnsi"/>
          <w:sz w:val="20"/>
          <w:szCs w:val="20"/>
        </w:rPr>
        <w:t xml:space="preserve"> sedimentov tvoria fluviálne </w:t>
      </w:r>
      <w:proofErr w:type="spellStart"/>
      <w:r w:rsidRPr="00135AD4">
        <w:rPr>
          <w:rFonts w:asciiTheme="minorHAnsi" w:hAnsiTheme="minorHAnsi" w:cstheme="minorHAnsi"/>
          <w:sz w:val="20"/>
          <w:szCs w:val="20"/>
        </w:rPr>
        <w:t>silty</w:t>
      </w:r>
      <w:proofErr w:type="spellEnd"/>
      <w:r w:rsidRPr="00135AD4">
        <w:rPr>
          <w:rFonts w:asciiTheme="minorHAnsi" w:hAnsiTheme="minorHAnsi" w:cstheme="minorHAnsi"/>
          <w:sz w:val="20"/>
          <w:szCs w:val="20"/>
        </w:rPr>
        <w:t xml:space="preserve">, íly nivnej fácie, alebo silne </w:t>
      </w:r>
      <w:proofErr w:type="spellStart"/>
      <w:r w:rsidRPr="00135AD4">
        <w:rPr>
          <w:rFonts w:asciiTheme="minorHAnsi" w:hAnsiTheme="minorHAnsi" w:cstheme="minorHAnsi"/>
          <w:sz w:val="20"/>
          <w:szCs w:val="20"/>
        </w:rPr>
        <w:t>zaílované</w:t>
      </w:r>
      <w:proofErr w:type="spellEnd"/>
      <w:r w:rsidRPr="00135AD4">
        <w:rPr>
          <w:rFonts w:asciiTheme="minorHAnsi" w:hAnsiTheme="minorHAnsi" w:cstheme="minorHAnsi"/>
          <w:sz w:val="20"/>
          <w:szCs w:val="20"/>
        </w:rPr>
        <w:t xml:space="preserve"> fluviálne štrky a piesky ktoré majú nízku priepustnosť,</w:t>
      </w:r>
    </w:p>
    <w:p w14:paraId="6ED9D599" w14:textId="77777777" w:rsidR="004E2E01" w:rsidRPr="00135AD4" w:rsidRDefault="004E2E01" w:rsidP="00EB6025">
      <w:pPr>
        <w:pStyle w:val="Normlnywebov"/>
        <w:numPr>
          <w:ilvl w:val="0"/>
          <w:numId w:val="32"/>
        </w:numPr>
        <w:shd w:val="clear" w:color="auto" w:fill="FFFFFF"/>
        <w:spacing w:before="0" w:after="100" w:afterAutospacing="1" w:line="240" w:lineRule="auto"/>
        <w:jc w:val="both"/>
        <w:rPr>
          <w:rFonts w:asciiTheme="minorHAnsi" w:hAnsiTheme="minorHAnsi" w:cstheme="minorHAnsi"/>
          <w:sz w:val="20"/>
          <w:szCs w:val="20"/>
        </w:rPr>
      </w:pPr>
      <w:r w:rsidRPr="00135AD4">
        <w:rPr>
          <w:rFonts w:asciiTheme="minorHAnsi" w:hAnsiTheme="minorHAnsi" w:cstheme="minorHAnsi"/>
          <w:sz w:val="20"/>
          <w:szCs w:val="20"/>
        </w:rPr>
        <w:t>podzemná voda v skúmanom území bola zdokumentovaná v hĺbke od 2,8 m p. t. (IGS-4) do 3,5 m p. t. (IGS-1 a IGS-3) a je viazaná na fluviálne sedimenty – štrky s prímesou jemnozrnnej zeminy G3 G-F,</w:t>
      </w:r>
    </w:p>
    <w:p w14:paraId="35E448CB" w14:textId="6D5B412B" w:rsidR="004E2E01" w:rsidRPr="00135AD4" w:rsidRDefault="004E2E01" w:rsidP="00EB6025">
      <w:pPr>
        <w:pStyle w:val="Normlnywebov"/>
        <w:numPr>
          <w:ilvl w:val="0"/>
          <w:numId w:val="32"/>
        </w:numPr>
        <w:shd w:val="clear" w:color="auto" w:fill="FFFFFF"/>
        <w:spacing w:before="0" w:after="100" w:afterAutospacing="1" w:line="240" w:lineRule="auto"/>
        <w:jc w:val="both"/>
        <w:rPr>
          <w:rFonts w:asciiTheme="minorHAnsi" w:hAnsiTheme="minorHAnsi" w:cstheme="minorHAnsi"/>
          <w:sz w:val="20"/>
          <w:szCs w:val="20"/>
        </w:rPr>
      </w:pPr>
      <w:r w:rsidRPr="00135AD4">
        <w:rPr>
          <w:rFonts w:asciiTheme="minorHAnsi" w:hAnsiTheme="minorHAnsi" w:cstheme="minorHAnsi"/>
          <w:sz w:val="20"/>
          <w:szCs w:val="20"/>
        </w:rPr>
        <w:t>z inžinierskogeologického vrtu IGS-3 bola odobratá vzorka podzemnej vody na posúdenie agresívneho pôsobenia na stavebniny z betónových konštrukcií. Agresivita podzemnej vody bola stanovená a</w:t>
      </w:r>
      <w:r w:rsidR="00EA1279">
        <w:rPr>
          <w:rFonts w:asciiTheme="minorHAnsi" w:hAnsiTheme="minorHAnsi" w:cstheme="minorHAnsi"/>
          <w:sz w:val="20"/>
          <w:szCs w:val="20"/>
        </w:rPr>
        <w:t> </w:t>
      </w:r>
      <w:r w:rsidRPr="00135AD4">
        <w:rPr>
          <w:rFonts w:asciiTheme="minorHAnsi" w:hAnsiTheme="minorHAnsi" w:cstheme="minorHAnsi"/>
          <w:sz w:val="20"/>
          <w:szCs w:val="20"/>
        </w:rPr>
        <w:t>zhodnotená</w:t>
      </w:r>
      <w:r w:rsidR="00EA1279">
        <w:rPr>
          <w:rFonts w:asciiTheme="minorHAnsi" w:hAnsiTheme="minorHAnsi" w:cstheme="minorHAnsi"/>
          <w:sz w:val="20"/>
          <w:szCs w:val="20"/>
        </w:rPr>
        <w:t xml:space="preserve"> </w:t>
      </w:r>
      <w:r w:rsidRPr="00135AD4">
        <w:rPr>
          <w:rFonts w:asciiTheme="minorHAnsi" w:hAnsiTheme="minorHAnsi" w:cstheme="minorHAnsi"/>
          <w:sz w:val="20"/>
          <w:szCs w:val="20"/>
        </w:rPr>
        <w:t>podľa postupov uvedených v STN EN 206-1 (73 2403).Z porovnania výsledkov analýz s</w:t>
      </w:r>
      <w:r w:rsidR="00EA1279">
        <w:rPr>
          <w:rFonts w:asciiTheme="minorHAnsi" w:hAnsiTheme="minorHAnsi" w:cstheme="minorHAnsi"/>
          <w:sz w:val="20"/>
          <w:szCs w:val="20"/>
        </w:rPr>
        <w:t> </w:t>
      </w:r>
      <w:r w:rsidRPr="00135AD4">
        <w:rPr>
          <w:rFonts w:asciiTheme="minorHAnsi" w:hAnsiTheme="minorHAnsi" w:cstheme="minorHAnsi"/>
          <w:sz w:val="20"/>
          <w:szCs w:val="20"/>
        </w:rPr>
        <w:t>medznými</w:t>
      </w:r>
      <w:r w:rsidR="00EA1279">
        <w:rPr>
          <w:rFonts w:asciiTheme="minorHAnsi" w:hAnsiTheme="minorHAnsi" w:cstheme="minorHAnsi"/>
          <w:sz w:val="20"/>
          <w:szCs w:val="20"/>
        </w:rPr>
        <w:t xml:space="preserve"> </w:t>
      </w:r>
      <w:r w:rsidRPr="00135AD4">
        <w:rPr>
          <w:rFonts w:asciiTheme="minorHAnsi" w:hAnsiTheme="minorHAnsi" w:cstheme="minorHAnsi"/>
          <w:sz w:val="20"/>
          <w:szCs w:val="20"/>
        </w:rPr>
        <w:t>hodnotami (SO42-, Mg2+, NH4+, agresívny CO2, hodnota pH) podľa STN EN 206-1 vyplýva, že podzemná voda v skúmanom území vytvára na betónové konštrukcie neagresívne chemické prostredie,</w:t>
      </w:r>
    </w:p>
    <w:p w14:paraId="11C9511E" w14:textId="77777777" w:rsidR="004E2E01" w:rsidRPr="00135AD4" w:rsidRDefault="004E2E01" w:rsidP="00EB6025">
      <w:pPr>
        <w:pStyle w:val="Normlnywebov"/>
        <w:numPr>
          <w:ilvl w:val="0"/>
          <w:numId w:val="32"/>
        </w:numPr>
        <w:shd w:val="clear" w:color="auto" w:fill="FFFFFF"/>
        <w:spacing w:before="0" w:after="100" w:afterAutospacing="1" w:line="240" w:lineRule="auto"/>
        <w:jc w:val="both"/>
        <w:rPr>
          <w:rFonts w:asciiTheme="minorHAnsi" w:hAnsiTheme="minorHAnsi" w:cstheme="minorHAnsi"/>
          <w:sz w:val="20"/>
          <w:szCs w:val="20"/>
        </w:rPr>
      </w:pPr>
      <w:r w:rsidRPr="00135AD4">
        <w:rPr>
          <w:rFonts w:asciiTheme="minorHAnsi" w:hAnsiTheme="minorHAnsi" w:cstheme="minorHAnsi"/>
          <w:sz w:val="20"/>
          <w:szCs w:val="20"/>
        </w:rPr>
        <w:t xml:space="preserve">zeminy nachádzajúce sa v skúmanom území patria podľa STN 73 3050 do 1. až 5. triedy </w:t>
      </w:r>
      <w:proofErr w:type="spellStart"/>
      <w:r w:rsidRPr="00135AD4">
        <w:rPr>
          <w:rFonts w:asciiTheme="minorHAnsi" w:hAnsiTheme="minorHAnsi" w:cstheme="minorHAnsi"/>
          <w:sz w:val="20"/>
          <w:szCs w:val="20"/>
        </w:rPr>
        <w:t>ťažiteľnosti</w:t>
      </w:r>
      <w:proofErr w:type="spellEnd"/>
      <w:r w:rsidRPr="00135AD4">
        <w:rPr>
          <w:rFonts w:asciiTheme="minorHAnsi" w:hAnsiTheme="minorHAnsi" w:cstheme="minorHAnsi"/>
          <w:sz w:val="20"/>
          <w:szCs w:val="20"/>
        </w:rPr>
        <w:t>.</w:t>
      </w:r>
    </w:p>
    <w:p w14:paraId="7339964E" w14:textId="52314C76" w:rsidR="004E2E01" w:rsidRDefault="004E2E01" w:rsidP="00EB6025">
      <w:pPr>
        <w:pStyle w:val="Odsekzoznamu"/>
        <w:ind w:left="0"/>
        <w:jc w:val="both"/>
        <w:rPr>
          <w:rFonts w:asciiTheme="minorHAnsi" w:hAnsiTheme="minorHAnsi" w:cstheme="minorHAnsi"/>
          <w:sz w:val="20"/>
          <w:szCs w:val="20"/>
        </w:rPr>
      </w:pPr>
      <w:bookmarkStart w:id="1" w:name="_Hlk67573459"/>
      <w:bookmarkStart w:id="2" w:name="_Hlk67564186"/>
      <w:r w:rsidRPr="00135AD4">
        <w:rPr>
          <w:rFonts w:asciiTheme="minorHAnsi" w:hAnsiTheme="minorHAnsi" w:cstheme="minorHAnsi"/>
          <w:sz w:val="20"/>
          <w:szCs w:val="20"/>
        </w:rPr>
        <w:t xml:space="preserve">Hlavným cieľom Dokumentácie je </w:t>
      </w:r>
      <w:r w:rsidRPr="00135AD4">
        <w:rPr>
          <w:rFonts w:asciiTheme="minorHAnsi" w:hAnsiTheme="minorHAnsi" w:cstheme="minorHAnsi"/>
          <w:b/>
          <w:bCs/>
          <w:sz w:val="20"/>
          <w:szCs w:val="20"/>
        </w:rPr>
        <w:t>návrh 2 športových hál</w:t>
      </w:r>
      <w:r w:rsidRPr="00135AD4">
        <w:rPr>
          <w:rFonts w:asciiTheme="minorHAnsi" w:hAnsiTheme="minorHAnsi" w:cstheme="minorHAnsi"/>
          <w:sz w:val="20"/>
          <w:szCs w:val="20"/>
        </w:rPr>
        <w:t xml:space="preserve">: 1) </w:t>
      </w:r>
      <w:r w:rsidRPr="00135AD4">
        <w:rPr>
          <w:rFonts w:asciiTheme="minorHAnsi" w:hAnsiTheme="minorHAnsi" w:cstheme="minorHAnsi"/>
          <w:sz w:val="20"/>
          <w:szCs w:val="20"/>
          <w:u w:val="single"/>
        </w:rPr>
        <w:t>tréningovej hokejovej športovej haly</w:t>
      </w:r>
      <w:r w:rsidRPr="00135AD4">
        <w:rPr>
          <w:rFonts w:asciiTheme="minorHAnsi" w:hAnsiTheme="minorHAnsi" w:cstheme="minorHAnsi"/>
          <w:sz w:val="20"/>
          <w:szCs w:val="20"/>
        </w:rPr>
        <w:t xml:space="preserve"> s ľadovou plochou a 2) </w:t>
      </w:r>
      <w:r w:rsidRPr="00135AD4">
        <w:rPr>
          <w:rFonts w:asciiTheme="minorHAnsi" w:hAnsiTheme="minorHAnsi" w:cstheme="minorHAnsi"/>
          <w:sz w:val="20"/>
          <w:szCs w:val="20"/>
          <w:u w:val="single"/>
        </w:rPr>
        <w:t>multifunkčnej športovej haly</w:t>
      </w:r>
      <w:r w:rsidRPr="00135AD4">
        <w:rPr>
          <w:rFonts w:asciiTheme="minorHAnsi" w:hAnsiTheme="minorHAnsi" w:cstheme="minorHAnsi"/>
          <w:sz w:val="20"/>
          <w:szCs w:val="20"/>
        </w:rPr>
        <w:t xml:space="preserve"> v areáli Strednej športovej školy v BB na vytvorenie konkurencieschopnej ponuky prepojenia vzdelania a športu pre mladých športovcov a hokejistov s rešpektovaním miestnych daností pozemku, okolitých budov, infraštruktúry a pod.</w:t>
      </w:r>
    </w:p>
    <w:p w14:paraId="484F386A" w14:textId="77777777" w:rsidR="003D2085" w:rsidRPr="00135AD4" w:rsidRDefault="003D2085" w:rsidP="00EB6025">
      <w:pPr>
        <w:pStyle w:val="Odsekzoznamu"/>
        <w:ind w:left="0"/>
        <w:jc w:val="both"/>
        <w:rPr>
          <w:rFonts w:asciiTheme="minorHAnsi" w:hAnsiTheme="minorHAnsi" w:cstheme="minorHAnsi"/>
          <w:sz w:val="20"/>
          <w:szCs w:val="20"/>
        </w:rPr>
      </w:pPr>
    </w:p>
    <w:p w14:paraId="03482733" w14:textId="60E0133E" w:rsidR="004E2E01" w:rsidRPr="00827B6F" w:rsidRDefault="003D2085" w:rsidP="00EB6025">
      <w:pPr>
        <w:jc w:val="both"/>
        <w:rPr>
          <w:rFonts w:asciiTheme="minorHAnsi" w:hAnsiTheme="minorHAnsi" w:cstheme="minorHAnsi"/>
          <w:sz w:val="20"/>
          <w:szCs w:val="20"/>
        </w:rPr>
      </w:pPr>
      <w:r w:rsidRPr="003D2085">
        <w:rPr>
          <w:rFonts w:asciiTheme="minorHAnsi" w:hAnsiTheme="minorHAnsi" w:cstheme="minorHAnsi"/>
          <w:sz w:val="20"/>
          <w:szCs w:val="20"/>
        </w:rPr>
        <w:t>1)</w:t>
      </w:r>
      <w:r>
        <w:rPr>
          <w:rFonts w:asciiTheme="minorHAnsi" w:hAnsiTheme="minorHAnsi" w:cstheme="minorHAnsi"/>
          <w:sz w:val="20"/>
          <w:szCs w:val="20"/>
        </w:rPr>
        <w:t xml:space="preserve"> </w:t>
      </w:r>
      <w:r w:rsidR="004E2E01" w:rsidRPr="00827B6F">
        <w:rPr>
          <w:rFonts w:asciiTheme="minorHAnsi" w:hAnsiTheme="minorHAnsi" w:cstheme="minorHAnsi"/>
          <w:sz w:val="20"/>
          <w:szCs w:val="20"/>
          <w:u w:val="single"/>
        </w:rPr>
        <w:t>tréningová hala pre hokejovú akadémiu s ľadovou plochou</w:t>
      </w:r>
      <w:r w:rsidR="004E2E01" w:rsidRPr="00827B6F">
        <w:rPr>
          <w:rFonts w:asciiTheme="minorHAnsi" w:hAnsiTheme="minorHAnsi" w:cstheme="minorHAnsi"/>
          <w:sz w:val="20"/>
          <w:szCs w:val="20"/>
        </w:rPr>
        <w:t xml:space="preserve">, predbežné parametre: rozmery 60m x 26m + s ďalšou ľadovou plochou s rozmermi </w:t>
      </w:r>
      <w:r w:rsidRPr="00827B6F">
        <w:rPr>
          <w:rFonts w:asciiTheme="minorHAnsi" w:hAnsiTheme="minorHAnsi" w:cstheme="minorHAnsi"/>
          <w:sz w:val="20"/>
          <w:szCs w:val="20"/>
        </w:rPr>
        <w:t xml:space="preserve">minimálne </w:t>
      </w:r>
      <w:r w:rsidR="004E2E01" w:rsidRPr="00827B6F">
        <w:rPr>
          <w:rFonts w:asciiTheme="minorHAnsi" w:hAnsiTheme="minorHAnsi" w:cstheme="minorHAnsi"/>
          <w:sz w:val="20"/>
          <w:szCs w:val="20"/>
        </w:rPr>
        <w:t>1/3 prvej ľadovej plochy, zázemie a šatne s malým hľadiskom nad nimi, 10 šatní: 4 šatne pre študentov akadémie so zázemím pre realizačný tím, rozcvičenie a regeneráciu + 4 klasické hokejové šatne a 2 hosťovské šatne podľa upresnenia SZĽH, výstavba bude v súlade so štandardmi IIHF pre výstavbu zimných štadiónov, svetlá výška minimálne 7m, technologická časť, skladové priestory, hľadisko podľa upresnenia objednávateľa a SZĽH, parkovanie a ďalšie priestory a vybavenie podľa požiadaviek objednávateľa a SZĽH, zároveň špecifické priestorové, logistické a iné požiadavky so zvláštnym zreteľom, ktoré budú konzultované a odsúhlasované na priebežných stretnutiach,</w:t>
      </w:r>
    </w:p>
    <w:p w14:paraId="298162CD" w14:textId="77777777" w:rsidR="003D2085" w:rsidRPr="00135AD4" w:rsidRDefault="003D2085" w:rsidP="00EB6025"/>
    <w:p w14:paraId="0214828F" w14:textId="4A327802" w:rsidR="004E2E01" w:rsidRPr="00135AD4" w:rsidRDefault="004E2E01" w:rsidP="00EB6025">
      <w:pPr>
        <w:pStyle w:val="Odsekzoznamu"/>
        <w:ind w:left="0"/>
        <w:jc w:val="both"/>
        <w:rPr>
          <w:rFonts w:asciiTheme="minorHAnsi" w:hAnsiTheme="minorHAnsi" w:cstheme="minorHAnsi"/>
          <w:sz w:val="20"/>
          <w:szCs w:val="20"/>
        </w:rPr>
      </w:pPr>
      <w:r w:rsidRPr="00135AD4">
        <w:rPr>
          <w:rFonts w:asciiTheme="minorHAnsi" w:hAnsiTheme="minorHAnsi" w:cstheme="minorHAnsi"/>
          <w:sz w:val="20"/>
          <w:szCs w:val="20"/>
        </w:rPr>
        <w:t xml:space="preserve">2) </w:t>
      </w:r>
      <w:r w:rsidRPr="00135AD4">
        <w:rPr>
          <w:rFonts w:asciiTheme="minorHAnsi" w:hAnsiTheme="minorHAnsi" w:cstheme="minorHAnsi"/>
          <w:sz w:val="20"/>
          <w:szCs w:val="20"/>
          <w:u w:val="single"/>
        </w:rPr>
        <w:t>multifunkčná športová hala</w:t>
      </w:r>
      <w:r w:rsidRPr="00135AD4">
        <w:rPr>
          <w:rFonts w:asciiTheme="minorHAnsi" w:hAnsiTheme="minorHAnsi" w:cstheme="minorHAnsi"/>
          <w:sz w:val="20"/>
          <w:szCs w:val="20"/>
        </w:rPr>
        <w:t xml:space="preserve"> - predbežné parametre: rozmery basketbalového ihriska</w:t>
      </w:r>
      <w:r w:rsidR="003D2085">
        <w:rPr>
          <w:rFonts w:asciiTheme="minorHAnsi" w:hAnsiTheme="minorHAnsi" w:cstheme="minorHAnsi"/>
          <w:sz w:val="20"/>
          <w:szCs w:val="20"/>
        </w:rPr>
        <w:t>, hala</w:t>
      </w:r>
      <w:r w:rsidRPr="00135AD4">
        <w:rPr>
          <w:rFonts w:asciiTheme="minorHAnsi" w:hAnsiTheme="minorHAnsi" w:cstheme="minorHAnsi"/>
          <w:sz w:val="20"/>
          <w:szCs w:val="20"/>
        </w:rPr>
        <w:t xml:space="preserve"> bude využívaná na rôzne druhy kolektívnych aj individuálnych športov – basketbal, volejbal, </w:t>
      </w:r>
      <w:proofErr w:type="spellStart"/>
      <w:r w:rsidRPr="00135AD4">
        <w:rPr>
          <w:rFonts w:asciiTheme="minorHAnsi" w:hAnsiTheme="minorHAnsi" w:cstheme="minorHAnsi"/>
          <w:sz w:val="20"/>
          <w:szCs w:val="20"/>
        </w:rPr>
        <w:t>florbal</w:t>
      </w:r>
      <w:proofErr w:type="spellEnd"/>
      <w:r w:rsidRPr="00135AD4">
        <w:rPr>
          <w:rFonts w:asciiTheme="minorHAnsi" w:hAnsiTheme="minorHAnsi" w:cstheme="minorHAnsi"/>
          <w:sz w:val="20"/>
          <w:szCs w:val="20"/>
        </w:rPr>
        <w:t xml:space="preserve">, </w:t>
      </w:r>
      <w:proofErr w:type="spellStart"/>
      <w:r w:rsidRPr="00135AD4">
        <w:rPr>
          <w:rFonts w:asciiTheme="minorHAnsi" w:hAnsiTheme="minorHAnsi" w:cstheme="minorHAnsi"/>
          <w:sz w:val="20"/>
          <w:szCs w:val="20"/>
        </w:rPr>
        <w:t>futsal</w:t>
      </w:r>
      <w:proofErr w:type="spellEnd"/>
      <w:r w:rsidRPr="00135AD4">
        <w:rPr>
          <w:rFonts w:asciiTheme="minorHAnsi" w:hAnsiTheme="minorHAnsi" w:cstheme="minorHAnsi"/>
          <w:sz w:val="20"/>
          <w:szCs w:val="20"/>
        </w:rPr>
        <w:t xml:space="preserve">, atletika, </w:t>
      </w:r>
      <w:proofErr w:type="spellStart"/>
      <w:r w:rsidRPr="00135AD4">
        <w:rPr>
          <w:rFonts w:asciiTheme="minorHAnsi" w:hAnsiTheme="minorHAnsi" w:cstheme="minorHAnsi"/>
          <w:sz w:val="20"/>
          <w:szCs w:val="20"/>
        </w:rPr>
        <w:t>úpolové</w:t>
      </w:r>
      <w:proofErr w:type="spellEnd"/>
      <w:r w:rsidRPr="00135AD4">
        <w:rPr>
          <w:rFonts w:asciiTheme="minorHAnsi" w:hAnsiTheme="minorHAnsi" w:cstheme="minorHAnsi"/>
          <w:sz w:val="20"/>
          <w:szCs w:val="20"/>
        </w:rPr>
        <w:t xml:space="preserve"> športy, bedminton, všeobecná príprava pre ostatné športy a podobne, približné rozmery haly 39m x 19m, svetlá výška minimálne 7m, 4 šatne, nad šatňami priestor pre posilňovňu, regeneráciu, súčasťou haly bude zázemie, hygienické zariadenia a ďalšie priestory a vybavenie podľa požiadaviek objednávateľa </w:t>
      </w:r>
      <w:r w:rsidR="003D2085">
        <w:rPr>
          <w:rFonts w:asciiTheme="minorHAnsi" w:hAnsiTheme="minorHAnsi" w:cstheme="minorHAnsi"/>
          <w:sz w:val="20"/>
          <w:szCs w:val="20"/>
        </w:rPr>
        <w:t>a</w:t>
      </w:r>
      <w:r w:rsidRPr="00135AD4">
        <w:rPr>
          <w:rFonts w:asciiTheme="minorHAnsi" w:hAnsiTheme="minorHAnsi" w:cstheme="minorHAnsi"/>
          <w:sz w:val="20"/>
          <w:szCs w:val="20"/>
        </w:rPr>
        <w:t xml:space="preserve"> Strednej športovej školy v BB, ktoré budú konzultované a odsúhlasované na priebežných stretnutiach,</w:t>
      </w:r>
    </w:p>
    <w:p w14:paraId="67E14FD0" w14:textId="77777777" w:rsidR="004E2E01" w:rsidRPr="00135AD4" w:rsidRDefault="004E2E01" w:rsidP="00EB6025">
      <w:pPr>
        <w:pStyle w:val="Odsekzoznamu"/>
        <w:ind w:left="0"/>
        <w:jc w:val="both"/>
        <w:rPr>
          <w:rFonts w:asciiTheme="minorHAnsi" w:hAnsiTheme="minorHAnsi" w:cstheme="minorHAnsi"/>
          <w:sz w:val="20"/>
          <w:szCs w:val="20"/>
        </w:rPr>
      </w:pPr>
      <w:r w:rsidRPr="00135AD4">
        <w:rPr>
          <w:rFonts w:asciiTheme="minorHAnsi" w:hAnsiTheme="minorHAnsi" w:cstheme="minorHAnsi"/>
          <w:sz w:val="20"/>
          <w:szCs w:val="20"/>
        </w:rPr>
        <w:lastRenderedPageBreak/>
        <w:t>Priestorový, funkčný a dispozičný návrh objektov, terénne a sadové úpravy, návrh riešenia pripojenia na prístupovú komunikáciu, návrh riešenia napojenia na verejné inžinierske siete, návrh riešenia statickej dopravy, návrh zabezpečenia vykurovania a chladenia pre objekty, návrh jednotlivých technologických častí vybavenia objektu, a ďalšie súvisiace riešenia,</w:t>
      </w:r>
    </w:p>
    <w:p w14:paraId="62E03B67" w14:textId="77777777" w:rsidR="003D2085" w:rsidRDefault="003D2085" w:rsidP="00EB6025">
      <w:pPr>
        <w:pStyle w:val="Odsekzoznamu"/>
        <w:ind w:left="0"/>
        <w:jc w:val="both"/>
        <w:rPr>
          <w:rFonts w:asciiTheme="minorHAnsi" w:hAnsiTheme="minorHAnsi" w:cstheme="minorHAnsi"/>
          <w:sz w:val="20"/>
          <w:szCs w:val="20"/>
        </w:rPr>
      </w:pPr>
    </w:p>
    <w:p w14:paraId="49BFC150" w14:textId="738F7DF6" w:rsidR="004E2E01" w:rsidRPr="00135AD4" w:rsidRDefault="004E2E01" w:rsidP="00EB6025">
      <w:pPr>
        <w:pStyle w:val="Odsekzoznamu"/>
        <w:ind w:left="0"/>
        <w:jc w:val="both"/>
        <w:rPr>
          <w:rFonts w:asciiTheme="minorHAnsi" w:hAnsiTheme="minorHAnsi" w:cstheme="minorHAnsi"/>
          <w:sz w:val="20"/>
          <w:szCs w:val="20"/>
        </w:rPr>
      </w:pPr>
      <w:r w:rsidRPr="00135AD4">
        <w:rPr>
          <w:rFonts w:asciiTheme="minorHAnsi" w:hAnsiTheme="minorHAnsi" w:cstheme="minorHAnsi"/>
          <w:sz w:val="20"/>
          <w:szCs w:val="20"/>
        </w:rPr>
        <w:t xml:space="preserve">Dokumentáciu oboch hál je potrebné vypracovať </w:t>
      </w:r>
      <w:r w:rsidRPr="00135AD4">
        <w:rPr>
          <w:rFonts w:asciiTheme="minorHAnsi" w:hAnsiTheme="minorHAnsi" w:cstheme="minorHAnsi"/>
          <w:sz w:val="20"/>
          <w:szCs w:val="20"/>
          <w:u w:val="single"/>
        </w:rPr>
        <w:t>osobitne ako dva samostatné stavebné objekty</w:t>
      </w:r>
      <w:r w:rsidRPr="00135AD4">
        <w:rPr>
          <w:rFonts w:asciiTheme="minorHAnsi" w:hAnsiTheme="minorHAnsi" w:cstheme="minorHAnsi"/>
          <w:sz w:val="20"/>
          <w:szCs w:val="20"/>
        </w:rPr>
        <w:t xml:space="preserve"> s pod-objektami, so samostatnými technickými správami, súhrnnými aj sprievodnými správami, rozpočtami aj výkazmi výmer ako dva samostatné projekty, ktoré môžu byť financované aj realizované samostatne z rôznych zdrojov nezávisle od seba,</w:t>
      </w:r>
    </w:p>
    <w:p w14:paraId="5DFDDD8A" w14:textId="77777777" w:rsidR="003D2085" w:rsidRDefault="003D2085" w:rsidP="00EB6025">
      <w:pPr>
        <w:pStyle w:val="Odsekzoznamu"/>
        <w:ind w:left="0"/>
        <w:jc w:val="both"/>
        <w:rPr>
          <w:rFonts w:asciiTheme="minorHAnsi" w:hAnsiTheme="minorHAnsi" w:cstheme="minorHAnsi"/>
          <w:sz w:val="20"/>
          <w:szCs w:val="20"/>
        </w:rPr>
      </w:pPr>
    </w:p>
    <w:p w14:paraId="5C67FBB1" w14:textId="4F53D421" w:rsidR="004E2E01" w:rsidRPr="00135AD4" w:rsidRDefault="004E2E01" w:rsidP="00EB6025">
      <w:pPr>
        <w:pStyle w:val="Odsekzoznamu"/>
        <w:ind w:left="0"/>
        <w:jc w:val="both"/>
        <w:rPr>
          <w:rFonts w:asciiTheme="minorHAnsi" w:hAnsiTheme="minorHAnsi" w:cstheme="minorHAnsi"/>
          <w:sz w:val="20"/>
          <w:szCs w:val="20"/>
        </w:rPr>
      </w:pPr>
      <w:r w:rsidRPr="00135AD4">
        <w:rPr>
          <w:rFonts w:asciiTheme="minorHAnsi" w:hAnsiTheme="minorHAnsi" w:cstheme="minorHAnsi"/>
          <w:sz w:val="20"/>
          <w:szCs w:val="20"/>
        </w:rPr>
        <w:t>V prípade kolízie s existujúcim monitorovacím vrtom SHMÚ č. 890 – Banská Bystrica – škola, ktorý bol financovaný z prostriedkov OP ŽP v roku 2015 a bol umiestnený cca 100 m juhovýchodne v rohu pozemku pri ovále bežeckej dráhy tak, aby svojou polohou nezasahoval do prípadných budúcich úprav na uvedenej dráhe alebo tejto časti športového areálu – nové športové haly umiestniť min. 3 m od monitorovacieho vrtu a ak to nebude možné, navrhnúť odstránenie existujúceho vrtu a vybudovanie nového vrtu s parametrami podľa technických podmienok SHMÚ a s lokalizáciou odsúhlasenou zodpovedným pracovníkom SHMÚ.</w:t>
      </w:r>
      <w:bookmarkEnd w:id="1"/>
    </w:p>
    <w:p w14:paraId="0C0DF052" w14:textId="77777777" w:rsidR="003D2085" w:rsidRDefault="003D2085" w:rsidP="00EB6025">
      <w:pPr>
        <w:pStyle w:val="Odsekzoznamu"/>
        <w:ind w:left="0"/>
        <w:jc w:val="both"/>
        <w:rPr>
          <w:rFonts w:asciiTheme="minorHAnsi" w:hAnsiTheme="minorHAnsi" w:cstheme="minorHAnsi"/>
          <w:b/>
          <w:bCs/>
          <w:sz w:val="20"/>
          <w:szCs w:val="20"/>
        </w:rPr>
      </w:pPr>
    </w:p>
    <w:p w14:paraId="6B789CDF" w14:textId="115A63EE" w:rsidR="004E2E01" w:rsidRPr="00135AD4" w:rsidRDefault="004E2E01" w:rsidP="00EB6025">
      <w:pPr>
        <w:pStyle w:val="Odsekzoznamu"/>
        <w:ind w:left="0"/>
        <w:jc w:val="both"/>
      </w:pPr>
      <w:r w:rsidRPr="00135AD4">
        <w:rPr>
          <w:rFonts w:asciiTheme="minorHAnsi" w:hAnsiTheme="minorHAnsi" w:cstheme="minorHAnsi"/>
          <w:b/>
          <w:bCs/>
          <w:sz w:val="20"/>
          <w:szCs w:val="20"/>
        </w:rPr>
        <w:t>Súčasťou dokumentácie bude predbežný výpočet technických prevádzkových nákladov oboch objektov vyčíslený samostatne za každý objekt.</w:t>
      </w:r>
      <w:bookmarkEnd w:id="2"/>
    </w:p>
    <w:p w14:paraId="0D270C34" w14:textId="77777777" w:rsidR="004E2E01" w:rsidRPr="00135AD4" w:rsidRDefault="004E2E01" w:rsidP="00EB6025">
      <w:pPr>
        <w:pStyle w:val="Normlnywebov"/>
        <w:shd w:val="clear" w:color="auto" w:fill="FFFFFF"/>
        <w:jc w:val="both"/>
        <w:rPr>
          <w:rFonts w:asciiTheme="minorHAnsi" w:hAnsiTheme="minorHAnsi" w:cstheme="minorHAnsi"/>
          <w:color w:val="212529"/>
          <w:sz w:val="20"/>
          <w:szCs w:val="20"/>
          <w:u w:val="single"/>
        </w:rPr>
      </w:pPr>
      <w:r w:rsidRPr="00135AD4">
        <w:rPr>
          <w:rFonts w:asciiTheme="minorHAnsi" w:hAnsiTheme="minorHAnsi" w:cstheme="minorHAnsi"/>
          <w:color w:val="212529"/>
          <w:sz w:val="20"/>
          <w:szCs w:val="20"/>
          <w:u w:val="single"/>
        </w:rPr>
        <w:t>Predmet zákazky musí byť spracovaný v súlade so:</w:t>
      </w:r>
    </w:p>
    <w:p w14:paraId="2E0BDDAA" w14:textId="77777777" w:rsidR="004E2E01" w:rsidRPr="00135AD4" w:rsidRDefault="004E2E01" w:rsidP="00EB6025">
      <w:pPr>
        <w:numPr>
          <w:ilvl w:val="0"/>
          <w:numId w:val="30"/>
        </w:numPr>
        <w:shd w:val="clear" w:color="auto" w:fill="FFFFFF"/>
        <w:spacing w:before="100" w:beforeAutospacing="1" w:after="100" w:afterAutospacing="1"/>
        <w:ind w:left="1080"/>
        <w:jc w:val="both"/>
        <w:rPr>
          <w:rFonts w:asciiTheme="minorHAnsi" w:hAnsiTheme="minorHAnsi" w:cstheme="minorHAnsi"/>
          <w:color w:val="212529"/>
          <w:sz w:val="20"/>
          <w:szCs w:val="20"/>
          <w:lang w:eastAsia="sk-SK"/>
        </w:rPr>
      </w:pPr>
      <w:r w:rsidRPr="00135AD4">
        <w:rPr>
          <w:rFonts w:asciiTheme="minorHAnsi" w:hAnsiTheme="minorHAnsi" w:cstheme="minorHAnsi"/>
          <w:color w:val="212529"/>
          <w:sz w:val="20"/>
          <w:szCs w:val="20"/>
          <w:lang w:eastAsia="sk-SK"/>
        </w:rPr>
        <w:t>zákonom č. 50/19776 Zb. v znení neskorších predpisov (Stavebný zákon) a vyhláškami MŽP SR č. 453/2000 Z. z. a č. 532/2002 Z. z.,</w:t>
      </w:r>
    </w:p>
    <w:p w14:paraId="18439422" w14:textId="77777777" w:rsidR="004E2E01" w:rsidRPr="00135AD4" w:rsidRDefault="004E2E01" w:rsidP="00EB6025">
      <w:pPr>
        <w:numPr>
          <w:ilvl w:val="0"/>
          <w:numId w:val="30"/>
        </w:numPr>
        <w:shd w:val="clear" w:color="auto" w:fill="FFFFFF"/>
        <w:spacing w:before="100" w:beforeAutospacing="1" w:after="100" w:afterAutospacing="1"/>
        <w:ind w:left="1080"/>
        <w:jc w:val="both"/>
        <w:rPr>
          <w:rFonts w:asciiTheme="minorHAnsi" w:hAnsiTheme="minorHAnsi" w:cstheme="minorHAnsi"/>
          <w:color w:val="212529"/>
          <w:sz w:val="20"/>
          <w:szCs w:val="20"/>
          <w:lang w:eastAsia="sk-SK"/>
        </w:rPr>
      </w:pPr>
      <w:r w:rsidRPr="00135AD4">
        <w:rPr>
          <w:rFonts w:asciiTheme="minorHAnsi" w:hAnsiTheme="minorHAnsi" w:cstheme="minorHAnsi"/>
          <w:color w:val="212529"/>
          <w:sz w:val="20"/>
          <w:szCs w:val="20"/>
          <w:lang w:eastAsia="sk-SK"/>
        </w:rPr>
        <w:t>príslušnými STN a všeobecno-technickými požiadavkami na výstavbu,</w:t>
      </w:r>
    </w:p>
    <w:p w14:paraId="739699DD" w14:textId="77777777" w:rsidR="004E2E01" w:rsidRPr="00135AD4" w:rsidRDefault="004E2E01" w:rsidP="00EB6025">
      <w:pPr>
        <w:numPr>
          <w:ilvl w:val="0"/>
          <w:numId w:val="30"/>
        </w:numPr>
        <w:shd w:val="clear" w:color="auto" w:fill="FFFFFF"/>
        <w:spacing w:before="100" w:beforeAutospacing="1" w:after="100" w:afterAutospacing="1"/>
        <w:ind w:left="1080"/>
        <w:jc w:val="both"/>
        <w:rPr>
          <w:rFonts w:asciiTheme="minorHAnsi" w:hAnsiTheme="minorHAnsi" w:cstheme="minorHAnsi"/>
          <w:color w:val="212529"/>
          <w:sz w:val="20"/>
          <w:szCs w:val="20"/>
          <w:lang w:eastAsia="sk-SK"/>
        </w:rPr>
      </w:pPr>
      <w:r w:rsidRPr="00135AD4">
        <w:rPr>
          <w:rFonts w:asciiTheme="minorHAnsi" w:hAnsiTheme="minorHAnsi" w:cstheme="minorHAnsi"/>
          <w:color w:val="212529"/>
          <w:sz w:val="20"/>
          <w:szCs w:val="20"/>
          <w:lang w:eastAsia="sk-SK"/>
        </w:rPr>
        <w:t>zákonom č. 343/2015 Z. z. o verejnom obstarávaní,</w:t>
      </w:r>
    </w:p>
    <w:p w14:paraId="7399B85B" w14:textId="77777777" w:rsidR="004E2E01" w:rsidRPr="00135AD4" w:rsidRDefault="004E2E01" w:rsidP="00EB6025">
      <w:pPr>
        <w:numPr>
          <w:ilvl w:val="0"/>
          <w:numId w:val="30"/>
        </w:numPr>
        <w:shd w:val="clear" w:color="auto" w:fill="FFFFFF"/>
        <w:spacing w:before="100" w:beforeAutospacing="1" w:after="100" w:afterAutospacing="1"/>
        <w:ind w:left="1080"/>
        <w:jc w:val="both"/>
        <w:rPr>
          <w:rFonts w:asciiTheme="minorHAnsi" w:hAnsiTheme="minorHAnsi" w:cstheme="minorHAnsi"/>
          <w:color w:val="212529"/>
          <w:sz w:val="20"/>
          <w:szCs w:val="20"/>
          <w:lang w:eastAsia="sk-SK"/>
        </w:rPr>
      </w:pPr>
      <w:r w:rsidRPr="00135AD4">
        <w:rPr>
          <w:rFonts w:asciiTheme="minorHAnsi" w:hAnsiTheme="minorHAnsi" w:cstheme="minorHAnsi"/>
          <w:color w:val="212529"/>
          <w:sz w:val="20"/>
          <w:szCs w:val="20"/>
          <w:lang w:eastAsia="sk-SK"/>
        </w:rPr>
        <w:t>projektová dokumentácia musí byť vyhotovená podľa platných STN a EN a všeobecne záväzných právnych predpisov, ďalej v súlade s pokynmi objednávateľa udelenými zhotoviteľovi na základe zmluvy a dohodami zmluvných strán tak, ako budú obsiahnuté v písomných zápisoch v priebehu zhotovovanie diela, ďalej v súlade s príslušnými rozhodnutiami alebo stanoviskami dotknutých orgánov a inštitúcií, pokiaľ majú priamy alebo nepriamy vplyv, resp. dopad na zhotovenie diela,</w:t>
      </w:r>
    </w:p>
    <w:p w14:paraId="6B426BAC" w14:textId="77777777" w:rsidR="004E2E01" w:rsidRPr="00135AD4" w:rsidRDefault="004E2E01" w:rsidP="00EB6025">
      <w:pPr>
        <w:numPr>
          <w:ilvl w:val="0"/>
          <w:numId w:val="30"/>
        </w:numPr>
        <w:shd w:val="clear" w:color="auto" w:fill="FFFFFF"/>
        <w:spacing w:before="100" w:beforeAutospacing="1" w:after="100" w:afterAutospacing="1"/>
        <w:ind w:left="1080"/>
        <w:jc w:val="both"/>
        <w:rPr>
          <w:rFonts w:asciiTheme="minorHAnsi" w:hAnsiTheme="minorHAnsi" w:cstheme="minorHAnsi"/>
          <w:color w:val="212529"/>
          <w:sz w:val="20"/>
          <w:szCs w:val="20"/>
          <w:lang w:eastAsia="sk-SK"/>
        </w:rPr>
      </w:pPr>
      <w:r w:rsidRPr="00135AD4">
        <w:rPr>
          <w:rFonts w:asciiTheme="minorHAnsi" w:hAnsiTheme="minorHAnsi" w:cstheme="minorHAnsi"/>
          <w:color w:val="212529"/>
          <w:sz w:val="20"/>
          <w:szCs w:val="20"/>
          <w:lang w:eastAsia="sk-SK"/>
        </w:rPr>
        <w:t xml:space="preserve">súčasťou projektovej dokumentácie bude aj návrh spôsobu likvidácie stavebnej </w:t>
      </w:r>
      <w:proofErr w:type="spellStart"/>
      <w:r w:rsidRPr="00135AD4">
        <w:rPr>
          <w:rFonts w:asciiTheme="minorHAnsi" w:hAnsiTheme="minorHAnsi" w:cstheme="minorHAnsi"/>
          <w:color w:val="212529"/>
          <w:sz w:val="20"/>
          <w:szCs w:val="20"/>
          <w:lang w:eastAsia="sk-SK"/>
        </w:rPr>
        <w:t>sute</w:t>
      </w:r>
      <w:proofErr w:type="spellEnd"/>
      <w:r w:rsidRPr="00135AD4">
        <w:rPr>
          <w:rFonts w:asciiTheme="minorHAnsi" w:hAnsiTheme="minorHAnsi" w:cstheme="minorHAnsi"/>
          <w:color w:val="212529"/>
          <w:sz w:val="20"/>
          <w:szCs w:val="20"/>
          <w:lang w:eastAsia="sk-SK"/>
        </w:rPr>
        <w:t xml:space="preserve"> a odpadov vzniknutých stavebnou činnosťou (popis v textovej časti PD a súčasť výkazu výmer),</w:t>
      </w:r>
    </w:p>
    <w:p w14:paraId="6E29A5FC" w14:textId="77777777" w:rsidR="004E2E01" w:rsidRPr="00135AD4" w:rsidRDefault="004E2E01" w:rsidP="00EB6025">
      <w:pPr>
        <w:numPr>
          <w:ilvl w:val="0"/>
          <w:numId w:val="30"/>
        </w:numPr>
        <w:shd w:val="clear" w:color="auto" w:fill="FFFFFF"/>
        <w:spacing w:before="100" w:beforeAutospacing="1" w:after="100" w:afterAutospacing="1"/>
        <w:ind w:left="1080"/>
        <w:jc w:val="both"/>
        <w:rPr>
          <w:rFonts w:asciiTheme="minorHAnsi" w:hAnsiTheme="minorHAnsi" w:cstheme="minorHAnsi"/>
          <w:color w:val="212529"/>
          <w:sz w:val="20"/>
          <w:szCs w:val="20"/>
          <w:lang w:eastAsia="sk-SK"/>
        </w:rPr>
      </w:pPr>
      <w:r w:rsidRPr="00135AD4">
        <w:rPr>
          <w:rFonts w:asciiTheme="minorHAnsi" w:hAnsiTheme="minorHAnsi" w:cstheme="minorHAnsi"/>
          <w:color w:val="212529"/>
          <w:sz w:val="20"/>
          <w:szCs w:val="20"/>
          <w:lang w:eastAsia="sk-SK"/>
        </w:rPr>
        <w:t>spracovanie PD musí byť realizované s ohľadom na zadávacie podmienky vychádzajúce z investičného zámeru a bude obsahovať komplexné výstupy pre verejnú zákazku.</w:t>
      </w:r>
    </w:p>
    <w:p w14:paraId="39DD4CC9" w14:textId="2F3D574A" w:rsidR="003D2085" w:rsidRDefault="004E2E01" w:rsidP="00EB6025">
      <w:pPr>
        <w:shd w:val="clear" w:color="auto" w:fill="FFFFFF"/>
        <w:jc w:val="both"/>
        <w:rPr>
          <w:rFonts w:asciiTheme="minorHAnsi" w:hAnsiTheme="minorHAnsi" w:cstheme="minorHAnsi"/>
          <w:color w:val="212529"/>
          <w:sz w:val="20"/>
          <w:szCs w:val="20"/>
          <w:lang w:eastAsia="sk-SK"/>
        </w:rPr>
      </w:pPr>
      <w:r w:rsidRPr="00135AD4">
        <w:rPr>
          <w:rFonts w:asciiTheme="minorHAnsi" w:hAnsiTheme="minorHAnsi" w:cstheme="minorHAnsi"/>
          <w:color w:val="212529"/>
          <w:sz w:val="20"/>
          <w:szCs w:val="20"/>
          <w:lang w:eastAsia="sk-SK"/>
        </w:rPr>
        <w:t>Obstarávaná projektová dokumentácia musí obsahovať všetky profesie</w:t>
      </w:r>
      <w:r w:rsidR="003D2085">
        <w:rPr>
          <w:rFonts w:asciiTheme="minorHAnsi" w:hAnsiTheme="minorHAnsi" w:cstheme="minorHAnsi"/>
          <w:color w:val="212529"/>
          <w:sz w:val="20"/>
          <w:szCs w:val="20"/>
          <w:lang w:eastAsia="sk-SK"/>
        </w:rPr>
        <w:t xml:space="preserve"> a</w:t>
      </w:r>
      <w:r w:rsidRPr="00135AD4">
        <w:rPr>
          <w:rFonts w:asciiTheme="minorHAnsi" w:hAnsiTheme="minorHAnsi" w:cstheme="minorHAnsi"/>
          <w:color w:val="212529"/>
          <w:sz w:val="20"/>
          <w:szCs w:val="20"/>
          <w:lang w:eastAsia="sk-SK"/>
        </w:rPr>
        <w:t xml:space="preserve"> musí byť vypracovaná tak, aby verejný obstarávateľ túto mohol použiť v procese verejného obstarávania na výber zhotoviteľa stavebných prác</w:t>
      </w:r>
      <w:r w:rsidR="003D2085">
        <w:rPr>
          <w:rFonts w:asciiTheme="minorHAnsi" w:hAnsiTheme="minorHAnsi" w:cstheme="minorHAnsi"/>
          <w:color w:val="212529"/>
          <w:sz w:val="20"/>
          <w:szCs w:val="20"/>
          <w:lang w:eastAsia="sk-SK"/>
        </w:rPr>
        <w:t xml:space="preserve"> ako tendrovú dokumentáciu, predovšetkým sa t</w:t>
      </w:r>
      <w:r w:rsidR="003D2085" w:rsidRPr="003D2085">
        <w:rPr>
          <w:rFonts w:asciiTheme="minorHAnsi" w:hAnsiTheme="minorHAnsi" w:cstheme="minorHAnsi"/>
          <w:color w:val="212529"/>
          <w:sz w:val="20"/>
          <w:szCs w:val="20"/>
          <w:lang w:eastAsia="sk-SK"/>
        </w:rPr>
        <w:t>echnické požiadavky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w:t>
      </w:r>
      <w:r w:rsidR="003D2085">
        <w:rPr>
          <w:rFonts w:asciiTheme="minorHAnsi" w:hAnsiTheme="minorHAnsi" w:cstheme="minorHAnsi"/>
          <w:color w:val="212529"/>
          <w:sz w:val="20"/>
          <w:szCs w:val="20"/>
          <w:lang w:eastAsia="sk-SK"/>
        </w:rPr>
        <w:t>:</w:t>
      </w:r>
    </w:p>
    <w:p w14:paraId="58FC6DDF" w14:textId="66DDDFC7" w:rsidR="003D2085" w:rsidRPr="00827B6F" w:rsidRDefault="003D2085" w:rsidP="00EB6025">
      <w:pPr>
        <w:pStyle w:val="Odsekzoznamu"/>
        <w:numPr>
          <w:ilvl w:val="1"/>
          <w:numId w:val="35"/>
        </w:numPr>
        <w:shd w:val="clear" w:color="auto" w:fill="FFFFFF"/>
        <w:ind w:left="567"/>
        <w:jc w:val="both"/>
        <w:rPr>
          <w:rFonts w:asciiTheme="minorHAnsi" w:hAnsiTheme="minorHAnsi" w:cstheme="minorHAnsi"/>
          <w:color w:val="212529"/>
          <w:sz w:val="20"/>
          <w:szCs w:val="20"/>
          <w:lang w:eastAsia="sk-SK"/>
        </w:rPr>
      </w:pPr>
      <w:r w:rsidRPr="00827B6F">
        <w:rPr>
          <w:rFonts w:asciiTheme="minorHAnsi" w:hAnsiTheme="minorHAnsi" w:cstheme="minorHAnsi"/>
          <w:color w:val="212529"/>
          <w:sz w:val="20"/>
          <w:szCs w:val="20"/>
          <w:lang w:eastAsia="sk-SK"/>
        </w:rPr>
        <w:t>na základe výkonnostných a funkčných požiadaviek, ktoré môžu zahŕňať environmentálne charakteristiky; technické požiadavky sa musia určiť tak, aby boli zrejmé všetky podmienky a okolnosti dôležité na vypracovanie ponuky,</w:t>
      </w:r>
    </w:p>
    <w:p w14:paraId="670FE15F" w14:textId="02F07514" w:rsidR="003D2085" w:rsidRPr="00827B6F" w:rsidRDefault="003D2085" w:rsidP="00EB6025">
      <w:pPr>
        <w:pStyle w:val="Odsekzoznamu"/>
        <w:numPr>
          <w:ilvl w:val="1"/>
          <w:numId w:val="35"/>
        </w:numPr>
        <w:shd w:val="clear" w:color="auto" w:fill="FFFFFF"/>
        <w:ind w:left="567"/>
        <w:jc w:val="both"/>
        <w:rPr>
          <w:rFonts w:asciiTheme="minorHAnsi" w:hAnsiTheme="minorHAnsi" w:cstheme="minorHAnsi"/>
          <w:color w:val="212529"/>
          <w:sz w:val="20"/>
          <w:szCs w:val="20"/>
          <w:lang w:eastAsia="sk-SK"/>
        </w:rPr>
      </w:pPr>
      <w:r w:rsidRPr="00827B6F">
        <w:rPr>
          <w:rFonts w:asciiTheme="minorHAnsi" w:hAnsiTheme="minorHAnsi" w:cstheme="minorHAnsi"/>
          <w:color w:val="212529"/>
          <w:sz w:val="20"/>
          <w:szCs w:val="20"/>
          <w:lang w:eastAsia="sk-SK"/>
        </w:rPr>
        <w:t>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w:t>
      </w:r>
    </w:p>
    <w:p w14:paraId="6745DFC9" w14:textId="3CFFCF56" w:rsidR="003D2085" w:rsidRPr="00827B6F" w:rsidRDefault="003D2085" w:rsidP="00EB6025">
      <w:pPr>
        <w:pStyle w:val="Odsekzoznamu"/>
        <w:numPr>
          <w:ilvl w:val="1"/>
          <w:numId w:val="35"/>
        </w:numPr>
        <w:shd w:val="clear" w:color="auto" w:fill="FFFFFF"/>
        <w:ind w:left="567"/>
        <w:jc w:val="both"/>
        <w:rPr>
          <w:rFonts w:asciiTheme="minorHAnsi" w:hAnsiTheme="minorHAnsi" w:cstheme="minorHAnsi"/>
          <w:color w:val="212529"/>
          <w:sz w:val="20"/>
          <w:szCs w:val="20"/>
          <w:lang w:eastAsia="sk-SK"/>
        </w:rPr>
      </w:pPr>
      <w:r w:rsidRPr="00827B6F">
        <w:rPr>
          <w:rFonts w:asciiTheme="minorHAnsi" w:hAnsiTheme="minorHAnsi" w:cstheme="minorHAnsi"/>
          <w:color w:val="212529"/>
          <w:sz w:val="20"/>
          <w:szCs w:val="20"/>
          <w:lang w:eastAsia="sk-SK"/>
        </w:rPr>
        <w:t>na základe výkonnostných a funkčných požiadaviek uvedených v písmene a) s odkazom na technické špecifikácie uvedené v písmene b), ktoré slúžia ako prostriedok na zabezpečenie súladu s výkonnostnými a funkčnými požiadavkami, alebo</w:t>
      </w:r>
    </w:p>
    <w:p w14:paraId="4429FFA4" w14:textId="40F1D9F0" w:rsidR="003D2085" w:rsidRPr="00827B6F" w:rsidRDefault="003D2085" w:rsidP="00EB6025">
      <w:pPr>
        <w:pStyle w:val="Odsekzoznamu"/>
        <w:numPr>
          <w:ilvl w:val="1"/>
          <w:numId w:val="35"/>
        </w:numPr>
        <w:shd w:val="clear" w:color="auto" w:fill="FFFFFF"/>
        <w:ind w:left="567"/>
        <w:jc w:val="both"/>
        <w:rPr>
          <w:rFonts w:asciiTheme="minorHAnsi" w:hAnsiTheme="minorHAnsi" w:cstheme="minorHAnsi"/>
          <w:color w:val="212529"/>
          <w:sz w:val="20"/>
          <w:szCs w:val="20"/>
          <w:lang w:eastAsia="sk-SK"/>
        </w:rPr>
      </w:pPr>
      <w:r w:rsidRPr="00827B6F">
        <w:rPr>
          <w:rFonts w:asciiTheme="minorHAnsi" w:hAnsiTheme="minorHAnsi" w:cstheme="minorHAnsi"/>
          <w:color w:val="212529"/>
          <w:sz w:val="20"/>
          <w:szCs w:val="20"/>
          <w:lang w:eastAsia="sk-SK"/>
        </w:rPr>
        <w:t>odkazom na technické špecifikácie uvedené v písmene b) pre niektoré charakteristiky a odkazom na výkonnostné alebo funkčné požiadavky uvedené v písmene a) pre ostatné charakteristiky</w:t>
      </w:r>
    </w:p>
    <w:p w14:paraId="3ECA8EB8" w14:textId="77777777" w:rsidR="003D2085" w:rsidRDefault="003D2085" w:rsidP="00EB6025">
      <w:pPr>
        <w:shd w:val="clear" w:color="auto" w:fill="FFFFFF"/>
        <w:jc w:val="both"/>
        <w:rPr>
          <w:rFonts w:asciiTheme="minorHAnsi" w:hAnsiTheme="minorHAnsi" w:cstheme="minorHAnsi"/>
          <w:color w:val="212529"/>
          <w:sz w:val="20"/>
          <w:szCs w:val="20"/>
          <w:lang w:eastAsia="sk-SK"/>
        </w:rPr>
      </w:pPr>
    </w:p>
    <w:p w14:paraId="211CAB16" w14:textId="651A58B9" w:rsidR="003D2085" w:rsidRDefault="003D2085" w:rsidP="00EB6025">
      <w:pPr>
        <w:shd w:val="clear" w:color="auto" w:fill="FFFFFF"/>
        <w:jc w:val="both"/>
        <w:rPr>
          <w:rFonts w:asciiTheme="minorHAnsi" w:hAnsiTheme="minorHAnsi" w:cstheme="minorHAnsi"/>
          <w:color w:val="212529"/>
          <w:sz w:val="20"/>
          <w:szCs w:val="20"/>
          <w:lang w:eastAsia="sk-SK"/>
        </w:rPr>
      </w:pPr>
      <w:r w:rsidRPr="003D2085">
        <w:rPr>
          <w:rFonts w:asciiTheme="minorHAnsi" w:hAnsiTheme="minorHAnsi" w:cstheme="minorHAnsi"/>
          <w:color w:val="212529"/>
          <w:sz w:val="20"/>
          <w:szCs w:val="20"/>
          <w:lang w:eastAsia="sk-SK"/>
        </w:rPr>
        <w:t>dostatočne presne a</w:t>
      </w:r>
      <w:r>
        <w:rPr>
          <w:rFonts w:asciiTheme="minorHAnsi" w:hAnsiTheme="minorHAnsi" w:cstheme="minorHAnsi"/>
          <w:color w:val="212529"/>
          <w:sz w:val="20"/>
          <w:szCs w:val="20"/>
          <w:lang w:eastAsia="sk-SK"/>
        </w:rPr>
        <w:t> </w:t>
      </w:r>
      <w:r w:rsidRPr="003D2085">
        <w:rPr>
          <w:rFonts w:asciiTheme="minorHAnsi" w:hAnsiTheme="minorHAnsi" w:cstheme="minorHAnsi"/>
          <w:color w:val="212529"/>
          <w:sz w:val="20"/>
          <w:szCs w:val="20"/>
          <w:lang w:eastAsia="sk-SK"/>
        </w:rPr>
        <w:t>zrozumiteľne</w:t>
      </w:r>
      <w:r>
        <w:rPr>
          <w:rFonts w:asciiTheme="minorHAnsi" w:hAnsiTheme="minorHAnsi" w:cstheme="minorHAnsi"/>
          <w:color w:val="212529"/>
          <w:sz w:val="20"/>
          <w:szCs w:val="20"/>
          <w:lang w:eastAsia="sk-SK"/>
        </w:rPr>
        <w:t>.</w:t>
      </w:r>
    </w:p>
    <w:p w14:paraId="4ED1A22B" w14:textId="695F1ED4" w:rsidR="004E2E01" w:rsidRPr="00135AD4" w:rsidRDefault="004E2E01" w:rsidP="00EB6025">
      <w:pPr>
        <w:shd w:val="clear" w:color="auto" w:fill="FFFFFF"/>
        <w:spacing w:after="100" w:afterAutospacing="1"/>
        <w:jc w:val="both"/>
        <w:rPr>
          <w:rFonts w:asciiTheme="minorHAnsi" w:hAnsiTheme="minorHAnsi" w:cstheme="minorHAnsi"/>
          <w:color w:val="212529"/>
          <w:sz w:val="20"/>
          <w:szCs w:val="20"/>
          <w:lang w:eastAsia="sk-SK"/>
        </w:rPr>
      </w:pPr>
      <w:r w:rsidRPr="00135AD4">
        <w:rPr>
          <w:rFonts w:asciiTheme="minorHAnsi" w:hAnsiTheme="minorHAnsi" w:cstheme="minorHAnsi"/>
          <w:color w:val="212529"/>
          <w:sz w:val="20"/>
          <w:szCs w:val="20"/>
          <w:lang w:eastAsia="sk-SK"/>
        </w:rPr>
        <w:t>Každý výkres a technické správy musia byť podpísané a opečiatkované oprávneným projektantom. Spracovateľ projektovej dokumentácie rovnako aj každý člen projektového tímu, musí mať príslušné oprávnenie pre projektovú činnosť (odbornú spôsobilosť pre projektovanie stavieb v príslušnej oblasti) pre požadovaný predmet obstarávania. Súčasťou projektových prác je aj prerokovanie dokumentácie s dotknutými orgánmi a</w:t>
      </w:r>
      <w:r w:rsidR="00EA1279">
        <w:rPr>
          <w:rFonts w:asciiTheme="minorHAnsi" w:hAnsiTheme="minorHAnsi" w:cstheme="minorHAnsi"/>
          <w:color w:val="212529"/>
          <w:sz w:val="20"/>
          <w:szCs w:val="20"/>
          <w:lang w:eastAsia="sk-SK"/>
        </w:rPr>
        <w:t> </w:t>
      </w:r>
      <w:r w:rsidRPr="00135AD4">
        <w:rPr>
          <w:rFonts w:asciiTheme="minorHAnsi" w:hAnsiTheme="minorHAnsi" w:cstheme="minorHAnsi"/>
          <w:color w:val="212529"/>
          <w:sz w:val="20"/>
          <w:szCs w:val="20"/>
          <w:lang w:eastAsia="sk-SK"/>
        </w:rPr>
        <w:t>organizáciami</w:t>
      </w:r>
      <w:r w:rsidR="00EA1279">
        <w:rPr>
          <w:rFonts w:asciiTheme="minorHAnsi" w:hAnsiTheme="minorHAnsi" w:cstheme="minorHAnsi"/>
          <w:color w:val="212529"/>
          <w:sz w:val="20"/>
          <w:szCs w:val="20"/>
          <w:lang w:eastAsia="sk-SK"/>
        </w:rPr>
        <w:t>,</w:t>
      </w:r>
      <w:r w:rsidRPr="00135AD4">
        <w:rPr>
          <w:rFonts w:asciiTheme="minorHAnsi" w:hAnsiTheme="minorHAnsi" w:cstheme="minorHAnsi"/>
          <w:color w:val="212529"/>
          <w:sz w:val="20"/>
          <w:szCs w:val="20"/>
          <w:lang w:eastAsia="sk-SK"/>
        </w:rPr>
        <w:t xml:space="preserve"> vrátane zapracovania ich vyjadrení do projektu stavby.</w:t>
      </w:r>
    </w:p>
    <w:p w14:paraId="5B471B91" w14:textId="77777777" w:rsidR="004E2E01" w:rsidRPr="00135AD4" w:rsidRDefault="004E2E01" w:rsidP="00EB6025">
      <w:pPr>
        <w:pStyle w:val="Odsekzoznamu"/>
        <w:ind w:left="0"/>
        <w:jc w:val="both"/>
        <w:rPr>
          <w:rFonts w:asciiTheme="minorHAnsi" w:hAnsiTheme="minorHAnsi" w:cstheme="minorHAnsi"/>
          <w:noProof/>
          <w:sz w:val="20"/>
          <w:szCs w:val="20"/>
        </w:rPr>
      </w:pPr>
      <w:r w:rsidRPr="00135AD4">
        <w:rPr>
          <w:rFonts w:asciiTheme="minorHAnsi" w:hAnsiTheme="minorHAnsi" w:cstheme="minorHAnsi"/>
          <w:noProof/>
          <w:sz w:val="20"/>
          <w:szCs w:val="20"/>
        </w:rPr>
        <w:t>Objednávateľ požaduje vypracovať Dokumentáciu so všetkými náležitosťami v zmysle § 3 a § 9 vyhlášky Ministerstva životného prostredia SR č. 453/2000 Z.z., ktorou sa vykonávajú niektoré ustanovenia stavebného zákona a v rozsahu prílohy č. 1, 2 a č. 3  Sadzobníka pre navrhovanie ponukových cien projektových prác a inžinierskych činností UNIKA.</w:t>
      </w:r>
    </w:p>
    <w:p w14:paraId="51F9829C" w14:textId="77777777" w:rsidR="004E2E01" w:rsidRPr="00135AD4" w:rsidRDefault="004E2E01" w:rsidP="00EB6025">
      <w:pPr>
        <w:pStyle w:val="Odsekzoznamu"/>
        <w:ind w:left="0"/>
        <w:jc w:val="both"/>
        <w:rPr>
          <w:rFonts w:asciiTheme="minorHAnsi" w:hAnsiTheme="minorHAnsi" w:cstheme="minorHAnsi"/>
          <w:noProof/>
          <w:sz w:val="20"/>
          <w:szCs w:val="20"/>
        </w:rPr>
      </w:pPr>
      <w:r w:rsidRPr="00135AD4">
        <w:rPr>
          <w:rFonts w:asciiTheme="minorHAnsi" w:hAnsiTheme="minorHAnsi" w:cstheme="minorHAnsi"/>
          <w:noProof/>
          <w:sz w:val="20"/>
          <w:szCs w:val="20"/>
        </w:rPr>
        <w:t>Dokumentácia musí byť vypracovaná v obsahu a rozsahu vymedzenom všetkými platnými zákonmi SR, najmä, nie však výlučne, v súlade so zákonom č. 50/1976 Zb. o územnom plánovaní a stavebnom poriadku (stavebný zákon) v znení neskorších predpisov, so zákonom č. 555/2005 Z.z. o energetickej hospodárnosti budov a o zmene a doplnení niektorých zákonov v znení neskorších predpisov, so zákonom č. 321/2014 Z. z. o energetickej efektívnosti a o zmene a doplnení niektorých zákonov v znení neskorších predpisov, s Vyhláškou Ministerstva dopravy, výstavby a regionálneho rozvoja č. 324/2016 Z.z., s Vyhláškou Ministerstva dopravy, výstavby a regionálneho rozvoja č. 364/2012 Z. z.,</w:t>
      </w:r>
      <w:r w:rsidRPr="00135AD4">
        <w:rPr>
          <w:rFonts w:asciiTheme="minorHAnsi" w:hAnsiTheme="minorHAnsi" w:cstheme="minorHAnsi"/>
          <w:sz w:val="20"/>
          <w:szCs w:val="20"/>
        </w:rPr>
        <w:t xml:space="preserve"> ktorou sa vykonáva zákon č. 555/2005 Z. z. o energetickej hospodárnosti budov a o zmene a doplnení niektorých zákonov v znení neskorších predpisov,</w:t>
      </w:r>
      <w:r w:rsidRPr="00135AD4">
        <w:rPr>
          <w:rFonts w:asciiTheme="minorHAnsi" w:hAnsiTheme="minorHAnsi" w:cstheme="minorHAnsi"/>
          <w:noProof/>
          <w:sz w:val="20"/>
          <w:szCs w:val="20"/>
        </w:rPr>
        <w:t xml:space="preserve"> a súvisiacich vyhlášok. </w:t>
      </w:r>
    </w:p>
    <w:p w14:paraId="77C2CA16" w14:textId="77777777" w:rsidR="003D2085" w:rsidRDefault="003D2085" w:rsidP="00EB6025">
      <w:pPr>
        <w:pStyle w:val="Odsekzoznamu"/>
        <w:ind w:left="0"/>
        <w:jc w:val="both"/>
        <w:rPr>
          <w:rFonts w:asciiTheme="minorHAnsi" w:hAnsiTheme="minorHAnsi" w:cstheme="minorHAnsi"/>
          <w:noProof/>
          <w:sz w:val="20"/>
          <w:szCs w:val="20"/>
        </w:rPr>
      </w:pPr>
    </w:p>
    <w:p w14:paraId="6C147AF4" w14:textId="76C19122" w:rsidR="004E2E01" w:rsidRPr="00135AD4" w:rsidRDefault="004E2E01" w:rsidP="00EB6025">
      <w:pPr>
        <w:pStyle w:val="Odsekzoznamu"/>
        <w:ind w:left="0"/>
        <w:jc w:val="both"/>
        <w:rPr>
          <w:rFonts w:asciiTheme="minorHAnsi" w:hAnsiTheme="minorHAnsi" w:cstheme="minorHAnsi"/>
          <w:noProof/>
          <w:sz w:val="20"/>
          <w:szCs w:val="20"/>
        </w:rPr>
      </w:pPr>
      <w:r w:rsidRPr="00135AD4">
        <w:rPr>
          <w:rFonts w:asciiTheme="minorHAnsi" w:hAnsiTheme="minorHAnsi" w:cstheme="minorHAnsi"/>
          <w:noProof/>
          <w:sz w:val="20"/>
          <w:szCs w:val="20"/>
        </w:rPr>
        <w:t>Stavebné objekty musia byť navrhnuté ako plne bezbariérové v súlade s princípmi univerzálneho navrhovania podľa čl. 9 a 19 Dohovoru OSN o právach osôb so zdravotným postihnutím a musia spĺňať požiadavky v súlade s</w:t>
      </w:r>
      <w:r w:rsidR="00EA1279">
        <w:rPr>
          <w:rFonts w:asciiTheme="minorHAnsi" w:hAnsiTheme="minorHAnsi" w:cstheme="minorHAnsi"/>
          <w:noProof/>
          <w:sz w:val="20"/>
          <w:szCs w:val="20"/>
        </w:rPr>
        <w:t> </w:t>
      </w:r>
      <w:r w:rsidRPr="00135AD4">
        <w:rPr>
          <w:rFonts w:asciiTheme="minorHAnsi" w:hAnsiTheme="minorHAnsi" w:cstheme="minorHAnsi"/>
          <w:noProof/>
          <w:sz w:val="20"/>
          <w:szCs w:val="20"/>
        </w:rPr>
        <w:t>vyhláškou</w:t>
      </w:r>
      <w:r w:rsidR="00EA1279">
        <w:rPr>
          <w:rFonts w:asciiTheme="minorHAnsi" w:hAnsiTheme="minorHAnsi" w:cstheme="minorHAnsi"/>
          <w:noProof/>
          <w:sz w:val="20"/>
          <w:szCs w:val="20"/>
        </w:rPr>
        <w:t xml:space="preserve"> </w:t>
      </w:r>
      <w:r w:rsidRPr="00135AD4">
        <w:rPr>
          <w:rFonts w:asciiTheme="minorHAnsi" w:hAnsiTheme="minorHAnsi" w:cstheme="minorHAnsi"/>
          <w:noProof/>
          <w:sz w:val="20"/>
          <w:szCs w:val="20"/>
        </w:rPr>
        <w:t xml:space="preserve">MŽP SR č. 532/2002 Z. z., </w:t>
      </w:r>
      <w:r w:rsidRPr="00135AD4">
        <w:rPr>
          <w:rFonts w:asciiTheme="minorHAnsi" w:hAnsiTheme="minorHAnsi" w:cstheme="minorHAnsi"/>
          <w:sz w:val="20"/>
          <w:szCs w:val="20"/>
        </w:rPr>
        <w:t>ktorou sa ustanovujú podrobnosti o všeobecných technických požiadavkách na výstavbu a o všeobecných technických požiadavkách na stavby užívané osobami s obmedzenou schopnosťou pohybu a orientácie</w:t>
      </w:r>
      <w:r w:rsidRPr="00135AD4">
        <w:rPr>
          <w:rFonts w:asciiTheme="minorHAnsi" w:hAnsiTheme="minorHAnsi" w:cstheme="minorHAnsi"/>
          <w:noProof/>
          <w:sz w:val="20"/>
          <w:szCs w:val="20"/>
        </w:rPr>
        <w:t>.</w:t>
      </w:r>
    </w:p>
    <w:p w14:paraId="6535AA1F" w14:textId="77777777" w:rsidR="003D2085" w:rsidRDefault="003D2085" w:rsidP="00EB6025">
      <w:pPr>
        <w:pStyle w:val="Odsekzoznamu"/>
        <w:overflowPunct w:val="0"/>
        <w:autoSpaceDE w:val="0"/>
        <w:autoSpaceDN w:val="0"/>
        <w:adjustRightInd w:val="0"/>
        <w:ind w:left="0"/>
        <w:jc w:val="both"/>
        <w:textAlignment w:val="baseline"/>
        <w:rPr>
          <w:rFonts w:asciiTheme="minorHAnsi" w:hAnsiTheme="minorHAnsi" w:cstheme="minorHAnsi"/>
          <w:noProof/>
          <w:sz w:val="20"/>
          <w:szCs w:val="20"/>
        </w:rPr>
      </w:pPr>
    </w:p>
    <w:p w14:paraId="68BDCC23" w14:textId="06CF9938" w:rsidR="004E2E01" w:rsidRPr="00135AD4" w:rsidRDefault="004E2E01" w:rsidP="00EB6025">
      <w:pPr>
        <w:pStyle w:val="Odsekzoznamu"/>
        <w:overflowPunct w:val="0"/>
        <w:autoSpaceDE w:val="0"/>
        <w:autoSpaceDN w:val="0"/>
        <w:adjustRightInd w:val="0"/>
        <w:ind w:left="0"/>
        <w:jc w:val="both"/>
        <w:textAlignment w:val="baseline"/>
        <w:rPr>
          <w:rFonts w:asciiTheme="minorHAnsi" w:hAnsiTheme="minorHAnsi" w:cstheme="minorHAnsi"/>
          <w:noProof/>
          <w:sz w:val="20"/>
          <w:szCs w:val="20"/>
        </w:rPr>
      </w:pPr>
      <w:r w:rsidRPr="00135AD4">
        <w:rPr>
          <w:rFonts w:asciiTheme="minorHAnsi" w:hAnsiTheme="minorHAnsi" w:cstheme="minorHAnsi"/>
          <w:noProof/>
          <w:sz w:val="20"/>
          <w:szCs w:val="20"/>
        </w:rPr>
        <w:t xml:space="preserve">Zhotoviteľ sa zaväzuje vypracovať Dokumentáciu podľa doplňujúcich špecifikácií a pripomienok Objednávateľa na základe konzultácií so zástupcami Slovenského zväzu ľadového hokeja, priebežne prerokovať rozpracovanosť Dokumentácie a zúčastňovať sa na stretnutiach iniciovaných Objednávateľom. Zároveň je povinný vypracovať Dokumentáciu </w:t>
      </w:r>
      <w:bookmarkStart w:id="3" w:name="_Hlk67564358"/>
      <w:r w:rsidRPr="00135AD4">
        <w:rPr>
          <w:rFonts w:asciiTheme="minorHAnsi" w:hAnsiTheme="minorHAnsi" w:cstheme="minorHAnsi"/>
          <w:noProof/>
          <w:sz w:val="20"/>
          <w:szCs w:val="20"/>
        </w:rPr>
        <w:t>v súlade s Uznesením vlády SR č. 28 z 22.1.2020 k Návrhu na uvoľnenie finančných prostriedkov na rozvoj systému hokejových akadémií</w:t>
      </w:r>
      <w:bookmarkEnd w:id="3"/>
      <w:r w:rsidRPr="00135AD4">
        <w:rPr>
          <w:rFonts w:asciiTheme="minorHAnsi" w:hAnsiTheme="minorHAnsi" w:cstheme="minorHAnsi"/>
          <w:noProof/>
          <w:sz w:val="20"/>
          <w:szCs w:val="20"/>
        </w:rPr>
        <w:t>.</w:t>
      </w:r>
    </w:p>
    <w:p w14:paraId="765763B1" w14:textId="77777777" w:rsidR="003D2085" w:rsidRDefault="003D2085" w:rsidP="00EB6025">
      <w:pPr>
        <w:pStyle w:val="Odsekzoznamu"/>
        <w:overflowPunct w:val="0"/>
        <w:autoSpaceDE w:val="0"/>
        <w:autoSpaceDN w:val="0"/>
        <w:adjustRightInd w:val="0"/>
        <w:ind w:left="0"/>
        <w:jc w:val="both"/>
        <w:textAlignment w:val="baseline"/>
        <w:rPr>
          <w:rFonts w:asciiTheme="minorHAnsi" w:hAnsiTheme="minorHAnsi" w:cstheme="minorHAnsi"/>
          <w:sz w:val="20"/>
          <w:szCs w:val="20"/>
        </w:rPr>
      </w:pPr>
    </w:p>
    <w:p w14:paraId="544D5153" w14:textId="56CC4A9E" w:rsidR="004E2E01" w:rsidRPr="00135AD4" w:rsidRDefault="004E2E01" w:rsidP="00EB6025">
      <w:pPr>
        <w:pStyle w:val="Odsekzoznamu"/>
        <w:overflowPunct w:val="0"/>
        <w:autoSpaceDE w:val="0"/>
        <w:autoSpaceDN w:val="0"/>
        <w:adjustRightInd w:val="0"/>
        <w:ind w:left="0"/>
        <w:jc w:val="both"/>
        <w:textAlignment w:val="baseline"/>
        <w:rPr>
          <w:rFonts w:asciiTheme="minorHAnsi" w:hAnsiTheme="minorHAnsi" w:cstheme="minorHAnsi"/>
          <w:sz w:val="20"/>
          <w:szCs w:val="20"/>
        </w:rPr>
      </w:pPr>
      <w:r w:rsidRPr="00135AD4">
        <w:rPr>
          <w:rFonts w:asciiTheme="minorHAnsi" w:hAnsiTheme="minorHAnsi" w:cstheme="minorHAnsi"/>
          <w:sz w:val="20"/>
          <w:szCs w:val="20"/>
        </w:rPr>
        <w:t>Dielo je potrebné vytvoriť s prihliadnutím na miestne danosti takým spôsobom, aby ukazovatele zástavby – miera zastavania, minimálny podiel zelene, regulatívy stavebných zásahov do územia a iné predpisy vyhovovali požiadavkám platným pre danú zónu a zosúladenie s podmienkami územného plánu mesta Banská Bystrica.</w:t>
      </w:r>
    </w:p>
    <w:p w14:paraId="3535CB99" w14:textId="77777777" w:rsidR="004E2E01" w:rsidRPr="00827B6F" w:rsidRDefault="004E2E01" w:rsidP="00EB6025">
      <w:pPr>
        <w:jc w:val="both"/>
        <w:rPr>
          <w:rFonts w:asciiTheme="minorHAnsi" w:hAnsiTheme="minorHAnsi" w:cstheme="minorHAnsi"/>
          <w:noProof/>
          <w:sz w:val="20"/>
          <w:szCs w:val="20"/>
          <w:highlight w:val="green"/>
        </w:rPr>
      </w:pPr>
    </w:p>
    <w:p w14:paraId="6BD07C61" w14:textId="77777777" w:rsidR="004E2E01" w:rsidRPr="00135AD4" w:rsidRDefault="004E2E01" w:rsidP="00EB6025">
      <w:pPr>
        <w:pStyle w:val="Odsekzoznamu"/>
        <w:ind w:left="0"/>
        <w:jc w:val="both"/>
        <w:rPr>
          <w:rFonts w:asciiTheme="minorHAnsi" w:hAnsiTheme="minorHAnsi" w:cstheme="minorHAnsi"/>
          <w:noProof/>
          <w:sz w:val="20"/>
          <w:szCs w:val="20"/>
        </w:rPr>
      </w:pPr>
      <w:r w:rsidRPr="00135AD4">
        <w:rPr>
          <w:rFonts w:asciiTheme="minorHAnsi" w:hAnsiTheme="minorHAnsi" w:cstheme="minorHAnsi"/>
          <w:noProof/>
          <w:sz w:val="20"/>
          <w:szCs w:val="20"/>
        </w:rPr>
        <w:t>Dokumentácia bude zahŕnať okrem iného aj:</w:t>
      </w:r>
    </w:p>
    <w:p w14:paraId="3840803D" w14:textId="77777777" w:rsidR="004E2E01" w:rsidRPr="00135AD4" w:rsidRDefault="004E2E01" w:rsidP="00EB6025">
      <w:pPr>
        <w:pStyle w:val="Odsekzoznamu"/>
        <w:numPr>
          <w:ilvl w:val="0"/>
          <w:numId w:val="31"/>
        </w:numPr>
        <w:contextualSpacing/>
        <w:jc w:val="both"/>
        <w:rPr>
          <w:rFonts w:asciiTheme="minorHAnsi" w:hAnsiTheme="minorHAnsi" w:cstheme="minorHAnsi"/>
          <w:noProof/>
          <w:sz w:val="20"/>
          <w:szCs w:val="20"/>
        </w:rPr>
      </w:pPr>
      <w:r w:rsidRPr="00135AD4">
        <w:rPr>
          <w:rFonts w:asciiTheme="minorHAnsi" w:hAnsiTheme="minorHAnsi" w:cstheme="minorHAnsi"/>
          <w:noProof/>
          <w:sz w:val="20"/>
          <w:szCs w:val="20"/>
        </w:rPr>
        <w:t>výkazy výmer (vyjadrenie jednotlivých stavebných a montážnych prác v merných jednotkách) + položkový rozpočet jednotlivých objektov a pod objektov - spracované pre každý stavebný objekt zvlášť s krycími listami a rekapituláciou a tiež spoločný krycí list a rekapituláciu,</w:t>
      </w:r>
    </w:p>
    <w:p w14:paraId="1D846653" w14:textId="77777777" w:rsidR="004E2E01" w:rsidRPr="00135AD4" w:rsidRDefault="004E2E01" w:rsidP="00EB6025">
      <w:pPr>
        <w:pStyle w:val="Odsekzoznamu"/>
        <w:numPr>
          <w:ilvl w:val="0"/>
          <w:numId w:val="31"/>
        </w:numPr>
        <w:contextualSpacing/>
        <w:jc w:val="both"/>
        <w:rPr>
          <w:rFonts w:asciiTheme="minorHAnsi" w:hAnsiTheme="minorHAnsi" w:cstheme="minorHAnsi"/>
          <w:noProof/>
          <w:sz w:val="20"/>
          <w:szCs w:val="20"/>
        </w:rPr>
      </w:pPr>
      <w:r w:rsidRPr="00135AD4">
        <w:rPr>
          <w:rFonts w:asciiTheme="minorHAnsi" w:hAnsiTheme="minorHAnsi" w:cstheme="minorHAnsi"/>
          <w:noProof/>
          <w:sz w:val="20"/>
          <w:szCs w:val="20"/>
        </w:rPr>
        <w:t>rozpočet aj výkaz výmer budú podrobne rozčlenené na dva hlavné samostatné stavebné objekty – multifunkčnú športovú halu a tréningovú hokejovú športovú halu tak, aby náklady na obidva hlavné stavebné objekty mohli byť samostatne rozčlenené,</w:t>
      </w:r>
    </w:p>
    <w:p w14:paraId="7B564089" w14:textId="77777777" w:rsidR="004E2E01" w:rsidRPr="00135AD4" w:rsidRDefault="004E2E01" w:rsidP="00EB6025">
      <w:pPr>
        <w:pStyle w:val="Odsekzoznamu"/>
        <w:numPr>
          <w:ilvl w:val="0"/>
          <w:numId w:val="31"/>
        </w:numPr>
        <w:contextualSpacing/>
        <w:jc w:val="both"/>
        <w:rPr>
          <w:rFonts w:asciiTheme="minorHAnsi" w:hAnsiTheme="minorHAnsi" w:cstheme="minorHAnsi"/>
          <w:noProof/>
          <w:sz w:val="20"/>
          <w:szCs w:val="20"/>
        </w:rPr>
      </w:pPr>
      <w:r w:rsidRPr="00135AD4">
        <w:rPr>
          <w:rFonts w:asciiTheme="minorHAnsi" w:hAnsiTheme="minorHAnsi" w:cstheme="minorHAnsi"/>
          <w:noProof/>
          <w:sz w:val="20"/>
          <w:szCs w:val="20"/>
        </w:rPr>
        <w:t>tepelnotechnický posudok vypracovaný v súlade zo zákonom č. 555/2005 Z.z. o energetickej hospodárnosti budov v znení neskorších predpisov,</w:t>
      </w:r>
    </w:p>
    <w:p w14:paraId="36F6C56D" w14:textId="77777777" w:rsidR="004E2E01" w:rsidRPr="00135AD4" w:rsidRDefault="004E2E01" w:rsidP="00EB6025">
      <w:pPr>
        <w:pStyle w:val="Odsekzoznamu"/>
        <w:numPr>
          <w:ilvl w:val="0"/>
          <w:numId w:val="31"/>
        </w:numPr>
        <w:contextualSpacing/>
        <w:jc w:val="both"/>
        <w:rPr>
          <w:rFonts w:asciiTheme="minorHAnsi" w:hAnsiTheme="minorHAnsi" w:cstheme="minorHAnsi"/>
          <w:noProof/>
          <w:sz w:val="20"/>
          <w:szCs w:val="20"/>
        </w:rPr>
      </w:pPr>
      <w:r w:rsidRPr="00135AD4">
        <w:rPr>
          <w:rFonts w:asciiTheme="minorHAnsi" w:hAnsiTheme="minorHAnsi" w:cstheme="minorHAnsi"/>
          <w:noProof/>
          <w:sz w:val="20"/>
          <w:szCs w:val="20"/>
        </w:rPr>
        <w:t>posúdenie jestvujúcich a návrh nových prípojok na inžinierske siete,</w:t>
      </w:r>
    </w:p>
    <w:p w14:paraId="3400B19A" w14:textId="77777777" w:rsidR="004E2E01" w:rsidRPr="00135AD4" w:rsidRDefault="004E2E01" w:rsidP="00EB6025">
      <w:pPr>
        <w:pStyle w:val="Odsekzoznamu"/>
        <w:numPr>
          <w:ilvl w:val="0"/>
          <w:numId w:val="31"/>
        </w:numPr>
        <w:contextualSpacing/>
        <w:jc w:val="both"/>
        <w:rPr>
          <w:rFonts w:asciiTheme="minorHAnsi" w:hAnsiTheme="minorHAnsi" w:cstheme="minorHAnsi"/>
          <w:noProof/>
          <w:sz w:val="20"/>
          <w:szCs w:val="20"/>
        </w:rPr>
      </w:pPr>
      <w:r w:rsidRPr="00135AD4">
        <w:rPr>
          <w:rFonts w:asciiTheme="minorHAnsi" w:hAnsiTheme="minorHAnsi" w:cstheme="minorHAnsi"/>
          <w:noProof/>
          <w:sz w:val="20"/>
          <w:szCs w:val="20"/>
        </w:rPr>
        <w:t>návrh spevnených plôch a prípadných potrebných parkovísk,</w:t>
      </w:r>
    </w:p>
    <w:p w14:paraId="19AA33F8" w14:textId="77777777" w:rsidR="004E2E01" w:rsidRPr="00135AD4" w:rsidRDefault="004E2E01" w:rsidP="00EB6025">
      <w:pPr>
        <w:pStyle w:val="Odsekzoznamu"/>
        <w:numPr>
          <w:ilvl w:val="0"/>
          <w:numId w:val="31"/>
        </w:numPr>
        <w:contextualSpacing/>
        <w:jc w:val="both"/>
        <w:rPr>
          <w:rFonts w:asciiTheme="minorHAnsi" w:hAnsiTheme="minorHAnsi" w:cstheme="minorHAnsi"/>
          <w:noProof/>
          <w:sz w:val="20"/>
          <w:szCs w:val="20"/>
        </w:rPr>
      </w:pPr>
      <w:r w:rsidRPr="00135AD4">
        <w:rPr>
          <w:rFonts w:asciiTheme="minorHAnsi" w:hAnsiTheme="minorHAnsi" w:cstheme="minorHAnsi"/>
          <w:noProof/>
          <w:sz w:val="20"/>
          <w:szCs w:val="20"/>
        </w:rPr>
        <w:t>projekt organizácie výstavby,</w:t>
      </w:r>
    </w:p>
    <w:p w14:paraId="31986E76" w14:textId="77777777" w:rsidR="004E2E01" w:rsidRPr="00135AD4" w:rsidRDefault="004E2E01" w:rsidP="00EB6025">
      <w:pPr>
        <w:pStyle w:val="Odsekzoznamu"/>
        <w:numPr>
          <w:ilvl w:val="0"/>
          <w:numId w:val="31"/>
        </w:numPr>
        <w:contextualSpacing/>
        <w:jc w:val="both"/>
        <w:rPr>
          <w:rFonts w:asciiTheme="minorHAnsi" w:hAnsiTheme="minorHAnsi" w:cstheme="minorHAnsi"/>
          <w:b/>
          <w:bCs/>
          <w:noProof/>
          <w:sz w:val="20"/>
          <w:szCs w:val="20"/>
        </w:rPr>
      </w:pPr>
      <w:r w:rsidRPr="00135AD4">
        <w:rPr>
          <w:rFonts w:asciiTheme="minorHAnsi" w:hAnsiTheme="minorHAnsi" w:cstheme="minorHAnsi"/>
          <w:noProof/>
          <w:sz w:val="20"/>
          <w:szCs w:val="20"/>
        </w:rPr>
        <w:t>návrh akumulácie a retencie dažďových vôd zo striech a spevnených plôch na priľahlom pozemku a jej opätovné využívanie,</w:t>
      </w:r>
    </w:p>
    <w:p w14:paraId="3FD275A4" w14:textId="77777777" w:rsidR="004E2E01" w:rsidRPr="00135AD4" w:rsidRDefault="004E2E01" w:rsidP="00EB6025">
      <w:pPr>
        <w:pStyle w:val="Odsekzoznamu"/>
        <w:numPr>
          <w:ilvl w:val="0"/>
          <w:numId w:val="31"/>
        </w:numPr>
        <w:contextualSpacing/>
        <w:jc w:val="both"/>
        <w:rPr>
          <w:rFonts w:asciiTheme="minorHAnsi" w:hAnsiTheme="minorHAnsi" w:cstheme="minorHAnsi"/>
          <w:b/>
          <w:bCs/>
          <w:noProof/>
          <w:sz w:val="20"/>
          <w:szCs w:val="20"/>
        </w:rPr>
      </w:pPr>
      <w:r w:rsidRPr="00135AD4">
        <w:rPr>
          <w:rFonts w:asciiTheme="minorHAnsi" w:hAnsiTheme="minorHAnsi" w:cstheme="minorHAnsi"/>
          <w:noProof/>
          <w:sz w:val="20"/>
          <w:szCs w:val="20"/>
        </w:rPr>
        <w:t>stavba bude navrhnutá v nízkoenergetickom štandarde, rešpektujúca „zelené opatrenia“.</w:t>
      </w:r>
    </w:p>
    <w:p w14:paraId="07F7E714" w14:textId="77777777" w:rsidR="004E2E01" w:rsidRPr="00135AD4" w:rsidRDefault="004E2E01" w:rsidP="00EB6025">
      <w:pPr>
        <w:pStyle w:val="Odsekzoznamu"/>
        <w:jc w:val="both"/>
        <w:rPr>
          <w:rFonts w:asciiTheme="minorHAnsi" w:hAnsiTheme="minorHAnsi" w:cstheme="minorHAnsi"/>
          <w:b/>
          <w:bCs/>
          <w:noProof/>
          <w:sz w:val="20"/>
          <w:szCs w:val="20"/>
        </w:rPr>
      </w:pPr>
    </w:p>
    <w:p w14:paraId="4C689D37" w14:textId="77777777" w:rsidR="004E2E01" w:rsidRPr="00135AD4" w:rsidRDefault="004E2E01" w:rsidP="00EB6025">
      <w:pPr>
        <w:pStyle w:val="Normlnywebov"/>
        <w:numPr>
          <w:ilvl w:val="0"/>
          <w:numId w:val="33"/>
        </w:numPr>
        <w:shd w:val="clear" w:color="auto" w:fill="FFFFFF"/>
        <w:tabs>
          <w:tab w:val="left" w:pos="284"/>
        </w:tabs>
        <w:spacing w:before="0" w:after="100" w:afterAutospacing="1" w:line="240" w:lineRule="auto"/>
        <w:ind w:left="0" w:firstLine="0"/>
        <w:jc w:val="both"/>
        <w:rPr>
          <w:rFonts w:asciiTheme="minorHAnsi" w:hAnsiTheme="minorHAnsi" w:cstheme="minorHAnsi"/>
          <w:b/>
          <w:bCs/>
          <w:sz w:val="20"/>
          <w:szCs w:val="20"/>
          <w:u w:val="single"/>
        </w:rPr>
      </w:pPr>
      <w:r w:rsidRPr="00135AD4">
        <w:rPr>
          <w:rFonts w:asciiTheme="minorHAnsi" w:hAnsiTheme="minorHAnsi" w:cstheme="minorHAnsi"/>
          <w:b/>
          <w:bCs/>
          <w:sz w:val="20"/>
          <w:szCs w:val="20"/>
          <w:u w:val="single"/>
        </w:rPr>
        <w:t>Uskutočnenie inžinierskej činnosti</w:t>
      </w:r>
    </w:p>
    <w:p w14:paraId="64643499" w14:textId="77777777" w:rsidR="004E2E01" w:rsidRPr="00135AD4" w:rsidRDefault="004E2E01" w:rsidP="00EB6025">
      <w:pPr>
        <w:pStyle w:val="Bezriadkovania"/>
        <w:jc w:val="both"/>
        <w:rPr>
          <w:rStyle w:val="CharStyle13"/>
          <w:rFonts w:asciiTheme="minorHAnsi" w:hAnsiTheme="minorHAnsi" w:cstheme="minorHAnsi"/>
          <w:b w:val="0"/>
          <w:bCs w:val="0"/>
          <w:color w:val="auto"/>
          <w:sz w:val="20"/>
          <w:szCs w:val="20"/>
        </w:rPr>
      </w:pPr>
      <w:r w:rsidRPr="00135AD4">
        <w:rPr>
          <w:rStyle w:val="CharStyle13"/>
          <w:rFonts w:asciiTheme="minorHAnsi" w:hAnsiTheme="minorHAnsi" w:cstheme="minorHAnsi"/>
          <w:b w:val="0"/>
          <w:bCs w:val="0"/>
          <w:sz w:val="20"/>
          <w:szCs w:val="20"/>
        </w:rPr>
        <w:t>V rámci inžinierskej činnosti bude Zhotoviteľ pre Objednávateľa v rozsahu a za podmienok dohodnutých v tejto Zmluve vykonávať inžiniersku činnosť s náležitou odbornou starostlivosťou v rámci ktorej je Zhotoviteľ povinný vykonať:</w:t>
      </w:r>
    </w:p>
    <w:p w14:paraId="7342C7D1" w14:textId="73F3C563" w:rsidR="004E2E01" w:rsidRPr="00135AD4" w:rsidRDefault="004E2E01" w:rsidP="00EB6025">
      <w:pPr>
        <w:pStyle w:val="Odsekzoznamu"/>
        <w:widowControl w:val="0"/>
        <w:numPr>
          <w:ilvl w:val="0"/>
          <w:numId w:val="31"/>
        </w:numPr>
        <w:contextualSpacing/>
        <w:jc w:val="both"/>
        <w:rPr>
          <w:rFonts w:asciiTheme="minorHAnsi" w:hAnsiTheme="minorHAnsi" w:cstheme="minorHAnsi"/>
          <w:sz w:val="20"/>
          <w:szCs w:val="20"/>
        </w:rPr>
      </w:pPr>
      <w:r w:rsidRPr="00135AD4">
        <w:rPr>
          <w:rFonts w:asciiTheme="minorHAnsi" w:hAnsiTheme="minorHAnsi" w:cstheme="minorHAnsi"/>
          <w:sz w:val="20"/>
          <w:szCs w:val="20"/>
        </w:rPr>
        <w:lastRenderedPageBreak/>
        <w:t>komplexné služby v rozsahu platnej legislatívy, vrátane zabezpečenia zapracovania stanovísk dotknutých orgánov do Dokumentácie, dohodnutie riešení a postupov s objednávateľom Stavby, dodávateľom Stavby a dotknutými orgánmi štátnej správy a samosprávy, zabezpečenie ostatných vstupov potrebných pre spracovanie Dokumentácie. V rámci inžinierskej činnosti Objednávateľ požaduje vybavenie právoplatného územného rozhodnutia a právoplatného stavebného povolenia spolu s vyjadreniami všetkých dotknutých orgánov, vydanie povolení potrebných k realizácii diela v</w:t>
      </w:r>
      <w:r w:rsidR="00EA1279">
        <w:rPr>
          <w:rFonts w:asciiTheme="minorHAnsi" w:hAnsiTheme="minorHAnsi" w:cstheme="minorHAnsi"/>
          <w:sz w:val="20"/>
          <w:szCs w:val="20"/>
        </w:rPr>
        <w:t> </w:t>
      </w:r>
      <w:r w:rsidRPr="00135AD4">
        <w:rPr>
          <w:rFonts w:asciiTheme="minorHAnsi" w:hAnsiTheme="minorHAnsi" w:cstheme="minorHAnsi"/>
          <w:sz w:val="20"/>
          <w:szCs w:val="20"/>
        </w:rPr>
        <w:t>zmysle</w:t>
      </w:r>
      <w:r w:rsidR="00EA1279">
        <w:rPr>
          <w:rFonts w:asciiTheme="minorHAnsi" w:hAnsiTheme="minorHAnsi" w:cstheme="minorHAnsi"/>
          <w:sz w:val="20"/>
          <w:szCs w:val="20"/>
        </w:rPr>
        <w:t xml:space="preserve"> </w:t>
      </w:r>
      <w:r w:rsidRPr="00135AD4">
        <w:rPr>
          <w:rFonts w:asciiTheme="minorHAnsi" w:hAnsiTheme="minorHAnsi" w:cstheme="minorHAnsi"/>
          <w:sz w:val="20"/>
          <w:szCs w:val="20"/>
        </w:rPr>
        <w:t xml:space="preserve">stavebného zákona. Potvrdenia alebo vyjadrenia, že realizovaný projekt nebude mať nepriaznivý vplyv na chránené územia (Stanovisko </w:t>
      </w:r>
      <w:proofErr w:type="spellStart"/>
      <w:r w:rsidRPr="00135AD4">
        <w:rPr>
          <w:rFonts w:asciiTheme="minorHAnsi" w:hAnsiTheme="minorHAnsi" w:cstheme="minorHAnsi"/>
          <w:sz w:val="20"/>
          <w:szCs w:val="20"/>
        </w:rPr>
        <w:t>sposudzovania</w:t>
      </w:r>
      <w:proofErr w:type="spellEnd"/>
      <w:r w:rsidRPr="00135AD4">
        <w:rPr>
          <w:rFonts w:asciiTheme="minorHAnsi" w:hAnsiTheme="minorHAnsi" w:cstheme="minorHAnsi"/>
          <w:sz w:val="20"/>
          <w:szCs w:val="20"/>
        </w:rPr>
        <w:t xml:space="preserve"> vplyvov na ŽP v zmysle zákona č. 24/2006, NATURA, ....),</w:t>
      </w:r>
    </w:p>
    <w:p w14:paraId="63F88EE4" w14:textId="77777777" w:rsidR="004E2E01" w:rsidRPr="00135AD4" w:rsidRDefault="004E2E01" w:rsidP="00EB6025">
      <w:pPr>
        <w:pStyle w:val="Odsekzoznamu"/>
        <w:widowControl w:val="0"/>
        <w:numPr>
          <w:ilvl w:val="0"/>
          <w:numId w:val="31"/>
        </w:numPr>
        <w:contextualSpacing/>
        <w:jc w:val="both"/>
        <w:rPr>
          <w:rFonts w:asciiTheme="minorHAnsi" w:hAnsiTheme="minorHAnsi" w:cstheme="minorHAnsi"/>
          <w:sz w:val="20"/>
          <w:szCs w:val="20"/>
        </w:rPr>
      </w:pPr>
      <w:r w:rsidRPr="00135AD4">
        <w:rPr>
          <w:rFonts w:asciiTheme="minorHAnsi" w:hAnsiTheme="minorHAnsi" w:cstheme="minorHAnsi"/>
          <w:sz w:val="20"/>
          <w:szCs w:val="20"/>
        </w:rPr>
        <w:t xml:space="preserve">posúdenie Dokumentácie Technickou inšpekciou, </w:t>
      </w:r>
      <w:proofErr w:type="spellStart"/>
      <w:r w:rsidRPr="00135AD4">
        <w:rPr>
          <w:rFonts w:asciiTheme="minorHAnsi" w:hAnsiTheme="minorHAnsi" w:cstheme="minorHAnsi"/>
          <w:sz w:val="20"/>
          <w:szCs w:val="20"/>
        </w:rPr>
        <w:t>a.s</w:t>
      </w:r>
      <w:proofErr w:type="spellEnd"/>
      <w:r w:rsidRPr="00135AD4">
        <w:rPr>
          <w:rFonts w:asciiTheme="minorHAnsi" w:hAnsiTheme="minorHAnsi" w:cstheme="minorHAnsi"/>
          <w:sz w:val="20"/>
          <w:szCs w:val="20"/>
        </w:rPr>
        <w:t xml:space="preserve">. </w:t>
      </w:r>
    </w:p>
    <w:p w14:paraId="518EA54E" w14:textId="77777777" w:rsidR="004E2E01" w:rsidRPr="00135AD4" w:rsidRDefault="004E2E01" w:rsidP="00EB6025">
      <w:pPr>
        <w:pStyle w:val="Odsekzoznamu"/>
        <w:jc w:val="both"/>
        <w:rPr>
          <w:rFonts w:asciiTheme="minorHAnsi" w:hAnsiTheme="minorHAnsi" w:cstheme="minorHAnsi"/>
          <w:sz w:val="20"/>
          <w:szCs w:val="20"/>
        </w:rPr>
      </w:pPr>
    </w:p>
    <w:p w14:paraId="6868916D" w14:textId="26A37514" w:rsidR="004E2E01" w:rsidRPr="00135AD4" w:rsidRDefault="004E2E01" w:rsidP="00EB6025">
      <w:pPr>
        <w:pStyle w:val="Normlnywebov"/>
        <w:numPr>
          <w:ilvl w:val="0"/>
          <w:numId w:val="33"/>
        </w:numPr>
        <w:shd w:val="clear" w:color="auto" w:fill="FFFFFF"/>
        <w:spacing w:before="0" w:after="100" w:afterAutospacing="1" w:line="240" w:lineRule="auto"/>
        <w:jc w:val="both"/>
        <w:rPr>
          <w:rFonts w:asciiTheme="minorHAnsi" w:hAnsiTheme="minorHAnsi" w:cstheme="minorHAnsi"/>
          <w:b/>
          <w:bCs/>
          <w:sz w:val="20"/>
          <w:szCs w:val="20"/>
          <w:u w:val="single"/>
        </w:rPr>
      </w:pPr>
      <w:r w:rsidRPr="00135AD4">
        <w:rPr>
          <w:rFonts w:asciiTheme="minorHAnsi" w:hAnsiTheme="minorHAnsi" w:cstheme="minorHAnsi"/>
          <w:b/>
          <w:bCs/>
          <w:sz w:val="20"/>
          <w:szCs w:val="20"/>
          <w:u w:val="single"/>
        </w:rPr>
        <w:t xml:space="preserve">Uskutočnenie </w:t>
      </w:r>
      <w:r w:rsidR="00563556">
        <w:rPr>
          <w:rFonts w:asciiTheme="minorHAnsi" w:hAnsiTheme="minorHAnsi" w:cstheme="minorHAnsi"/>
          <w:b/>
          <w:bCs/>
          <w:sz w:val="20"/>
          <w:szCs w:val="20"/>
          <w:u w:val="single"/>
        </w:rPr>
        <w:t xml:space="preserve">odborného </w:t>
      </w:r>
      <w:r w:rsidRPr="00135AD4">
        <w:rPr>
          <w:rFonts w:asciiTheme="minorHAnsi" w:hAnsiTheme="minorHAnsi" w:cstheme="minorHAnsi"/>
          <w:b/>
          <w:bCs/>
          <w:sz w:val="20"/>
          <w:szCs w:val="20"/>
          <w:u w:val="single"/>
        </w:rPr>
        <w:t>autorského dohľadu</w:t>
      </w:r>
    </w:p>
    <w:p w14:paraId="0E9FF89D" w14:textId="69E86883" w:rsidR="004E2E01" w:rsidRPr="00135AD4" w:rsidRDefault="004E2E01" w:rsidP="00EB6025">
      <w:pPr>
        <w:pStyle w:val="Bezriadkovania"/>
        <w:jc w:val="both"/>
        <w:rPr>
          <w:rStyle w:val="CharStyle13"/>
          <w:rFonts w:asciiTheme="minorHAnsi" w:hAnsiTheme="minorHAnsi" w:cstheme="minorHAnsi"/>
          <w:b w:val="0"/>
          <w:bCs w:val="0"/>
          <w:sz w:val="20"/>
          <w:szCs w:val="20"/>
        </w:rPr>
      </w:pPr>
      <w:r w:rsidRPr="00135AD4">
        <w:rPr>
          <w:rStyle w:val="CharStyle13"/>
          <w:rFonts w:asciiTheme="minorHAnsi" w:hAnsiTheme="minorHAnsi" w:cstheme="minorHAnsi"/>
          <w:b w:val="0"/>
          <w:bCs w:val="0"/>
          <w:sz w:val="20"/>
          <w:szCs w:val="20"/>
        </w:rPr>
        <w:t>Rozsah činností AD je v zmysle návrhu zmluvy a v zmysle Prílohy č. 4 sadzobníka projektov</w:t>
      </w:r>
      <w:r w:rsidR="00563556">
        <w:rPr>
          <w:rStyle w:val="CharStyle13"/>
          <w:rFonts w:asciiTheme="minorHAnsi" w:hAnsiTheme="minorHAnsi" w:cstheme="minorHAnsi"/>
          <w:b w:val="0"/>
          <w:bCs w:val="0"/>
          <w:sz w:val="20"/>
          <w:szCs w:val="20"/>
        </w:rPr>
        <w:t>ý</w:t>
      </w:r>
      <w:r w:rsidRPr="00135AD4">
        <w:rPr>
          <w:rStyle w:val="CharStyle13"/>
          <w:rFonts w:asciiTheme="minorHAnsi" w:hAnsiTheme="minorHAnsi" w:cstheme="minorHAnsi"/>
          <w:b w:val="0"/>
          <w:bCs w:val="0"/>
          <w:sz w:val="20"/>
          <w:szCs w:val="20"/>
        </w:rPr>
        <w:t>ch prác UNIKA.</w:t>
      </w:r>
      <w:r w:rsidRPr="00135AD4">
        <w:rPr>
          <w:rFonts w:asciiTheme="minorHAnsi" w:hAnsiTheme="minorHAnsi" w:cstheme="minorHAnsi"/>
          <w:sz w:val="20"/>
          <w:szCs w:val="20"/>
        </w:rPr>
        <w:t xml:space="preserve"> </w:t>
      </w:r>
      <w:r w:rsidRPr="00135AD4">
        <w:rPr>
          <w:rStyle w:val="CharStyle13"/>
          <w:rFonts w:asciiTheme="minorHAnsi" w:hAnsiTheme="minorHAnsi" w:cstheme="minorHAnsi"/>
          <w:b w:val="0"/>
          <w:bCs w:val="0"/>
          <w:sz w:val="20"/>
          <w:szCs w:val="20"/>
        </w:rPr>
        <w:t>M</w:t>
      </w:r>
      <w:r w:rsidR="00827B6F">
        <w:rPr>
          <w:rStyle w:val="CharStyle13"/>
          <w:rFonts w:asciiTheme="minorHAnsi" w:hAnsiTheme="minorHAnsi" w:cstheme="minorHAnsi"/>
          <w:b w:val="0"/>
          <w:bCs w:val="0"/>
          <w:sz w:val="20"/>
          <w:szCs w:val="20"/>
        </w:rPr>
        <w:t xml:space="preserve">aximálny </w:t>
      </w:r>
      <w:r w:rsidRPr="00135AD4">
        <w:rPr>
          <w:rStyle w:val="CharStyle13"/>
          <w:rFonts w:asciiTheme="minorHAnsi" w:hAnsiTheme="minorHAnsi" w:cstheme="minorHAnsi"/>
          <w:b w:val="0"/>
          <w:bCs w:val="0"/>
          <w:sz w:val="20"/>
          <w:szCs w:val="20"/>
        </w:rPr>
        <w:t xml:space="preserve">rozsah výkonu AD predstavuje </w:t>
      </w:r>
      <w:r w:rsidR="00827B6F">
        <w:rPr>
          <w:rStyle w:val="CharStyle13"/>
          <w:rFonts w:asciiTheme="minorHAnsi" w:hAnsiTheme="minorHAnsi" w:cstheme="minorHAnsi"/>
          <w:b w:val="0"/>
          <w:bCs w:val="0"/>
          <w:sz w:val="20"/>
          <w:szCs w:val="20"/>
        </w:rPr>
        <w:t>200</w:t>
      </w:r>
      <w:r w:rsidRPr="00135AD4">
        <w:rPr>
          <w:rStyle w:val="CharStyle13"/>
          <w:rFonts w:asciiTheme="minorHAnsi" w:hAnsiTheme="minorHAnsi" w:cstheme="minorHAnsi"/>
          <w:b w:val="0"/>
          <w:bCs w:val="0"/>
          <w:sz w:val="20"/>
          <w:szCs w:val="20"/>
        </w:rPr>
        <w:t xml:space="preserve"> hodín.</w:t>
      </w:r>
    </w:p>
    <w:p w14:paraId="0C940472" w14:textId="77777777" w:rsidR="00AD0473" w:rsidRPr="0074383E" w:rsidRDefault="00AD0473" w:rsidP="00EB6025">
      <w:pPr>
        <w:tabs>
          <w:tab w:val="left" w:pos="284"/>
        </w:tabs>
        <w:jc w:val="both"/>
        <w:rPr>
          <w:rFonts w:asciiTheme="minorHAnsi" w:hAnsiTheme="minorHAnsi" w:cs="Arial"/>
          <w:bCs/>
          <w:iCs/>
          <w:sz w:val="20"/>
          <w:szCs w:val="20"/>
          <w:lang w:eastAsia="sk-SK"/>
        </w:rPr>
      </w:pPr>
    </w:p>
    <w:p w14:paraId="0722F691" w14:textId="77777777" w:rsidR="00D87E08" w:rsidRPr="0074383E" w:rsidRDefault="00D87E08" w:rsidP="00EB6025">
      <w:pPr>
        <w:pStyle w:val="tl1"/>
        <w:rPr>
          <w:rFonts w:asciiTheme="minorHAnsi" w:hAnsiTheme="minorHAnsi" w:cs="Calibri"/>
          <w:b/>
          <w:bCs/>
          <w:iCs/>
          <w:sz w:val="24"/>
          <w:szCs w:val="20"/>
        </w:rPr>
      </w:pPr>
    </w:p>
    <w:p w14:paraId="1C3D2CDA" w14:textId="77777777" w:rsidR="00D87E08" w:rsidRPr="0074383E" w:rsidRDefault="00D87E08" w:rsidP="00EB6025">
      <w:pPr>
        <w:pStyle w:val="tl1"/>
        <w:rPr>
          <w:rFonts w:asciiTheme="minorHAnsi" w:hAnsiTheme="minorHAnsi" w:cs="Calibri"/>
          <w:b/>
          <w:bCs/>
          <w:iCs/>
          <w:sz w:val="24"/>
          <w:szCs w:val="20"/>
        </w:rPr>
      </w:pPr>
    </w:p>
    <w:p w14:paraId="5732C4E4" w14:textId="77777777" w:rsidR="00D87E08" w:rsidRPr="0074383E" w:rsidRDefault="00D87E08" w:rsidP="00EB6025">
      <w:pPr>
        <w:pStyle w:val="tl1"/>
        <w:rPr>
          <w:rFonts w:asciiTheme="minorHAnsi" w:hAnsiTheme="minorHAnsi" w:cs="Calibri"/>
          <w:b/>
          <w:bCs/>
          <w:iCs/>
          <w:sz w:val="24"/>
          <w:szCs w:val="20"/>
        </w:rPr>
      </w:pPr>
    </w:p>
    <w:p w14:paraId="4D8F04B1" w14:textId="77777777" w:rsidR="00D87E08" w:rsidRPr="0074383E" w:rsidRDefault="00D87E08" w:rsidP="00EB6025">
      <w:pPr>
        <w:pStyle w:val="tl1"/>
        <w:rPr>
          <w:rFonts w:asciiTheme="minorHAnsi" w:hAnsiTheme="minorHAnsi" w:cs="Calibri"/>
          <w:b/>
          <w:bCs/>
          <w:iCs/>
          <w:sz w:val="24"/>
          <w:szCs w:val="20"/>
        </w:rPr>
      </w:pPr>
    </w:p>
    <w:p w14:paraId="02804E4E" w14:textId="77777777" w:rsidR="00D87E08" w:rsidRPr="0074383E" w:rsidRDefault="00D87E08" w:rsidP="00EB6025">
      <w:pPr>
        <w:pStyle w:val="tl1"/>
        <w:rPr>
          <w:rFonts w:asciiTheme="minorHAnsi" w:hAnsiTheme="minorHAnsi" w:cs="Calibri"/>
          <w:b/>
          <w:bCs/>
          <w:iCs/>
          <w:sz w:val="24"/>
          <w:szCs w:val="20"/>
        </w:rPr>
      </w:pPr>
    </w:p>
    <w:p w14:paraId="25FF80E4" w14:textId="77777777" w:rsidR="00D87E08" w:rsidRPr="0074383E" w:rsidRDefault="00D87E08" w:rsidP="00EB6025">
      <w:pPr>
        <w:pStyle w:val="tl1"/>
        <w:rPr>
          <w:rFonts w:asciiTheme="minorHAnsi" w:hAnsiTheme="minorHAnsi" w:cs="Calibri"/>
          <w:b/>
          <w:bCs/>
          <w:iCs/>
          <w:sz w:val="24"/>
          <w:szCs w:val="20"/>
        </w:rPr>
      </w:pPr>
    </w:p>
    <w:p w14:paraId="019FA782" w14:textId="77777777" w:rsidR="00D87E08" w:rsidRPr="0074383E" w:rsidRDefault="00D87E08" w:rsidP="00EB6025">
      <w:pPr>
        <w:pStyle w:val="tl1"/>
        <w:rPr>
          <w:rFonts w:asciiTheme="minorHAnsi" w:hAnsiTheme="minorHAnsi" w:cs="Calibri"/>
          <w:b/>
          <w:bCs/>
          <w:iCs/>
          <w:sz w:val="24"/>
          <w:szCs w:val="20"/>
        </w:rPr>
      </w:pPr>
    </w:p>
    <w:p w14:paraId="6B60FF06" w14:textId="03247215" w:rsidR="00563556" w:rsidRDefault="00563556" w:rsidP="00EB6025">
      <w:pPr>
        <w:pStyle w:val="tl1"/>
        <w:rPr>
          <w:rFonts w:asciiTheme="minorHAnsi" w:hAnsiTheme="minorHAnsi" w:cs="Calibri"/>
          <w:b/>
          <w:bCs/>
          <w:iCs/>
          <w:sz w:val="24"/>
          <w:szCs w:val="20"/>
        </w:rPr>
      </w:pPr>
    </w:p>
    <w:p w14:paraId="28394E7F" w14:textId="398520D3" w:rsidR="00563556" w:rsidRDefault="00563556" w:rsidP="00EB6025">
      <w:pPr>
        <w:pStyle w:val="tl1"/>
        <w:rPr>
          <w:rFonts w:asciiTheme="minorHAnsi" w:hAnsiTheme="minorHAnsi" w:cs="Calibri"/>
          <w:b/>
          <w:bCs/>
          <w:iCs/>
          <w:sz w:val="24"/>
          <w:szCs w:val="20"/>
        </w:rPr>
      </w:pPr>
    </w:p>
    <w:p w14:paraId="3E99BF23" w14:textId="2B466D05" w:rsidR="00BD261F" w:rsidRDefault="00BD261F" w:rsidP="00EB6025">
      <w:pPr>
        <w:rPr>
          <w:rFonts w:asciiTheme="minorHAnsi" w:hAnsiTheme="minorHAnsi" w:cs="Calibri"/>
          <w:b/>
          <w:bCs/>
          <w:iCs/>
          <w:szCs w:val="20"/>
          <w:lang w:eastAsia="sk-SK"/>
        </w:rPr>
      </w:pPr>
      <w:r>
        <w:rPr>
          <w:rFonts w:asciiTheme="minorHAnsi" w:hAnsiTheme="minorHAnsi" w:cs="Calibri"/>
          <w:b/>
          <w:bCs/>
          <w:iCs/>
          <w:szCs w:val="20"/>
        </w:rPr>
        <w:br w:type="page"/>
      </w:r>
    </w:p>
    <w:p w14:paraId="6DB1B588" w14:textId="7F9E8901" w:rsidR="00513D8E" w:rsidRPr="0074383E" w:rsidRDefault="00513D8E" w:rsidP="00EB6025">
      <w:pPr>
        <w:pStyle w:val="tl1"/>
        <w:rPr>
          <w:rFonts w:asciiTheme="minorHAnsi" w:hAnsiTheme="minorHAnsi" w:cs="Calibri"/>
          <w:bCs/>
          <w:iCs/>
          <w:sz w:val="24"/>
          <w:szCs w:val="20"/>
        </w:rPr>
      </w:pPr>
      <w:r w:rsidRPr="0074383E">
        <w:rPr>
          <w:rFonts w:asciiTheme="minorHAnsi" w:hAnsiTheme="minorHAnsi" w:cs="Calibri"/>
          <w:b/>
          <w:bCs/>
          <w:iCs/>
          <w:sz w:val="24"/>
          <w:szCs w:val="20"/>
        </w:rPr>
        <w:lastRenderedPageBreak/>
        <w:t>C. OBCHODNÉ PODMIENKY</w:t>
      </w:r>
    </w:p>
    <w:p w14:paraId="558E1379" w14:textId="77777777" w:rsidR="00513D8E" w:rsidRPr="0074383E" w:rsidRDefault="00513D8E" w:rsidP="00EB6025">
      <w:pPr>
        <w:pStyle w:val="tl1"/>
        <w:rPr>
          <w:rFonts w:asciiTheme="minorHAnsi" w:hAnsiTheme="minorHAnsi" w:cs="Calibri"/>
          <w:b/>
          <w:bCs/>
          <w:iCs/>
          <w:sz w:val="20"/>
          <w:szCs w:val="20"/>
        </w:rPr>
      </w:pPr>
    </w:p>
    <w:p w14:paraId="36CF194C" w14:textId="5D4FB0DB" w:rsidR="00547477" w:rsidRPr="0074383E" w:rsidRDefault="00547477" w:rsidP="00EB6025">
      <w:pPr>
        <w:pStyle w:val="tl1"/>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zmluve, ktorá bude uzavretá</w:t>
      </w:r>
      <w:r w:rsidR="00B947DA" w:rsidRPr="0074383E">
        <w:rPr>
          <w:rFonts w:asciiTheme="minorHAnsi" w:hAnsiTheme="minorHAnsi" w:cs="Calibri"/>
          <w:sz w:val="20"/>
          <w:szCs w:val="20"/>
        </w:rPr>
        <w:t xml:space="preserve"> s úspešným uchádzačom</w:t>
      </w:r>
      <w:r w:rsidR="00D87E08" w:rsidRPr="0074383E">
        <w:rPr>
          <w:rFonts w:asciiTheme="minorHAnsi" w:hAnsiTheme="minorHAnsi" w:cs="Calibri"/>
          <w:sz w:val="20"/>
          <w:szCs w:val="20"/>
        </w:rPr>
        <w:t>. Zmluva tvorí</w:t>
      </w:r>
      <w:r w:rsidR="00124FAC" w:rsidRPr="0074383E">
        <w:rPr>
          <w:rFonts w:asciiTheme="minorHAnsi" w:hAnsiTheme="minorHAnsi" w:cs="Calibri"/>
          <w:sz w:val="20"/>
          <w:szCs w:val="20"/>
        </w:rPr>
        <w:t xml:space="preserve"> prílohu č. </w:t>
      </w:r>
      <w:r w:rsidR="009E12F8" w:rsidRPr="0074383E">
        <w:rPr>
          <w:rFonts w:asciiTheme="minorHAnsi" w:hAnsiTheme="minorHAnsi" w:cs="Calibri"/>
          <w:sz w:val="20"/>
          <w:szCs w:val="20"/>
        </w:rPr>
        <w:t>2</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EA1279">
        <w:rPr>
          <w:rFonts w:asciiTheme="minorHAnsi" w:hAnsiTheme="minorHAnsi" w:cs="Calibri"/>
          <w:b/>
          <w:sz w:val="20"/>
          <w:szCs w:val="20"/>
          <w:u w:val="single"/>
        </w:rPr>
        <w:t> prílohách týchto SP</w:t>
      </w:r>
      <w:r w:rsidR="00D87E08" w:rsidRPr="0074383E">
        <w:rPr>
          <w:rFonts w:asciiTheme="minorHAnsi" w:hAnsiTheme="minorHAnsi" w:cs="Calibri"/>
          <w:b/>
          <w:sz w:val="20"/>
          <w:szCs w:val="20"/>
          <w:u w:val="single"/>
        </w:rPr>
        <w:t>.</w:t>
      </w:r>
      <w:r w:rsidR="001C18CE" w:rsidRPr="0074383E">
        <w:rPr>
          <w:rFonts w:asciiTheme="minorHAnsi" w:hAnsiTheme="minorHAnsi" w:cs="Calibri"/>
          <w:sz w:val="20"/>
          <w:szCs w:val="20"/>
        </w:rPr>
        <w:t xml:space="preserve"> </w:t>
      </w:r>
    </w:p>
    <w:p w14:paraId="4A057A25" w14:textId="77777777" w:rsidR="00547477" w:rsidRPr="0074383E" w:rsidRDefault="00547477" w:rsidP="00EB6025">
      <w:pPr>
        <w:pStyle w:val="tl1"/>
        <w:rPr>
          <w:rFonts w:asciiTheme="minorHAnsi" w:hAnsiTheme="minorHAnsi" w:cs="Calibri"/>
          <w:sz w:val="20"/>
          <w:szCs w:val="20"/>
        </w:rPr>
      </w:pPr>
    </w:p>
    <w:p w14:paraId="3FC5F1F1" w14:textId="5540A48A" w:rsidR="001C18CE" w:rsidRPr="0074383E" w:rsidRDefault="005A2AC0" w:rsidP="00EB6025">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lohe</w:t>
      </w:r>
      <w:r w:rsidR="009E12F8" w:rsidRPr="0074383E">
        <w:rPr>
          <w:rFonts w:asciiTheme="minorHAnsi" w:hAnsiTheme="minorHAnsi" w:cs="Calibri"/>
          <w:sz w:val="20"/>
          <w:szCs w:val="20"/>
        </w:rPr>
        <w:t xml:space="preserve"> č. 2</w:t>
      </w:r>
      <w:r w:rsidRPr="0074383E">
        <w:rPr>
          <w:rFonts w:asciiTheme="minorHAnsi" w:hAnsiTheme="minorHAnsi" w:cs="Calibri"/>
          <w:sz w:val="20"/>
          <w:szCs w:val="20"/>
        </w:rPr>
        <w:t xml:space="preserve"> týchto SP za nemenné s výnimkou zmien vo formálnych náležitostiach zmluvy a takých zmien, ktoré by pozíciu verejného obstarávateľa (objednávateľa) oproti úspešnému uchádzačovi (zhotoviteľovi) zvýhodňovali (išli by v neprospech úspešného uchádzača). </w:t>
      </w:r>
    </w:p>
    <w:p w14:paraId="389666E3" w14:textId="069CD706" w:rsidR="00D92A93" w:rsidRPr="00EA1279" w:rsidRDefault="00D92A93" w:rsidP="00EB6025">
      <w:pPr>
        <w:shd w:val="clear" w:color="auto" w:fill="FFFFFF"/>
        <w:jc w:val="both"/>
        <w:rPr>
          <w:rFonts w:asciiTheme="minorHAnsi" w:hAnsiTheme="minorHAnsi" w:cs="Calibri"/>
          <w:sz w:val="20"/>
          <w:szCs w:val="20"/>
          <w:lang w:eastAsia="sk-SK"/>
        </w:rPr>
      </w:pPr>
    </w:p>
    <w:p w14:paraId="5AD449DF" w14:textId="77777777" w:rsidR="00EA1279" w:rsidRPr="00EA1279" w:rsidRDefault="00EA1279" w:rsidP="00EB6025">
      <w:pPr>
        <w:pStyle w:val="tl1"/>
        <w:rPr>
          <w:rFonts w:asciiTheme="minorHAnsi" w:hAnsiTheme="minorHAnsi" w:cs="Calibri"/>
          <w:sz w:val="20"/>
          <w:szCs w:val="20"/>
        </w:rPr>
      </w:pPr>
      <w:r w:rsidRPr="00EA1279">
        <w:rPr>
          <w:rFonts w:asciiTheme="minorHAnsi" w:hAnsiTheme="minorHAnsi" w:cs="Calibri"/>
          <w:sz w:val="20"/>
          <w:szCs w:val="20"/>
        </w:rPr>
        <w:t xml:space="preserve">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w:t>
      </w:r>
    </w:p>
    <w:p w14:paraId="49F1C30B" w14:textId="77777777" w:rsidR="00EA1279" w:rsidRPr="00EA1279" w:rsidRDefault="00EA1279" w:rsidP="00EB6025">
      <w:pPr>
        <w:shd w:val="clear" w:color="auto" w:fill="FFFFFF"/>
        <w:jc w:val="both"/>
        <w:rPr>
          <w:rFonts w:asciiTheme="minorHAnsi" w:hAnsiTheme="minorHAnsi" w:cs="Calibri"/>
          <w:sz w:val="20"/>
          <w:szCs w:val="20"/>
          <w:lang w:eastAsia="sk-SK"/>
        </w:rPr>
      </w:pPr>
    </w:p>
    <w:p w14:paraId="48E3DE56" w14:textId="13806A63" w:rsidR="00E52A52" w:rsidRPr="00EA1279" w:rsidRDefault="00E52A52" w:rsidP="00EB6025">
      <w:pPr>
        <w:pStyle w:val="tl1"/>
        <w:rPr>
          <w:rFonts w:asciiTheme="minorHAnsi" w:hAnsiTheme="minorHAnsi" w:cs="Calibri"/>
          <w:sz w:val="20"/>
          <w:szCs w:val="20"/>
        </w:rPr>
      </w:pPr>
    </w:p>
    <w:p w14:paraId="4CD23751" w14:textId="77777777" w:rsidR="004369CB" w:rsidRPr="0074383E" w:rsidRDefault="004369CB" w:rsidP="00EB6025">
      <w:pPr>
        <w:pStyle w:val="tl1"/>
        <w:rPr>
          <w:rFonts w:asciiTheme="minorHAnsi" w:hAnsiTheme="minorHAnsi" w:cs="Calibri"/>
          <w:sz w:val="20"/>
          <w:szCs w:val="20"/>
        </w:rPr>
      </w:pPr>
    </w:p>
    <w:p w14:paraId="37A0E994" w14:textId="77777777" w:rsidR="00DB0230" w:rsidRPr="0074383E" w:rsidRDefault="00DB0230" w:rsidP="00EB6025">
      <w:pPr>
        <w:pStyle w:val="tl1"/>
        <w:rPr>
          <w:rFonts w:asciiTheme="minorHAnsi" w:hAnsiTheme="minorHAnsi" w:cs="Calibri"/>
          <w:b/>
          <w:sz w:val="20"/>
          <w:szCs w:val="20"/>
        </w:rPr>
      </w:pPr>
    </w:p>
    <w:p w14:paraId="26717472" w14:textId="77777777" w:rsidR="00410C67" w:rsidRPr="0074383E" w:rsidRDefault="00410C67" w:rsidP="00EB6025">
      <w:pPr>
        <w:tabs>
          <w:tab w:val="left" w:pos="5010"/>
        </w:tabs>
        <w:rPr>
          <w:rFonts w:asciiTheme="minorHAnsi" w:hAnsiTheme="minorHAnsi"/>
          <w:b/>
          <w:bCs/>
          <w:szCs w:val="20"/>
          <w:lang w:eastAsia="sk-SK"/>
        </w:rPr>
      </w:pPr>
    </w:p>
    <w:p w14:paraId="5FB7AB2A" w14:textId="242E4FDD" w:rsidR="00563556" w:rsidRDefault="00563556" w:rsidP="00EB6025">
      <w:pPr>
        <w:tabs>
          <w:tab w:val="left" w:pos="5010"/>
        </w:tabs>
        <w:rPr>
          <w:rFonts w:asciiTheme="minorHAnsi" w:hAnsiTheme="minorHAnsi"/>
          <w:b/>
          <w:bCs/>
          <w:szCs w:val="20"/>
          <w:lang w:eastAsia="sk-SK"/>
        </w:rPr>
      </w:pPr>
    </w:p>
    <w:p w14:paraId="1FBA9074" w14:textId="53446A56" w:rsidR="00563556" w:rsidRDefault="00563556" w:rsidP="00EB6025">
      <w:pPr>
        <w:tabs>
          <w:tab w:val="left" w:pos="5010"/>
        </w:tabs>
        <w:rPr>
          <w:rFonts w:asciiTheme="minorHAnsi" w:hAnsiTheme="minorHAnsi"/>
          <w:b/>
          <w:bCs/>
          <w:szCs w:val="20"/>
          <w:lang w:eastAsia="sk-SK"/>
        </w:rPr>
      </w:pPr>
    </w:p>
    <w:p w14:paraId="02B047ED" w14:textId="3FC40B0A" w:rsidR="00563556" w:rsidRDefault="00563556" w:rsidP="00EB6025">
      <w:pPr>
        <w:tabs>
          <w:tab w:val="left" w:pos="5010"/>
        </w:tabs>
        <w:rPr>
          <w:rFonts w:asciiTheme="minorHAnsi" w:hAnsiTheme="minorHAnsi"/>
          <w:b/>
          <w:bCs/>
          <w:szCs w:val="20"/>
          <w:lang w:eastAsia="sk-SK"/>
        </w:rPr>
      </w:pPr>
    </w:p>
    <w:p w14:paraId="5EE86476" w14:textId="1462EDF1" w:rsidR="00563556" w:rsidRDefault="00563556" w:rsidP="00EB6025">
      <w:pPr>
        <w:tabs>
          <w:tab w:val="left" w:pos="5010"/>
        </w:tabs>
        <w:rPr>
          <w:rFonts w:asciiTheme="minorHAnsi" w:hAnsiTheme="minorHAnsi"/>
          <w:b/>
          <w:bCs/>
          <w:szCs w:val="20"/>
          <w:lang w:eastAsia="sk-SK"/>
        </w:rPr>
      </w:pPr>
    </w:p>
    <w:p w14:paraId="324EFFAF" w14:textId="1BB39AD8" w:rsidR="00563556" w:rsidRDefault="00563556" w:rsidP="00EB6025">
      <w:pPr>
        <w:tabs>
          <w:tab w:val="left" w:pos="5010"/>
        </w:tabs>
        <w:rPr>
          <w:rFonts w:asciiTheme="minorHAnsi" w:hAnsiTheme="minorHAnsi"/>
          <w:b/>
          <w:bCs/>
          <w:szCs w:val="20"/>
          <w:lang w:eastAsia="sk-SK"/>
        </w:rPr>
      </w:pPr>
    </w:p>
    <w:p w14:paraId="544801C5" w14:textId="5B5DEB9D" w:rsidR="00BD261F" w:rsidRDefault="00BD261F" w:rsidP="00EB6025">
      <w:pPr>
        <w:rPr>
          <w:rFonts w:asciiTheme="minorHAnsi" w:hAnsiTheme="minorHAnsi"/>
          <w:b/>
          <w:bCs/>
          <w:szCs w:val="20"/>
          <w:lang w:eastAsia="sk-SK"/>
        </w:rPr>
      </w:pPr>
      <w:r>
        <w:rPr>
          <w:rFonts w:asciiTheme="minorHAnsi" w:hAnsiTheme="minorHAnsi"/>
          <w:b/>
          <w:bCs/>
          <w:szCs w:val="20"/>
          <w:lang w:eastAsia="sk-SK"/>
        </w:rPr>
        <w:br w:type="page"/>
      </w:r>
    </w:p>
    <w:p w14:paraId="0F93930C" w14:textId="5D4C775D" w:rsidR="00513D8E" w:rsidRPr="0074383E" w:rsidRDefault="00513D8E" w:rsidP="00EB6025">
      <w:pPr>
        <w:tabs>
          <w:tab w:val="left" w:pos="5010"/>
        </w:tabs>
        <w:rPr>
          <w:rFonts w:asciiTheme="minorHAnsi" w:hAnsiTheme="minorHAnsi" w:cs="Calibri"/>
          <w:b/>
          <w:bCs/>
          <w:iCs/>
          <w:szCs w:val="20"/>
        </w:rPr>
      </w:pPr>
      <w:r w:rsidRPr="0074383E">
        <w:rPr>
          <w:rFonts w:asciiTheme="minorHAnsi" w:hAnsiTheme="minorHAnsi" w:cs="Calibri"/>
          <w:b/>
          <w:bCs/>
          <w:iCs/>
          <w:szCs w:val="20"/>
        </w:rPr>
        <w:lastRenderedPageBreak/>
        <w:t xml:space="preserve">D. SPÔSOB URČENIA CENY </w:t>
      </w:r>
    </w:p>
    <w:p w14:paraId="2B7CFF7D" w14:textId="77777777" w:rsidR="00513D8E" w:rsidRPr="0074383E" w:rsidRDefault="00513D8E" w:rsidP="00EB6025">
      <w:pPr>
        <w:tabs>
          <w:tab w:val="left" w:pos="5010"/>
        </w:tabs>
        <w:rPr>
          <w:rFonts w:asciiTheme="minorHAnsi" w:hAnsiTheme="minorHAnsi" w:cs="Calibri"/>
          <w:b/>
          <w:bCs/>
          <w:iCs/>
          <w:sz w:val="20"/>
          <w:szCs w:val="20"/>
        </w:rPr>
      </w:pPr>
    </w:p>
    <w:p w14:paraId="46B16921" w14:textId="69482D54" w:rsidR="00410C67" w:rsidRPr="0074383E" w:rsidRDefault="00410C67" w:rsidP="00EB6025">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sidR="00BD261F">
        <w:rPr>
          <w:rFonts w:asciiTheme="minorHAnsi" w:hAnsiTheme="minorHAnsi" w:cs="Calibri"/>
          <w:sz w:val="20"/>
          <w:szCs w:val="20"/>
        </w:rPr>
        <w:t> </w:t>
      </w:r>
      <w:r w:rsidRPr="0074383E">
        <w:rPr>
          <w:rFonts w:asciiTheme="minorHAnsi" w:hAnsiTheme="minorHAnsi" w:cs="Calibri"/>
          <w:sz w:val="20"/>
          <w:szCs w:val="20"/>
        </w:rPr>
        <w:t>realizáciou</w:t>
      </w:r>
      <w:r w:rsidR="00BD261F">
        <w:rPr>
          <w:rFonts w:asciiTheme="minorHAnsi" w:hAnsiTheme="minorHAnsi" w:cs="Calibri"/>
          <w:sz w:val="20"/>
          <w:szCs w:val="20"/>
        </w:rPr>
        <w:t xml:space="preserve"> </w:t>
      </w:r>
      <w:r w:rsidRPr="0074383E">
        <w:rPr>
          <w:rFonts w:asciiTheme="minorHAnsi" w:hAnsiTheme="minorHAnsi" w:cs="Calibri"/>
          <w:sz w:val="20"/>
          <w:szCs w:val="20"/>
        </w:rPr>
        <w:t>predmetu zákazky podľa týchto SP</w:t>
      </w:r>
      <w:r w:rsidR="00EC37AD" w:rsidRPr="0074383E">
        <w:rPr>
          <w:rFonts w:asciiTheme="minorHAnsi" w:hAnsiTheme="minorHAnsi" w:cs="Calibri"/>
          <w:sz w:val="20"/>
          <w:szCs w:val="20"/>
        </w:rPr>
        <w:t xml:space="preserve"> </w:t>
      </w:r>
      <w:r w:rsidRPr="0074383E">
        <w:rPr>
          <w:rFonts w:asciiTheme="minorHAnsi" w:hAnsiTheme="minorHAnsi" w:cs="Calibri"/>
          <w:sz w:val="20"/>
          <w:szCs w:val="20"/>
        </w:rPr>
        <w:t>a podľ</w:t>
      </w:r>
      <w:r w:rsidR="00547477" w:rsidRPr="0074383E">
        <w:rPr>
          <w:rFonts w:asciiTheme="minorHAnsi" w:hAnsiTheme="minorHAnsi" w:cs="Calibri"/>
          <w:sz w:val="20"/>
          <w:szCs w:val="20"/>
        </w:rPr>
        <w:t>a požiadaviek uvedených v</w:t>
      </w:r>
      <w:r w:rsidR="0088339D" w:rsidRPr="0074383E">
        <w:rPr>
          <w:rFonts w:asciiTheme="minorHAnsi" w:hAnsiTheme="minorHAnsi" w:cs="Calibri"/>
          <w:sz w:val="20"/>
          <w:szCs w:val="20"/>
        </w:rPr>
        <w:t> </w:t>
      </w:r>
      <w:r w:rsidR="00547477" w:rsidRPr="0074383E">
        <w:rPr>
          <w:rFonts w:asciiTheme="minorHAnsi" w:hAnsiTheme="minorHAnsi" w:cs="Calibri"/>
          <w:sz w:val="20"/>
          <w:szCs w:val="20"/>
        </w:rPr>
        <w:t>zmluv</w:t>
      </w:r>
      <w:r w:rsidR="00BC2564" w:rsidRPr="0074383E">
        <w:rPr>
          <w:rFonts w:asciiTheme="minorHAnsi" w:hAnsiTheme="minorHAnsi" w:cs="Calibri"/>
          <w:sz w:val="20"/>
          <w:szCs w:val="20"/>
        </w:rPr>
        <w:t>e (príloha č. 2</w:t>
      </w:r>
      <w:r w:rsidR="0088339D" w:rsidRPr="0074383E">
        <w:rPr>
          <w:rFonts w:asciiTheme="minorHAnsi" w:hAnsiTheme="minorHAnsi" w:cs="Calibri"/>
          <w:sz w:val="20"/>
          <w:szCs w:val="20"/>
        </w:rPr>
        <w:t xml:space="preserve"> týchto SP).</w:t>
      </w:r>
    </w:p>
    <w:p w14:paraId="1F1AFE64" w14:textId="77777777" w:rsidR="00410C67" w:rsidRPr="0074383E" w:rsidRDefault="00410C67" w:rsidP="00EB6025">
      <w:pPr>
        <w:pStyle w:val="Odsekzoznamu"/>
        <w:tabs>
          <w:tab w:val="left" w:pos="284"/>
        </w:tabs>
        <w:ind w:left="0"/>
        <w:jc w:val="both"/>
        <w:rPr>
          <w:rFonts w:asciiTheme="minorHAnsi" w:hAnsiTheme="minorHAnsi" w:cs="Calibri"/>
          <w:sz w:val="20"/>
          <w:szCs w:val="20"/>
        </w:rPr>
      </w:pPr>
      <w:r w:rsidRPr="0074383E">
        <w:rPr>
          <w:rFonts w:asciiTheme="minorHAnsi" w:hAnsiTheme="minorHAnsi" w:cs="Calibri"/>
          <w:sz w:val="20"/>
          <w:szCs w:val="20"/>
        </w:rPr>
        <w:t xml:space="preserve"> </w:t>
      </w:r>
    </w:p>
    <w:p w14:paraId="699E0F47" w14:textId="77777777" w:rsidR="00410C67" w:rsidRPr="0074383E" w:rsidRDefault="00410C67" w:rsidP="00EB6025">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1B3712CC" w14:textId="77777777" w:rsidR="00410C67" w:rsidRPr="0074383E" w:rsidRDefault="00410C67" w:rsidP="00EB6025">
      <w:pPr>
        <w:tabs>
          <w:tab w:val="left" w:pos="284"/>
        </w:tabs>
        <w:jc w:val="both"/>
        <w:rPr>
          <w:rFonts w:asciiTheme="minorHAnsi" w:hAnsiTheme="minorHAnsi" w:cs="Calibri"/>
          <w:sz w:val="20"/>
          <w:szCs w:val="20"/>
        </w:rPr>
      </w:pPr>
    </w:p>
    <w:p w14:paraId="2AD8EE15" w14:textId="77777777" w:rsidR="00410C67" w:rsidRPr="0074383E" w:rsidRDefault="00410C67" w:rsidP="00EB6025">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74383E" w:rsidRDefault="00410C67" w:rsidP="00EB6025">
      <w:pPr>
        <w:tabs>
          <w:tab w:val="left" w:pos="284"/>
        </w:tabs>
        <w:jc w:val="both"/>
        <w:rPr>
          <w:rFonts w:asciiTheme="minorHAnsi" w:hAnsiTheme="minorHAnsi" w:cs="Calibri"/>
          <w:sz w:val="20"/>
          <w:szCs w:val="20"/>
        </w:rPr>
      </w:pPr>
    </w:p>
    <w:p w14:paraId="2C2DA126" w14:textId="77777777" w:rsidR="00410C67" w:rsidRPr="00EB6025" w:rsidRDefault="00410C67" w:rsidP="00EB6025">
      <w:pPr>
        <w:pStyle w:val="Odsekzoznamu"/>
        <w:numPr>
          <w:ilvl w:val="0"/>
          <w:numId w:val="9"/>
        </w:numPr>
        <w:tabs>
          <w:tab w:val="left" w:pos="284"/>
        </w:tabs>
        <w:ind w:left="0" w:firstLine="0"/>
        <w:jc w:val="both"/>
        <w:rPr>
          <w:rFonts w:asciiTheme="minorHAnsi" w:hAnsiTheme="minorHAnsi" w:cs="Calibri"/>
          <w:sz w:val="20"/>
          <w:szCs w:val="20"/>
        </w:rPr>
      </w:pPr>
      <w:r w:rsidRPr="00EB6025">
        <w:rPr>
          <w:rFonts w:asciiTheme="minorHAnsi" w:hAnsiTheme="minorHAnsi" w:cs="Calibri"/>
          <w:sz w:val="20"/>
          <w:szCs w:val="20"/>
        </w:rPr>
        <w:t>Navrhnutá cena bude v ponuke v členení:</w:t>
      </w:r>
    </w:p>
    <w:p w14:paraId="144A0A7E" w14:textId="12BC927B" w:rsidR="00EB6025" w:rsidRPr="00EB6025" w:rsidRDefault="00EB6025" w:rsidP="00EB6025">
      <w:pPr>
        <w:pStyle w:val="Odsekzoznamu"/>
        <w:numPr>
          <w:ilvl w:val="0"/>
          <w:numId w:val="10"/>
        </w:numPr>
        <w:ind w:left="426" w:firstLine="0"/>
        <w:jc w:val="both"/>
        <w:rPr>
          <w:rFonts w:asciiTheme="minorHAnsi" w:hAnsiTheme="minorHAnsi" w:cs="Calibri"/>
          <w:sz w:val="20"/>
          <w:szCs w:val="20"/>
        </w:rPr>
      </w:pPr>
      <w:r w:rsidRPr="00EB6025">
        <w:rPr>
          <w:rFonts w:asciiTheme="minorHAnsi" w:hAnsiTheme="minorHAnsi" w:cs="Calibri"/>
          <w:sz w:val="20"/>
          <w:szCs w:val="20"/>
        </w:rPr>
        <w:t>A) Celková cena za vypracovanie DÚR v EUR bez DPH:</w:t>
      </w:r>
    </w:p>
    <w:p w14:paraId="2C8494B5" w14:textId="5482EC52" w:rsidR="00EB6025" w:rsidRPr="00EB6025" w:rsidRDefault="00EB6025" w:rsidP="00EB6025">
      <w:pPr>
        <w:pStyle w:val="Odsekzoznamu"/>
        <w:numPr>
          <w:ilvl w:val="0"/>
          <w:numId w:val="10"/>
        </w:numPr>
        <w:ind w:left="426" w:firstLine="0"/>
        <w:jc w:val="both"/>
        <w:rPr>
          <w:rFonts w:asciiTheme="minorHAnsi" w:hAnsiTheme="minorHAnsi" w:cs="Calibri"/>
          <w:sz w:val="20"/>
          <w:szCs w:val="20"/>
        </w:rPr>
      </w:pPr>
      <w:r w:rsidRPr="00EB6025">
        <w:rPr>
          <w:rFonts w:asciiTheme="minorHAnsi" w:hAnsiTheme="minorHAnsi" w:cs="Calibri"/>
          <w:sz w:val="20"/>
          <w:szCs w:val="20"/>
        </w:rPr>
        <w:t>B) Celková cena za inžiniersku činnosť na vydanie právoplatného územného rozhodnutia v EUR bez DPH:</w:t>
      </w:r>
    </w:p>
    <w:p w14:paraId="63ED3C15" w14:textId="77777777" w:rsidR="00EB6025" w:rsidRPr="00EB6025" w:rsidRDefault="00EB6025" w:rsidP="00EB6025">
      <w:pPr>
        <w:pStyle w:val="Odsekzoznamu"/>
        <w:numPr>
          <w:ilvl w:val="0"/>
          <w:numId w:val="10"/>
        </w:numPr>
        <w:ind w:left="426" w:firstLine="0"/>
        <w:jc w:val="both"/>
        <w:rPr>
          <w:rFonts w:asciiTheme="minorHAnsi" w:hAnsiTheme="minorHAnsi" w:cs="Calibri"/>
          <w:sz w:val="20"/>
          <w:szCs w:val="20"/>
        </w:rPr>
      </w:pPr>
      <w:r w:rsidRPr="00EB6025">
        <w:rPr>
          <w:rFonts w:asciiTheme="minorHAnsi" w:hAnsiTheme="minorHAnsi" w:cs="Calibri"/>
          <w:sz w:val="20"/>
          <w:szCs w:val="20"/>
        </w:rPr>
        <w:t>C) Celková cena za vypracovanie DSP v podrobnosti DRS v EUR bez DPH:</w:t>
      </w:r>
    </w:p>
    <w:p w14:paraId="7BBBD6DF" w14:textId="77777777" w:rsidR="00EB6025" w:rsidRPr="00EB6025" w:rsidRDefault="00EB6025" w:rsidP="00EB6025">
      <w:pPr>
        <w:pStyle w:val="Odsekzoznamu"/>
        <w:numPr>
          <w:ilvl w:val="0"/>
          <w:numId w:val="10"/>
        </w:numPr>
        <w:ind w:left="426" w:firstLine="0"/>
        <w:jc w:val="both"/>
        <w:rPr>
          <w:rFonts w:asciiTheme="minorHAnsi" w:hAnsiTheme="minorHAnsi" w:cs="Calibri"/>
          <w:sz w:val="20"/>
          <w:szCs w:val="20"/>
        </w:rPr>
      </w:pPr>
      <w:r w:rsidRPr="00EB6025">
        <w:rPr>
          <w:rFonts w:asciiTheme="minorHAnsi" w:hAnsiTheme="minorHAnsi" w:cs="Calibri"/>
          <w:sz w:val="20"/>
          <w:szCs w:val="20"/>
        </w:rPr>
        <w:t>D) Celková cena za inžiniersku činnosť na vydanie právoplatného stavebného povolenia v EUR bez DPH:</w:t>
      </w:r>
    </w:p>
    <w:p w14:paraId="13DDDAC6" w14:textId="77777777" w:rsidR="00EB6025" w:rsidRPr="00EB6025" w:rsidRDefault="00EB6025" w:rsidP="00EB6025">
      <w:pPr>
        <w:pStyle w:val="Odsekzoznamu"/>
        <w:numPr>
          <w:ilvl w:val="0"/>
          <w:numId w:val="10"/>
        </w:numPr>
        <w:ind w:left="709" w:hanging="283"/>
        <w:jc w:val="both"/>
        <w:rPr>
          <w:rFonts w:asciiTheme="minorHAnsi" w:hAnsiTheme="minorHAnsi" w:cs="Calibri"/>
          <w:sz w:val="20"/>
          <w:szCs w:val="20"/>
        </w:rPr>
      </w:pPr>
      <w:r w:rsidRPr="00EB6025">
        <w:rPr>
          <w:rFonts w:asciiTheme="minorHAnsi" w:hAnsiTheme="minorHAnsi" w:cs="Calibri"/>
          <w:sz w:val="20"/>
          <w:szCs w:val="20"/>
        </w:rPr>
        <w:t>E) Celková cena za odborný autorský dohľad v EUR bez DPH - rámec 200 hodín x cena za jednu osobohodinu v EUR bez DPH:</w:t>
      </w:r>
    </w:p>
    <w:p w14:paraId="70918C3E" w14:textId="77777777" w:rsidR="00EB6025" w:rsidRPr="00EB6025" w:rsidRDefault="00EB6025" w:rsidP="00EB6025">
      <w:pPr>
        <w:pStyle w:val="Odsekzoznamu"/>
        <w:numPr>
          <w:ilvl w:val="0"/>
          <w:numId w:val="10"/>
        </w:numPr>
        <w:ind w:left="426" w:firstLine="0"/>
        <w:jc w:val="both"/>
        <w:rPr>
          <w:rFonts w:asciiTheme="minorHAnsi" w:hAnsiTheme="minorHAnsi" w:cs="Calibri"/>
          <w:sz w:val="20"/>
          <w:szCs w:val="20"/>
        </w:rPr>
      </w:pPr>
      <w:r w:rsidRPr="00EB6025">
        <w:rPr>
          <w:rFonts w:asciiTheme="minorHAnsi" w:hAnsiTheme="minorHAnsi" w:cs="Calibri"/>
          <w:sz w:val="20"/>
          <w:szCs w:val="20"/>
        </w:rPr>
        <w:t>F) Celková cena za predmet zákazky v EUR bez DPH (súčet riadkov A) až E)):</w:t>
      </w:r>
    </w:p>
    <w:p w14:paraId="465AF141" w14:textId="77777777" w:rsidR="00EB6025" w:rsidRPr="00EB6025" w:rsidRDefault="00EB6025" w:rsidP="00EB6025">
      <w:pPr>
        <w:pStyle w:val="Odsekzoznamu"/>
        <w:numPr>
          <w:ilvl w:val="0"/>
          <w:numId w:val="10"/>
        </w:numPr>
        <w:ind w:left="426" w:firstLine="0"/>
        <w:jc w:val="both"/>
        <w:rPr>
          <w:rFonts w:asciiTheme="minorHAnsi" w:hAnsiTheme="minorHAnsi" w:cs="Calibri"/>
          <w:sz w:val="20"/>
          <w:szCs w:val="20"/>
        </w:rPr>
      </w:pPr>
      <w:r w:rsidRPr="00EB6025">
        <w:rPr>
          <w:rFonts w:asciiTheme="minorHAnsi" w:hAnsiTheme="minorHAnsi" w:cs="Calibri"/>
          <w:sz w:val="20"/>
          <w:szCs w:val="20"/>
        </w:rPr>
        <w:t>G) DPH (20%) v EUR:</w:t>
      </w:r>
    </w:p>
    <w:p w14:paraId="4C7AE742" w14:textId="77777777" w:rsidR="00EB6025" w:rsidRPr="00EB6025" w:rsidRDefault="00EB6025" w:rsidP="00EB6025">
      <w:pPr>
        <w:pStyle w:val="Odsekzoznamu"/>
        <w:numPr>
          <w:ilvl w:val="0"/>
          <w:numId w:val="10"/>
        </w:numPr>
        <w:ind w:left="426" w:firstLine="0"/>
        <w:jc w:val="both"/>
        <w:rPr>
          <w:rFonts w:asciiTheme="minorHAnsi" w:hAnsiTheme="minorHAnsi" w:cs="Calibri"/>
          <w:sz w:val="20"/>
          <w:szCs w:val="20"/>
        </w:rPr>
      </w:pPr>
      <w:r w:rsidRPr="00EB6025">
        <w:rPr>
          <w:rFonts w:asciiTheme="minorHAnsi" w:hAnsiTheme="minorHAnsi" w:cs="Calibri"/>
          <w:sz w:val="20"/>
          <w:szCs w:val="20"/>
        </w:rPr>
        <w:t>H) celková cena za predmet zákazky v EUR s DPH - návrh na plnenie kritéria (súčet riadkov F) a G)):</w:t>
      </w:r>
    </w:p>
    <w:p w14:paraId="7F5C5587" w14:textId="77777777" w:rsidR="00EB6025" w:rsidRPr="0074383E" w:rsidRDefault="00EB6025" w:rsidP="00EB6025">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EB6025">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EB6025">
      <w:pPr>
        <w:tabs>
          <w:tab w:val="left" w:pos="284"/>
          <w:tab w:val="left" w:pos="5010"/>
        </w:tabs>
        <w:jc w:val="both"/>
        <w:rPr>
          <w:rFonts w:asciiTheme="minorHAnsi" w:hAnsiTheme="minorHAnsi" w:cs="Calibri"/>
          <w:sz w:val="20"/>
          <w:szCs w:val="20"/>
        </w:rPr>
      </w:pPr>
    </w:p>
    <w:p w14:paraId="66FBD9E1" w14:textId="74B8FCD3" w:rsidR="00410C67" w:rsidRPr="0074383E" w:rsidRDefault="00410C67" w:rsidP="00EB6025">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w:t>
      </w:r>
      <w:r w:rsidR="00EB6025">
        <w:rPr>
          <w:rFonts w:asciiTheme="minorHAnsi" w:hAnsiTheme="minorHAnsi" w:cs="Calibri"/>
          <w:sz w:val="20"/>
          <w:szCs w:val="20"/>
        </w:rPr>
        <w:t> </w:t>
      </w:r>
      <w:r w:rsidRPr="0074383E">
        <w:rPr>
          <w:rFonts w:asciiTheme="minorHAnsi" w:hAnsiTheme="minorHAnsi" w:cs="Calibri"/>
          <w:sz w:val="20"/>
          <w:szCs w:val="20"/>
        </w:rPr>
        <w:t>prípade</w:t>
      </w:r>
      <w:r w:rsidR="00EB6025">
        <w:rPr>
          <w:rFonts w:asciiTheme="minorHAnsi" w:hAnsiTheme="minorHAnsi" w:cs="Calibri"/>
          <w:sz w:val="20"/>
          <w:szCs w:val="20"/>
        </w:rPr>
        <w:t xml:space="preserve"> </w:t>
      </w:r>
      <w:r w:rsidRPr="0074383E">
        <w:rPr>
          <w:rFonts w:asciiTheme="minorHAnsi" w:hAnsiTheme="minorHAnsi" w:cs="Calibri"/>
          <w:sz w:val="20"/>
          <w:szCs w:val="20"/>
        </w:rPr>
        <w:t>úspešnosti jeho ponuky verejný obstarávateľ).</w:t>
      </w:r>
    </w:p>
    <w:p w14:paraId="507F63E3" w14:textId="4A943B91" w:rsidR="00DC32C2" w:rsidRPr="0074383E" w:rsidRDefault="00DC32C2" w:rsidP="00EB6025">
      <w:pPr>
        <w:pStyle w:val="tl1"/>
        <w:rPr>
          <w:rFonts w:asciiTheme="minorHAnsi" w:hAnsiTheme="minorHAnsi" w:cs="Calibri"/>
          <w:sz w:val="20"/>
          <w:szCs w:val="20"/>
        </w:rPr>
      </w:pPr>
    </w:p>
    <w:p w14:paraId="33BE022B" w14:textId="158BC5D2" w:rsidR="00ED5949" w:rsidRPr="0074383E" w:rsidRDefault="00ED5949" w:rsidP="00EB6025">
      <w:pPr>
        <w:pStyle w:val="tl1"/>
        <w:rPr>
          <w:rFonts w:asciiTheme="minorHAnsi" w:hAnsiTheme="minorHAnsi" w:cs="Calibri"/>
          <w:sz w:val="20"/>
          <w:szCs w:val="20"/>
        </w:rPr>
      </w:pPr>
    </w:p>
    <w:p w14:paraId="2E30C0F6" w14:textId="5F9DF92D" w:rsidR="00ED5949" w:rsidRPr="0074383E" w:rsidRDefault="00ED5949" w:rsidP="00EB6025">
      <w:pPr>
        <w:pStyle w:val="tl1"/>
        <w:rPr>
          <w:rFonts w:asciiTheme="minorHAnsi" w:hAnsiTheme="minorHAnsi" w:cs="Calibri"/>
          <w:sz w:val="20"/>
          <w:szCs w:val="20"/>
        </w:rPr>
      </w:pPr>
    </w:p>
    <w:p w14:paraId="4A6D205E" w14:textId="7CE69539" w:rsidR="00ED5949" w:rsidRPr="0074383E" w:rsidRDefault="00ED5949" w:rsidP="00EB6025">
      <w:pPr>
        <w:pStyle w:val="tl1"/>
        <w:rPr>
          <w:rFonts w:asciiTheme="minorHAnsi" w:hAnsiTheme="minorHAnsi" w:cs="Calibri"/>
          <w:sz w:val="20"/>
          <w:szCs w:val="20"/>
        </w:rPr>
      </w:pPr>
    </w:p>
    <w:p w14:paraId="34F796C8" w14:textId="7F7AE282" w:rsidR="00ED5949" w:rsidRPr="0074383E" w:rsidRDefault="00ED5949" w:rsidP="00EB6025">
      <w:pPr>
        <w:pStyle w:val="tl1"/>
        <w:rPr>
          <w:rFonts w:asciiTheme="minorHAnsi" w:hAnsiTheme="minorHAnsi" w:cs="Calibri"/>
          <w:sz w:val="20"/>
          <w:szCs w:val="20"/>
        </w:rPr>
      </w:pPr>
    </w:p>
    <w:p w14:paraId="75D2AC92" w14:textId="2E3354C7" w:rsidR="00563556" w:rsidRDefault="00563556" w:rsidP="00EB6025">
      <w:pPr>
        <w:pStyle w:val="tl1"/>
        <w:rPr>
          <w:rFonts w:asciiTheme="minorHAnsi" w:hAnsiTheme="minorHAnsi" w:cs="Calibri"/>
          <w:sz w:val="20"/>
          <w:szCs w:val="20"/>
        </w:rPr>
      </w:pPr>
    </w:p>
    <w:p w14:paraId="024813F7" w14:textId="22328AA7" w:rsidR="00563556" w:rsidRDefault="00563556" w:rsidP="00EB6025">
      <w:pPr>
        <w:pStyle w:val="tl1"/>
        <w:rPr>
          <w:rFonts w:asciiTheme="minorHAnsi" w:hAnsiTheme="minorHAnsi" w:cs="Calibri"/>
          <w:sz w:val="20"/>
          <w:szCs w:val="20"/>
        </w:rPr>
      </w:pPr>
    </w:p>
    <w:p w14:paraId="07FDEAB0" w14:textId="33210707" w:rsidR="00563556" w:rsidRDefault="00563556" w:rsidP="00EB6025">
      <w:pPr>
        <w:pStyle w:val="tl1"/>
        <w:rPr>
          <w:rFonts w:asciiTheme="minorHAnsi" w:hAnsiTheme="minorHAnsi" w:cs="Calibri"/>
          <w:sz w:val="20"/>
          <w:szCs w:val="20"/>
        </w:rPr>
      </w:pPr>
    </w:p>
    <w:p w14:paraId="15176E03" w14:textId="2E0EF6CE" w:rsidR="00BD261F" w:rsidRDefault="00BD261F" w:rsidP="00EB6025">
      <w:pPr>
        <w:rPr>
          <w:rFonts w:asciiTheme="minorHAnsi" w:hAnsiTheme="minorHAnsi" w:cs="Calibri"/>
          <w:sz w:val="20"/>
          <w:szCs w:val="20"/>
          <w:lang w:eastAsia="sk-SK"/>
        </w:rPr>
      </w:pPr>
      <w:r>
        <w:rPr>
          <w:rFonts w:asciiTheme="minorHAnsi" w:hAnsiTheme="minorHAnsi" w:cs="Calibri"/>
          <w:sz w:val="20"/>
          <w:szCs w:val="20"/>
        </w:rPr>
        <w:br w:type="page"/>
      </w:r>
    </w:p>
    <w:p w14:paraId="23C2CBD5" w14:textId="2E65E4FB" w:rsidR="009F65B0" w:rsidRPr="0074383E" w:rsidRDefault="009F65B0" w:rsidP="00EB6025">
      <w:pPr>
        <w:pStyle w:val="tl1"/>
        <w:rPr>
          <w:rFonts w:asciiTheme="minorHAnsi" w:hAnsiTheme="minorHAnsi" w:cs="Calibri"/>
          <w:b/>
          <w:bCs/>
          <w:iCs/>
          <w:sz w:val="24"/>
          <w:szCs w:val="20"/>
        </w:rPr>
      </w:pPr>
      <w:r w:rsidRPr="0074383E">
        <w:rPr>
          <w:rFonts w:asciiTheme="minorHAnsi" w:hAnsiTheme="minorHAnsi" w:cs="Calibri"/>
          <w:b/>
          <w:bCs/>
          <w:iCs/>
          <w:sz w:val="24"/>
          <w:szCs w:val="20"/>
        </w:rPr>
        <w:lastRenderedPageBreak/>
        <w:t>E. KRITÉRIÁ NA HODNOTENIE PONÚK A PRAVIDLÁ ICH UPLATNENIA</w:t>
      </w:r>
    </w:p>
    <w:p w14:paraId="03126307" w14:textId="77777777" w:rsidR="009F65B0" w:rsidRPr="0074383E" w:rsidRDefault="009F65B0" w:rsidP="00EB6025">
      <w:pPr>
        <w:pStyle w:val="tl1"/>
        <w:rPr>
          <w:rFonts w:asciiTheme="minorHAnsi" w:hAnsiTheme="minorHAnsi" w:cs="Calibri"/>
          <w:sz w:val="20"/>
          <w:szCs w:val="20"/>
        </w:rPr>
      </w:pPr>
    </w:p>
    <w:p w14:paraId="292ACE01" w14:textId="46622310" w:rsidR="00410C67" w:rsidRPr="0074383E" w:rsidRDefault="00410C67" w:rsidP="00EB6025">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r w:rsidR="00563556">
        <w:rPr>
          <w:rFonts w:asciiTheme="minorHAnsi" w:hAnsiTheme="minorHAnsi" w:cs="Calibri"/>
          <w:sz w:val="20"/>
          <w:szCs w:val="20"/>
        </w:rPr>
        <w:t>, pričom p</w:t>
      </w:r>
      <w:r w:rsidRPr="0074383E">
        <w:rPr>
          <w:rFonts w:asciiTheme="minorHAnsi" w:hAnsiTheme="minorHAnsi" w:cs="Calibri"/>
          <w:sz w:val="20"/>
          <w:szCs w:val="20"/>
        </w:rPr>
        <w:t xml:space="preserve">od cenou sa rozumie celková cena za predmet zákazky </w:t>
      </w:r>
      <w:r w:rsidRPr="0074383E">
        <w:rPr>
          <w:rFonts w:asciiTheme="minorHAnsi" w:hAnsiTheme="minorHAnsi" w:cs="Calibri"/>
          <w:b/>
          <w:sz w:val="20"/>
          <w:szCs w:val="20"/>
        </w:rPr>
        <w:t>v EUR s</w:t>
      </w:r>
      <w:r w:rsidR="00563556">
        <w:rPr>
          <w:rFonts w:asciiTheme="minorHAnsi" w:hAnsiTheme="minorHAnsi" w:cs="Calibri"/>
          <w:b/>
          <w:sz w:val="20"/>
          <w:szCs w:val="20"/>
        </w:rPr>
        <w:t> </w:t>
      </w:r>
      <w:r w:rsidRPr="0074383E">
        <w:rPr>
          <w:rFonts w:asciiTheme="minorHAnsi" w:hAnsiTheme="minorHAnsi" w:cs="Calibri"/>
          <w:b/>
          <w:sz w:val="20"/>
          <w:szCs w:val="20"/>
        </w:rPr>
        <w:t>DPH</w:t>
      </w:r>
      <w:r w:rsidR="00563556">
        <w:rPr>
          <w:rFonts w:asciiTheme="minorHAnsi" w:hAnsiTheme="minorHAnsi" w:cs="Calibri"/>
          <w:sz w:val="20"/>
          <w:szCs w:val="20"/>
        </w:rPr>
        <w:t xml:space="preserve">, ktorá vzíde ako súčet jednotlivých položiek uvedených v časti G. Návrh na plnenie kritéria týchto SP. </w:t>
      </w:r>
    </w:p>
    <w:p w14:paraId="3C8D2DB3" w14:textId="2E39F2A7" w:rsidR="00410C67" w:rsidRPr="0074383E" w:rsidRDefault="00410C67" w:rsidP="00EB6025">
      <w:pPr>
        <w:pStyle w:val="tl1"/>
        <w:rPr>
          <w:rFonts w:asciiTheme="minorHAnsi" w:hAnsiTheme="minorHAnsi" w:cs="Calibri"/>
          <w:sz w:val="20"/>
          <w:szCs w:val="20"/>
        </w:rPr>
      </w:pPr>
    </w:p>
    <w:p w14:paraId="0F1EF0BD" w14:textId="53695B61" w:rsidR="00410C67" w:rsidRPr="0074383E" w:rsidRDefault="007366C6" w:rsidP="00EB6025">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74383E" w:rsidRDefault="00410C67" w:rsidP="00EB6025">
      <w:pPr>
        <w:pStyle w:val="tl1"/>
        <w:rPr>
          <w:rFonts w:asciiTheme="minorHAnsi" w:hAnsiTheme="minorHAnsi" w:cs="Calibri"/>
          <w:bCs/>
          <w:iCs/>
          <w:sz w:val="20"/>
          <w:szCs w:val="20"/>
        </w:rPr>
      </w:pPr>
    </w:p>
    <w:p w14:paraId="7AA52EB6" w14:textId="77777777" w:rsidR="00C44DD1" w:rsidRPr="0074383E" w:rsidRDefault="00C44DD1" w:rsidP="00EB6025">
      <w:pPr>
        <w:pStyle w:val="tl1"/>
        <w:rPr>
          <w:rFonts w:asciiTheme="minorHAnsi" w:hAnsiTheme="minorHAnsi" w:cs="Calibri"/>
          <w:sz w:val="20"/>
          <w:szCs w:val="20"/>
        </w:rPr>
      </w:pPr>
    </w:p>
    <w:p w14:paraId="2DFE0264" w14:textId="77777777" w:rsidR="00C44DD1" w:rsidRPr="0074383E" w:rsidRDefault="00C44DD1" w:rsidP="00EB6025">
      <w:pPr>
        <w:pStyle w:val="tl1"/>
        <w:rPr>
          <w:rFonts w:asciiTheme="minorHAnsi" w:hAnsiTheme="minorHAnsi" w:cs="Calibri"/>
          <w:sz w:val="20"/>
          <w:szCs w:val="20"/>
        </w:rPr>
      </w:pPr>
    </w:p>
    <w:p w14:paraId="04AE7CFD" w14:textId="77777777" w:rsidR="00513D8E" w:rsidRPr="0074383E" w:rsidRDefault="00513D8E" w:rsidP="00EB6025">
      <w:pPr>
        <w:pStyle w:val="tl1"/>
        <w:jc w:val="left"/>
        <w:rPr>
          <w:rFonts w:asciiTheme="minorHAnsi" w:hAnsiTheme="minorHAnsi" w:cs="Calibri"/>
          <w:b/>
          <w:bCs/>
          <w:iCs/>
          <w:sz w:val="20"/>
          <w:szCs w:val="20"/>
        </w:rPr>
      </w:pPr>
    </w:p>
    <w:p w14:paraId="34FDB467" w14:textId="77777777" w:rsidR="00513D8E" w:rsidRPr="0074383E" w:rsidRDefault="00513D8E" w:rsidP="00EB6025">
      <w:pPr>
        <w:pStyle w:val="tl1"/>
        <w:jc w:val="left"/>
        <w:rPr>
          <w:rFonts w:asciiTheme="minorHAnsi" w:hAnsiTheme="minorHAnsi" w:cs="Calibri"/>
          <w:b/>
          <w:bCs/>
          <w:iCs/>
          <w:sz w:val="20"/>
          <w:szCs w:val="20"/>
        </w:rPr>
      </w:pPr>
    </w:p>
    <w:p w14:paraId="03FE99A1" w14:textId="77777777" w:rsidR="00513D8E" w:rsidRPr="0074383E" w:rsidRDefault="00513D8E" w:rsidP="00EB6025">
      <w:pPr>
        <w:pStyle w:val="tl1"/>
        <w:jc w:val="left"/>
        <w:rPr>
          <w:rFonts w:asciiTheme="minorHAnsi" w:hAnsiTheme="minorHAnsi" w:cs="Calibri"/>
          <w:b/>
          <w:bCs/>
          <w:iCs/>
          <w:sz w:val="20"/>
          <w:szCs w:val="20"/>
        </w:rPr>
      </w:pPr>
    </w:p>
    <w:p w14:paraId="32211726" w14:textId="2A753BE0" w:rsidR="00516E40" w:rsidRPr="0074383E" w:rsidRDefault="00516E40" w:rsidP="00EB6025">
      <w:pPr>
        <w:pStyle w:val="tl1"/>
        <w:jc w:val="left"/>
        <w:rPr>
          <w:rFonts w:asciiTheme="minorHAnsi" w:hAnsiTheme="minorHAnsi" w:cs="Calibri"/>
          <w:b/>
          <w:bCs/>
          <w:iCs/>
          <w:sz w:val="20"/>
          <w:szCs w:val="20"/>
        </w:rPr>
      </w:pPr>
    </w:p>
    <w:p w14:paraId="6E86CC20" w14:textId="739C4775" w:rsidR="007366C6" w:rsidRPr="0074383E" w:rsidRDefault="007366C6" w:rsidP="00EB6025">
      <w:pPr>
        <w:pStyle w:val="tl1"/>
        <w:jc w:val="left"/>
        <w:rPr>
          <w:rFonts w:asciiTheme="minorHAnsi" w:hAnsiTheme="minorHAnsi" w:cs="Calibri"/>
          <w:b/>
          <w:bCs/>
          <w:iCs/>
          <w:sz w:val="20"/>
          <w:szCs w:val="20"/>
        </w:rPr>
      </w:pPr>
    </w:p>
    <w:p w14:paraId="4D6E429F" w14:textId="4347E7C5" w:rsidR="007366C6" w:rsidRPr="0074383E" w:rsidRDefault="007366C6" w:rsidP="00EB6025">
      <w:pPr>
        <w:pStyle w:val="tl1"/>
        <w:jc w:val="left"/>
        <w:rPr>
          <w:rFonts w:asciiTheme="minorHAnsi" w:hAnsiTheme="minorHAnsi" w:cs="Calibri"/>
          <w:b/>
          <w:bCs/>
          <w:iCs/>
          <w:sz w:val="20"/>
          <w:szCs w:val="20"/>
        </w:rPr>
      </w:pPr>
    </w:p>
    <w:p w14:paraId="38933D98" w14:textId="26908F33" w:rsidR="007366C6" w:rsidRPr="0074383E" w:rsidRDefault="007366C6" w:rsidP="00EB6025">
      <w:pPr>
        <w:pStyle w:val="tl1"/>
        <w:jc w:val="left"/>
        <w:rPr>
          <w:rFonts w:asciiTheme="minorHAnsi" w:hAnsiTheme="minorHAnsi" w:cs="Calibri"/>
          <w:b/>
          <w:bCs/>
          <w:iCs/>
          <w:sz w:val="20"/>
          <w:szCs w:val="20"/>
        </w:rPr>
      </w:pPr>
    </w:p>
    <w:p w14:paraId="12D2702C" w14:textId="77777777" w:rsidR="007366C6" w:rsidRPr="0074383E" w:rsidRDefault="007366C6" w:rsidP="00EB6025">
      <w:pPr>
        <w:pStyle w:val="tl1"/>
        <w:jc w:val="left"/>
        <w:rPr>
          <w:rFonts w:asciiTheme="minorHAnsi" w:hAnsiTheme="minorHAnsi" w:cs="Calibri"/>
          <w:b/>
          <w:bCs/>
          <w:iCs/>
          <w:sz w:val="20"/>
          <w:szCs w:val="20"/>
        </w:rPr>
      </w:pPr>
    </w:p>
    <w:p w14:paraId="075969D2" w14:textId="59F5969D" w:rsidR="002F7014" w:rsidRDefault="002F7014" w:rsidP="00EB6025">
      <w:pPr>
        <w:pStyle w:val="tl1"/>
        <w:jc w:val="left"/>
        <w:rPr>
          <w:rFonts w:asciiTheme="minorHAnsi" w:hAnsiTheme="minorHAnsi" w:cs="Calibri"/>
          <w:b/>
          <w:bCs/>
          <w:iCs/>
          <w:sz w:val="20"/>
          <w:szCs w:val="20"/>
        </w:rPr>
      </w:pPr>
    </w:p>
    <w:p w14:paraId="3D9FFB59" w14:textId="3D7A57E7" w:rsidR="00563556" w:rsidRDefault="00563556" w:rsidP="00EB6025">
      <w:pPr>
        <w:pStyle w:val="tl1"/>
        <w:jc w:val="left"/>
        <w:rPr>
          <w:rFonts w:asciiTheme="minorHAnsi" w:hAnsiTheme="minorHAnsi" w:cs="Calibri"/>
          <w:b/>
          <w:bCs/>
          <w:iCs/>
          <w:sz w:val="20"/>
          <w:szCs w:val="20"/>
        </w:rPr>
      </w:pPr>
    </w:p>
    <w:p w14:paraId="198B1934" w14:textId="0852A308" w:rsidR="00563556" w:rsidRDefault="00563556" w:rsidP="00EB6025">
      <w:pPr>
        <w:pStyle w:val="tl1"/>
        <w:jc w:val="left"/>
        <w:rPr>
          <w:rFonts w:asciiTheme="minorHAnsi" w:hAnsiTheme="minorHAnsi" w:cs="Calibri"/>
          <w:b/>
          <w:bCs/>
          <w:iCs/>
          <w:sz w:val="20"/>
          <w:szCs w:val="20"/>
        </w:rPr>
      </w:pPr>
    </w:p>
    <w:p w14:paraId="654513CA" w14:textId="3D52F43D" w:rsidR="00BD261F" w:rsidRDefault="00BD261F" w:rsidP="00EB6025">
      <w:pPr>
        <w:rPr>
          <w:rFonts w:asciiTheme="minorHAnsi" w:hAnsiTheme="minorHAnsi" w:cs="Calibri"/>
          <w:b/>
          <w:bCs/>
          <w:iCs/>
          <w:sz w:val="20"/>
          <w:szCs w:val="20"/>
          <w:lang w:eastAsia="sk-SK"/>
        </w:rPr>
      </w:pPr>
      <w:r>
        <w:rPr>
          <w:rFonts w:asciiTheme="minorHAnsi" w:hAnsiTheme="minorHAnsi" w:cs="Calibri"/>
          <w:b/>
          <w:bCs/>
          <w:iCs/>
          <w:sz w:val="20"/>
          <w:szCs w:val="20"/>
        </w:rPr>
        <w:br w:type="page"/>
      </w:r>
    </w:p>
    <w:p w14:paraId="2E564AD2" w14:textId="3D529780" w:rsidR="00513D8E" w:rsidRPr="0074383E" w:rsidRDefault="00513D8E" w:rsidP="00EB6025">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F. PODMIENKY ÚČASTI UCHÁDZAČOV</w:t>
      </w:r>
    </w:p>
    <w:p w14:paraId="3B96CB12" w14:textId="77777777" w:rsidR="001038C8" w:rsidRPr="0074383E" w:rsidRDefault="001038C8" w:rsidP="00EB6025">
      <w:pPr>
        <w:jc w:val="both"/>
        <w:rPr>
          <w:rFonts w:asciiTheme="minorHAnsi" w:hAnsiTheme="minorHAnsi" w:cs="Calibri"/>
          <w:sz w:val="20"/>
          <w:szCs w:val="20"/>
          <w:lang w:eastAsia="sk-SK"/>
        </w:rPr>
      </w:pPr>
    </w:p>
    <w:p w14:paraId="6B3BBFFD" w14:textId="77777777" w:rsidR="00DF42EB" w:rsidRPr="0074383E" w:rsidRDefault="00DF42EB" w:rsidP="00EB6025">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sociálnom poistení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 25 ods. 5 zákona č. 580/2004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zdravotnom poistení a o zmene a doplnení zákona č. 95/2002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poisťovníctve a o zmene a doplnení niektorých zákonov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w:t>
      </w:r>
    </w:p>
    <w:p w14:paraId="4209875F"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v Slovenskej republike alebo v štáte sídla, miesta podnikania alebo obvyklého pobytu,</w:t>
      </w:r>
    </w:p>
    <w:p w14:paraId="029B0DE0"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p>
    <w:p w14:paraId="116FECFF"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c) nemá evidované daňové nedoplatky voči daňovému úradu a colnému úradu podľa osobitných predpisov (Zákon č. 199/2004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Colný zákon a o zmene a doplnení niektorých zákonov v znení neskorších predpisov, Zákon č. 563/2009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0DE3A2F9"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p>
    <w:p w14:paraId="1A7829FF"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0EEFE718"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p>
    <w:p w14:paraId="248133D3" w14:textId="7C85D1B3"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nelegálnej práci a nelegálnom zamestnávaní a o zmene a doplnení niektorých zákonov v znení neskorších predpisov, zákon č. 223/2001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Medzinárodnej organizácie práce o minimálnom veku na prijatie do zamestnania č. 138 z roku (oznámenie FMZV č. 341/1998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Viedenský dohovor o ochrane ozónovej vrstvy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Montrealský protokol o látkach, ktoré porušujú ozónovú vrstvu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Bazilejský dohovor o riadení pohybov nebezpečných odpadov cez hranice štátov a ich zneškodňovaní (oznámenie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Štokholmský dohovor o perzistentných organických látkach (oznámenie MZV SR č. 593/2004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za ktoré mu bola právoplatne uložená sankcia, ktoré dokáže verejný obstarávateľ a</w:t>
      </w:r>
      <w:r w:rsidR="00EB6025">
        <w:rPr>
          <w:rFonts w:asciiTheme="minorHAnsi" w:hAnsiTheme="minorHAnsi" w:cs="Calibri"/>
          <w:sz w:val="20"/>
          <w:szCs w:val="22"/>
          <w:lang w:eastAsia="sk-SK"/>
        </w:rPr>
        <w:t> </w:t>
      </w:r>
      <w:r w:rsidRPr="0074383E">
        <w:rPr>
          <w:rFonts w:asciiTheme="minorHAnsi" w:hAnsiTheme="minorHAnsi" w:cs="Calibri"/>
          <w:sz w:val="20"/>
          <w:szCs w:val="22"/>
          <w:lang w:eastAsia="sk-SK"/>
        </w:rPr>
        <w:t>obstarávateľ</w:t>
      </w:r>
      <w:r w:rsidR="00EB6025">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preukázať,</w:t>
      </w:r>
    </w:p>
    <w:p w14:paraId="0BADF0A9"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419E4674" w14:textId="2654EA14"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7001A0E9"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bezodkladne zašle v elektronickej podobe prostredníctvom elektronickej komunikácie Generálnej prokuratúre Slovenskej republiky na vydanie výpisu z registra trestov. </w:t>
      </w:r>
    </w:p>
    <w:p w14:paraId="3AF195E6"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p>
    <w:p w14:paraId="611063A2" w14:textId="61C4832D"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sidR="00EB6025">
        <w:rPr>
          <w:rFonts w:asciiTheme="minorHAnsi" w:hAnsiTheme="minorHAnsi" w:cs="Calibri"/>
          <w:sz w:val="20"/>
          <w:szCs w:val="22"/>
          <w:lang w:eastAsia="sk-SK"/>
        </w:rPr>
        <w:t> </w:t>
      </w:r>
      <w:r w:rsidRPr="0074383E">
        <w:rPr>
          <w:rFonts w:asciiTheme="minorHAnsi" w:hAnsiTheme="minorHAnsi" w:cs="Calibri"/>
          <w:sz w:val="20"/>
          <w:szCs w:val="22"/>
          <w:lang w:eastAsia="sk-SK"/>
        </w:rPr>
        <w:t>štáte</w:t>
      </w:r>
      <w:r w:rsidR="00EB6025">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jeho sídla, miesta podnikania alebo obvyklého pobytu.</w:t>
      </w:r>
    </w:p>
    <w:p w14:paraId="4CCB17D7"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p>
    <w:p w14:paraId="140CFB8E" w14:textId="71C1350A" w:rsidR="00DF42EB" w:rsidRPr="0008754D" w:rsidRDefault="00DF42EB" w:rsidP="00EB6025">
      <w:pPr>
        <w:tabs>
          <w:tab w:val="left" w:pos="344"/>
        </w:tabs>
        <w:autoSpaceDE w:val="0"/>
        <w:spacing w:line="251" w:lineRule="exact"/>
        <w:jc w:val="both"/>
        <w:rPr>
          <w:rFonts w:asciiTheme="minorHAnsi" w:hAnsiTheme="minorHAnsi" w:cs="Calibri"/>
          <w:sz w:val="20"/>
          <w:szCs w:val="22"/>
          <w:lang w:eastAsia="sk-SK"/>
        </w:rPr>
      </w:pPr>
      <w:r w:rsidRPr="0008754D">
        <w:rPr>
          <w:rFonts w:asciiTheme="minorHAnsi" w:hAnsiTheme="minorHAnsi" w:cs="Calibri"/>
          <w:sz w:val="20"/>
          <w:szCs w:val="22"/>
          <w:lang w:eastAsia="sk-SK"/>
        </w:rPr>
        <w:lastRenderedPageBreak/>
        <w:t>9. Verejný obstarávateľ informuje uchádzačov, že doklady</w:t>
      </w:r>
      <w:r w:rsidR="0008754D" w:rsidRPr="0008754D">
        <w:rPr>
          <w:rFonts w:asciiTheme="minorHAnsi" w:hAnsiTheme="minorHAnsi" w:cs="Calibri"/>
          <w:sz w:val="20"/>
          <w:szCs w:val="22"/>
          <w:lang w:eastAsia="sk-SK"/>
        </w:rPr>
        <w:t>,</w:t>
      </w:r>
      <w:r w:rsidRPr="0008754D">
        <w:rPr>
          <w:rFonts w:asciiTheme="minorHAnsi" w:hAnsiTheme="minorHAnsi" w:cs="Calibri"/>
          <w:sz w:val="20"/>
          <w:szCs w:val="22"/>
          <w:lang w:eastAsia="sk-SK"/>
        </w:rPr>
        <w:t xml:space="preserve"> ktoré podľa § 32 ods. 3 ZVO </w:t>
      </w:r>
      <w:r w:rsidRPr="0008754D">
        <w:rPr>
          <w:rFonts w:asciiTheme="minorHAnsi" w:hAnsiTheme="minorHAnsi" w:cs="Calibri"/>
          <w:b/>
          <w:sz w:val="20"/>
          <w:szCs w:val="22"/>
          <w:u w:val="single"/>
          <w:lang w:eastAsia="sk-SK"/>
        </w:rPr>
        <w:t>nevyžaduje od uchádzačov</w:t>
      </w:r>
      <w:r w:rsidRPr="0008754D">
        <w:rPr>
          <w:rFonts w:asciiTheme="minorHAnsi" w:hAnsiTheme="minorHAnsi" w:cs="Calibri"/>
          <w:sz w:val="20"/>
          <w:szCs w:val="22"/>
          <w:lang w:eastAsia="sk-SK"/>
        </w:rPr>
        <w:t xml:space="preserve"> z dôvodu použitia údajov z informačných systémov verejnej správy </w:t>
      </w:r>
      <w:r w:rsidRPr="0008754D">
        <w:rPr>
          <w:rFonts w:asciiTheme="minorHAnsi" w:hAnsiTheme="minorHAnsi" w:cs="Calibri"/>
          <w:b/>
          <w:sz w:val="20"/>
          <w:szCs w:val="22"/>
          <w:u w:val="single"/>
          <w:lang w:eastAsia="sk-SK"/>
        </w:rPr>
        <w:t>predkladať</w:t>
      </w:r>
      <w:r w:rsidRPr="0008754D">
        <w:rPr>
          <w:rFonts w:asciiTheme="minorHAnsi" w:hAnsiTheme="minorHAnsi" w:cs="Calibri"/>
          <w:sz w:val="20"/>
          <w:szCs w:val="22"/>
          <w:lang w:eastAsia="sk-SK"/>
        </w:rPr>
        <w:t xml:space="preserve">, sú: </w:t>
      </w:r>
    </w:p>
    <w:p w14:paraId="511B28B6" w14:textId="67648F21" w:rsidR="00DF42EB" w:rsidRPr="0008754D" w:rsidRDefault="00DF42EB" w:rsidP="00EB6025">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08754D">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sidRPr="0008754D">
        <w:rPr>
          <w:rFonts w:asciiTheme="minorHAnsi" w:hAnsiTheme="minorHAnsi" w:cs="Calibri"/>
          <w:sz w:val="20"/>
          <w:szCs w:val="22"/>
          <w:lang w:eastAsia="sk-SK"/>
        </w:rPr>
        <w:t xml:space="preserve">poskytne </w:t>
      </w:r>
      <w:r w:rsidRPr="0008754D">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77777777" w:rsidR="00DF42EB" w:rsidRPr="0008754D" w:rsidRDefault="00DF42EB" w:rsidP="00EB6025">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08754D">
        <w:rPr>
          <w:rFonts w:asciiTheme="minorHAnsi" w:hAnsiTheme="minorHAnsi" w:cs="Calibri"/>
          <w:sz w:val="20"/>
          <w:szCs w:val="22"/>
          <w:lang w:eastAsia="sk-SK"/>
        </w:rPr>
        <w:t>potvrdenia zdravotnej poisťovne a Sociálnej poisťovne podľa § 32 ods. 2 písm. b) ZVO,</w:t>
      </w:r>
    </w:p>
    <w:p w14:paraId="0332F169" w14:textId="77777777" w:rsidR="00DF42EB" w:rsidRPr="0008754D" w:rsidRDefault="00DF42EB" w:rsidP="00EB6025">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08754D">
        <w:rPr>
          <w:rFonts w:asciiTheme="minorHAnsi" w:hAnsiTheme="minorHAnsi" w:cs="Calibri"/>
          <w:sz w:val="20"/>
          <w:szCs w:val="22"/>
          <w:lang w:eastAsia="sk-SK"/>
        </w:rPr>
        <w:t>potvrdenie miestne príslušného daňového úradu a miestne príslušného colného úradu podľa § 32 ods. 2 písm. c) ZVO,</w:t>
      </w:r>
    </w:p>
    <w:p w14:paraId="5463EA43" w14:textId="77777777" w:rsidR="00DF42EB" w:rsidRPr="0008754D" w:rsidRDefault="00DF42EB" w:rsidP="00EB6025">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08754D">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181EF120" w14:textId="77777777" w:rsidR="00DF42EB" w:rsidRPr="0008754D" w:rsidRDefault="00DF42EB" w:rsidP="00EB6025">
      <w:pPr>
        <w:tabs>
          <w:tab w:val="left" w:pos="344"/>
        </w:tabs>
        <w:autoSpaceDE w:val="0"/>
        <w:spacing w:line="251" w:lineRule="exact"/>
        <w:jc w:val="both"/>
        <w:rPr>
          <w:rFonts w:asciiTheme="minorHAnsi" w:hAnsiTheme="minorHAnsi" w:cs="Calibri"/>
          <w:sz w:val="20"/>
          <w:szCs w:val="22"/>
          <w:lang w:eastAsia="sk-SK"/>
        </w:rPr>
      </w:pPr>
    </w:p>
    <w:p w14:paraId="76150880" w14:textId="77777777" w:rsidR="00DF42EB" w:rsidRPr="0074383E" w:rsidRDefault="00DF42EB" w:rsidP="00EB6025">
      <w:pPr>
        <w:tabs>
          <w:tab w:val="left" w:pos="344"/>
        </w:tabs>
        <w:autoSpaceDE w:val="0"/>
        <w:spacing w:line="251" w:lineRule="exact"/>
        <w:jc w:val="both"/>
        <w:rPr>
          <w:rFonts w:asciiTheme="minorHAnsi" w:hAnsiTheme="minorHAnsi" w:cs="Calibri"/>
          <w:sz w:val="20"/>
          <w:szCs w:val="22"/>
          <w:lang w:eastAsia="sk-SK"/>
        </w:rPr>
      </w:pPr>
      <w:r w:rsidRPr="0008754D">
        <w:rPr>
          <w:rFonts w:asciiTheme="minorHAnsi" w:hAnsiTheme="minorHAnsi" w:cs="Calibri"/>
          <w:sz w:val="20"/>
          <w:szCs w:val="22"/>
          <w:lang w:eastAsia="sk-SK"/>
        </w:rPr>
        <w:t xml:space="preserve">Uvedené platí v prípade uchádzačov </w:t>
      </w:r>
      <w:r w:rsidRPr="0008754D">
        <w:rPr>
          <w:rFonts w:asciiTheme="minorHAnsi" w:hAnsiTheme="minorHAnsi" w:cs="Calibri"/>
          <w:sz w:val="20"/>
          <w:szCs w:val="22"/>
          <w:u w:val="single"/>
          <w:lang w:eastAsia="sk-SK"/>
        </w:rPr>
        <w:t>so sídlom alebo miestom podnikania v Slovenskej republike</w:t>
      </w:r>
      <w:r w:rsidRPr="0008754D">
        <w:rPr>
          <w:rFonts w:asciiTheme="minorHAnsi" w:hAnsiTheme="minorHAnsi" w:cs="Calibri"/>
          <w:sz w:val="20"/>
          <w:szCs w:val="22"/>
          <w:lang w:eastAsia="sk-SK"/>
        </w:rPr>
        <w:t>.</w:t>
      </w:r>
    </w:p>
    <w:p w14:paraId="069585C6" w14:textId="77777777" w:rsidR="00A40BB8" w:rsidRPr="0074383E" w:rsidRDefault="00A40BB8" w:rsidP="00EB6025">
      <w:pPr>
        <w:tabs>
          <w:tab w:val="left" w:pos="344"/>
        </w:tabs>
        <w:autoSpaceDE w:val="0"/>
        <w:spacing w:line="251" w:lineRule="exact"/>
        <w:jc w:val="both"/>
        <w:rPr>
          <w:rFonts w:asciiTheme="minorHAnsi" w:hAnsiTheme="minorHAnsi" w:cs="Calibri"/>
          <w:sz w:val="20"/>
          <w:szCs w:val="20"/>
          <w:lang w:eastAsia="sk-SK"/>
        </w:rPr>
      </w:pPr>
    </w:p>
    <w:p w14:paraId="3139BAD2" w14:textId="156942CE" w:rsidR="001038C8" w:rsidRPr="0074383E" w:rsidRDefault="00E4687C" w:rsidP="00EB602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EB6025">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EB6025">
      <w:pPr>
        <w:tabs>
          <w:tab w:val="left" w:pos="344"/>
        </w:tabs>
        <w:autoSpaceDE w:val="0"/>
        <w:jc w:val="both"/>
        <w:rPr>
          <w:rFonts w:asciiTheme="minorHAnsi" w:hAnsiTheme="minorHAnsi" w:cs="Calibri"/>
          <w:sz w:val="20"/>
          <w:szCs w:val="20"/>
          <w:lang w:eastAsia="sk-SK"/>
        </w:rPr>
      </w:pPr>
    </w:p>
    <w:p w14:paraId="6B86F96E" w14:textId="0234A4D1" w:rsidR="004C1EC5" w:rsidRPr="0074383E" w:rsidRDefault="00E4687C" w:rsidP="00EB6025">
      <w:pPr>
        <w:tabs>
          <w:tab w:val="left" w:pos="344"/>
        </w:tabs>
        <w:autoSpaceDE w:val="0"/>
        <w:jc w:val="both"/>
        <w:rPr>
          <w:rFonts w:asciiTheme="minorHAnsi" w:hAnsiTheme="minorHAnsi" w:cs="Calibri"/>
          <w:b/>
          <w:sz w:val="22"/>
          <w:lang w:eastAsia="sk-SK"/>
        </w:rPr>
      </w:pPr>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p w14:paraId="1DEB7258" w14:textId="77777777" w:rsidR="00410C67" w:rsidRPr="0074383E" w:rsidRDefault="00410C67" w:rsidP="00EB6025">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EB6025">
      <w:pPr>
        <w:tabs>
          <w:tab w:val="left" w:pos="344"/>
        </w:tabs>
        <w:autoSpaceDE w:val="0"/>
        <w:spacing w:line="251" w:lineRule="exact"/>
        <w:jc w:val="both"/>
        <w:rPr>
          <w:rFonts w:asciiTheme="minorHAnsi" w:hAnsiTheme="minorHAnsi" w:cs="Calibri"/>
          <w:sz w:val="20"/>
          <w:szCs w:val="20"/>
          <w:lang w:eastAsia="sk-SK"/>
        </w:rPr>
      </w:pPr>
    </w:p>
    <w:p w14:paraId="49CD3FAA" w14:textId="7081A210" w:rsidR="00410C67" w:rsidRPr="0074383E" w:rsidRDefault="007366C6" w:rsidP="00EB6025">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 xml:space="preserve">Uchádzač preukáže splnenie podmienky účasti podľa § 34 ods. 1 písm. </w:t>
      </w:r>
      <w:r w:rsidR="00591725">
        <w:rPr>
          <w:rFonts w:asciiTheme="minorHAnsi" w:hAnsiTheme="minorHAnsi" w:cs="Calibri"/>
          <w:sz w:val="20"/>
          <w:szCs w:val="20"/>
          <w:lang w:eastAsia="sk-SK"/>
        </w:rPr>
        <w:t>a</w:t>
      </w:r>
      <w:r w:rsidR="00900783" w:rsidRPr="0074383E">
        <w:rPr>
          <w:rFonts w:asciiTheme="minorHAnsi" w:hAnsiTheme="minorHAnsi" w:cs="Calibri"/>
          <w:sz w:val="20"/>
          <w:szCs w:val="20"/>
          <w:lang w:eastAsia="sk-SK"/>
        </w:rPr>
        <w:t xml:space="preserve">) ZVO predložením </w:t>
      </w:r>
      <w:r w:rsidR="00591725" w:rsidRPr="00591725">
        <w:rPr>
          <w:rFonts w:asciiTheme="minorHAnsi" w:hAnsiTheme="minorHAnsi" w:cs="Calibri"/>
          <w:sz w:val="20"/>
          <w:szCs w:val="20"/>
          <w:lang w:eastAsia="sk-SK"/>
        </w:rPr>
        <w:t>zoznam</w:t>
      </w:r>
      <w:r w:rsidR="00591725">
        <w:rPr>
          <w:rFonts w:asciiTheme="minorHAnsi" w:hAnsiTheme="minorHAnsi" w:cs="Calibri"/>
          <w:sz w:val="20"/>
          <w:szCs w:val="20"/>
          <w:lang w:eastAsia="sk-SK"/>
        </w:rPr>
        <w:t>u</w:t>
      </w:r>
      <w:r w:rsidR="00591725" w:rsidRPr="00591725">
        <w:rPr>
          <w:rFonts w:asciiTheme="minorHAnsi" w:hAnsiTheme="minorHAnsi" w:cs="Calibri"/>
          <w:sz w:val="20"/>
          <w:szCs w:val="20"/>
          <w:lang w:eastAsia="sk-SK"/>
        </w:rPr>
        <w:t xml:space="preserve"> poskytnutých služieb za predchádzajúc</w:t>
      </w:r>
      <w:r w:rsidR="00591725">
        <w:rPr>
          <w:rFonts w:asciiTheme="minorHAnsi" w:hAnsiTheme="minorHAnsi" w:cs="Calibri"/>
          <w:sz w:val="20"/>
          <w:szCs w:val="20"/>
          <w:lang w:eastAsia="sk-SK"/>
        </w:rPr>
        <w:t>ich</w:t>
      </w:r>
      <w:r w:rsidR="00591725" w:rsidRPr="00591725">
        <w:rPr>
          <w:rFonts w:asciiTheme="minorHAnsi" w:hAnsiTheme="minorHAnsi" w:cs="Calibri"/>
          <w:sz w:val="20"/>
          <w:szCs w:val="20"/>
          <w:lang w:eastAsia="sk-SK"/>
        </w:rPr>
        <w:t xml:space="preserve"> </w:t>
      </w:r>
      <w:r w:rsidR="00591725" w:rsidRPr="00BD7B3D">
        <w:rPr>
          <w:rFonts w:asciiTheme="minorHAnsi" w:hAnsiTheme="minorHAnsi" w:cs="Calibri"/>
          <w:b/>
          <w:bCs/>
          <w:sz w:val="20"/>
          <w:szCs w:val="20"/>
          <w:lang w:eastAsia="sk-SK"/>
        </w:rPr>
        <w:t>5 rokov</w:t>
      </w:r>
      <w:r w:rsidR="00591725" w:rsidRPr="00591725">
        <w:rPr>
          <w:rFonts w:asciiTheme="minorHAnsi" w:hAnsiTheme="minorHAnsi" w:cs="Calibri"/>
          <w:sz w:val="20"/>
          <w:szCs w:val="20"/>
          <w:lang w:eastAsia="sk-SK"/>
        </w:rPr>
        <w:t xml:space="preserve"> </w:t>
      </w:r>
      <w:r w:rsidR="00591725">
        <w:rPr>
          <w:rFonts w:asciiTheme="minorHAnsi" w:hAnsiTheme="minorHAnsi" w:cs="Calibri"/>
          <w:sz w:val="20"/>
          <w:szCs w:val="20"/>
          <w:lang w:eastAsia="sk-SK"/>
        </w:rPr>
        <w:t>(v zmysle § 34 ods. 2 ZVO</w:t>
      </w:r>
      <w:r w:rsidR="00591725" w:rsidRPr="00591725">
        <w:rPr>
          <w:rFonts w:asciiTheme="minorHAnsi" w:hAnsiTheme="minorHAnsi" w:cs="Calibri"/>
          <w:sz w:val="20"/>
          <w:szCs w:val="20"/>
          <w:lang w:eastAsia="sk-SK"/>
        </w:rPr>
        <w:t xml:space="preserve"> </w:t>
      </w:r>
      <w:r w:rsidR="00E427FB">
        <w:rPr>
          <w:rFonts w:asciiTheme="minorHAnsi" w:hAnsiTheme="minorHAnsi" w:cs="Calibri"/>
          <w:sz w:val="20"/>
          <w:szCs w:val="20"/>
          <w:lang w:eastAsia="sk-SK"/>
        </w:rPr>
        <w:t xml:space="preserve">predĺžená doba, </w:t>
      </w:r>
      <w:r w:rsidR="00591725" w:rsidRPr="00591725">
        <w:rPr>
          <w:rFonts w:asciiTheme="minorHAnsi" w:hAnsiTheme="minorHAnsi" w:cs="Calibri"/>
          <w:sz w:val="20"/>
          <w:szCs w:val="20"/>
          <w:lang w:eastAsia="sk-SK"/>
        </w:rPr>
        <w:t>potrebn</w:t>
      </w:r>
      <w:r w:rsidR="00E427FB">
        <w:rPr>
          <w:rFonts w:asciiTheme="minorHAnsi" w:hAnsiTheme="minorHAnsi" w:cs="Calibri"/>
          <w:sz w:val="20"/>
          <w:szCs w:val="20"/>
          <w:lang w:eastAsia="sk-SK"/>
        </w:rPr>
        <w:t>á</w:t>
      </w:r>
      <w:r w:rsidR="00591725" w:rsidRPr="00591725">
        <w:rPr>
          <w:rFonts w:asciiTheme="minorHAnsi" w:hAnsiTheme="minorHAnsi" w:cs="Calibri"/>
          <w:sz w:val="20"/>
          <w:szCs w:val="20"/>
          <w:lang w:eastAsia="sk-SK"/>
        </w:rPr>
        <w:t xml:space="preserve"> na zaistenie primeranej úrovne hospodárskej súťaže</w:t>
      </w:r>
      <w:r w:rsidR="00E427FB">
        <w:rPr>
          <w:rFonts w:asciiTheme="minorHAnsi" w:hAnsiTheme="minorHAnsi" w:cs="Calibri"/>
          <w:sz w:val="20"/>
          <w:szCs w:val="20"/>
          <w:lang w:eastAsia="sk-SK"/>
        </w:rPr>
        <w:t>)</w:t>
      </w:r>
      <w:r w:rsidR="00E427FB" w:rsidRPr="00591725">
        <w:rPr>
          <w:rFonts w:asciiTheme="minorHAnsi" w:hAnsiTheme="minorHAnsi" w:cs="Calibri"/>
          <w:sz w:val="20"/>
          <w:szCs w:val="20"/>
          <w:lang w:eastAsia="sk-SK"/>
        </w:rPr>
        <w:t xml:space="preserve"> </w:t>
      </w:r>
      <w:r w:rsidR="00E427FB">
        <w:rPr>
          <w:rFonts w:asciiTheme="minorHAnsi" w:hAnsiTheme="minorHAnsi" w:cs="Calibri"/>
          <w:sz w:val="20"/>
          <w:szCs w:val="20"/>
          <w:lang w:eastAsia="sk-SK"/>
        </w:rPr>
        <w:t>o</w:t>
      </w:r>
      <w:r w:rsidR="00591725" w:rsidRPr="00591725">
        <w:rPr>
          <w:rFonts w:asciiTheme="minorHAnsi" w:hAnsiTheme="minorHAnsi" w:cs="Calibri"/>
          <w:sz w:val="20"/>
          <w:szCs w:val="20"/>
          <w:lang w:eastAsia="sk-SK"/>
        </w:rPr>
        <w:t xml:space="preserve">d vyhlásenia verejného obstarávania s uvedením cien, lehôt dodania a odberateľov; dokladom je referencia, ak odberateľom bol verejný obstarávateľ alebo obstarávateľ podľa </w:t>
      </w:r>
      <w:r w:rsidR="00591725">
        <w:rPr>
          <w:rFonts w:asciiTheme="minorHAnsi" w:hAnsiTheme="minorHAnsi" w:cs="Calibri"/>
          <w:sz w:val="20"/>
          <w:szCs w:val="20"/>
          <w:lang w:eastAsia="sk-SK"/>
        </w:rPr>
        <w:t>ZVO.</w:t>
      </w:r>
    </w:p>
    <w:p w14:paraId="73E34854" w14:textId="77777777" w:rsidR="006D3020" w:rsidRPr="0074383E" w:rsidRDefault="006D3020" w:rsidP="00EB6025">
      <w:pPr>
        <w:tabs>
          <w:tab w:val="left" w:pos="344"/>
        </w:tabs>
        <w:autoSpaceDE w:val="0"/>
        <w:spacing w:line="251" w:lineRule="exact"/>
        <w:jc w:val="both"/>
        <w:rPr>
          <w:rFonts w:asciiTheme="minorHAnsi" w:hAnsiTheme="minorHAnsi" w:cs="Calibri"/>
          <w:sz w:val="20"/>
          <w:szCs w:val="20"/>
          <w:lang w:eastAsia="sk-SK"/>
        </w:rPr>
      </w:pPr>
    </w:p>
    <w:p w14:paraId="481303F9" w14:textId="043C9340" w:rsidR="00125956" w:rsidRPr="0074383E" w:rsidRDefault="00125956" w:rsidP="00EB6025">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Minimálna úroveň </w:t>
      </w:r>
    </w:p>
    <w:p w14:paraId="0D76945E" w14:textId="3833269D" w:rsidR="007366C6" w:rsidRDefault="00410C67" w:rsidP="00EB6025">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Verejný obstarávateľ požaduje preukázať</w:t>
      </w:r>
      <w:r w:rsidR="00563556">
        <w:rPr>
          <w:rFonts w:asciiTheme="minorHAnsi" w:hAnsiTheme="minorHAnsi" w:cs="Calibri"/>
          <w:sz w:val="20"/>
          <w:szCs w:val="20"/>
          <w:lang w:eastAsia="sk-SK"/>
        </w:rPr>
        <w:t xml:space="preserve">, že uchádzač </w:t>
      </w:r>
      <w:r w:rsidR="009E69C3">
        <w:rPr>
          <w:rFonts w:asciiTheme="minorHAnsi" w:hAnsiTheme="minorHAnsi" w:cs="Calibri"/>
          <w:sz w:val="20"/>
          <w:szCs w:val="20"/>
          <w:lang w:eastAsia="sk-SK"/>
        </w:rPr>
        <w:t>poskytol nasledovné služby:</w:t>
      </w:r>
    </w:p>
    <w:p w14:paraId="5F65116A" w14:textId="309D7372" w:rsidR="009E69C3" w:rsidRDefault="009E69C3" w:rsidP="00EB6025">
      <w:pPr>
        <w:pStyle w:val="Odsekzoznamu"/>
        <w:numPr>
          <w:ilvl w:val="0"/>
          <w:numId w:val="25"/>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minimálne 1 dokumentácia pre územné rozhodnutie, ktorej predmetom bola výstavba </w:t>
      </w:r>
      <w:r w:rsidR="00533BBD">
        <w:rPr>
          <w:rFonts w:asciiTheme="minorHAnsi" w:hAnsiTheme="minorHAnsi" w:cs="Calibri"/>
          <w:sz w:val="20"/>
          <w:szCs w:val="20"/>
          <w:lang w:eastAsia="sk-SK"/>
        </w:rPr>
        <w:t>haly s celoročne využiteľnou ľadovou plochou</w:t>
      </w:r>
    </w:p>
    <w:p w14:paraId="2362ABFD" w14:textId="333298B5" w:rsidR="00533BBD" w:rsidRPr="00BD7B3D" w:rsidRDefault="00533BBD" w:rsidP="00EB6025">
      <w:pPr>
        <w:pStyle w:val="Odsekzoznamu"/>
        <w:numPr>
          <w:ilvl w:val="0"/>
          <w:numId w:val="25"/>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minimálne 1 dokumentácia pre stavebné povolenie a/alebo dokumentácia pre realizáciu stavby a/alebo dokumentácia pre stavebné povolenie s podrobnosťou dokumentácie pre realizáciu stavby, ktorej predmetom bola výstavba haly s celoročne využiteľnou ľadovou plochou</w:t>
      </w:r>
    </w:p>
    <w:p w14:paraId="7997832E" w14:textId="77777777" w:rsidR="00880F25" w:rsidRPr="0074383E" w:rsidRDefault="00880F25" w:rsidP="00EB6025">
      <w:pPr>
        <w:tabs>
          <w:tab w:val="left" w:pos="344"/>
        </w:tabs>
        <w:autoSpaceDE w:val="0"/>
        <w:spacing w:line="251" w:lineRule="exact"/>
        <w:jc w:val="both"/>
        <w:rPr>
          <w:rFonts w:asciiTheme="minorHAnsi" w:hAnsiTheme="minorHAnsi" w:cs="Calibri"/>
          <w:sz w:val="20"/>
          <w:szCs w:val="20"/>
          <w:lang w:eastAsia="sk-SK"/>
        </w:rPr>
      </w:pPr>
    </w:p>
    <w:p w14:paraId="2DDC25CA" w14:textId="63C2181A" w:rsidR="00B43216" w:rsidRPr="0074383E" w:rsidRDefault="00410C67" w:rsidP="00597F11">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w:t>
      </w:r>
      <w:r w:rsidR="00533BBD">
        <w:rPr>
          <w:rFonts w:asciiTheme="minorHAnsi" w:hAnsiTheme="minorHAnsi" w:cs="Calibri"/>
          <w:sz w:val="20"/>
          <w:szCs w:val="20"/>
          <w:lang w:eastAsia="sk-SK"/>
        </w:rPr>
        <w:t>služby</w:t>
      </w:r>
      <w:r w:rsidRPr="0074383E">
        <w:rPr>
          <w:rFonts w:asciiTheme="minorHAnsi" w:hAnsiTheme="minorHAnsi" w:cs="Calibri"/>
          <w:sz w:val="20"/>
          <w:szCs w:val="20"/>
          <w:lang w:eastAsia="sk-SK"/>
        </w:rPr>
        <w:t xml:space="preserve"> realizoval uchádzač ako člen združenia skupiny dodávateľov, </w:t>
      </w:r>
      <w:r w:rsidR="00533BBD">
        <w:rPr>
          <w:rFonts w:asciiTheme="minorHAnsi" w:hAnsiTheme="minorHAnsi" w:cs="Calibri"/>
          <w:sz w:val="20"/>
          <w:szCs w:val="20"/>
          <w:lang w:eastAsia="sk-SK"/>
        </w:rPr>
        <w:t>uvedie</w:t>
      </w:r>
      <w:r w:rsidRPr="0074383E">
        <w:rPr>
          <w:rFonts w:asciiTheme="minorHAnsi" w:hAnsiTheme="minorHAnsi" w:cs="Calibri"/>
          <w:sz w:val="20"/>
          <w:szCs w:val="20"/>
          <w:lang w:eastAsia="sk-SK"/>
        </w:rPr>
        <w:t xml:space="preserve"> iba </w:t>
      </w:r>
      <w:r w:rsidR="00533BBD">
        <w:rPr>
          <w:rFonts w:asciiTheme="minorHAnsi" w:hAnsiTheme="minorHAnsi" w:cs="Calibri"/>
          <w:sz w:val="20"/>
          <w:szCs w:val="20"/>
          <w:lang w:eastAsia="sk-SK"/>
        </w:rPr>
        <w:t>služby poskytované</w:t>
      </w:r>
      <w:r w:rsidRPr="0074383E">
        <w:rPr>
          <w:rFonts w:asciiTheme="minorHAnsi" w:hAnsiTheme="minorHAnsi" w:cs="Calibri"/>
          <w:sz w:val="20"/>
          <w:szCs w:val="20"/>
          <w:lang w:eastAsia="sk-SK"/>
        </w:rPr>
        <w:t xml:space="preserve"> ním samotným. </w:t>
      </w:r>
    </w:p>
    <w:p w14:paraId="67915042" w14:textId="77777777" w:rsidR="00B43216" w:rsidRPr="0074383E" w:rsidRDefault="00B43216" w:rsidP="0008754D">
      <w:pPr>
        <w:tabs>
          <w:tab w:val="left" w:pos="344"/>
        </w:tabs>
        <w:autoSpaceDE w:val="0"/>
        <w:spacing w:line="251" w:lineRule="exact"/>
        <w:jc w:val="both"/>
        <w:rPr>
          <w:rFonts w:asciiTheme="minorHAnsi" w:hAnsiTheme="minorHAnsi" w:cs="Calibri"/>
          <w:sz w:val="20"/>
          <w:szCs w:val="20"/>
          <w:lang w:eastAsia="sk-SK"/>
        </w:rPr>
      </w:pPr>
    </w:p>
    <w:p w14:paraId="43B07171" w14:textId="47400B29" w:rsidR="00B43216" w:rsidRPr="0074383E" w:rsidRDefault="00880F25" w:rsidP="0008754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w:t>
      </w:r>
      <w:r w:rsidR="00533BBD">
        <w:rPr>
          <w:rFonts w:asciiTheme="minorHAnsi" w:hAnsiTheme="minorHAnsi" w:cs="Calibri"/>
          <w:sz w:val="20"/>
          <w:szCs w:val="20"/>
          <w:lang w:eastAsia="sk-SK"/>
        </w:rPr>
        <w:t>služby</w:t>
      </w:r>
      <w:r w:rsidRPr="0074383E">
        <w:rPr>
          <w:rFonts w:asciiTheme="minorHAnsi" w:hAnsiTheme="minorHAnsi" w:cs="Calibri"/>
          <w:sz w:val="20"/>
          <w:szCs w:val="20"/>
          <w:lang w:eastAsia="sk-SK"/>
        </w:rPr>
        <w:t xml:space="preserve"> boli súčasťou väčšieho diela ako celku, uchádzač je povinný </w:t>
      </w:r>
      <w:r w:rsidR="00533BBD">
        <w:rPr>
          <w:rFonts w:asciiTheme="minorHAnsi" w:hAnsiTheme="minorHAnsi" w:cs="Calibri"/>
          <w:sz w:val="20"/>
          <w:szCs w:val="20"/>
          <w:lang w:eastAsia="sk-SK"/>
        </w:rPr>
        <w:t xml:space="preserve">uviesť </w:t>
      </w:r>
      <w:r w:rsidRPr="0074383E">
        <w:rPr>
          <w:rFonts w:asciiTheme="minorHAnsi" w:hAnsiTheme="minorHAnsi" w:cs="Calibri"/>
          <w:sz w:val="20"/>
          <w:szCs w:val="20"/>
          <w:lang w:eastAsia="sk-SK"/>
        </w:rPr>
        <w:t xml:space="preserve">podiel </w:t>
      </w:r>
      <w:r w:rsidR="00533BBD">
        <w:rPr>
          <w:rFonts w:asciiTheme="minorHAnsi" w:hAnsiTheme="minorHAnsi" w:cs="Calibri"/>
          <w:sz w:val="20"/>
          <w:szCs w:val="20"/>
          <w:lang w:eastAsia="sk-SK"/>
        </w:rPr>
        <w:t>služieb</w:t>
      </w:r>
      <w:r w:rsidRPr="0074383E">
        <w:rPr>
          <w:rFonts w:asciiTheme="minorHAnsi" w:hAnsiTheme="minorHAnsi" w:cs="Calibri"/>
          <w:sz w:val="20"/>
          <w:szCs w:val="20"/>
          <w:lang w:eastAsia="sk-SK"/>
        </w:rPr>
        <w:t xml:space="preserve">, ktorých </w:t>
      </w:r>
      <w:r w:rsidR="00533BBD">
        <w:rPr>
          <w:rFonts w:asciiTheme="minorHAnsi" w:hAnsiTheme="minorHAnsi" w:cs="Calibri"/>
          <w:sz w:val="20"/>
          <w:szCs w:val="20"/>
          <w:lang w:eastAsia="sk-SK"/>
        </w:rPr>
        <w:t>poskytnutie</w:t>
      </w:r>
      <w:r w:rsidR="00533BBD" w:rsidRPr="0074383E">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E570602" w14:textId="5C560E86" w:rsidR="00410C67" w:rsidRPr="0074383E" w:rsidRDefault="00410C67" w:rsidP="0008754D">
      <w:pPr>
        <w:tabs>
          <w:tab w:val="left" w:pos="344"/>
        </w:tabs>
        <w:autoSpaceDE w:val="0"/>
        <w:spacing w:line="251" w:lineRule="exact"/>
        <w:jc w:val="both"/>
        <w:rPr>
          <w:rFonts w:asciiTheme="minorHAnsi" w:hAnsiTheme="minorHAnsi" w:cs="Calibri"/>
          <w:sz w:val="20"/>
          <w:szCs w:val="20"/>
          <w:lang w:eastAsia="sk-SK"/>
        </w:rPr>
      </w:pPr>
    </w:p>
    <w:p w14:paraId="5AF7322B" w14:textId="05DCE37C" w:rsidR="00410C67" w:rsidRPr="0074383E" w:rsidRDefault="00410C67" w:rsidP="00EB6025">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2. </w:t>
      </w:r>
      <w:r w:rsidR="00900783" w:rsidRPr="0074383E">
        <w:rPr>
          <w:rFonts w:asciiTheme="minorHAnsi" w:hAnsiTheme="minorHAnsi" w:cs="Calibri"/>
          <w:sz w:val="20"/>
          <w:szCs w:val="20"/>
          <w:lang w:eastAsia="sk-SK"/>
        </w:rPr>
        <w:t>Uchádzač preukáže splnenie podmienky účasti podľa § 34 ods. 1 písm. g) ZVO predložením údajov</w:t>
      </w:r>
      <w:r w:rsidRPr="0074383E">
        <w:rPr>
          <w:rFonts w:asciiTheme="minorHAnsi" w:hAnsiTheme="minorHAnsi" w:cs="Calibri"/>
          <w:sz w:val="20"/>
          <w:szCs w:val="20"/>
          <w:lang w:eastAsia="sk-SK"/>
        </w:rPr>
        <w:t xml:space="preserve"> o vzdelaní a odbornej praxi alebo o odbornej kvalifikácií </w:t>
      </w:r>
      <w:r w:rsidR="00900783" w:rsidRPr="0074383E">
        <w:rPr>
          <w:rFonts w:asciiTheme="minorHAnsi" w:hAnsiTheme="minorHAnsi" w:cs="Calibri"/>
          <w:sz w:val="20"/>
          <w:szCs w:val="20"/>
          <w:lang w:eastAsia="sk-SK"/>
        </w:rPr>
        <w:t xml:space="preserve">osôb určených na plnenie zmluvy </w:t>
      </w:r>
      <w:r w:rsidRPr="0074383E">
        <w:rPr>
          <w:rFonts w:asciiTheme="minorHAnsi" w:hAnsiTheme="minorHAnsi" w:cs="Calibri"/>
          <w:sz w:val="20"/>
          <w:szCs w:val="20"/>
          <w:lang w:eastAsia="sk-SK"/>
        </w:rPr>
        <w:t>alebo riadiacich zamestnancov. Požaduje sa predložiť údaje o odbornej kvalifikácii osôb, ktoré budú</w:t>
      </w:r>
      <w:r w:rsidR="00900783" w:rsidRPr="0074383E">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zodpovedné za </w:t>
      </w:r>
      <w:r w:rsidR="00533BBD">
        <w:rPr>
          <w:rFonts w:asciiTheme="minorHAnsi" w:hAnsiTheme="minorHAnsi" w:cs="Calibri"/>
          <w:sz w:val="20"/>
          <w:szCs w:val="20"/>
          <w:lang w:eastAsia="sk-SK"/>
        </w:rPr>
        <w:t>poskytnutie služieb</w:t>
      </w:r>
      <w:r w:rsidRPr="0074383E">
        <w:rPr>
          <w:rFonts w:asciiTheme="minorHAnsi" w:hAnsiTheme="minorHAnsi" w:cs="Calibri"/>
          <w:sz w:val="20"/>
          <w:szCs w:val="20"/>
          <w:lang w:eastAsia="sk-SK"/>
        </w:rPr>
        <w:t xml:space="preserve"> </w:t>
      </w:r>
      <w:r w:rsidR="00125956" w:rsidRPr="0074383E">
        <w:rPr>
          <w:rFonts w:asciiTheme="minorHAnsi" w:hAnsiTheme="minorHAnsi" w:cs="Calibri"/>
          <w:sz w:val="20"/>
          <w:szCs w:val="20"/>
          <w:lang w:eastAsia="sk-SK"/>
        </w:rPr>
        <w:t>a budú určené na plnenie zmluvy.</w:t>
      </w:r>
    </w:p>
    <w:p w14:paraId="71E5D070" w14:textId="4FEDC065" w:rsidR="00125956" w:rsidRPr="0074383E" w:rsidRDefault="00125956" w:rsidP="00EB6025">
      <w:pPr>
        <w:tabs>
          <w:tab w:val="left" w:pos="344"/>
        </w:tabs>
        <w:autoSpaceDE w:val="0"/>
        <w:spacing w:line="251" w:lineRule="exact"/>
        <w:jc w:val="both"/>
        <w:rPr>
          <w:rFonts w:asciiTheme="minorHAnsi" w:hAnsiTheme="minorHAnsi" w:cs="Calibri"/>
          <w:sz w:val="20"/>
          <w:szCs w:val="20"/>
          <w:lang w:eastAsia="sk-SK"/>
        </w:rPr>
      </w:pPr>
    </w:p>
    <w:p w14:paraId="4E91420C" w14:textId="48C15670" w:rsidR="00404837" w:rsidRPr="0074383E" w:rsidRDefault="00CC63AA" w:rsidP="00EB6025">
      <w:pPr>
        <w:jc w:val="both"/>
        <w:rPr>
          <w:lang w:eastAsia="sk-SK"/>
        </w:rPr>
      </w:pPr>
      <w:r w:rsidRPr="00BD7B3D">
        <w:rPr>
          <w:rFonts w:asciiTheme="minorHAnsi" w:hAnsiTheme="minorHAnsi" w:cs="Calibri"/>
          <w:sz w:val="20"/>
          <w:szCs w:val="20"/>
          <w:lang w:eastAsia="sk-SK"/>
        </w:rPr>
        <w:t xml:space="preserve">Minimálne jedna osoba vo funkcii </w:t>
      </w:r>
      <w:r w:rsidR="00533BBD" w:rsidRPr="00BD7B3D">
        <w:rPr>
          <w:rFonts w:asciiTheme="minorHAnsi" w:hAnsiTheme="minorHAnsi" w:cs="Calibri"/>
          <w:sz w:val="20"/>
          <w:szCs w:val="20"/>
          <w:lang w:eastAsia="sk-SK"/>
        </w:rPr>
        <w:t xml:space="preserve">projektanta pre chladiaci systém a systém merania a regulácie </w:t>
      </w:r>
      <w:r w:rsidRPr="00BD7B3D">
        <w:rPr>
          <w:rFonts w:asciiTheme="minorHAnsi" w:hAnsiTheme="minorHAnsi" w:cs="Calibri"/>
          <w:sz w:val="20"/>
          <w:szCs w:val="20"/>
          <w:lang w:eastAsia="sk-SK"/>
        </w:rPr>
        <w:t>musí</w:t>
      </w:r>
      <w:r w:rsidR="00591725">
        <w:rPr>
          <w:rFonts w:asciiTheme="minorHAnsi" w:hAnsiTheme="minorHAnsi" w:cs="Calibri"/>
          <w:sz w:val="20"/>
          <w:szCs w:val="20"/>
          <w:lang w:eastAsia="sk-SK"/>
        </w:rPr>
        <w:t xml:space="preserve"> </w:t>
      </w:r>
      <w:r w:rsidR="00533BBD" w:rsidRPr="00BD7B3D">
        <w:rPr>
          <w:rFonts w:asciiTheme="minorHAnsi" w:hAnsiTheme="minorHAnsi" w:cs="Calibri"/>
          <w:sz w:val="20"/>
          <w:szCs w:val="20"/>
          <w:lang w:eastAsia="sk-SK"/>
        </w:rPr>
        <w:t xml:space="preserve">preukázať, že naprojektoval za posledných 10 rokov chladiace systémy vrátane systému merania a regulácie pre </w:t>
      </w:r>
      <w:r w:rsidR="00591725" w:rsidRPr="00BD7B3D">
        <w:rPr>
          <w:rFonts w:asciiTheme="minorHAnsi" w:hAnsiTheme="minorHAnsi" w:cs="Calibri"/>
          <w:sz w:val="20"/>
          <w:szCs w:val="20"/>
          <w:lang w:eastAsia="sk-SK"/>
        </w:rPr>
        <w:t xml:space="preserve">minimálne </w:t>
      </w:r>
      <w:r w:rsidR="00533BBD" w:rsidRPr="00BD7B3D">
        <w:rPr>
          <w:rFonts w:asciiTheme="minorHAnsi" w:hAnsiTheme="minorHAnsi" w:cs="Calibri"/>
          <w:sz w:val="20"/>
          <w:szCs w:val="20"/>
          <w:lang w:eastAsia="sk-SK"/>
        </w:rPr>
        <w:t xml:space="preserve">2 </w:t>
      </w:r>
      <w:r w:rsidR="00EE7865">
        <w:rPr>
          <w:rFonts w:asciiTheme="minorHAnsi" w:hAnsiTheme="minorHAnsi" w:cs="Calibri"/>
          <w:sz w:val="20"/>
          <w:szCs w:val="20"/>
          <w:lang w:eastAsia="sk-SK"/>
        </w:rPr>
        <w:t>objekty</w:t>
      </w:r>
      <w:r w:rsidR="00533BBD" w:rsidRPr="00BD7B3D">
        <w:rPr>
          <w:rFonts w:asciiTheme="minorHAnsi" w:hAnsiTheme="minorHAnsi" w:cs="Calibri"/>
          <w:sz w:val="20"/>
          <w:szCs w:val="20"/>
          <w:lang w:eastAsia="sk-SK"/>
        </w:rPr>
        <w:t xml:space="preserve"> s celoročne využiteľnou ľadovou plochou. </w:t>
      </w:r>
    </w:p>
    <w:p w14:paraId="7D735F82" w14:textId="77777777" w:rsidR="00591725" w:rsidRDefault="00591725" w:rsidP="00EB6025">
      <w:pPr>
        <w:tabs>
          <w:tab w:val="left" w:pos="344"/>
        </w:tabs>
        <w:autoSpaceDE w:val="0"/>
        <w:spacing w:line="251" w:lineRule="exact"/>
        <w:jc w:val="both"/>
        <w:rPr>
          <w:rFonts w:asciiTheme="minorHAnsi" w:hAnsiTheme="minorHAnsi" w:cs="Calibri"/>
          <w:sz w:val="20"/>
          <w:szCs w:val="20"/>
          <w:lang w:eastAsia="sk-SK"/>
        </w:rPr>
      </w:pPr>
    </w:p>
    <w:p w14:paraId="5A5CEABF" w14:textId="44A3CEF4" w:rsidR="00404837" w:rsidRPr="0074383E" w:rsidRDefault="00404837" w:rsidP="00EB6025">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Uchádzač </w:t>
      </w:r>
      <w:r w:rsidR="00591725">
        <w:rPr>
          <w:rFonts w:asciiTheme="minorHAnsi" w:hAnsiTheme="minorHAnsi" w:cs="Calibri"/>
          <w:sz w:val="20"/>
          <w:szCs w:val="20"/>
          <w:lang w:eastAsia="sk-SK"/>
        </w:rPr>
        <w:t xml:space="preserve">na preukázanie vyššie uvedeného </w:t>
      </w:r>
      <w:r w:rsidRPr="0074383E">
        <w:rPr>
          <w:rFonts w:asciiTheme="minorHAnsi" w:hAnsiTheme="minorHAnsi" w:cs="Calibri"/>
          <w:sz w:val="20"/>
          <w:szCs w:val="20"/>
          <w:lang w:eastAsia="sk-SK"/>
        </w:rPr>
        <w:t>predloží</w:t>
      </w:r>
      <w:r w:rsidR="00591725">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profesijný životopis </w:t>
      </w:r>
      <w:r w:rsidR="00591725">
        <w:rPr>
          <w:rFonts w:asciiTheme="minorHAnsi" w:hAnsiTheme="minorHAnsi" w:cs="Calibri"/>
          <w:sz w:val="20"/>
          <w:szCs w:val="20"/>
          <w:lang w:eastAsia="sk-SK"/>
        </w:rPr>
        <w:t xml:space="preserve">projektanta </w:t>
      </w:r>
      <w:r w:rsidRPr="0074383E">
        <w:rPr>
          <w:rFonts w:asciiTheme="minorHAnsi" w:hAnsiTheme="minorHAnsi" w:cs="Calibri"/>
          <w:sz w:val="20"/>
          <w:szCs w:val="20"/>
          <w:lang w:eastAsia="sk-SK"/>
        </w:rPr>
        <w:t>so zoznamom odborných skúseností preukazujúcich požadovanú odbornú prax, v takom rozsahu, aby bolo možné posúdiť splnenie podmienky účasti</w:t>
      </w:r>
      <w:r w:rsidR="00591725">
        <w:rPr>
          <w:rFonts w:asciiTheme="minorHAnsi" w:hAnsiTheme="minorHAnsi" w:cs="Calibri"/>
          <w:sz w:val="20"/>
          <w:szCs w:val="20"/>
          <w:lang w:eastAsia="sk-SK"/>
        </w:rPr>
        <w:t>.</w:t>
      </w:r>
    </w:p>
    <w:p w14:paraId="113CDBEF" w14:textId="77777777" w:rsidR="00591725" w:rsidRPr="0074383E" w:rsidRDefault="00591725" w:rsidP="00EB6025">
      <w:pPr>
        <w:tabs>
          <w:tab w:val="left" w:pos="344"/>
        </w:tabs>
        <w:autoSpaceDE w:val="0"/>
        <w:spacing w:line="251" w:lineRule="exact"/>
        <w:jc w:val="both"/>
        <w:rPr>
          <w:rFonts w:asciiTheme="minorHAnsi" w:hAnsiTheme="minorHAnsi" w:cs="Calibri"/>
          <w:sz w:val="20"/>
          <w:szCs w:val="20"/>
          <w:lang w:eastAsia="sk-SK"/>
        </w:rPr>
      </w:pPr>
    </w:p>
    <w:p w14:paraId="5B8E5431" w14:textId="1C128B15" w:rsidR="00410C67" w:rsidRPr="0074383E" w:rsidRDefault="00410C67" w:rsidP="00EB6025">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3.</w:t>
      </w:r>
      <w:r w:rsidRPr="0074383E">
        <w:rPr>
          <w:rFonts w:asciiTheme="minorHAnsi" w:hAnsiTheme="minorHAnsi" w:cs="Calibri"/>
          <w:sz w:val="20"/>
          <w:szCs w:val="20"/>
          <w:lang w:eastAsia="sk-SK"/>
        </w:rPr>
        <w:tab/>
        <w:t>Uchádzač môže na preukázanie technickej spôsobilosti alebo odbornej spôsobilosti využiť technické a</w:t>
      </w:r>
      <w:r w:rsidR="002C6FFC">
        <w:rPr>
          <w:rFonts w:asciiTheme="minorHAnsi" w:hAnsiTheme="minorHAnsi" w:cs="Calibri"/>
          <w:sz w:val="20"/>
          <w:szCs w:val="20"/>
          <w:lang w:eastAsia="sk-SK"/>
        </w:rPr>
        <w:t> </w:t>
      </w:r>
      <w:r w:rsidRPr="0074383E">
        <w:rPr>
          <w:rFonts w:asciiTheme="minorHAnsi" w:hAnsiTheme="minorHAnsi" w:cs="Calibri"/>
          <w:sz w:val="20"/>
          <w:szCs w:val="20"/>
          <w:lang w:eastAsia="sk-SK"/>
        </w:rPr>
        <w:t>odborné</w:t>
      </w:r>
      <w:r w:rsidR="002C6FFC">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w:t>
      </w:r>
      <w:r w:rsidRPr="0074383E">
        <w:rPr>
          <w:rFonts w:asciiTheme="minorHAnsi" w:hAnsiTheme="minorHAnsi" w:cs="Calibri"/>
          <w:sz w:val="20"/>
          <w:szCs w:val="20"/>
          <w:lang w:eastAsia="sk-SK"/>
        </w:rPr>
        <w:lastRenderedPageBreak/>
        <w:t xml:space="preserve">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74383E">
        <w:rPr>
          <w:rFonts w:asciiTheme="minorHAnsi" w:hAnsiTheme="minorHAnsi" w:cs="Calibri"/>
          <w:sz w:val="20"/>
          <w:szCs w:val="20"/>
          <w:lang w:eastAsia="sk-SK"/>
        </w:rPr>
        <w:t>ust</w:t>
      </w:r>
      <w:proofErr w:type="spellEnd"/>
      <w:r w:rsidRPr="0074383E">
        <w:rPr>
          <w:rFonts w:asciiTheme="minorHAnsi" w:hAnsiTheme="minorHAnsi" w:cs="Calibri"/>
          <w:sz w:val="20"/>
          <w:szCs w:val="20"/>
          <w:lang w:eastAsia="sk-SK"/>
        </w:rPr>
        <w:t>. § 34 ods. 1 písm. g), ZVO uchádzač alebo záujemca môže využiť kapacity inej osoby len, ak táto bude reálne vykonávať stavebné práce alebo služby, na ktoré sa kapacity vyžadujú.</w:t>
      </w:r>
    </w:p>
    <w:p w14:paraId="4E6D5B99" w14:textId="483A209C" w:rsidR="00E717B4" w:rsidRPr="0074383E" w:rsidRDefault="00E717B4" w:rsidP="00EB6025">
      <w:pPr>
        <w:tabs>
          <w:tab w:val="left" w:pos="344"/>
        </w:tabs>
        <w:autoSpaceDE w:val="0"/>
        <w:spacing w:line="251" w:lineRule="exact"/>
        <w:jc w:val="both"/>
        <w:rPr>
          <w:rFonts w:asciiTheme="minorHAnsi" w:hAnsiTheme="minorHAnsi" w:cs="Calibri"/>
          <w:sz w:val="20"/>
          <w:szCs w:val="20"/>
          <w:lang w:eastAsia="sk-SK"/>
        </w:rPr>
      </w:pPr>
    </w:p>
    <w:p w14:paraId="5514EC1F" w14:textId="38A3A072" w:rsidR="00592E46" w:rsidRPr="0008754D" w:rsidRDefault="00592E46" w:rsidP="00EB6025">
      <w:pPr>
        <w:tabs>
          <w:tab w:val="left" w:pos="344"/>
        </w:tabs>
        <w:autoSpaceDE w:val="0"/>
        <w:jc w:val="both"/>
        <w:rPr>
          <w:rStyle w:val="FontStyle66"/>
          <w:rFonts w:asciiTheme="minorHAnsi" w:hAnsiTheme="minorHAnsi"/>
          <w:b/>
          <w:bCs/>
          <w:caps/>
        </w:rPr>
      </w:pPr>
      <w:r w:rsidRPr="0008754D">
        <w:rPr>
          <w:rStyle w:val="FontStyle66"/>
          <w:rFonts w:asciiTheme="minorHAnsi" w:hAnsiTheme="minorHAnsi"/>
          <w:b/>
          <w:bCs/>
          <w:caps/>
          <w:lang w:eastAsia="sk-SK"/>
        </w:rPr>
        <w:t>4. Doplňujúce informácie k podmienkam účasti</w:t>
      </w:r>
    </w:p>
    <w:p w14:paraId="48E19012" w14:textId="463E319D" w:rsidR="00404837" w:rsidRPr="0074383E" w:rsidRDefault="00404837" w:rsidP="00EB6025">
      <w:pPr>
        <w:pStyle w:val="tl1"/>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1060CD19" w14:textId="77777777" w:rsidR="00404837" w:rsidRPr="0074383E" w:rsidRDefault="00404837" w:rsidP="00EB6025">
      <w:pPr>
        <w:pStyle w:val="Odsekzoznamu"/>
        <w:ind w:left="0"/>
        <w:jc w:val="both"/>
        <w:rPr>
          <w:rFonts w:asciiTheme="minorHAnsi" w:hAnsiTheme="minorHAnsi" w:cs="Calibri"/>
          <w:sz w:val="20"/>
          <w:szCs w:val="20"/>
        </w:rPr>
      </w:pPr>
    </w:p>
    <w:p w14:paraId="6CA8E14A" w14:textId="77777777" w:rsidR="00404837" w:rsidRPr="0074383E" w:rsidRDefault="00404837" w:rsidP="00EB6025">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EB6025">
      <w:pPr>
        <w:pStyle w:val="tl1"/>
        <w:rPr>
          <w:rFonts w:asciiTheme="minorHAnsi" w:hAnsiTheme="minorHAnsi" w:cs="Calibri"/>
          <w:sz w:val="20"/>
          <w:szCs w:val="20"/>
        </w:rPr>
      </w:pPr>
    </w:p>
    <w:p w14:paraId="63606834" w14:textId="77777777" w:rsidR="00404837" w:rsidRPr="0074383E" w:rsidRDefault="00404837" w:rsidP="00EB6025">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EB6025">
      <w:pPr>
        <w:pStyle w:val="tl1"/>
        <w:jc w:val="left"/>
        <w:rPr>
          <w:rFonts w:asciiTheme="minorHAnsi" w:hAnsiTheme="minorHAnsi" w:cs="Calibri"/>
          <w:b/>
          <w:bCs/>
          <w:iCs/>
          <w:sz w:val="20"/>
          <w:szCs w:val="20"/>
        </w:rPr>
      </w:pPr>
    </w:p>
    <w:p w14:paraId="50964FC8" w14:textId="77777777" w:rsidR="00404837" w:rsidRPr="0074383E" w:rsidRDefault="00404837" w:rsidP="00EB6025">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74383E">
        <w:rPr>
          <w:rFonts w:asciiTheme="minorHAnsi" w:hAnsiTheme="minorHAnsi" w:cs="Calibri"/>
          <w:bCs/>
          <w:iCs/>
          <w:sz w:val="20"/>
          <w:szCs w:val="20"/>
        </w:rPr>
        <w:t>ust</w:t>
      </w:r>
      <w:proofErr w:type="spellEnd"/>
      <w:r w:rsidRPr="0074383E">
        <w:rPr>
          <w:rFonts w:asciiTheme="minorHAnsi" w:hAnsiTheme="minorHAnsi" w:cs="Calibri"/>
          <w:bCs/>
          <w:iCs/>
          <w:sz w:val="20"/>
          <w:szCs w:val="20"/>
        </w:rPr>
        <w:t xml:space="preserve">. § 39 ZVO, vyhlášky Úradu pre verejné obstarávanie č. 155/2016 </w:t>
      </w:r>
      <w:proofErr w:type="spellStart"/>
      <w:r w:rsidRPr="0074383E">
        <w:rPr>
          <w:rFonts w:asciiTheme="minorHAnsi" w:hAnsiTheme="minorHAnsi" w:cs="Calibri"/>
          <w:bCs/>
          <w:iCs/>
          <w:sz w:val="20"/>
          <w:szCs w:val="20"/>
        </w:rPr>
        <w:t>Z.z</w:t>
      </w:r>
      <w:proofErr w:type="spellEnd"/>
      <w:r w:rsidRPr="0074383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317F8E6A" w14:textId="77777777" w:rsidR="00404837" w:rsidRPr="0074383E" w:rsidRDefault="00404837" w:rsidP="00EB6025">
      <w:pPr>
        <w:pStyle w:val="tl1"/>
        <w:rPr>
          <w:rFonts w:asciiTheme="minorHAnsi" w:hAnsiTheme="minorHAnsi" w:cs="Calibri"/>
          <w:bCs/>
          <w:iCs/>
          <w:sz w:val="20"/>
          <w:szCs w:val="20"/>
        </w:rPr>
      </w:pPr>
    </w:p>
    <w:p w14:paraId="05873B6C" w14:textId="23BCF1D9" w:rsidR="00404837" w:rsidRPr="0074383E" w:rsidRDefault="00404837" w:rsidP="00EB6025">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hospodárskym subjektom prehlásiť splnenie podmienok účasti finančného a</w:t>
      </w:r>
      <w:r w:rsidR="00223DB7">
        <w:rPr>
          <w:rFonts w:asciiTheme="minorHAnsi" w:hAnsiTheme="minorHAnsi" w:cs="Cambria"/>
          <w:sz w:val="20"/>
          <w:szCs w:val="20"/>
        </w:rPr>
        <w:t> </w:t>
      </w:r>
      <w:r w:rsidRPr="0074383E">
        <w:rPr>
          <w:rFonts w:asciiTheme="minorHAnsi" w:hAnsiTheme="minorHAnsi" w:cs="Cambria"/>
          <w:sz w:val="20"/>
          <w:szCs w:val="20"/>
        </w:rPr>
        <w:t>ekonomického</w:t>
      </w:r>
      <w:r w:rsidR="00223DB7">
        <w:rPr>
          <w:rFonts w:asciiTheme="minorHAnsi" w:hAnsiTheme="minorHAnsi" w:cs="Cambria"/>
          <w:sz w:val="20"/>
          <w:szCs w:val="20"/>
        </w:rPr>
        <w:t xml:space="preserve"> </w:t>
      </w:r>
      <w:r w:rsidRPr="0074383E">
        <w:rPr>
          <w:rFonts w:asciiTheme="minorHAnsi" w:hAnsiTheme="minorHAnsi" w:cs="Cambria"/>
          <w:sz w:val="20"/>
          <w:szCs w:val="20"/>
        </w:rPr>
        <w:t xml:space="preserve">postavenia a podmienky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EB6025">
      <w:pPr>
        <w:pStyle w:val="tl1"/>
        <w:rPr>
          <w:rFonts w:asciiTheme="minorHAnsi" w:hAnsiTheme="minorHAnsi" w:cs="Calibri"/>
          <w:bCs/>
          <w:iCs/>
          <w:sz w:val="20"/>
          <w:szCs w:val="20"/>
        </w:rPr>
      </w:pPr>
    </w:p>
    <w:p w14:paraId="721C5735" w14:textId="77777777" w:rsidR="00404837" w:rsidRPr="0074383E" w:rsidRDefault="00404837" w:rsidP="00EB6025">
      <w:pPr>
        <w:pStyle w:val="tl1"/>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sídla Úradu pre verejné obstarávanie na adrese </w:t>
      </w:r>
      <w:hyperlink r:id="rId14"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63728710" w14:textId="77777777" w:rsidR="008624F7" w:rsidRPr="0074383E" w:rsidRDefault="008624F7" w:rsidP="00EB6025">
      <w:pPr>
        <w:pStyle w:val="tl1"/>
        <w:jc w:val="left"/>
        <w:rPr>
          <w:rFonts w:asciiTheme="minorHAnsi" w:hAnsiTheme="minorHAnsi" w:cs="Calibri"/>
          <w:b/>
          <w:bCs/>
          <w:iCs/>
          <w:sz w:val="20"/>
          <w:szCs w:val="20"/>
        </w:rPr>
      </w:pPr>
    </w:p>
    <w:p w14:paraId="3BB45E95" w14:textId="77777777" w:rsidR="008624F7" w:rsidRPr="0074383E" w:rsidRDefault="008624F7" w:rsidP="00EB6025">
      <w:pPr>
        <w:pStyle w:val="tl1"/>
        <w:jc w:val="left"/>
        <w:rPr>
          <w:rFonts w:asciiTheme="minorHAnsi" w:hAnsiTheme="minorHAnsi" w:cs="Calibri"/>
          <w:b/>
          <w:bCs/>
          <w:iCs/>
          <w:sz w:val="20"/>
          <w:szCs w:val="20"/>
        </w:rPr>
      </w:pPr>
    </w:p>
    <w:p w14:paraId="119D57F1" w14:textId="77777777" w:rsidR="008624F7" w:rsidRPr="0074383E" w:rsidRDefault="008624F7" w:rsidP="00EB6025">
      <w:pPr>
        <w:pStyle w:val="tl1"/>
        <w:jc w:val="left"/>
        <w:rPr>
          <w:rFonts w:asciiTheme="minorHAnsi" w:hAnsiTheme="minorHAnsi" w:cs="Calibri"/>
          <w:b/>
          <w:bCs/>
          <w:iCs/>
          <w:sz w:val="20"/>
          <w:szCs w:val="20"/>
        </w:rPr>
      </w:pPr>
    </w:p>
    <w:p w14:paraId="054966C2" w14:textId="77777777" w:rsidR="00DB0230" w:rsidRPr="0074383E" w:rsidRDefault="00DB0230" w:rsidP="00EB6025">
      <w:pPr>
        <w:pStyle w:val="tl1"/>
        <w:jc w:val="left"/>
        <w:rPr>
          <w:rFonts w:asciiTheme="minorHAnsi" w:hAnsiTheme="minorHAnsi" w:cs="Calibri"/>
          <w:b/>
          <w:bCs/>
          <w:iCs/>
          <w:sz w:val="20"/>
          <w:szCs w:val="20"/>
        </w:rPr>
      </w:pPr>
    </w:p>
    <w:p w14:paraId="6BF7C9D6" w14:textId="77777777" w:rsidR="00DB0230" w:rsidRPr="0074383E" w:rsidRDefault="00DB0230" w:rsidP="00EB6025">
      <w:pPr>
        <w:pStyle w:val="tl1"/>
        <w:jc w:val="left"/>
        <w:rPr>
          <w:rFonts w:asciiTheme="minorHAnsi" w:hAnsiTheme="minorHAnsi" w:cs="Calibri"/>
          <w:b/>
          <w:bCs/>
          <w:iCs/>
          <w:sz w:val="20"/>
          <w:szCs w:val="20"/>
        </w:rPr>
      </w:pPr>
    </w:p>
    <w:p w14:paraId="1C06FAC6" w14:textId="5D1B1B52" w:rsidR="002C6FFC" w:rsidRDefault="002C6FFC" w:rsidP="00EB6025">
      <w:pPr>
        <w:rPr>
          <w:rFonts w:asciiTheme="minorHAnsi" w:hAnsiTheme="minorHAnsi" w:cs="Calibri"/>
          <w:b/>
          <w:bCs/>
          <w:iCs/>
          <w:sz w:val="20"/>
          <w:szCs w:val="20"/>
          <w:lang w:eastAsia="sk-SK"/>
        </w:rPr>
      </w:pPr>
      <w:r>
        <w:rPr>
          <w:rFonts w:asciiTheme="minorHAnsi" w:hAnsiTheme="minorHAnsi" w:cs="Calibri"/>
          <w:b/>
          <w:bCs/>
          <w:iCs/>
          <w:sz w:val="20"/>
          <w:szCs w:val="20"/>
        </w:rPr>
        <w:br w:type="page"/>
      </w:r>
    </w:p>
    <w:p w14:paraId="71C3CCBC" w14:textId="5B2A2AD7" w:rsidR="007A7082" w:rsidRPr="0074383E" w:rsidRDefault="007A7082" w:rsidP="00EB6025">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  NÁVRH UCHÁDZAČA NA PLNENIE KRITÉRIA</w:t>
      </w:r>
    </w:p>
    <w:p w14:paraId="7F92408E" w14:textId="77777777" w:rsidR="007A7082" w:rsidRPr="0074383E" w:rsidRDefault="007A7082" w:rsidP="00EB6025">
      <w:pPr>
        <w:rPr>
          <w:rFonts w:asciiTheme="minorHAnsi" w:hAnsiTheme="minorHAnsi" w:cs="Calibri"/>
          <w:szCs w:val="16"/>
        </w:rPr>
      </w:pPr>
    </w:p>
    <w:p w14:paraId="28C375F5" w14:textId="636C8B08" w:rsidR="007A7082" w:rsidRPr="0074383E" w:rsidRDefault="007A7082" w:rsidP="00EB6025">
      <w:pPr>
        <w:jc w:val="both"/>
        <w:rPr>
          <w:rFonts w:asciiTheme="minorHAnsi" w:hAnsiTheme="minorHAnsi" w:cs="Calibri"/>
          <w:sz w:val="20"/>
          <w:szCs w:val="20"/>
        </w:rPr>
      </w:pPr>
      <w:bookmarkStart w:id="4"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DA2F73" w:rsidRPr="0074383E">
        <w:rPr>
          <w:rFonts w:asciiTheme="minorHAnsi" w:hAnsiTheme="minorHAnsi" w:cs="Calibri"/>
          <w:sz w:val="20"/>
          <w:szCs w:val="20"/>
        </w:rPr>
        <w:t>nadlimitná zákazka zadávaná postupom verejnej súťaže</w:t>
      </w:r>
    </w:p>
    <w:p w14:paraId="6D9100E8" w14:textId="7BD222CC" w:rsidR="007A7082" w:rsidRPr="0074383E" w:rsidRDefault="007A7082" w:rsidP="00EB6025">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3B36D1">
        <w:rPr>
          <w:rFonts w:asciiTheme="minorHAnsi" w:hAnsiTheme="minorHAnsi" w:cs="Calibri"/>
          <w:sz w:val="20"/>
          <w:szCs w:val="20"/>
        </w:rPr>
        <w:t>zákazka na poskytnutie služieb</w:t>
      </w:r>
    </w:p>
    <w:p w14:paraId="6EDCBA5E" w14:textId="0BE1EF78" w:rsidR="007A7082" w:rsidRPr="0074383E" w:rsidRDefault="007A7082" w:rsidP="00223DB7">
      <w:pPr>
        <w:ind w:left="3540" w:hanging="3540"/>
        <w:jc w:val="both"/>
        <w:rPr>
          <w:rFonts w:asciiTheme="minorHAnsi" w:hAnsiTheme="minorHAnsi" w:cs="Calibri"/>
          <w:sz w:val="20"/>
          <w:szCs w:val="20"/>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A2F73" w:rsidRPr="0074383E">
        <w:rPr>
          <w:rFonts w:asciiTheme="minorHAnsi" w:hAnsiTheme="minorHAnsi" w:cs="Calibri"/>
          <w:sz w:val="20"/>
          <w:szCs w:val="20"/>
        </w:rPr>
        <w:tab/>
      </w:r>
      <w:r w:rsidR="003B36D1" w:rsidRPr="003B36D1">
        <w:rPr>
          <w:rFonts w:asciiTheme="minorHAnsi" w:hAnsiTheme="minorHAnsi" w:cs="Calibri"/>
          <w:sz w:val="20"/>
          <w:szCs w:val="20"/>
        </w:rPr>
        <w:t>Tréningová hala pre hokejovú akadémiu a multifunkčná hala pri Strednej športovej škole v Banskej Bystrici - vypracovanie projektovej dokumentácie vrátane súvisiacich služieb</w:t>
      </w:r>
      <w:r w:rsidR="002C6FFC">
        <w:rPr>
          <w:rFonts w:asciiTheme="minorHAnsi" w:hAnsiTheme="minorHAnsi" w:cs="Calibri"/>
          <w:sz w:val="20"/>
          <w:szCs w:val="20"/>
        </w:rPr>
        <w:t>.</w:t>
      </w:r>
    </w:p>
    <w:p w14:paraId="24E68C2E" w14:textId="094EEF14" w:rsidR="007A7082" w:rsidRPr="0074383E" w:rsidRDefault="007A7082" w:rsidP="00223DB7">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B9C8712" w14:textId="0400E720" w:rsidR="007A7082" w:rsidRPr="0074383E" w:rsidRDefault="007A7082" w:rsidP="00EB6025">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EF68684" w14:textId="77777777" w:rsidR="007A7082" w:rsidRPr="0074383E" w:rsidRDefault="007A7082" w:rsidP="00EB6025">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2937302" w14:textId="77777777" w:rsidR="007A7082" w:rsidRPr="0074383E" w:rsidRDefault="007A7082" w:rsidP="00EB6025">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DAFF3B5" w14:textId="77777777" w:rsidR="007A7082" w:rsidRPr="0074383E" w:rsidRDefault="007A7082" w:rsidP="00EB6025">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4"/>
    <w:p w14:paraId="6D2FC0DE" w14:textId="77777777" w:rsidR="006D3020" w:rsidRPr="0074383E" w:rsidRDefault="006D3020" w:rsidP="00EB6025">
      <w:pPr>
        <w:rPr>
          <w:rFonts w:asciiTheme="minorHAnsi" w:hAnsiTheme="minorHAnsi" w:cs="Calibri"/>
          <w:b/>
          <w:sz w:val="20"/>
          <w:szCs w:val="20"/>
          <w:u w:val="single"/>
        </w:rPr>
      </w:pPr>
    </w:p>
    <w:p w14:paraId="2C8C580D" w14:textId="77777777" w:rsidR="003B36D1" w:rsidRDefault="003B36D1" w:rsidP="00EB6025">
      <w:pPr>
        <w:jc w:val="center"/>
        <w:rPr>
          <w:rFonts w:asciiTheme="minorHAnsi" w:hAnsiTheme="minorHAnsi" w:cs="Calibri"/>
          <w:b/>
          <w:szCs w:val="20"/>
          <w:u w:val="single"/>
        </w:rPr>
      </w:pPr>
    </w:p>
    <w:p w14:paraId="2975EB77" w14:textId="1F1AC3BB" w:rsidR="007A7082" w:rsidRPr="003B36D1" w:rsidRDefault="007A7082" w:rsidP="00EB6025">
      <w:pPr>
        <w:jc w:val="center"/>
        <w:rPr>
          <w:rFonts w:asciiTheme="minorHAnsi" w:hAnsiTheme="minorHAnsi" w:cs="Calibri"/>
          <w:b/>
          <w:szCs w:val="20"/>
          <w:u w:val="single"/>
        </w:rPr>
      </w:pPr>
      <w:r w:rsidRPr="0074383E">
        <w:rPr>
          <w:rFonts w:asciiTheme="minorHAnsi" w:hAnsiTheme="minorHAnsi" w:cs="Calibri"/>
          <w:b/>
          <w:szCs w:val="20"/>
          <w:u w:val="single"/>
        </w:rPr>
        <w:t>Návrh uchádzača na plnenie kritéria</w:t>
      </w:r>
      <w:r w:rsidRPr="007276E2">
        <w:rPr>
          <w:rFonts w:asciiTheme="minorHAnsi" w:hAnsiTheme="minorHAnsi" w:cs="Calibri"/>
          <w:b/>
          <w:szCs w:val="20"/>
        </w:rPr>
        <w:t xml:space="preserve"> </w:t>
      </w:r>
      <w:r w:rsidRPr="0050207E">
        <w:rPr>
          <w:rFonts w:asciiTheme="minorHAnsi" w:hAnsiTheme="minorHAnsi" w:cs="Calibri"/>
          <w:i/>
          <w:szCs w:val="20"/>
          <w:highlight w:val="yellow"/>
        </w:rPr>
        <w:t>(vyplní uchádzač)</w:t>
      </w:r>
    </w:p>
    <w:p w14:paraId="4D379C97" w14:textId="32E5804A" w:rsidR="007A7082" w:rsidRPr="0074383E" w:rsidRDefault="007A7082" w:rsidP="00EB6025">
      <w:pPr>
        <w:rPr>
          <w:rFonts w:asciiTheme="minorHAnsi" w:hAnsiTheme="minorHAnsi" w:cs="Calibri"/>
          <w:sz w:val="20"/>
          <w:szCs w:val="20"/>
        </w:rPr>
      </w:pPr>
    </w:p>
    <w:p w14:paraId="1FC4FABD" w14:textId="31D93FCF" w:rsidR="00CC50B9" w:rsidRDefault="00BD7B3D" w:rsidP="00EB6025">
      <w:pPr>
        <w:rPr>
          <w:rFonts w:asciiTheme="minorHAnsi" w:hAnsiTheme="minorHAnsi" w:cs="Calibri"/>
          <w:sz w:val="20"/>
          <w:szCs w:val="20"/>
        </w:rPr>
      </w:pPr>
      <w:r>
        <w:rPr>
          <w:rFonts w:asciiTheme="minorHAnsi" w:hAnsiTheme="minorHAnsi" w:cs="Calibri"/>
          <w:sz w:val="20"/>
          <w:szCs w:val="20"/>
        </w:rPr>
        <w:t xml:space="preserve">A) </w:t>
      </w:r>
      <w:r w:rsidR="00CC50B9">
        <w:rPr>
          <w:rFonts w:asciiTheme="minorHAnsi" w:hAnsiTheme="minorHAnsi" w:cs="Calibri"/>
          <w:sz w:val="20"/>
          <w:szCs w:val="20"/>
        </w:rPr>
        <w:t>C</w:t>
      </w:r>
      <w:r w:rsidR="007A7082" w:rsidRPr="0074383E">
        <w:rPr>
          <w:rFonts w:asciiTheme="minorHAnsi" w:hAnsiTheme="minorHAnsi" w:cs="Calibri"/>
          <w:sz w:val="20"/>
          <w:szCs w:val="20"/>
        </w:rPr>
        <w:t>elková</w:t>
      </w:r>
      <w:r w:rsidR="00653218" w:rsidRPr="0074383E">
        <w:rPr>
          <w:rFonts w:asciiTheme="minorHAnsi" w:hAnsiTheme="minorHAnsi" w:cs="Calibri"/>
          <w:sz w:val="20"/>
          <w:szCs w:val="20"/>
        </w:rPr>
        <w:t xml:space="preserve"> cena za </w:t>
      </w:r>
      <w:r w:rsidR="00CC50B9">
        <w:rPr>
          <w:rFonts w:asciiTheme="minorHAnsi" w:hAnsiTheme="minorHAnsi" w:cs="Calibri"/>
          <w:sz w:val="20"/>
          <w:szCs w:val="20"/>
        </w:rPr>
        <w:t>vypracovanie DÚR</w:t>
      </w:r>
      <w:r w:rsidR="0050207E">
        <w:rPr>
          <w:rFonts w:asciiTheme="minorHAnsi" w:hAnsiTheme="minorHAnsi" w:cs="Calibri"/>
          <w:sz w:val="20"/>
          <w:szCs w:val="20"/>
        </w:rPr>
        <w:t xml:space="preserve"> </w:t>
      </w:r>
      <w:r w:rsidR="00653218" w:rsidRPr="0074383E">
        <w:rPr>
          <w:rFonts w:asciiTheme="minorHAnsi" w:hAnsiTheme="minorHAnsi" w:cs="Calibri"/>
          <w:sz w:val="20"/>
          <w:szCs w:val="20"/>
        </w:rPr>
        <w:t>v EUR bez</w:t>
      </w:r>
      <w:r w:rsidR="007A7082" w:rsidRPr="0074383E">
        <w:rPr>
          <w:rFonts w:asciiTheme="minorHAnsi" w:hAnsiTheme="minorHAnsi" w:cs="Calibri"/>
          <w:sz w:val="20"/>
          <w:szCs w:val="20"/>
        </w:rPr>
        <w:t> DPH:</w:t>
      </w:r>
    </w:p>
    <w:p w14:paraId="6FA34F7E" w14:textId="6F3D5ECD" w:rsidR="007A7082" w:rsidRPr="0074383E" w:rsidRDefault="007A7082" w:rsidP="00EB6025">
      <w:pPr>
        <w:rPr>
          <w:rFonts w:asciiTheme="minorHAnsi" w:hAnsiTheme="minorHAnsi" w:cs="Calibri"/>
          <w:sz w:val="20"/>
          <w:szCs w:val="20"/>
        </w:rPr>
      </w:pPr>
      <w:r w:rsidRPr="00BD7B3D">
        <w:rPr>
          <w:rFonts w:asciiTheme="minorHAnsi" w:hAnsiTheme="minorHAnsi" w:cs="Calibri"/>
          <w:sz w:val="20"/>
          <w:szCs w:val="20"/>
          <w:highlight w:val="yellow"/>
        </w:rPr>
        <w:t>.......................................</w:t>
      </w:r>
      <w:r w:rsidR="0050207E" w:rsidRPr="00BD7B3D">
        <w:rPr>
          <w:rFonts w:asciiTheme="minorHAnsi" w:hAnsiTheme="minorHAnsi" w:cs="Calibri"/>
          <w:sz w:val="20"/>
          <w:szCs w:val="20"/>
          <w:highlight w:val="yellow"/>
        </w:rPr>
        <w:t>................................</w:t>
      </w:r>
    </w:p>
    <w:p w14:paraId="60CACDD3" w14:textId="77777777" w:rsidR="00CC50B9" w:rsidRDefault="00CC50B9" w:rsidP="00EB6025">
      <w:pPr>
        <w:rPr>
          <w:rFonts w:asciiTheme="minorHAnsi" w:hAnsiTheme="minorHAnsi" w:cs="Calibri"/>
          <w:sz w:val="20"/>
          <w:szCs w:val="20"/>
        </w:rPr>
      </w:pPr>
    </w:p>
    <w:p w14:paraId="68F1E98E" w14:textId="61A8EAA0" w:rsidR="00CC50B9" w:rsidRDefault="00BD7B3D" w:rsidP="00EB6025">
      <w:pPr>
        <w:rPr>
          <w:rFonts w:asciiTheme="minorHAnsi" w:hAnsiTheme="minorHAnsi" w:cs="Calibri"/>
          <w:sz w:val="20"/>
          <w:szCs w:val="20"/>
        </w:rPr>
      </w:pPr>
      <w:r>
        <w:rPr>
          <w:rFonts w:asciiTheme="minorHAnsi" w:hAnsiTheme="minorHAnsi" w:cs="Calibri"/>
          <w:sz w:val="20"/>
          <w:szCs w:val="20"/>
        </w:rPr>
        <w:t xml:space="preserve">B) </w:t>
      </w:r>
      <w:r w:rsidR="00CC50B9">
        <w:rPr>
          <w:rFonts w:asciiTheme="minorHAnsi" w:hAnsiTheme="minorHAnsi" w:cs="Calibri"/>
          <w:sz w:val="20"/>
          <w:szCs w:val="20"/>
        </w:rPr>
        <w:t>C</w:t>
      </w:r>
      <w:r w:rsidR="0050207E" w:rsidRPr="0074383E">
        <w:rPr>
          <w:rFonts w:asciiTheme="minorHAnsi" w:hAnsiTheme="minorHAnsi" w:cs="Calibri"/>
          <w:sz w:val="20"/>
          <w:szCs w:val="20"/>
        </w:rPr>
        <w:t xml:space="preserve">elková cena za </w:t>
      </w:r>
      <w:r w:rsidR="00CC50B9">
        <w:rPr>
          <w:rFonts w:asciiTheme="minorHAnsi" w:hAnsiTheme="minorHAnsi" w:cs="Calibri"/>
          <w:sz w:val="20"/>
          <w:szCs w:val="20"/>
        </w:rPr>
        <w:t xml:space="preserve">inžiniersku činnosť na vydanie právoplatného územného rozhodnutia </w:t>
      </w:r>
      <w:r w:rsidR="0050207E" w:rsidRPr="0074383E">
        <w:rPr>
          <w:rFonts w:asciiTheme="minorHAnsi" w:hAnsiTheme="minorHAnsi" w:cs="Calibri"/>
          <w:sz w:val="20"/>
          <w:szCs w:val="20"/>
        </w:rPr>
        <w:t>v EUR bez DPH:</w:t>
      </w:r>
      <w:r w:rsidR="0050207E" w:rsidRPr="0074383E">
        <w:rPr>
          <w:rFonts w:asciiTheme="minorHAnsi" w:hAnsiTheme="minorHAnsi" w:cs="Calibri"/>
          <w:sz w:val="20"/>
          <w:szCs w:val="20"/>
        </w:rPr>
        <w:tab/>
      </w:r>
    </w:p>
    <w:p w14:paraId="50B20113" w14:textId="77777777" w:rsidR="00F0686E" w:rsidRPr="0074383E" w:rsidRDefault="00F0686E" w:rsidP="00F0686E">
      <w:pPr>
        <w:rPr>
          <w:rFonts w:asciiTheme="minorHAnsi" w:hAnsiTheme="minorHAnsi" w:cs="Calibri"/>
          <w:sz w:val="20"/>
          <w:szCs w:val="20"/>
        </w:rPr>
      </w:pPr>
      <w:r w:rsidRPr="00BD7B3D">
        <w:rPr>
          <w:rFonts w:asciiTheme="minorHAnsi" w:hAnsiTheme="minorHAnsi" w:cs="Calibri"/>
          <w:sz w:val="20"/>
          <w:szCs w:val="20"/>
          <w:highlight w:val="yellow"/>
        </w:rPr>
        <w:t>.......................................................................</w:t>
      </w:r>
    </w:p>
    <w:p w14:paraId="0C985EF1" w14:textId="77777777" w:rsidR="0050207E" w:rsidRDefault="0050207E" w:rsidP="00EB6025">
      <w:pPr>
        <w:rPr>
          <w:rFonts w:asciiTheme="minorHAnsi" w:hAnsiTheme="minorHAnsi" w:cs="Calibri"/>
          <w:sz w:val="20"/>
          <w:szCs w:val="20"/>
        </w:rPr>
      </w:pPr>
    </w:p>
    <w:p w14:paraId="1CE12D55" w14:textId="6C25BE46" w:rsidR="00CC50B9" w:rsidRDefault="00BD7B3D" w:rsidP="00EB6025">
      <w:pPr>
        <w:rPr>
          <w:rFonts w:asciiTheme="minorHAnsi" w:hAnsiTheme="minorHAnsi" w:cs="Calibri"/>
          <w:b/>
          <w:sz w:val="20"/>
          <w:szCs w:val="20"/>
        </w:rPr>
      </w:pPr>
      <w:r>
        <w:rPr>
          <w:rFonts w:asciiTheme="minorHAnsi" w:hAnsiTheme="minorHAnsi" w:cs="Calibri"/>
          <w:sz w:val="20"/>
          <w:szCs w:val="20"/>
        </w:rPr>
        <w:t xml:space="preserve">C) </w:t>
      </w:r>
      <w:r w:rsidR="00CC50B9">
        <w:rPr>
          <w:rFonts w:asciiTheme="minorHAnsi" w:hAnsiTheme="minorHAnsi" w:cs="Calibri"/>
          <w:sz w:val="20"/>
          <w:szCs w:val="20"/>
        </w:rPr>
        <w:t>C</w:t>
      </w:r>
      <w:r w:rsidR="0050207E" w:rsidRPr="0050207E">
        <w:rPr>
          <w:rFonts w:asciiTheme="minorHAnsi" w:hAnsiTheme="minorHAnsi" w:cs="Calibri"/>
          <w:sz w:val="20"/>
          <w:szCs w:val="20"/>
        </w:rPr>
        <w:t xml:space="preserve">elková cena za </w:t>
      </w:r>
      <w:r w:rsidR="00CC50B9">
        <w:rPr>
          <w:rFonts w:asciiTheme="minorHAnsi" w:hAnsiTheme="minorHAnsi" w:cs="Calibri"/>
          <w:sz w:val="20"/>
          <w:szCs w:val="20"/>
        </w:rPr>
        <w:t xml:space="preserve">vypracovanie DSP v podrobnosti DRS </w:t>
      </w:r>
      <w:r w:rsidR="0050207E" w:rsidRPr="0050207E">
        <w:rPr>
          <w:rFonts w:asciiTheme="minorHAnsi" w:hAnsiTheme="minorHAnsi" w:cs="Calibri"/>
          <w:sz w:val="20"/>
          <w:szCs w:val="20"/>
        </w:rPr>
        <w:t>v EUR bez DPH:</w:t>
      </w:r>
    </w:p>
    <w:p w14:paraId="57E01EF3" w14:textId="77777777" w:rsidR="00F0686E" w:rsidRPr="0074383E" w:rsidRDefault="00F0686E" w:rsidP="00F0686E">
      <w:pPr>
        <w:rPr>
          <w:rFonts w:asciiTheme="minorHAnsi" w:hAnsiTheme="minorHAnsi" w:cs="Calibri"/>
          <w:sz w:val="20"/>
          <w:szCs w:val="20"/>
        </w:rPr>
      </w:pPr>
      <w:r w:rsidRPr="00BD7B3D">
        <w:rPr>
          <w:rFonts w:asciiTheme="minorHAnsi" w:hAnsiTheme="minorHAnsi" w:cs="Calibri"/>
          <w:sz w:val="20"/>
          <w:szCs w:val="20"/>
          <w:highlight w:val="yellow"/>
        </w:rPr>
        <w:t>.......................................................................</w:t>
      </w:r>
    </w:p>
    <w:p w14:paraId="1116BB56" w14:textId="77777777" w:rsidR="0050207E" w:rsidRDefault="0050207E" w:rsidP="00EB6025">
      <w:pPr>
        <w:rPr>
          <w:rFonts w:asciiTheme="minorHAnsi" w:hAnsiTheme="minorHAnsi" w:cs="Calibri"/>
          <w:sz w:val="20"/>
          <w:szCs w:val="20"/>
        </w:rPr>
      </w:pPr>
    </w:p>
    <w:p w14:paraId="49219465" w14:textId="0E6E66F2" w:rsidR="00CC50B9" w:rsidRDefault="00BD7B3D" w:rsidP="00EB6025">
      <w:pPr>
        <w:rPr>
          <w:rFonts w:asciiTheme="minorHAnsi" w:hAnsiTheme="minorHAnsi" w:cs="Calibri"/>
          <w:sz w:val="20"/>
          <w:szCs w:val="20"/>
        </w:rPr>
      </w:pPr>
      <w:r>
        <w:rPr>
          <w:rFonts w:asciiTheme="minorHAnsi" w:hAnsiTheme="minorHAnsi" w:cs="Calibri"/>
          <w:sz w:val="20"/>
          <w:szCs w:val="20"/>
        </w:rPr>
        <w:t xml:space="preserve">D) </w:t>
      </w:r>
      <w:r w:rsidR="00CC50B9">
        <w:rPr>
          <w:rFonts w:asciiTheme="minorHAnsi" w:hAnsiTheme="minorHAnsi" w:cs="Calibri"/>
          <w:sz w:val="20"/>
          <w:szCs w:val="20"/>
        </w:rPr>
        <w:t>C</w:t>
      </w:r>
      <w:r w:rsidR="00CC50B9" w:rsidRPr="0074383E">
        <w:rPr>
          <w:rFonts w:asciiTheme="minorHAnsi" w:hAnsiTheme="minorHAnsi" w:cs="Calibri"/>
          <w:sz w:val="20"/>
          <w:szCs w:val="20"/>
        </w:rPr>
        <w:t xml:space="preserve">elková cena za </w:t>
      </w:r>
      <w:r w:rsidR="00CC50B9">
        <w:rPr>
          <w:rFonts w:asciiTheme="minorHAnsi" w:hAnsiTheme="minorHAnsi" w:cs="Calibri"/>
          <w:sz w:val="20"/>
          <w:szCs w:val="20"/>
        </w:rPr>
        <w:t xml:space="preserve">inžiniersku činnosť na vydanie právoplatného stavebného povolenia </w:t>
      </w:r>
      <w:r w:rsidR="00CC50B9" w:rsidRPr="0074383E">
        <w:rPr>
          <w:rFonts w:asciiTheme="minorHAnsi" w:hAnsiTheme="minorHAnsi" w:cs="Calibri"/>
          <w:sz w:val="20"/>
          <w:szCs w:val="20"/>
        </w:rPr>
        <w:t>v EUR bez DPH</w:t>
      </w:r>
      <w:r w:rsidR="003B36D1">
        <w:rPr>
          <w:rFonts w:asciiTheme="minorHAnsi" w:hAnsiTheme="minorHAnsi" w:cs="Calibri"/>
          <w:sz w:val="20"/>
          <w:szCs w:val="20"/>
        </w:rPr>
        <w:t>:</w:t>
      </w:r>
    </w:p>
    <w:p w14:paraId="4C104371" w14:textId="77777777" w:rsidR="00F0686E" w:rsidRPr="0074383E" w:rsidRDefault="00F0686E" w:rsidP="00F0686E">
      <w:pPr>
        <w:rPr>
          <w:rFonts w:asciiTheme="minorHAnsi" w:hAnsiTheme="minorHAnsi" w:cs="Calibri"/>
          <w:sz w:val="20"/>
          <w:szCs w:val="20"/>
        </w:rPr>
      </w:pPr>
      <w:r w:rsidRPr="00BD7B3D">
        <w:rPr>
          <w:rFonts w:asciiTheme="minorHAnsi" w:hAnsiTheme="minorHAnsi" w:cs="Calibri"/>
          <w:sz w:val="20"/>
          <w:szCs w:val="20"/>
          <w:highlight w:val="yellow"/>
        </w:rPr>
        <w:t>.......................................................................</w:t>
      </w:r>
    </w:p>
    <w:p w14:paraId="41F84D3D" w14:textId="080E5EE9" w:rsidR="007A7082" w:rsidRDefault="007A7082" w:rsidP="00EB6025">
      <w:pPr>
        <w:rPr>
          <w:rFonts w:asciiTheme="minorHAnsi" w:hAnsiTheme="minorHAnsi" w:cs="Calibri"/>
          <w:sz w:val="20"/>
          <w:szCs w:val="20"/>
        </w:rPr>
      </w:pPr>
    </w:p>
    <w:p w14:paraId="3BB145F6" w14:textId="4D46070F" w:rsidR="00CC50B9" w:rsidRPr="003B36D1" w:rsidRDefault="00BD7B3D" w:rsidP="00EB6025">
      <w:pPr>
        <w:rPr>
          <w:rFonts w:asciiTheme="minorHAnsi" w:hAnsiTheme="minorHAnsi" w:cs="Calibri"/>
          <w:sz w:val="20"/>
          <w:szCs w:val="20"/>
        </w:rPr>
      </w:pPr>
      <w:r>
        <w:rPr>
          <w:rFonts w:asciiTheme="minorHAnsi" w:hAnsiTheme="minorHAnsi" w:cs="Calibri"/>
          <w:sz w:val="20"/>
          <w:szCs w:val="20"/>
        </w:rPr>
        <w:t xml:space="preserve">E) </w:t>
      </w:r>
      <w:r w:rsidR="00CC50B9">
        <w:rPr>
          <w:rFonts w:asciiTheme="minorHAnsi" w:hAnsiTheme="minorHAnsi" w:cs="Calibri"/>
          <w:sz w:val="20"/>
          <w:szCs w:val="20"/>
        </w:rPr>
        <w:t xml:space="preserve">Celková cena za odborný autorský dohľad v EUR bez DPH - rámec </w:t>
      </w:r>
      <w:r w:rsidR="003B36D1">
        <w:rPr>
          <w:rFonts w:asciiTheme="minorHAnsi" w:hAnsiTheme="minorHAnsi" w:cs="Calibri"/>
          <w:sz w:val="20"/>
          <w:szCs w:val="20"/>
        </w:rPr>
        <w:t>200</w:t>
      </w:r>
      <w:r w:rsidR="00CC50B9">
        <w:rPr>
          <w:rFonts w:asciiTheme="minorHAnsi" w:hAnsiTheme="minorHAnsi" w:cs="Calibri"/>
          <w:sz w:val="20"/>
          <w:szCs w:val="20"/>
        </w:rPr>
        <w:t xml:space="preserve"> hodín </w:t>
      </w:r>
      <w:r>
        <w:rPr>
          <w:rFonts w:asciiTheme="minorHAnsi" w:hAnsiTheme="minorHAnsi" w:cs="Calibri"/>
          <w:sz w:val="20"/>
          <w:szCs w:val="20"/>
        </w:rPr>
        <w:t>x cena za jednu osobohodinu v EUR bez DPH:</w:t>
      </w:r>
    </w:p>
    <w:p w14:paraId="26F826DC" w14:textId="77777777" w:rsidR="00F0686E" w:rsidRPr="0074383E" w:rsidRDefault="00F0686E" w:rsidP="00F0686E">
      <w:pPr>
        <w:rPr>
          <w:rFonts w:asciiTheme="minorHAnsi" w:hAnsiTheme="minorHAnsi" w:cs="Calibri"/>
          <w:sz w:val="20"/>
          <w:szCs w:val="20"/>
        </w:rPr>
      </w:pPr>
      <w:r w:rsidRPr="00BD7B3D">
        <w:rPr>
          <w:rFonts w:asciiTheme="minorHAnsi" w:hAnsiTheme="minorHAnsi" w:cs="Calibri"/>
          <w:sz w:val="20"/>
          <w:szCs w:val="20"/>
          <w:highlight w:val="yellow"/>
        </w:rPr>
        <w:t>.......................................................................</w:t>
      </w:r>
    </w:p>
    <w:p w14:paraId="1D6C3F13" w14:textId="4E19F477" w:rsidR="00BD7B3D" w:rsidRDefault="00BD7B3D" w:rsidP="00EB6025">
      <w:pPr>
        <w:rPr>
          <w:rFonts w:asciiTheme="minorHAnsi" w:hAnsiTheme="minorHAnsi" w:cs="Calibri"/>
          <w:bCs/>
          <w:sz w:val="20"/>
          <w:szCs w:val="20"/>
        </w:rPr>
      </w:pPr>
    </w:p>
    <w:p w14:paraId="33B0D010" w14:textId="1289A1D2" w:rsidR="003B36D1" w:rsidRPr="003B36D1" w:rsidRDefault="003B36D1" w:rsidP="00EB6025">
      <w:pPr>
        <w:rPr>
          <w:rFonts w:asciiTheme="minorHAnsi" w:hAnsiTheme="minorHAnsi" w:cs="Calibri"/>
          <w:bCs/>
          <w:sz w:val="20"/>
          <w:szCs w:val="20"/>
        </w:rPr>
      </w:pPr>
      <w:r w:rsidRPr="003B36D1">
        <w:rPr>
          <w:rFonts w:asciiTheme="minorHAnsi" w:hAnsiTheme="minorHAnsi" w:cs="Calibri"/>
          <w:bCs/>
          <w:sz w:val="20"/>
          <w:szCs w:val="20"/>
        </w:rPr>
        <w:t>F) Celková cena za predmet zákazky v EUR bez DPH (súčet riadkov A) až E)</w:t>
      </w:r>
      <w:r>
        <w:rPr>
          <w:rFonts w:asciiTheme="minorHAnsi" w:hAnsiTheme="minorHAnsi" w:cs="Calibri"/>
          <w:bCs/>
          <w:sz w:val="20"/>
          <w:szCs w:val="20"/>
        </w:rPr>
        <w:t>)</w:t>
      </w:r>
      <w:r w:rsidRPr="003B36D1">
        <w:rPr>
          <w:rFonts w:asciiTheme="minorHAnsi" w:hAnsiTheme="minorHAnsi" w:cs="Calibri"/>
          <w:bCs/>
          <w:sz w:val="20"/>
          <w:szCs w:val="20"/>
        </w:rPr>
        <w:t>:</w:t>
      </w:r>
    </w:p>
    <w:p w14:paraId="18F7937A" w14:textId="77777777" w:rsidR="00F0686E" w:rsidRPr="0074383E" w:rsidRDefault="00F0686E" w:rsidP="00F0686E">
      <w:pPr>
        <w:rPr>
          <w:rFonts w:asciiTheme="minorHAnsi" w:hAnsiTheme="minorHAnsi" w:cs="Calibri"/>
          <w:sz w:val="20"/>
          <w:szCs w:val="20"/>
        </w:rPr>
      </w:pPr>
      <w:r w:rsidRPr="00BD7B3D">
        <w:rPr>
          <w:rFonts w:asciiTheme="minorHAnsi" w:hAnsiTheme="minorHAnsi" w:cs="Calibri"/>
          <w:sz w:val="20"/>
          <w:szCs w:val="20"/>
          <w:highlight w:val="yellow"/>
        </w:rPr>
        <w:t>.......................................................................</w:t>
      </w:r>
    </w:p>
    <w:p w14:paraId="1A087B12" w14:textId="77777777" w:rsidR="003B36D1" w:rsidRPr="00BD7B3D" w:rsidRDefault="003B36D1" w:rsidP="00EB6025">
      <w:pPr>
        <w:rPr>
          <w:rFonts w:asciiTheme="minorHAnsi" w:hAnsiTheme="minorHAnsi" w:cs="Calibri"/>
          <w:bCs/>
          <w:sz w:val="20"/>
          <w:szCs w:val="20"/>
        </w:rPr>
      </w:pPr>
    </w:p>
    <w:p w14:paraId="795A5B7E" w14:textId="4511A0D3" w:rsidR="00BD7B3D" w:rsidRPr="00BD7B3D" w:rsidRDefault="003B36D1" w:rsidP="00EB6025">
      <w:pPr>
        <w:rPr>
          <w:rFonts w:asciiTheme="minorHAnsi" w:hAnsiTheme="minorHAnsi" w:cs="Calibri"/>
          <w:bCs/>
          <w:sz w:val="20"/>
          <w:szCs w:val="20"/>
        </w:rPr>
      </w:pPr>
      <w:r>
        <w:rPr>
          <w:rFonts w:asciiTheme="minorHAnsi" w:hAnsiTheme="minorHAnsi" w:cs="Calibri"/>
          <w:bCs/>
          <w:sz w:val="20"/>
          <w:szCs w:val="20"/>
        </w:rPr>
        <w:t xml:space="preserve">G) </w:t>
      </w:r>
      <w:r w:rsidR="00BD7B3D" w:rsidRPr="00BD7B3D">
        <w:rPr>
          <w:rFonts w:asciiTheme="minorHAnsi" w:hAnsiTheme="minorHAnsi" w:cs="Calibri"/>
          <w:bCs/>
          <w:sz w:val="20"/>
          <w:szCs w:val="20"/>
        </w:rPr>
        <w:t>DPH (20%) v EUR:</w:t>
      </w:r>
    </w:p>
    <w:p w14:paraId="6CE162B8" w14:textId="77777777" w:rsidR="00F0686E" w:rsidRPr="0074383E" w:rsidRDefault="00F0686E" w:rsidP="00F0686E">
      <w:pPr>
        <w:rPr>
          <w:rFonts w:asciiTheme="minorHAnsi" w:hAnsiTheme="minorHAnsi" w:cs="Calibri"/>
          <w:sz w:val="20"/>
          <w:szCs w:val="20"/>
        </w:rPr>
      </w:pPr>
      <w:r w:rsidRPr="00BD7B3D">
        <w:rPr>
          <w:rFonts w:asciiTheme="minorHAnsi" w:hAnsiTheme="minorHAnsi" w:cs="Calibri"/>
          <w:sz w:val="20"/>
          <w:szCs w:val="20"/>
          <w:highlight w:val="yellow"/>
        </w:rPr>
        <w:t>.......................................................................</w:t>
      </w:r>
    </w:p>
    <w:p w14:paraId="3E600F7B" w14:textId="77777777" w:rsidR="00BD7B3D" w:rsidRDefault="00BD7B3D" w:rsidP="00EB6025">
      <w:pPr>
        <w:rPr>
          <w:rFonts w:asciiTheme="minorHAnsi" w:hAnsiTheme="minorHAnsi" w:cs="Calibri"/>
          <w:b/>
          <w:sz w:val="20"/>
          <w:szCs w:val="20"/>
        </w:rPr>
      </w:pPr>
    </w:p>
    <w:p w14:paraId="4F0437F0" w14:textId="50538695" w:rsidR="00BD7B3D" w:rsidRDefault="003B36D1" w:rsidP="00EB6025">
      <w:pPr>
        <w:rPr>
          <w:rFonts w:asciiTheme="minorHAnsi" w:hAnsiTheme="minorHAnsi" w:cs="Calibri"/>
          <w:b/>
          <w:sz w:val="20"/>
          <w:szCs w:val="20"/>
        </w:rPr>
      </w:pPr>
      <w:r>
        <w:rPr>
          <w:rFonts w:asciiTheme="minorHAnsi" w:hAnsiTheme="minorHAnsi" w:cs="Calibri"/>
          <w:b/>
          <w:sz w:val="20"/>
          <w:szCs w:val="20"/>
        </w:rPr>
        <w:t xml:space="preserve">H) </w:t>
      </w:r>
      <w:r w:rsidR="007A7082" w:rsidRPr="0074383E">
        <w:rPr>
          <w:rFonts w:asciiTheme="minorHAnsi" w:hAnsiTheme="minorHAnsi" w:cs="Calibri"/>
          <w:b/>
          <w:sz w:val="20"/>
          <w:szCs w:val="20"/>
        </w:rPr>
        <w:t xml:space="preserve">celková cena za predmet zákazky v EUR s DPH </w:t>
      </w:r>
      <w:r w:rsidR="00BD7B3D">
        <w:rPr>
          <w:rFonts w:asciiTheme="minorHAnsi" w:hAnsiTheme="minorHAnsi" w:cs="Calibri"/>
          <w:b/>
          <w:sz w:val="20"/>
          <w:szCs w:val="20"/>
        </w:rPr>
        <w:t xml:space="preserve">- </w:t>
      </w:r>
      <w:r w:rsidR="007A7082" w:rsidRPr="0074383E">
        <w:rPr>
          <w:rFonts w:asciiTheme="minorHAnsi" w:hAnsiTheme="minorHAnsi" w:cs="Calibri"/>
          <w:b/>
          <w:sz w:val="20"/>
          <w:szCs w:val="20"/>
        </w:rPr>
        <w:t>návrh na plnenie kritéria</w:t>
      </w:r>
      <w:r w:rsidR="00BD7B3D">
        <w:rPr>
          <w:rFonts w:asciiTheme="minorHAnsi" w:hAnsiTheme="minorHAnsi" w:cs="Calibri"/>
          <w:b/>
          <w:sz w:val="20"/>
          <w:szCs w:val="20"/>
        </w:rPr>
        <w:t xml:space="preserve"> (súčet riadkov F</w:t>
      </w:r>
      <w:r>
        <w:rPr>
          <w:rFonts w:asciiTheme="minorHAnsi" w:hAnsiTheme="minorHAnsi" w:cs="Calibri"/>
          <w:b/>
          <w:sz w:val="20"/>
          <w:szCs w:val="20"/>
        </w:rPr>
        <w:t>) a G</w:t>
      </w:r>
      <w:r w:rsidR="00BD7B3D">
        <w:rPr>
          <w:rFonts w:asciiTheme="minorHAnsi" w:hAnsiTheme="minorHAnsi" w:cs="Calibri"/>
          <w:b/>
          <w:sz w:val="20"/>
          <w:szCs w:val="20"/>
        </w:rPr>
        <w:t>)</w:t>
      </w:r>
      <w:r>
        <w:rPr>
          <w:rFonts w:asciiTheme="minorHAnsi" w:hAnsiTheme="minorHAnsi" w:cs="Calibri"/>
          <w:b/>
          <w:sz w:val="20"/>
          <w:szCs w:val="20"/>
        </w:rPr>
        <w:t>)</w:t>
      </w:r>
      <w:r w:rsidR="007A7082" w:rsidRPr="0074383E">
        <w:rPr>
          <w:rFonts w:asciiTheme="minorHAnsi" w:hAnsiTheme="minorHAnsi" w:cs="Calibri"/>
          <w:b/>
          <w:sz w:val="20"/>
          <w:szCs w:val="20"/>
        </w:rPr>
        <w:t>:</w:t>
      </w:r>
    </w:p>
    <w:p w14:paraId="1D951DEA" w14:textId="77777777" w:rsidR="00F0686E" w:rsidRPr="00F0686E" w:rsidRDefault="00F0686E" w:rsidP="00F0686E">
      <w:pPr>
        <w:rPr>
          <w:rFonts w:asciiTheme="minorHAnsi" w:hAnsiTheme="minorHAnsi" w:cs="Calibri"/>
          <w:b/>
          <w:bCs/>
          <w:sz w:val="20"/>
          <w:szCs w:val="20"/>
        </w:rPr>
      </w:pPr>
      <w:r w:rsidRPr="00F0686E">
        <w:rPr>
          <w:rFonts w:asciiTheme="minorHAnsi" w:hAnsiTheme="minorHAnsi" w:cs="Calibri"/>
          <w:b/>
          <w:bCs/>
          <w:sz w:val="20"/>
          <w:szCs w:val="20"/>
          <w:highlight w:val="yellow"/>
        </w:rPr>
        <w:t>.......................................................................</w:t>
      </w:r>
    </w:p>
    <w:p w14:paraId="74526E14" w14:textId="77777777" w:rsidR="007A7082" w:rsidRPr="0074383E" w:rsidRDefault="007A7082" w:rsidP="00EB6025">
      <w:pPr>
        <w:rPr>
          <w:rFonts w:asciiTheme="minorHAnsi" w:hAnsiTheme="minorHAnsi" w:cs="Calibri"/>
          <w:sz w:val="20"/>
          <w:szCs w:val="20"/>
        </w:rPr>
      </w:pPr>
    </w:p>
    <w:p w14:paraId="675171EF" w14:textId="77777777" w:rsidR="003B36D1" w:rsidRDefault="003B36D1" w:rsidP="00EB6025">
      <w:pPr>
        <w:jc w:val="both"/>
        <w:rPr>
          <w:rFonts w:asciiTheme="minorHAnsi" w:hAnsiTheme="minorHAnsi" w:cs="Calibri"/>
          <w:b/>
          <w:sz w:val="20"/>
          <w:szCs w:val="20"/>
        </w:rPr>
      </w:pPr>
    </w:p>
    <w:p w14:paraId="45856E60" w14:textId="77777777" w:rsidR="003B36D1" w:rsidRDefault="003B36D1" w:rsidP="00EB6025">
      <w:pPr>
        <w:jc w:val="both"/>
        <w:rPr>
          <w:rFonts w:asciiTheme="minorHAnsi" w:hAnsiTheme="minorHAnsi" w:cs="Calibri"/>
          <w:b/>
          <w:sz w:val="20"/>
          <w:szCs w:val="20"/>
        </w:rPr>
      </w:pPr>
    </w:p>
    <w:p w14:paraId="337D9956" w14:textId="2F1E8F6D" w:rsidR="007A7082" w:rsidRPr="0074383E" w:rsidRDefault="007A7082" w:rsidP="00EB6025">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w:t>
      </w:r>
      <w:r w:rsidR="002C6FFC">
        <w:rPr>
          <w:rFonts w:asciiTheme="minorHAnsi" w:hAnsiTheme="minorHAnsi" w:cs="Calibri"/>
          <w:b/>
          <w:sz w:val="20"/>
          <w:szCs w:val="20"/>
        </w:rPr>
        <w:t> </w:t>
      </w:r>
      <w:r w:rsidRPr="0074383E">
        <w:rPr>
          <w:rFonts w:asciiTheme="minorHAnsi" w:hAnsiTheme="minorHAnsi" w:cs="Calibri"/>
          <w:b/>
          <w:sz w:val="20"/>
          <w:szCs w:val="20"/>
        </w:rPr>
        <w:t>predloženou</w:t>
      </w:r>
      <w:r w:rsidR="002C6FFC">
        <w:rPr>
          <w:rFonts w:asciiTheme="minorHAnsi" w:hAnsiTheme="minorHAnsi" w:cs="Calibri"/>
          <w:b/>
          <w:sz w:val="20"/>
          <w:szCs w:val="20"/>
        </w:rPr>
        <w:t xml:space="preserve"> </w:t>
      </w:r>
      <w:r w:rsidRPr="0074383E">
        <w:rPr>
          <w:rFonts w:asciiTheme="minorHAnsi" w:hAnsiTheme="minorHAnsi" w:cs="Calibri"/>
          <w:b/>
          <w:sz w:val="20"/>
          <w:szCs w:val="20"/>
        </w:rPr>
        <w:t>ponukou a jej prílohami.</w:t>
      </w:r>
    </w:p>
    <w:p w14:paraId="141820A8" w14:textId="77777777" w:rsidR="007A7082" w:rsidRPr="0074383E" w:rsidRDefault="007A7082" w:rsidP="00EB6025">
      <w:pPr>
        <w:rPr>
          <w:rFonts w:asciiTheme="minorHAnsi" w:hAnsiTheme="minorHAnsi" w:cs="Calibri"/>
          <w:sz w:val="20"/>
          <w:szCs w:val="20"/>
        </w:rPr>
      </w:pPr>
    </w:p>
    <w:p w14:paraId="104EAEE6" w14:textId="77777777" w:rsidR="007A7082" w:rsidRPr="0074383E" w:rsidRDefault="007A7082" w:rsidP="00EB6025">
      <w:pPr>
        <w:rPr>
          <w:rFonts w:asciiTheme="minorHAnsi" w:hAnsiTheme="minorHAnsi" w:cs="Calibri"/>
          <w:sz w:val="20"/>
          <w:szCs w:val="20"/>
        </w:rPr>
      </w:pPr>
    </w:p>
    <w:p w14:paraId="359863BB" w14:textId="243173BB" w:rsidR="007A7082" w:rsidRPr="0074383E" w:rsidRDefault="007A7082" w:rsidP="00EB6025">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30320A0A" w14:textId="77777777" w:rsidR="00EE7865" w:rsidRDefault="0063584C" w:rsidP="00EB6025">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6AD67E83" w14:textId="603018BE" w:rsidR="00410C67" w:rsidRPr="0074383E" w:rsidRDefault="007A7082" w:rsidP="00EB6025">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sectPr w:rsidR="00410C67" w:rsidRPr="0074383E" w:rsidSect="00903B59">
      <w:headerReference w:type="default" r:id="rId15"/>
      <w:footerReference w:type="even" r:id="rId16"/>
      <w:footerReference w:type="default" r:id="rId17"/>
      <w:headerReference w:type="first" r:id="rId18"/>
      <w:footerReference w:type="first" r:id="rId19"/>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F72BE" w14:textId="77777777" w:rsidR="00B72F5E" w:rsidRDefault="00B72F5E">
      <w:r>
        <w:separator/>
      </w:r>
    </w:p>
  </w:endnote>
  <w:endnote w:type="continuationSeparator" w:id="0">
    <w:p w14:paraId="15DE4114" w14:textId="77777777" w:rsidR="00B72F5E" w:rsidRDefault="00B7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046AC2" w:rsidRDefault="00046AC2"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046AC2" w:rsidRDefault="00046AC2" w:rsidP="004523D3">
    <w:pPr>
      <w:pStyle w:val="Pta"/>
      <w:ind w:right="360"/>
    </w:pPr>
  </w:p>
  <w:p w14:paraId="3BAD72D8" w14:textId="77777777" w:rsidR="00046AC2" w:rsidRDefault="00046A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5BCF" w14:textId="77777777" w:rsidR="00046AC2" w:rsidRDefault="00046AC2"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36CD4"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" strokecolor="#bfbfbf [2412]" strokeweight=".25pt">
              <w10:wrap anchorx="margin"/>
            </v:line>
          </w:pict>
        </mc:Fallback>
      </mc:AlternateContent>
    </w:r>
  </w:p>
  <w:p w14:paraId="2CF1E856" w14:textId="77777777" w:rsidR="00046AC2" w:rsidRDefault="00046AC2" w:rsidP="00CD6895">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46F64B6A" w14:textId="7EA91979" w:rsidR="00046AC2" w:rsidRDefault="00046AC2" w:rsidP="00CD6895">
    <w:pPr>
      <w:pStyle w:val="Pta"/>
      <w:tabs>
        <w:tab w:val="clear" w:pos="4536"/>
        <w:tab w:val="clear" w:pos="9072"/>
      </w:tabs>
      <w:rPr>
        <w:rFonts w:ascii="Cambria" w:hAnsi="Cambria" w:cs="Cambria"/>
        <w:sz w:val="12"/>
        <w:szCs w:val="12"/>
        <w:lang w:val="sk-SK"/>
      </w:rPr>
    </w:pPr>
    <w:r w:rsidRPr="00046AC2">
      <w:rPr>
        <w:rFonts w:ascii="Cambria" w:hAnsi="Cambria" w:cs="Cambria"/>
        <w:sz w:val="12"/>
        <w:szCs w:val="12"/>
        <w:lang w:val="sk-SK"/>
      </w:rPr>
      <w:t>Tréningová hala pre hokejovú akadémiu a multifunkčná hala pri Strednej športovej škole v Banskej Bystrici</w:t>
    </w:r>
    <w:r>
      <w:rPr>
        <w:rFonts w:ascii="Cambria" w:hAnsi="Cambria" w:cs="Cambria"/>
        <w:sz w:val="12"/>
        <w:szCs w:val="12"/>
        <w:lang w:val="sk-SK"/>
      </w:rPr>
      <w:t xml:space="preserve"> </w:t>
    </w:r>
    <w:r w:rsidRPr="00046AC2">
      <w:rPr>
        <w:rFonts w:ascii="Cambria" w:hAnsi="Cambria" w:cs="Cambria"/>
        <w:sz w:val="12"/>
        <w:szCs w:val="12"/>
        <w:lang w:val="sk-SK"/>
      </w:rPr>
      <w:t>- vypracovanie projektovej dokumentácie vrátane súvisiacich služie</w:t>
    </w:r>
    <w:r>
      <w:rPr>
        <w:rFonts w:ascii="Cambria" w:hAnsi="Cambria" w:cs="Cambria"/>
        <w:sz w:val="12"/>
        <w:szCs w:val="12"/>
        <w:lang w:val="sk-SK"/>
      </w:rPr>
      <w:t>b</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p>
  <w:p w14:paraId="2FE7D21D" w14:textId="277B79A4" w:rsidR="00046AC2" w:rsidRPr="00046AC2" w:rsidRDefault="00046AC2" w:rsidP="00046AC2">
    <w:pPr>
      <w:pStyle w:val="Pta"/>
      <w:tabs>
        <w:tab w:val="clear" w:pos="4536"/>
        <w:tab w:val="clear" w:pos="9072"/>
      </w:tabs>
      <w:jc w:val="center"/>
      <w:rPr>
        <w:rFonts w:ascii="Cambria" w:hAnsi="Cambria" w:cs="Cambria"/>
        <w:sz w:val="12"/>
        <w:szCs w:val="12"/>
        <w:lang w:val="sk-SK"/>
      </w:rP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5</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B4F6" w14:textId="77777777" w:rsidR="00046AC2" w:rsidRDefault="00046AC2" w:rsidP="00046AC2">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70528" behindDoc="0" locked="0" layoutInCell="1" allowOverlap="1" wp14:anchorId="2CD86860" wp14:editId="0528FA74">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D18FD" id="Rovná spojnica 1" o:spid="_x0000_s1026" style="position:absolute;flip:y;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6149E4BB" w14:textId="77777777" w:rsidR="00046AC2" w:rsidRDefault="00046AC2" w:rsidP="00046AC2">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6AD8CFF2" w14:textId="77777777" w:rsidR="00046AC2" w:rsidRDefault="00046AC2" w:rsidP="00046AC2">
    <w:pPr>
      <w:pStyle w:val="Pta"/>
      <w:tabs>
        <w:tab w:val="clear" w:pos="4536"/>
        <w:tab w:val="clear" w:pos="9072"/>
      </w:tabs>
      <w:rPr>
        <w:rFonts w:ascii="Cambria" w:hAnsi="Cambria" w:cs="Cambria"/>
        <w:sz w:val="12"/>
        <w:szCs w:val="12"/>
        <w:lang w:val="sk-SK"/>
      </w:rPr>
    </w:pPr>
    <w:r w:rsidRPr="00046AC2">
      <w:rPr>
        <w:rFonts w:ascii="Cambria" w:hAnsi="Cambria" w:cs="Cambria"/>
        <w:sz w:val="12"/>
        <w:szCs w:val="12"/>
        <w:lang w:val="sk-SK"/>
      </w:rPr>
      <w:t>Tréningová hala pre hokejovú akadémiu a multifunkčná hala pri Strednej športovej škole v Banskej Bystrici</w:t>
    </w:r>
    <w:r>
      <w:rPr>
        <w:rFonts w:ascii="Cambria" w:hAnsi="Cambria" w:cs="Cambria"/>
        <w:sz w:val="12"/>
        <w:szCs w:val="12"/>
        <w:lang w:val="sk-SK"/>
      </w:rPr>
      <w:t xml:space="preserve"> </w:t>
    </w:r>
    <w:r w:rsidRPr="00046AC2">
      <w:rPr>
        <w:rFonts w:ascii="Cambria" w:hAnsi="Cambria" w:cs="Cambria"/>
        <w:sz w:val="12"/>
        <w:szCs w:val="12"/>
        <w:lang w:val="sk-SK"/>
      </w:rPr>
      <w:t>- vypracovanie projektovej dokumentácie vrátane súvisiacich služie</w:t>
    </w:r>
    <w:r>
      <w:rPr>
        <w:rFonts w:ascii="Cambria" w:hAnsi="Cambria" w:cs="Cambria"/>
        <w:sz w:val="12"/>
        <w:szCs w:val="12"/>
        <w:lang w:val="sk-SK"/>
      </w:rPr>
      <w:t>b</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p>
  <w:p w14:paraId="1FE1B8DB" w14:textId="101CE3E0" w:rsidR="00046AC2" w:rsidRPr="00046AC2" w:rsidRDefault="00046AC2" w:rsidP="00046AC2">
    <w:pPr>
      <w:pStyle w:val="Pta"/>
      <w:tabs>
        <w:tab w:val="clear" w:pos="4536"/>
        <w:tab w:val="clear" w:pos="9072"/>
      </w:tabs>
      <w:jc w:val="center"/>
      <w:rPr>
        <w:rFonts w:ascii="Cambria" w:hAnsi="Cambria" w:cs="Cambria"/>
        <w:sz w:val="12"/>
        <w:szCs w:val="12"/>
        <w:lang w:val="sk-SK"/>
      </w:rP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sz w:val="12"/>
        <w:szCs w:val="12"/>
      </w:rPr>
      <w:t>2</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6B7ED" w14:textId="77777777" w:rsidR="00B72F5E" w:rsidRDefault="00B72F5E">
      <w:r>
        <w:separator/>
      </w:r>
    </w:p>
  </w:footnote>
  <w:footnote w:type="continuationSeparator" w:id="0">
    <w:p w14:paraId="5A665CF6" w14:textId="77777777" w:rsidR="00B72F5E" w:rsidRDefault="00B72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046AC2" w:rsidRDefault="00046AC2" w:rsidP="00954A78">
    <w:pPr>
      <w:pStyle w:val="Hlavika"/>
      <w:rPr>
        <w:rFonts w:ascii="Cambria" w:hAnsi="Cambria"/>
        <w:lang w:val="sk-SK"/>
      </w:rPr>
    </w:pPr>
  </w:p>
  <w:p w14:paraId="57B3DFAF" w14:textId="77777777" w:rsidR="00046AC2" w:rsidRPr="004765E3" w:rsidRDefault="00046AC2"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A20B33"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66A0" w14:textId="77777777" w:rsidR="00046AC2" w:rsidRPr="00A6006E" w:rsidRDefault="00046AC2"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046AC2" w:rsidRPr="00BD7B3D" w:rsidRDefault="00046AC2" w:rsidP="00A6006E">
                          <w:pPr>
                            <w:rPr>
                              <w:rFonts w:asciiTheme="minorHAnsi" w:hAnsiTheme="minorHAnsi" w:cstheme="minorHAnsi"/>
                            </w:rPr>
                          </w:pPr>
                          <w:r w:rsidRPr="00BD7B3D">
                            <w:rPr>
                              <w:rFonts w:asciiTheme="minorHAnsi" w:hAnsiTheme="minorHAnsi" w:cstheme="minorHAnsi"/>
                              <w:b/>
                              <w:spacing w:val="6"/>
                            </w:rPr>
                            <w:t xml:space="preserve">BANSKOBYSTRICKÝ </w:t>
                          </w:r>
                          <w:r w:rsidRPr="00BD7B3D">
                            <w:rPr>
                              <w:rFonts w:asciiTheme="minorHAnsi" w:hAnsiTheme="minorHAnsi" w:cstheme="minorHAnsi"/>
                            </w:rPr>
                            <w:t>SAMOSPRÁVNY KRAJ</w:t>
                          </w:r>
                        </w:p>
                        <w:p w14:paraId="11E11D01" w14:textId="77777777" w:rsidR="00046AC2" w:rsidRPr="00353691" w:rsidRDefault="00046AC2"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" o:allowoverlap="f" filled="f" stroked="f">
              <v:textbox>
                <w:txbxContent>
                  <w:p w14:paraId="25C61D8E" w14:textId="77777777" w:rsidR="00046AC2" w:rsidRPr="00BD7B3D" w:rsidRDefault="00046AC2" w:rsidP="00A6006E">
                    <w:pPr>
                      <w:rPr>
                        <w:rFonts w:asciiTheme="minorHAnsi" w:hAnsiTheme="minorHAnsi" w:cstheme="minorHAnsi"/>
                      </w:rPr>
                    </w:pPr>
                    <w:r w:rsidRPr="00BD7B3D">
                      <w:rPr>
                        <w:rFonts w:asciiTheme="minorHAnsi" w:hAnsiTheme="minorHAnsi" w:cstheme="minorHAnsi"/>
                        <w:b/>
                        <w:spacing w:val="6"/>
                      </w:rPr>
                      <w:t xml:space="preserve">BANSKOBYSTRICKÝ </w:t>
                    </w:r>
                    <w:r w:rsidRPr="00BD7B3D">
                      <w:rPr>
                        <w:rFonts w:asciiTheme="minorHAnsi" w:hAnsiTheme="minorHAnsi" w:cstheme="minorHAnsi"/>
                      </w:rPr>
                      <w:t>SAMOSPRÁVNY KRAJ</w:t>
                    </w:r>
                  </w:p>
                  <w:p w14:paraId="11E11D01" w14:textId="77777777" w:rsidR="00046AC2" w:rsidRPr="00353691" w:rsidRDefault="00046AC2" w:rsidP="00A6006E">
                    <w:pPr>
                      <w:pStyle w:val="Hlavika"/>
                      <w:tabs>
                        <w:tab w:val="clear" w:pos="4536"/>
                      </w:tabs>
                      <w:rPr>
                        <w:b/>
                        <w:szCs w:val="24"/>
                      </w:rPr>
                    </w:pPr>
                  </w:p>
                </w:txbxContent>
              </v:textbox>
            </v:shape>
          </w:pict>
        </mc:Fallback>
      </mc:AlternateContent>
    </w:r>
  </w:p>
  <w:p w14:paraId="6F28C916" w14:textId="77777777" w:rsidR="00046AC2" w:rsidRPr="00BD7B3D" w:rsidRDefault="00046AC2" w:rsidP="00A6006E">
    <w:pPr>
      <w:pStyle w:val="Hlavika"/>
      <w:tabs>
        <w:tab w:val="clear" w:pos="4536"/>
        <w:tab w:val="right" w:pos="9354"/>
      </w:tabs>
      <w:jc w:val="right"/>
      <w:rPr>
        <w:rFonts w:asciiTheme="minorHAnsi" w:hAnsiTheme="minorHAnsi" w:cstheme="minorHAnsi"/>
        <w:b/>
        <w:sz w:val="28"/>
      </w:rPr>
    </w:pPr>
    <w:r w:rsidRPr="00BD7B3D">
      <w:rPr>
        <w:rFonts w:asciiTheme="minorHAnsi" w:hAnsiTheme="minorHAnsi" w:cstheme="min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B3D">
      <w:rPr>
        <w:rFonts w:asciiTheme="minorHAnsi" w:hAnsiTheme="minorHAnsi" w:cstheme="minorHAnsi"/>
        <w:b/>
        <w:sz w:val="28"/>
      </w:rPr>
      <w:t xml:space="preserve">                      </w:t>
    </w:r>
    <w:r w:rsidRPr="00BD7B3D">
      <w:rPr>
        <w:rFonts w:asciiTheme="minorHAnsi" w:hAnsiTheme="minorHAnsi" w:cstheme="minorHAnsi"/>
      </w:rPr>
      <w:t>Nám. SNP  23</w:t>
    </w:r>
  </w:p>
  <w:p w14:paraId="0AB73D58" w14:textId="77777777" w:rsidR="00046AC2" w:rsidRPr="00BD7B3D" w:rsidRDefault="00046AC2" w:rsidP="00A6006E">
    <w:pPr>
      <w:pStyle w:val="Hlavika"/>
      <w:pBdr>
        <w:bottom w:val="single" w:sz="4" w:space="17" w:color="auto"/>
      </w:pBdr>
      <w:tabs>
        <w:tab w:val="clear" w:pos="4536"/>
      </w:tabs>
      <w:jc w:val="right"/>
      <w:rPr>
        <w:rFonts w:asciiTheme="minorHAnsi" w:hAnsiTheme="minorHAnsi" w:cstheme="minorHAnsi"/>
      </w:rPr>
    </w:pPr>
    <w:r w:rsidRPr="00BD7B3D">
      <w:rPr>
        <w:rFonts w:asciiTheme="minorHAnsi" w:hAnsiTheme="minorHAnsi" w:cstheme="minorHAnsi"/>
        <w:sz w:val="28"/>
      </w:rPr>
      <w:t xml:space="preserve">                                                 </w:t>
    </w:r>
    <w:r w:rsidRPr="00BD7B3D">
      <w:rPr>
        <w:rFonts w:asciiTheme="minorHAnsi" w:hAnsiTheme="minorHAnsi" w:cstheme="minorHAnsi"/>
      </w:rPr>
      <w:t>974 01 Banská Bystrica</w:t>
    </w:r>
  </w:p>
  <w:p w14:paraId="79F4AF9F" w14:textId="688D17EE" w:rsidR="00046AC2" w:rsidRPr="00A6006E" w:rsidRDefault="00046AC2" w:rsidP="00A6006E">
    <w:pPr>
      <w:pStyle w:val="Hlavika"/>
      <w:pBdr>
        <w:bottom w:val="single" w:sz="4" w:space="17" w:color="auto"/>
      </w:pBdr>
      <w:tabs>
        <w:tab w:val="clear" w:pos="4536"/>
      </w:tabs>
      <w:rPr>
        <w:rFonts w:asciiTheme="majorHAnsi" w:hAnsiTheme="majorHAnsi" w:cs="Arial"/>
      </w:rPr>
    </w:pPr>
  </w:p>
  <w:p w14:paraId="222436F8" w14:textId="77777777" w:rsidR="00046AC2" w:rsidRPr="00A6006E" w:rsidRDefault="00046AC2">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21340B9"/>
    <w:multiLevelType w:val="hybridMultilevel"/>
    <w:tmpl w:val="16C866C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D482FA1"/>
    <w:multiLevelType w:val="hybridMultilevel"/>
    <w:tmpl w:val="397A7CB6"/>
    <w:lvl w:ilvl="0" w:tplc="950A1684">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660AC2"/>
    <w:multiLevelType w:val="hybridMultilevel"/>
    <w:tmpl w:val="EC3688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EB0CC8"/>
    <w:multiLevelType w:val="hybridMultilevel"/>
    <w:tmpl w:val="335A54E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6"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4847393"/>
    <w:multiLevelType w:val="hybridMultilevel"/>
    <w:tmpl w:val="6C5EAD0E"/>
    <w:lvl w:ilvl="0" w:tplc="94F8834C">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7D47EEF"/>
    <w:multiLevelType w:val="hybridMultilevel"/>
    <w:tmpl w:val="EFAC55E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88B63BC"/>
    <w:multiLevelType w:val="hybridMultilevel"/>
    <w:tmpl w:val="82F6AE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5"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3"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33B222C"/>
    <w:multiLevelType w:val="hybridMultilevel"/>
    <w:tmpl w:val="90DA987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8" w15:restartNumberingAfterBreak="0">
    <w:nsid w:val="733622BC"/>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7F25EF2"/>
    <w:multiLevelType w:val="multilevel"/>
    <w:tmpl w:val="D1BA8A8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02006"/>
    <w:multiLevelType w:val="hybridMultilevel"/>
    <w:tmpl w:val="B374D65C"/>
    <w:lvl w:ilvl="0" w:tplc="084247DC">
      <w:start w:val="1"/>
      <w:numFmt w:val="lowerLetter"/>
      <w:lvlText w:val="%1)"/>
      <w:lvlJc w:val="left"/>
      <w:pPr>
        <w:ind w:left="720" w:hanging="360"/>
      </w:pPr>
      <w:rPr>
        <w:rFonts w:ascii="Cambria" w:hAnsi="Cambri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30"/>
  </w:num>
  <w:num w:numId="3">
    <w:abstractNumId w:val="42"/>
  </w:num>
  <w:num w:numId="4">
    <w:abstractNumId w:val="16"/>
  </w:num>
  <w:num w:numId="5">
    <w:abstractNumId w:val="37"/>
  </w:num>
  <w:num w:numId="6">
    <w:abstractNumId w:val="25"/>
  </w:num>
  <w:num w:numId="7">
    <w:abstractNumId w:val="21"/>
  </w:num>
  <w:num w:numId="8">
    <w:abstractNumId w:val="38"/>
  </w:num>
  <w:num w:numId="9">
    <w:abstractNumId w:val="23"/>
  </w:num>
  <w:num w:numId="10">
    <w:abstractNumId w:val="26"/>
  </w:num>
  <w:num w:numId="11">
    <w:abstractNumId w:val="46"/>
  </w:num>
  <w:num w:numId="12">
    <w:abstractNumId w:val="19"/>
  </w:num>
  <w:num w:numId="13">
    <w:abstractNumId w:val="17"/>
  </w:num>
  <w:num w:numId="14">
    <w:abstractNumId w:val="41"/>
  </w:num>
  <w:num w:numId="15">
    <w:abstractNumId w:val="33"/>
  </w:num>
  <w:num w:numId="16">
    <w:abstractNumId w:val="49"/>
  </w:num>
  <w:num w:numId="17">
    <w:abstractNumId w:val="32"/>
  </w:num>
  <w:num w:numId="18">
    <w:abstractNumId w:val="36"/>
  </w:num>
  <w:num w:numId="19">
    <w:abstractNumId w:val="39"/>
  </w:num>
  <w:num w:numId="20">
    <w:abstractNumId w:val="35"/>
  </w:num>
  <w:num w:numId="21">
    <w:abstractNumId w:val="40"/>
  </w:num>
  <w:num w:numId="22">
    <w:abstractNumId w:val="44"/>
  </w:num>
  <w:num w:numId="23">
    <w:abstractNumId w:val="50"/>
  </w:num>
  <w:num w:numId="24">
    <w:abstractNumId w:val="20"/>
  </w:num>
  <w:num w:numId="25">
    <w:abstractNumId w:val="22"/>
  </w:num>
  <w:num w:numId="26">
    <w:abstractNumId w:val="31"/>
  </w:num>
  <w:num w:numId="27">
    <w:abstractNumId w:val="22"/>
  </w:num>
  <w:num w:numId="28">
    <w:abstractNumId w:val="34"/>
  </w:num>
  <w:num w:numId="29">
    <w:abstractNumId w:val="28"/>
  </w:num>
  <w:num w:numId="30">
    <w:abstractNumId w:val="51"/>
  </w:num>
  <w:num w:numId="31">
    <w:abstractNumId w:val="18"/>
  </w:num>
  <w:num w:numId="32">
    <w:abstractNumId w:val="27"/>
  </w:num>
  <w:num w:numId="33">
    <w:abstractNumId w:val="15"/>
  </w:num>
  <w:num w:numId="34">
    <w:abstractNumId w:val="45"/>
  </w:num>
  <w:num w:numId="35">
    <w:abstractNumId w:val="24"/>
  </w:num>
  <w:num w:numId="36">
    <w:abstractNumId w:val="29"/>
  </w:num>
  <w:num w:numId="37">
    <w:abstractNumId w:val="43"/>
  </w:num>
  <w:num w:numId="38">
    <w:abstractNumId w:val="52"/>
  </w:num>
  <w:num w:numId="39">
    <w:abstractNumId w:val="4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3508"/>
    <w:rsid w:val="00033BDC"/>
    <w:rsid w:val="00035B4A"/>
    <w:rsid w:val="00040BBE"/>
    <w:rsid w:val="00040C23"/>
    <w:rsid w:val="00041517"/>
    <w:rsid w:val="0004398F"/>
    <w:rsid w:val="00043A03"/>
    <w:rsid w:val="000443FE"/>
    <w:rsid w:val="00046AC2"/>
    <w:rsid w:val="00052F60"/>
    <w:rsid w:val="000544DA"/>
    <w:rsid w:val="000548FE"/>
    <w:rsid w:val="00054E64"/>
    <w:rsid w:val="000578E2"/>
    <w:rsid w:val="00060CAF"/>
    <w:rsid w:val="000612C6"/>
    <w:rsid w:val="00061FBC"/>
    <w:rsid w:val="0006295E"/>
    <w:rsid w:val="00063AB9"/>
    <w:rsid w:val="00065571"/>
    <w:rsid w:val="00065B4E"/>
    <w:rsid w:val="00065E3C"/>
    <w:rsid w:val="0006619D"/>
    <w:rsid w:val="00066EC9"/>
    <w:rsid w:val="00072563"/>
    <w:rsid w:val="00072A11"/>
    <w:rsid w:val="00072BC0"/>
    <w:rsid w:val="00077554"/>
    <w:rsid w:val="0008754D"/>
    <w:rsid w:val="00091C35"/>
    <w:rsid w:val="000924F4"/>
    <w:rsid w:val="000927AA"/>
    <w:rsid w:val="000940D9"/>
    <w:rsid w:val="000948C1"/>
    <w:rsid w:val="0009608D"/>
    <w:rsid w:val="000979D3"/>
    <w:rsid w:val="00097DD5"/>
    <w:rsid w:val="000A08A2"/>
    <w:rsid w:val="000A3367"/>
    <w:rsid w:val="000A6023"/>
    <w:rsid w:val="000A64FC"/>
    <w:rsid w:val="000A69E1"/>
    <w:rsid w:val="000A7FC0"/>
    <w:rsid w:val="000B0E0D"/>
    <w:rsid w:val="000B2E9D"/>
    <w:rsid w:val="000B41A5"/>
    <w:rsid w:val="000B5A67"/>
    <w:rsid w:val="000B632B"/>
    <w:rsid w:val="000B6CF2"/>
    <w:rsid w:val="000B6E62"/>
    <w:rsid w:val="000C0D0F"/>
    <w:rsid w:val="000C4884"/>
    <w:rsid w:val="000C74E7"/>
    <w:rsid w:val="000C78C3"/>
    <w:rsid w:val="000C7BF0"/>
    <w:rsid w:val="000D076B"/>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4D5"/>
    <w:rsid w:val="00100F50"/>
    <w:rsid w:val="0010181B"/>
    <w:rsid w:val="00101F3C"/>
    <w:rsid w:val="00102726"/>
    <w:rsid w:val="00102E7C"/>
    <w:rsid w:val="001038C8"/>
    <w:rsid w:val="00110222"/>
    <w:rsid w:val="00110B6D"/>
    <w:rsid w:val="0011319B"/>
    <w:rsid w:val="00113D65"/>
    <w:rsid w:val="00115124"/>
    <w:rsid w:val="00115509"/>
    <w:rsid w:val="001167C0"/>
    <w:rsid w:val="00117CBA"/>
    <w:rsid w:val="00122D0B"/>
    <w:rsid w:val="00123F18"/>
    <w:rsid w:val="00123F92"/>
    <w:rsid w:val="00124FAC"/>
    <w:rsid w:val="00125956"/>
    <w:rsid w:val="00125A95"/>
    <w:rsid w:val="00125DB5"/>
    <w:rsid w:val="00125ED3"/>
    <w:rsid w:val="00125F93"/>
    <w:rsid w:val="00130BDA"/>
    <w:rsid w:val="00132ED8"/>
    <w:rsid w:val="00133F0F"/>
    <w:rsid w:val="00135AD4"/>
    <w:rsid w:val="00135F04"/>
    <w:rsid w:val="00136206"/>
    <w:rsid w:val="00136581"/>
    <w:rsid w:val="0013755E"/>
    <w:rsid w:val="00137EC2"/>
    <w:rsid w:val="0014196B"/>
    <w:rsid w:val="00142415"/>
    <w:rsid w:val="00143AA6"/>
    <w:rsid w:val="00144602"/>
    <w:rsid w:val="00146ABE"/>
    <w:rsid w:val="00152307"/>
    <w:rsid w:val="00154473"/>
    <w:rsid w:val="00154AA3"/>
    <w:rsid w:val="00155849"/>
    <w:rsid w:val="0016003C"/>
    <w:rsid w:val="001609A3"/>
    <w:rsid w:val="00160DD4"/>
    <w:rsid w:val="001612E8"/>
    <w:rsid w:val="0016340A"/>
    <w:rsid w:val="00164466"/>
    <w:rsid w:val="00164E4D"/>
    <w:rsid w:val="00171BA0"/>
    <w:rsid w:val="00173797"/>
    <w:rsid w:val="00177B0F"/>
    <w:rsid w:val="00177B8B"/>
    <w:rsid w:val="001823DA"/>
    <w:rsid w:val="00183539"/>
    <w:rsid w:val="001844D2"/>
    <w:rsid w:val="00184919"/>
    <w:rsid w:val="001849C8"/>
    <w:rsid w:val="0018513D"/>
    <w:rsid w:val="00186C85"/>
    <w:rsid w:val="0019063F"/>
    <w:rsid w:val="0019170A"/>
    <w:rsid w:val="00192F8C"/>
    <w:rsid w:val="00193109"/>
    <w:rsid w:val="00194D1C"/>
    <w:rsid w:val="001955C8"/>
    <w:rsid w:val="00195F19"/>
    <w:rsid w:val="0019655B"/>
    <w:rsid w:val="001A01D4"/>
    <w:rsid w:val="001A0A35"/>
    <w:rsid w:val="001A1B4F"/>
    <w:rsid w:val="001A3393"/>
    <w:rsid w:val="001A60BF"/>
    <w:rsid w:val="001A6846"/>
    <w:rsid w:val="001A6CC4"/>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8DB"/>
    <w:rsid w:val="001D300B"/>
    <w:rsid w:val="001D652B"/>
    <w:rsid w:val="001D7DEB"/>
    <w:rsid w:val="001E622A"/>
    <w:rsid w:val="001E6B94"/>
    <w:rsid w:val="001F02B6"/>
    <w:rsid w:val="001F1D3A"/>
    <w:rsid w:val="001F6034"/>
    <w:rsid w:val="001F6B37"/>
    <w:rsid w:val="001F7F6F"/>
    <w:rsid w:val="0020047A"/>
    <w:rsid w:val="002009B8"/>
    <w:rsid w:val="00204EF8"/>
    <w:rsid w:val="002056C1"/>
    <w:rsid w:val="002063B3"/>
    <w:rsid w:val="00207A5A"/>
    <w:rsid w:val="0021118B"/>
    <w:rsid w:val="00211757"/>
    <w:rsid w:val="002161DB"/>
    <w:rsid w:val="00220DC9"/>
    <w:rsid w:val="002222A3"/>
    <w:rsid w:val="00223DB7"/>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5EB4"/>
    <w:rsid w:val="00276679"/>
    <w:rsid w:val="00276693"/>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10CA"/>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596"/>
    <w:rsid w:val="002C6FFC"/>
    <w:rsid w:val="002D35EA"/>
    <w:rsid w:val="002D5032"/>
    <w:rsid w:val="002E37ED"/>
    <w:rsid w:val="002E3852"/>
    <w:rsid w:val="002E429E"/>
    <w:rsid w:val="002E7356"/>
    <w:rsid w:val="002F111E"/>
    <w:rsid w:val="002F3F85"/>
    <w:rsid w:val="002F3F98"/>
    <w:rsid w:val="002F7014"/>
    <w:rsid w:val="00300AE3"/>
    <w:rsid w:val="00301B02"/>
    <w:rsid w:val="00302969"/>
    <w:rsid w:val="00304BDD"/>
    <w:rsid w:val="00307609"/>
    <w:rsid w:val="00307C49"/>
    <w:rsid w:val="00312B07"/>
    <w:rsid w:val="00313A04"/>
    <w:rsid w:val="00313CF8"/>
    <w:rsid w:val="00315570"/>
    <w:rsid w:val="00317130"/>
    <w:rsid w:val="00321B27"/>
    <w:rsid w:val="00321DF0"/>
    <w:rsid w:val="003244F6"/>
    <w:rsid w:val="00324780"/>
    <w:rsid w:val="003258B4"/>
    <w:rsid w:val="003265CD"/>
    <w:rsid w:val="00327CAC"/>
    <w:rsid w:val="00330C39"/>
    <w:rsid w:val="00332EA1"/>
    <w:rsid w:val="0033320D"/>
    <w:rsid w:val="003332F9"/>
    <w:rsid w:val="00334F56"/>
    <w:rsid w:val="00335794"/>
    <w:rsid w:val="00337C29"/>
    <w:rsid w:val="003428EA"/>
    <w:rsid w:val="00342A30"/>
    <w:rsid w:val="00344A71"/>
    <w:rsid w:val="00345708"/>
    <w:rsid w:val="00346CE9"/>
    <w:rsid w:val="0035124A"/>
    <w:rsid w:val="003527B8"/>
    <w:rsid w:val="00354769"/>
    <w:rsid w:val="00357262"/>
    <w:rsid w:val="00360DC9"/>
    <w:rsid w:val="00361348"/>
    <w:rsid w:val="00361978"/>
    <w:rsid w:val="00363814"/>
    <w:rsid w:val="00364451"/>
    <w:rsid w:val="003651FC"/>
    <w:rsid w:val="00365586"/>
    <w:rsid w:val="003659E7"/>
    <w:rsid w:val="0037015B"/>
    <w:rsid w:val="00370C04"/>
    <w:rsid w:val="00370DDB"/>
    <w:rsid w:val="0037105C"/>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7326"/>
    <w:rsid w:val="00391329"/>
    <w:rsid w:val="00391EDC"/>
    <w:rsid w:val="00395200"/>
    <w:rsid w:val="003A0B5A"/>
    <w:rsid w:val="003A4A39"/>
    <w:rsid w:val="003A5212"/>
    <w:rsid w:val="003A5CE4"/>
    <w:rsid w:val="003A641C"/>
    <w:rsid w:val="003A7D17"/>
    <w:rsid w:val="003A7DD4"/>
    <w:rsid w:val="003B11CC"/>
    <w:rsid w:val="003B169E"/>
    <w:rsid w:val="003B2611"/>
    <w:rsid w:val="003B361C"/>
    <w:rsid w:val="003B36D1"/>
    <w:rsid w:val="003B6695"/>
    <w:rsid w:val="003B6F60"/>
    <w:rsid w:val="003C007B"/>
    <w:rsid w:val="003C151B"/>
    <w:rsid w:val="003C255C"/>
    <w:rsid w:val="003C2C63"/>
    <w:rsid w:val="003C31D3"/>
    <w:rsid w:val="003C4370"/>
    <w:rsid w:val="003C5460"/>
    <w:rsid w:val="003C568A"/>
    <w:rsid w:val="003C59B0"/>
    <w:rsid w:val="003C6469"/>
    <w:rsid w:val="003C7B7D"/>
    <w:rsid w:val="003D0BDE"/>
    <w:rsid w:val="003D2085"/>
    <w:rsid w:val="003D553F"/>
    <w:rsid w:val="003D6A6C"/>
    <w:rsid w:val="003E0284"/>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837"/>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4D47"/>
    <w:rsid w:val="00497A9B"/>
    <w:rsid w:val="00497FE7"/>
    <w:rsid w:val="004A118E"/>
    <w:rsid w:val="004A34B3"/>
    <w:rsid w:val="004A58B3"/>
    <w:rsid w:val="004A7BA1"/>
    <w:rsid w:val="004B0614"/>
    <w:rsid w:val="004B0D69"/>
    <w:rsid w:val="004B4416"/>
    <w:rsid w:val="004B51F6"/>
    <w:rsid w:val="004B56FA"/>
    <w:rsid w:val="004B5E7D"/>
    <w:rsid w:val="004B67E1"/>
    <w:rsid w:val="004C193C"/>
    <w:rsid w:val="004C1BB2"/>
    <w:rsid w:val="004C1DB0"/>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2E01"/>
    <w:rsid w:val="004E31EC"/>
    <w:rsid w:val="004E4737"/>
    <w:rsid w:val="004E4EF3"/>
    <w:rsid w:val="004E60E4"/>
    <w:rsid w:val="004E6871"/>
    <w:rsid w:val="004F12AE"/>
    <w:rsid w:val="004F2A8C"/>
    <w:rsid w:val="004F2B5F"/>
    <w:rsid w:val="004F2F63"/>
    <w:rsid w:val="004F2FEE"/>
    <w:rsid w:val="004F49D1"/>
    <w:rsid w:val="004F5FBF"/>
    <w:rsid w:val="004F74B9"/>
    <w:rsid w:val="005014A5"/>
    <w:rsid w:val="0050207E"/>
    <w:rsid w:val="0050225F"/>
    <w:rsid w:val="005025DA"/>
    <w:rsid w:val="00505A77"/>
    <w:rsid w:val="00505DF0"/>
    <w:rsid w:val="005103A0"/>
    <w:rsid w:val="00512B80"/>
    <w:rsid w:val="00512F2A"/>
    <w:rsid w:val="00513D8E"/>
    <w:rsid w:val="005150DA"/>
    <w:rsid w:val="00516E40"/>
    <w:rsid w:val="00517846"/>
    <w:rsid w:val="005200FB"/>
    <w:rsid w:val="00520EB7"/>
    <w:rsid w:val="005235F7"/>
    <w:rsid w:val="0052377D"/>
    <w:rsid w:val="005239E4"/>
    <w:rsid w:val="005243CF"/>
    <w:rsid w:val="00527A0D"/>
    <w:rsid w:val="00527FDD"/>
    <w:rsid w:val="00531355"/>
    <w:rsid w:val="005318E5"/>
    <w:rsid w:val="00533155"/>
    <w:rsid w:val="00533BBD"/>
    <w:rsid w:val="00534101"/>
    <w:rsid w:val="0054207F"/>
    <w:rsid w:val="005422D0"/>
    <w:rsid w:val="005423D7"/>
    <w:rsid w:val="00545506"/>
    <w:rsid w:val="005467E8"/>
    <w:rsid w:val="00547477"/>
    <w:rsid w:val="00547869"/>
    <w:rsid w:val="005504B3"/>
    <w:rsid w:val="00551303"/>
    <w:rsid w:val="00551585"/>
    <w:rsid w:val="00551C64"/>
    <w:rsid w:val="00552E97"/>
    <w:rsid w:val="00554C78"/>
    <w:rsid w:val="00555132"/>
    <w:rsid w:val="00561F5B"/>
    <w:rsid w:val="005629BD"/>
    <w:rsid w:val="00563556"/>
    <w:rsid w:val="00565700"/>
    <w:rsid w:val="0056707D"/>
    <w:rsid w:val="005711F2"/>
    <w:rsid w:val="00574021"/>
    <w:rsid w:val="0057572E"/>
    <w:rsid w:val="00580C75"/>
    <w:rsid w:val="00581DD8"/>
    <w:rsid w:val="00583057"/>
    <w:rsid w:val="005865B1"/>
    <w:rsid w:val="005870D6"/>
    <w:rsid w:val="005876EA"/>
    <w:rsid w:val="005910CC"/>
    <w:rsid w:val="00591725"/>
    <w:rsid w:val="00592CA6"/>
    <w:rsid w:val="00592E46"/>
    <w:rsid w:val="00593FCE"/>
    <w:rsid w:val="0059596D"/>
    <w:rsid w:val="0059710B"/>
    <w:rsid w:val="005979EC"/>
    <w:rsid w:val="00597C62"/>
    <w:rsid w:val="00597F11"/>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46AD"/>
    <w:rsid w:val="005F0788"/>
    <w:rsid w:val="005F1DC2"/>
    <w:rsid w:val="005F3363"/>
    <w:rsid w:val="005F4DD7"/>
    <w:rsid w:val="005F5BBA"/>
    <w:rsid w:val="006028EC"/>
    <w:rsid w:val="00603391"/>
    <w:rsid w:val="00605F40"/>
    <w:rsid w:val="006069AA"/>
    <w:rsid w:val="00606E0B"/>
    <w:rsid w:val="00607CF1"/>
    <w:rsid w:val="006108B9"/>
    <w:rsid w:val="0061216F"/>
    <w:rsid w:val="00612B0B"/>
    <w:rsid w:val="0061346C"/>
    <w:rsid w:val="0061537B"/>
    <w:rsid w:val="00615B6C"/>
    <w:rsid w:val="0062020B"/>
    <w:rsid w:val="00622B1D"/>
    <w:rsid w:val="006331E8"/>
    <w:rsid w:val="00634AB6"/>
    <w:rsid w:val="0063584C"/>
    <w:rsid w:val="0063585F"/>
    <w:rsid w:val="00636D1D"/>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27A"/>
    <w:rsid w:val="00682363"/>
    <w:rsid w:val="0068337A"/>
    <w:rsid w:val="00683E7C"/>
    <w:rsid w:val="0068532E"/>
    <w:rsid w:val="006858D7"/>
    <w:rsid w:val="006929D3"/>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2F51"/>
    <w:rsid w:val="0070300D"/>
    <w:rsid w:val="0070479D"/>
    <w:rsid w:val="00704C8B"/>
    <w:rsid w:val="00704CEB"/>
    <w:rsid w:val="00705F3B"/>
    <w:rsid w:val="00706683"/>
    <w:rsid w:val="00707DF2"/>
    <w:rsid w:val="0071040F"/>
    <w:rsid w:val="0071181D"/>
    <w:rsid w:val="007128BF"/>
    <w:rsid w:val="00713352"/>
    <w:rsid w:val="00713770"/>
    <w:rsid w:val="007158E2"/>
    <w:rsid w:val="00717374"/>
    <w:rsid w:val="00720061"/>
    <w:rsid w:val="00721196"/>
    <w:rsid w:val="007215A6"/>
    <w:rsid w:val="007217BD"/>
    <w:rsid w:val="00723921"/>
    <w:rsid w:val="00723A88"/>
    <w:rsid w:val="0072502C"/>
    <w:rsid w:val="00725213"/>
    <w:rsid w:val="00726ACB"/>
    <w:rsid w:val="007276E2"/>
    <w:rsid w:val="00731A4F"/>
    <w:rsid w:val="007333EF"/>
    <w:rsid w:val="00734303"/>
    <w:rsid w:val="007343D9"/>
    <w:rsid w:val="007366C6"/>
    <w:rsid w:val="00737740"/>
    <w:rsid w:val="0074383E"/>
    <w:rsid w:val="007444DD"/>
    <w:rsid w:val="0074607E"/>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4AA3"/>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0076"/>
    <w:rsid w:val="007B1965"/>
    <w:rsid w:val="007B232F"/>
    <w:rsid w:val="007B3497"/>
    <w:rsid w:val="007B3B0C"/>
    <w:rsid w:val="007B3B52"/>
    <w:rsid w:val="007B3FC1"/>
    <w:rsid w:val="007B492F"/>
    <w:rsid w:val="007B4B68"/>
    <w:rsid w:val="007B4FC3"/>
    <w:rsid w:val="007B6936"/>
    <w:rsid w:val="007C2DCB"/>
    <w:rsid w:val="007C37F1"/>
    <w:rsid w:val="007C43A2"/>
    <w:rsid w:val="007C5FD5"/>
    <w:rsid w:val="007D0448"/>
    <w:rsid w:val="007D05FC"/>
    <w:rsid w:val="007D1E10"/>
    <w:rsid w:val="007D714F"/>
    <w:rsid w:val="007E0160"/>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4C1F"/>
    <w:rsid w:val="0082632B"/>
    <w:rsid w:val="00826D6B"/>
    <w:rsid w:val="00827B6F"/>
    <w:rsid w:val="00834C04"/>
    <w:rsid w:val="00834F07"/>
    <w:rsid w:val="00834FEE"/>
    <w:rsid w:val="00835AD4"/>
    <w:rsid w:val="0084075F"/>
    <w:rsid w:val="008422B7"/>
    <w:rsid w:val="00844F62"/>
    <w:rsid w:val="0085161C"/>
    <w:rsid w:val="00855E37"/>
    <w:rsid w:val="00856B7A"/>
    <w:rsid w:val="008575DA"/>
    <w:rsid w:val="008605BD"/>
    <w:rsid w:val="0086064E"/>
    <w:rsid w:val="008624F7"/>
    <w:rsid w:val="0086256D"/>
    <w:rsid w:val="008627A4"/>
    <w:rsid w:val="0086299D"/>
    <w:rsid w:val="008649C1"/>
    <w:rsid w:val="00864E7B"/>
    <w:rsid w:val="00865792"/>
    <w:rsid w:val="00866630"/>
    <w:rsid w:val="008671FA"/>
    <w:rsid w:val="0086720C"/>
    <w:rsid w:val="00870934"/>
    <w:rsid w:val="00872697"/>
    <w:rsid w:val="00872BF2"/>
    <w:rsid w:val="00876F28"/>
    <w:rsid w:val="008805C5"/>
    <w:rsid w:val="00880691"/>
    <w:rsid w:val="00880F25"/>
    <w:rsid w:val="00881FC6"/>
    <w:rsid w:val="00882BB9"/>
    <w:rsid w:val="00882F82"/>
    <w:rsid w:val="0088339D"/>
    <w:rsid w:val="00891C63"/>
    <w:rsid w:val="008928EA"/>
    <w:rsid w:val="00893EDA"/>
    <w:rsid w:val="008941C6"/>
    <w:rsid w:val="00894766"/>
    <w:rsid w:val="00894F6E"/>
    <w:rsid w:val="00896044"/>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1760"/>
    <w:rsid w:val="008D24C5"/>
    <w:rsid w:val="008D3845"/>
    <w:rsid w:val="008D3A94"/>
    <w:rsid w:val="008D4D89"/>
    <w:rsid w:val="008D6DE8"/>
    <w:rsid w:val="008D7E4B"/>
    <w:rsid w:val="008E0ED4"/>
    <w:rsid w:val="008E1021"/>
    <w:rsid w:val="008E199D"/>
    <w:rsid w:val="008E295F"/>
    <w:rsid w:val="008E5973"/>
    <w:rsid w:val="008E5A84"/>
    <w:rsid w:val="008E6AA2"/>
    <w:rsid w:val="008F4ECF"/>
    <w:rsid w:val="008F641C"/>
    <w:rsid w:val="008F690E"/>
    <w:rsid w:val="008F72FB"/>
    <w:rsid w:val="00900783"/>
    <w:rsid w:val="00901C1C"/>
    <w:rsid w:val="00903B59"/>
    <w:rsid w:val="00904A28"/>
    <w:rsid w:val="009054CF"/>
    <w:rsid w:val="0090593F"/>
    <w:rsid w:val="009079C0"/>
    <w:rsid w:val="00911ED9"/>
    <w:rsid w:val="0091251B"/>
    <w:rsid w:val="00915A1A"/>
    <w:rsid w:val="00921888"/>
    <w:rsid w:val="00923398"/>
    <w:rsid w:val="00925D56"/>
    <w:rsid w:val="00926565"/>
    <w:rsid w:val="00926EDE"/>
    <w:rsid w:val="0092731A"/>
    <w:rsid w:val="00927485"/>
    <w:rsid w:val="009274F0"/>
    <w:rsid w:val="0093069D"/>
    <w:rsid w:val="009315E5"/>
    <w:rsid w:val="00932EE9"/>
    <w:rsid w:val="00933121"/>
    <w:rsid w:val="009445DF"/>
    <w:rsid w:val="00946C45"/>
    <w:rsid w:val="00946F9D"/>
    <w:rsid w:val="00950AA4"/>
    <w:rsid w:val="00952090"/>
    <w:rsid w:val="00952FD7"/>
    <w:rsid w:val="00953209"/>
    <w:rsid w:val="00954A78"/>
    <w:rsid w:val="00954EF9"/>
    <w:rsid w:val="00956446"/>
    <w:rsid w:val="0096426E"/>
    <w:rsid w:val="009649B9"/>
    <w:rsid w:val="00967D2D"/>
    <w:rsid w:val="00970814"/>
    <w:rsid w:val="009752C9"/>
    <w:rsid w:val="00975571"/>
    <w:rsid w:val="00977AA3"/>
    <w:rsid w:val="00980D64"/>
    <w:rsid w:val="009844C3"/>
    <w:rsid w:val="00986C28"/>
    <w:rsid w:val="00992E7B"/>
    <w:rsid w:val="0099350C"/>
    <w:rsid w:val="00993B52"/>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57D9"/>
    <w:rsid w:val="009D01D5"/>
    <w:rsid w:val="009D1571"/>
    <w:rsid w:val="009D41A1"/>
    <w:rsid w:val="009D609E"/>
    <w:rsid w:val="009D630B"/>
    <w:rsid w:val="009D67A8"/>
    <w:rsid w:val="009E12F8"/>
    <w:rsid w:val="009E23BA"/>
    <w:rsid w:val="009E369E"/>
    <w:rsid w:val="009E5E1F"/>
    <w:rsid w:val="009E662D"/>
    <w:rsid w:val="009E69C3"/>
    <w:rsid w:val="009E7043"/>
    <w:rsid w:val="009E7080"/>
    <w:rsid w:val="009F0F00"/>
    <w:rsid w:val="009F2757"/>
    <w:rsid w:val="009F2760"/>
    <w:rsid w:val="009F65B0"/>
    <w:rsid w:val="00A02FA6"/>
    <w:rsid w:val="00A0382F"/>
    <w:rsid w:val="00A047EE"/>
    <w:rsid w:val="00A04E63"/>
    <w:rsid w:val="00A05750"/>
    <w:rsid w:val="00A0733D"/>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317FD"/>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3CBA"/>
    <w:rsid w:val="00A64A7F"/>
    <w:rsid w:val="00A6645C"/>
    <w:rsid w:val="00A66988"/>
    <w:rsid w:val="00A705F8"/>
    <w:rsid w:val="00A714A1"/>
    <w:rsid w:val="00A71EC6"/>
    <w:rsid w:val="00A723C0"/>
    <w:rsid w:val="00A72C88"/>
    <w:rsid w:val="00A73D0F"/>
    <w:rsid w:val="00A73E0F"/>
    <w:rsid w:val="00A77284"/>
    <w:rsid w:val="00A8084F"/>
    <w:rsid w:val="00A819D2"/>
    <w:rsid w:val="00A82103"/>
    <w:rsid w:val="00A845A0"/>
    <w:rsid w:val="00A8571A"/>
    <w:rsid w:val="00A85D31"/>
    <w:rsid w:val="00A9051F"/>
    <w:rsid w:val="00A914BB"/>
    <w:rsid w:val="00A93DB5"/>
    <w:rsid w:val="00AA031D"/>
    <w:rsid w:val="00AA216B"/>
    <w:rsid w:val="00AA2CBE"/>
    <w:rsid w:val="00AA4049"/>
    <w:rsid w:val="00AA4864"/>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0473"/>
    <w:rsid w:val="00AD194B"/>
    <w:rsid w:val="00AD430A"/>
    <w:rsid w:val="00AD5516"/>
    <w:rsid w:val="00AD71C5"/>
    <w:rsid w:val="00AD7A22"/>
    <w:rsid w:val="00AE5162"/>
    <w:rsid w:val="00AE530A"/>
    <w:rsid w:val="00AE6AA5"/>
    <w:rsid w:val="00AE779C"/>
    <w:rsid w:val="00AE7C27"/>
    <w:rsid w:val="00AF0DD1"/>
    <w:rsid w:val="00AF457F"/>
    <w:rsid w:val="00AF6145"/>
    <w:rsid w:val="00AF7C0D"/>
    <w:rsid w:val="00B006F1"/>
    <w:rsid w:val="00B0087C"/>
    <w:rsid w:val="00B02D03"/>
    <w:rsid w:val="00B03235"/>
    <w:rsid w:val="00B04AD6"/>
    <w:rsid w:val="00B04D80"/>
    <w:rsid w:val="00B068AD"/>
    <w:rsid w:val="00B12D48"/>
    <w:rsid w:val="00B1320F"/>
    <w:rsid w:val="00B143E0"/>
    <w:rsid w:val="00B14B1D"/>
    <w:rsid w:val="00B152E7"/>
    <w:rsid w:val="00B15B6D"/>
    <w:rsid w:val="00B16952"/>
    <w:rsid w:val="00B1758C"/>
    <w:rsid w:val="00B201E7"/>
    <w:rsid w:val="00B22AFF"/>
    <w:rsid w:val="00B259B8"/>
    <w:rsid w:val="00B25FB1"/>
    <w:rsid w:val="00B30A02"/>
    <w:rsid w:val="00B31869"/>
    <w:rsid w:val="00B31E4F"/>
    <w:rsid w:val="00B325B1"/>
    <w:rsid w:val="00B333F3"/>
    <w:rsid w:val="00B35648"/>
    <w:rsid w:val="00B41984"/>
    <w:rsid w:val="00B41C4F"/>
    <w:rsid w:val="00B43216"/>
    <w:rsid w:val="00B446C4"/>
    <w:rsid w:val="00B461C6"/>
    <w:rsid w:val="00B47128"/>
    <w:rsid w:val="00B47424"/>
    <w:rsid w:val="00B50AC9"/>
    <w:rsid w:val="00B5216F"/>
    <w:rsid w:val="00B52DFD"/>
    <w:rsid w:val="00B539D5"/>
    <w:rsid w:val="00B5457C"/>
    <w:rsid w:val="00B549EA"/>
    <w:rsid w:val="00B54DF9"/>
    <w:rsid w:val="00B569D0"/>
    <w:rsid w:val="00B61CD1"/>
    <w:rsid w:val="00B62026"/>
    <w:rsid w:val="00B62988"/>
    <w:rsid w:val="00B64AC3"/>
    <w:rsid w:val="00B65214"/>
    <w:rsid w:val="00B65C07"/>
    <w:rsid w:val="00B67925"/>
    <w:rsid w:val="00B71008"/>
    <w:rsid w:val="00B726F2"/>
    <w:rsid w:val="00B72F5E"/>
    <w:rsid w:val="00B748CC"/>
    <w:rsid w:val="00B81740"/>
    <w:rsid w:val="00B81DAA"/>
    <w:rsid w:val="00B82337"/>
    <w:rsid w:val="00B84110"/>
    <w:rsid w:val="00B87BD7"/>
    <w:rsid w:val="00B92ABA"/>
    <w:rsid w:val="00B936F9"/>
    <w:rsid w:val="00B94789"/>
    <w:rsid w:val="00B947DA"/>
    <w:rsid w:val="00B95530"/>
    <w:rsid w:val="00B9560D"/>
    <w:rsid w:val="00B96CB4"/>
    <w:rsid w:val="00BA0481"/>
    <w:rsid w:val="00BA0960"/>
    <w:rsid w:val="00BA1A18"/>
    <w:rsid w:val="00BA1D61"/>
    <w:rsid w:val="00BA24F1"/>
    <w:rsid w:val="00BA296D"/>
    <w:rsid w:val="00BA367C"/>
    <w:rsid w:val="00BA73B5"/>
    <w:rsid w:val="00BB0946"/>
    <w:rsid w:val="00BB1513"/>
    <w:rsid w:val="00BB4403"/>
    <w:rsid w:val="00BB5852"/>
    <w:rsid w:val="00BB7A7C"/>
    <w:rsid w:val="00BB7B54"/>
    <w:rsid w:val="00BC0254"/>
    <w:rsid w:val="00BC066C"/>
    <w:rsid w:val="00BC142C"/>
    <w:rsid w:val="00BC2564"/>
    <w:rsid w:val="00BC29C3"/>
    <w:rsid w:val="00BC362B"/>
    <w:rsid w:val="00BC51C0"/>
    <w:rsid w:val="00BC5BCD"/>
    <w:rsid w:val="00BC6091"/>
    <w:rsid w:val="00BD00B3"/>
    <w:rsid w:val="00BD261F"/>
    <w:rsid w:val="00BD2AFC"/>
    <w:rsid w:val="00BD321C"/>
    <w:rsid w:val="00BD61CA"/>
    <w:rsid w:val="00BD7B3D"/>
    <w:rsid w:val="00BD7BAC"/>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B31"/>
    <w:rsid w:val="00C04E5A"/>
    <w:rsid w:val="00C07D95"/>
    <w:rsid w:val="00C11BE1"/>
    <w:rsid w:val="00C11EF6"/>
    <w:rsid w:val="00C134C2"/>
    <w:rsid w:val="00C15BDA"/>
    <w:rsid w:val="00C16F72"/>
    <w:rsid w:val="00C213BD"/>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6C"/>
    <w:rsid w:val="00C70D0E"/>
    <w:rsid w:val="00C729CC"/>
    <w:rsid w:val="00C73A15"/>
    <w:rsid w:val="00C73D1C"/>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3D42"/>
    <w:rsid w:val="00C94C27"/>
    <w:rsid w:val="00C95866"/>
    <w:rsid w:val="00C963DC"/>
    <w:rsid w:val="00C964D4"/>
    <w:rsid w:val="00CA1447"/>
    <w:rsid w:val="00CA2A85"/>
    <w:rsid w:val="00CA57AA"/>
    <w:rsid w:val="00CA6612"/>
    <w:rsid w:val="00CA75B8"/>
    <w:rsid w:val="00CB066C"/>
    <w:rsid w:val="00CB1A65"/>
    <w:rsid w:val="00CB1AA9"/>
    <w:rsid w:val="00CB2A8E"/>
    <w:rsid w:val="00CB39B2"/>
    <w:rsid w:val="00CC0B79"/>
    <w:rsid w:val="00CC50B9"/>
    <w:rsid w:val="00CC609F"/>
    <w:rsid w:val="00CC63AA"/>
    <w:rsid w:val="00CC7516"/>
    <w:rsid w:val="00CC7D2D"/>
    <w:rsid w:val="00CD34D8"/>
    <w:rsid w:val="00CD4A81"/>
    <w:rsid w:val="00CD4EBE"/>
    <w:rsid w:val="00CD5422"/>
    <w:rsid w:val="00CD5718"/>
    <w:rsid w:val="00CD6767"/>
    <w:rsid w:val="00CD6895"/>
    <w:rsid w:val="00CD7C11"/>
    <w:rsid w:val="00CE012C"/>
    <w:rsid w:val="00CE0F3D"/>
    <w:rsid w:val="00CE34CD"/>
    <w:rsid w:val="00CE468D"/>
    <w:rsid w:val="00CE47AC"/>
    <w:rsid w:val="00CE4D9D"/>
    <w:rsid w:val="00CE5128"/>
    <w:rsid w:val="00CE750F"/>
    <w:rsid w:val="00CF12E6"/>
    <w:rsid w:val="00CF301C"/>
    <w:rsid w:val="00CF3788"/>
    <w:rsid w:val="00CF37C5"/>
    <w:rsid w:val="00CF59E0"/>
    <w:rsid w:val="00CF7FB3"/>
    <w:rsid w:val="00D0075C"/>
    <w:rsid w:val="00D0268C"/>
    <w:rsid w:val="00D02BC5"/>
    <w:rsid w:val="00D03197"/>
    <w:rsid w:val="00D03E37"/>
    <w:rsid w:val="00D107D3"/>
    <w:rsid w:val="00D158F5"/>
    <w:rsid w:val="00D1607A"/>
    <w:rsid w:val="00D17809"/>
    <w:rsid w:val="00D20C1C"/>
    <w:rsid w:val="00D21F56"/>
    <w:rsid w:val="00D229BE"/>
    <w:rsid w:val="00D22D82"/>
    <w:rsid w:val="00D2366E"/>
    <w:rsid w:val="00D24FB0"/>
    <w:rsid w:val="00D259F1"/>
    <w:rsid w:val="00D264FD"/>
    <w:rsid w:val="00D3043B"/>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1DE"/>
    <w:rsid w:val="00D61C73"/>
    <w:rsid w:val="00D628B2"/>
    <w:rsid w:val="00D700F7"/>
    <w:rsid w:val="00D720ED"/>
    <w:rsid w:val="00D72D5E"/>
    <w:rsid w:val="00D75D06"/>
    <w:rsid w:val="00D7600B"/>
    <w:rsid w:val="00D765B7"/>
    <w:rsid w:val="00D76827"/>
    <w:rsid w:val="00D80A1E"/>
    <w:rsid w:val="00D819DA"/>
    <w:rsid w:val="00D81A45"/>
    <w:rsid w:val="00D842DC"/>
    <w:rsid w:val="00D8487D"/>
    <w:rsid w:val="00D84BD4"/>
    <w:rsid w:val="00D873C0"/>
    <w:rsid w:val="00D8753A"/>
    <w:rsid w:val="00D87E08"/>
    <w:rsid w:val="00D900C1"/>
    <w:rsid w:val="00D901C9"/>
    <w:rsid w:val="00D91FD6"/>
    <w:rsid w:val="00D92A93"/>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AB1"/>
    <w:rsid w:val="00DD5FAE"/>
    <w:rsid w:val="00DE15DC"/>
    <w:rsid w:val="00DE2594"/>
    <w:rsid w:val="00DE61F2"/>
    <w:rsid w:val="00DE7DE7"/>
    <w:rsid w:val="00DF42EB"/>
    <w:rsid w:val="00DF4F0A"/>
    <w:rsid w:val="00DF653F"/>
    <w:rsid w:val="00E01252"/>
    <w:rsid w:val="00E03CEB"/>
    <w:rsid w:val="00E046FB"/>
    <w:rsid w:val="00E066FB"/>
    <w:rsid w:val="00E10AA1"/>
    <w:rsid w:val="00E146E6"/>
    <w:rsid w:val="00E14E6D"/>
    <w:rsid w:val="00E22C7E"/>
    <w:rsid w:val="00E27D59"/>
    <w:rsid w:val="00E30B82"/>
    <w:rsid w:val="00E30D2C"/>
    <w:rsid w:val="00E31332"/>
    <w:rsid w:val="00E3375F"/>
    <w:rsid w:val="00E3632A"/>
    <w:rsid w:val="00E37B74"/>
    <w:rsid w:val="00E40579"/>
    <w:rsid w:val="00E408A7"/>
    <w:rsid w:val="00E40A2D"/>
    <w:rsid w:val="00E41012"/>
    <w:rsid w:val="00E420A9"/>
    <w:rsid w:val="00E427FB"/>
    <w:rsid w:val="00E42E5D"/>
    <w:rsid w:val="00E43B61"/>
    <w:rsid w:val="00E4424C"/>
    <w:rsid w:val="00E44779"/>
    <w:rsid w:val="00E45699"/>
    <w:rsid w:val="00E45C9B"/>
    <w:rsid w:val="00E4687C"/>
    <w:rsid w:val="00E50968"/>
    <w:rsid w:val="00E50D31"/>
    <w:rsid w:val="00E52A52"/>
    <w:rsid w:val="00E52C77"/>
    <w:rsid w:val="00E5492A"/>
    <w:rsid w:val="00E565A9"/>
    <w:rsid w:val="00E603AC"/>
    <w:rsid w:val="00E6089D"/>
    <w:rsid w:val="00E62CC1"/>
    <w:rsid w:val="00E66A21"/>
    <w:rsid w:val="00E717B4"/>
    <w:rsid w:val="00E743E9"/>
    <w:rsid w:val="00E81E54"/>
    <w:rsid w:val="00E81E6C"/>
    <w:rsid w:val="00E8201C"/>
    <w:rsid w:val="00E829E5"/>
    <w:rsid w:val="00E84673"/>
    <w:rsid w:val="00E8532D"/>
    <w:rsid w:val="00E90629"/>
    <w:rsid w:val="00E90AEE"/>
    <w:rsid w:val="00E94D12"/>
    <w:rsid w:val="00E95313"/>
    <w:rsid w:val="00E95DEC"/>
    <w:rsid w:val="00EA1279"/>
    <w:rsid w:val="00EA1759"/>
    <w:rsid w:val="00EA2D8A"/>
    <w:rsid w:val="00EA33BB"/>
    <w:rsid w:val="00EA360E"/>
    <w:rsid w:val="00EA5226"/>
    <w:rsid w:val="00EB0583"/>
    <w:rsid w:val="00EB14B6"/>
    <w:rsid w:val="00EB233E"/>
    <w:rsid w:val="00EB3808"/>
    <w:rsid w:val="00EB42F9"/>
    <w:rsid w:val="00EB5C79"/>
    <w:rsid w:val="00EB6025"/>
    <w:rsid w:val="00EB6215"/>
    <w:rsid w:val="00EB6EC0"/>
    <w:rsid w:val="00EC05DF"/>
    <w:rsid w:val="00EC0AD3"/>
    <w:rsid w:val="00EC0B12"/>
    <w:rsid w:val="00EC0B22"/>
    <w:rsid w:val="00EC1625"/>
    <w:rsid w:val="00EC219D"/>
    <w:rsid w:val="00EC37AD"/>
    <w:rsid w:val="00EC68F8"/>
    <w:rsid w:val="00EC693B"/>
    <w:rsid w:val="00EC6F5B"/>
    <w:rsid w:val="00ED20AD"/>
    <w:rsid w:val="00ED2857"/>
    <w:rsid w:val="00ED37B6"/>
    <w:rsid w:val="00ED3868"/>
    <w:rsid w:val="00ED5949"/>
    <w:rsid w:val="00EE1537"/>
    <w:rsid w:val="00EE2090"/>
    <w:rsid w:val="00EE2AD6"/>
    <w:rsid w:val="00EE2D6E"/>
    <w:rsid w:val="00EE55E5"/>
    <w:rsid w:val="00EE69C9"/>
    <w:rsid w:val="00EE6B7C"/>
    <w:rsid w:val="00EE6F17"/>
    <w:rsid w:val="00EE7865"/>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86E"/>
    <w:rsid w:val="00F06B82"/>
    <w:rsid w:val="00F10C26"/>
    <w:rsid w:val="00F17DF7"/>
    <w:rsid w:val="00F21801"/>
    <w:rsid w:val="00F21E29"/>
    <w:rsid w:val="00F23EC3"/>
    <w:rsid w:val="00F262EB"/>
    <w:rsid w:val="00F2674A"/>
    <w:rsid w:val="00F275DD"/>
    <w:rsid w:val="00F30A7E"/>
    <w:rsid w:val="00F3104B"/>
    <w:rsid w:val="00F31BE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97F46"/>
    <w:rsid w:val="00FA16A9"/>
    <w:rsid w:val="00FA2C01"/>
    <w:rsid w:val="00FA39CE"/>
    <w:rsid w:val="00FA3E7D"/>
    <w:rsid w:val="00FA45A3"/>
    <w:rsid w:val="00FA49E2"/>
    <w:rsid w:val="00FA54EF"/>
    <w:rsid w:val="00FB3B0D"/>
    <w:rsid w:val="00FB526F"/>
    <w:rsid w:val="00FB556D"/>
    <w:rsid w:val="00FB627E"/>
    <w:rsid w:val="00FB629D"/>
    <w:rsid w:val="00FB67A2"/>
    <w:rsid w:val="00FB6E82"/>
    <w:rsid w:val="00FB6EE9"/>
    <w:rsid w:val="00FC0E4D"/>
    <w:rsid w:val="00FC1604"/>
    <w:rsid w:val="00FC187C"/>
    <w:rsid w:val="00FC3DF5"/>
    <w:rsid w:val="00FC49AE"/>
    <w:rsid w:val="00FC658F"/>
    <w:rsid w:val="00FC66E2"/>
    <w:rsid w:val="00FC7EC8"/>
    <w:rsid w:val="00FD0E42"/>
    <w:rsid w:val="00FD5ED0"/>
    <w:rsid w:val="00FD61EB"/>
    <w:rsid w:val="00FD67A0"/>
    <w:rsid w:val="00FE060C"/>
    <w:rsid w:val="00FE0813"/>
    <w:rsid w:val="00FE0E56"/>
    <w:rsid w:val="00FE18DC"/>
    <w:rsid w:val="00FE31CE"/>
    <w:rsid w:val="00FE5A6C"/>
    <w:rsid w:val="00FE7D91"/>
    <w:rsid w:val="00FF0830"/>
    <w:rsid w:val="00FF0BAA"/>
    <w:rsid w:val="00FF1B79"/>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sek zoznamu1"/>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Odsek zoznamu1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basedOn w:val="Normlny"/>
    <w:uiPriority w:val="1"/>
    <w:qFormat/>
    <w:rsid w:val="004E2E01"/>
    <w:pPr>
      <w:widowControl w:val="0"/>
    </w:pPr>
    <w:rPr>
      <w:color w:val="000000"/>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www.uvo.gov.sk/legislativametodika-dohlad/jednotny-europsky-dokument-pre-verejne-obstaravanie-6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AD30-E83B-4D4F-8C0E-F7861E5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9417</Words>
  <Characters>59972</Characters>
  <Application>Microsoft Office Word</Application>
  <DocSecurity>0</DocSecurity>
  <Lines>499</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69251</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Mesiariková Ivana</cp:lastModifiedBy>
  <cp:revision>7</cp:revision>
  <cp:lastPrinted>2021-05-14T10:34:00Z</cp:lastPrinted>
  <dcterms:created xsi:type="dcterms:W3CDTF">2021-05-17T13:34:00Z</dcterms:created>
  <dcterms:modified xsi:type="dcterms:W3CDTF">2021-05-18T06:05:00Z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