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200" w:lineRule="exact"/>
        <w:rPr>
          <w:sz w:val="24"/>
          <w:szCs w:val="24"/>
        </w:rPr>
      </w:pPr>
    </w:p>
    <w:p w:rsidR="00280FDC" w:rsidRPr="002B5E69" w:rsidRDefault="00280FDC">
      <w:pPr>
        <w:spacing w:line="342" w:lineRule="exact"/>
        <w:rPr>
          <w:rFonts w:ascii="Arial Narrow" w:hAnsi="Arial Narrow"/>
          <w:sz w:val="24"/>
          <w:szCs w:val="24"/>
        </w:rPr>
      </w:pPr>
    </w:p>
    <w:p w:rsidR="00A330CC" w:rsidRPr="002B5E69" w:rsidRDefault="00A330CC" w:rsidP="00DA2CBB">
      <w:pPr>
        <w:ind w:right="-93"/>
        <w:jc w:val="center"/>
        <w:rPr>
          <w:rFonts w:ascii="Arial Narrow" w:hAnsi="Arial Narrow"/>
          <w:sz w:val="20"/>
          <w:szCs w:val="20"/>
        </w:rPr>
      </w:pPr>
      <w:r w:rsidRPr="002B5E69">
        <w:rPr>
          <w:rFonts w:ascii="Arial Narrow" w:eastAsia="Arial" w:hAnsi="Arial Narrow"/>
          <w:b/>
          <w:bCs/>
          <w:sz w:val="28"/>
          <w:szCs w:val="28"/>
        </w:rPr>
        <w:t>Informácia o výsledku vyhodnotenia cenových ponúk.</w:t>
      </w:r>
    </w:p>
    <w:p w:rsidR="00280FDC" w:rsidRPr="002B5E69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podľa § 55 ods. 2 zákona o verejnom obstarávaní</w:t>
      </w:r>
    </w:p>
    <w:p w:rsidR="00280FDC" w:rsidRPr="002B5E69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predložených vo verejnom obstarávaní k verejnému obstarávaniu na predmet zákazky</w:t>
      </w:r>
    </w:p>
    <w:p w:rsidR="00280FDC" w:rsidRPr="002B5E69" w:rsidRDefault="00280FDC">
      <w:pPr>
        <w:spacing w:line="269" w:lineRule="exact"/>
        <w:rPr>
          <w:rFonts w:ascii="Arial Narrow" w:hAnsi="Arial Narrow"/>
          <w:b/>
          <w:sz w:val="28"/>
          <w:szCs w:val="28"/>
        </w:rPr>
      </w:pPr>
    </w:p>
    <w:p w:rsidR="00280FDC" w:rsidRPr="002B5E69" w:rsidRDefault="002B5E69">
      <w:pPr>
        <w:ind w:right="-13"/>
        <w:jc w:val="center"/>
        <w:rPr>
          <w:rFonts w:ascii="Arial Narrow" w:hAnsi="Arial Narrow"/>
          <w:b/>
          <w:sz w:val="28"/>
          <w:szCs w:val="28"/>
        </w:rPr>
      </w:pPr>
      <w:r w:rsidRPr="002B5E69">
        <w:rPr>
          <w:rFonts w:ascii="Arial Narrow" w:hAnsi="Arial Narrow"/>
          <w:b/>
          <w:sz w:val="28"/>
          <w:szCs w:val="28"/>
        </w:rPr>
        <w:t>„</w:t>
      </w:r>
      <w:r w:rsidRPr="002B5E69">
        <w:rPr>
          <w:rFonts w:ascii="Arial Narrow" w:hAnsi="Arial Narrow"/>
          <w:b/>
          <w:sz w:val="28"/>
          <w:szCs w:val="28"/>
        </w:rPr>
        <w:t>Reorganizácia ulice Hollého Nitra - PD</w:t>
      </w:r>
      <w:r w:rsidR="000158BF" w:rsidRPr="002B5E69">
        <w:rPr>
          <w:rFonts w:ascii="Arial Narrow" w:hAnsi="Arial Narrow"/>
          <w:b/>
          <w:sz w:val="28"/>
          <w:szCs w:val="28"/>
        </w:rPr>
        <w:t>“</w:t>
      </w:r>
    </w:p>
    <w:p w:rsidR="00280FDC" w:rsidRPr="002B5E69" w:rsidRDefault="00280FDC">
      <w:pPr>
        <w:spacing w:line="273" w:lineRule="exact"/>
        <w:rPr>
          <w:rFonts w:ascii="Arial Narrow" w:hAnsi="Arial Narrow"/>
          <w:sz w:val="24"/>
          <w:szCs w:val="24"/>
        </w:rPr>
      </w:pPr>
    </w:p>
    <w:p w:rsidR="00280FDC" w:rsidRPr="002B5E69" w:rsidRDefault="002B5E69" w:rsidP="00DA2CBB">
      <w:pPr>
        <w:spacing w:line="232" w:lineRule="auto"/>
        <w:ind w:left="6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zverejneného v systéme JOSEPHINE</w:t>
      </w:r>
    </w:p>
    <w:p w:rsidR="00280FDC" w:rsidRPr="002B5E69" w:rsidRDefault="00280FDC">
      <w:pPr>
        <w:spacing w:line="133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2F0286">
      <w:pPr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2B5E69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0158BF" w:rsidRPr="002B5E69" w:rsidTr="00AD11D3">
        <w:tc>
          <w:tcPr>
            <w:tcW w:w="4077" w:type="dxa"/>
            <w:vAlign w:val="center"/>
          </w:tcPr>
          <w:p w:rsidR="000158BF" w:rsidRPr="002B5E69" w:rsidRDefault="002B5E69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Basler &amp; Hofmann Slovakia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35 925 621, </w:t>
            </w:r>
            <w:r w:rsidRPr="0050311B">
              <w:rPr>
                <w:rFonts w:ascii="Arial Narrow" w:hAnsi="Arial Narrow"/>
              </w:rPr>
              <w:t>Panenská 13, 811 03 Bratislava</w:t>
            </w:r>
          </w:p>
        </w:tc>
        <w:tc>
          <w:tcPr>
            <w:tcW w:w="1843" w:type="dxa"/>
            <w:vAlign w:val="center"/>
          </w:tcPr>
          <w:p w:rsidR="000158BF" w:rsidRPr="002B5E69" w:rsidRDefault="000158B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158BF" w:rsidRPr="002B5E69" w:rsidRDefault="002B5E69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 xml:space="preserve">63 271,20 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EUR s DPH</w:t>
            </w:r>
          </w:p>
        </w:tc>
      </w:tr>
      <w:tr w:rsidR="000158BF" w:rsidRPr="002B5E69" w:rsidTr="00AD11D3">
        <w:tc>
          <w:tcPr>
            <w:tcW w:w="4077" w:type="dxa"/>
            <w:vAlign w:val="center"/>
          </w:tcPr>
          <w:p w:rsidR="000158BF" w:rsidRPr="002B5E69" w:rsidRDefault="002B5E69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Argus – DS,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44 343 311, </w:t>
            </w:r>
            <w:r w:rsidRPr="0050311B">
              <w:rPr>
                <w:rFonts w:ascii="Arial Narrow" w:hAnsi="Arial Narrow"/>
              </w:rPr>
              <w:t>Puškinova 2646/23, 911 01 Trenčín</w:t>
            </w:r>
          </w:p>
        </w:tc>
        <w:tc>
          <w:tcPr>
            <w:tcW w:w="1843" w:type="dxa"/>
            <w:vAlign w:val="center"/>
          </w:tcPr>
          <w:p w:rsidR="000158BF" w:rsidRPr="002B5E69" w:rsidRDefault="000158B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158BF" w:rsidRPr="002B5E69" w:rsidRDefault="002B5E69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73</w:t>
            </w:r>
            <w:r>
              <w:rPr>
                <w:rFonts w:ascii="Arial Narrow" w:hAnsi="Arial Narrow"/>
                <w:b/>
              </w:rPr>
              <w:t> </w:t>
            </w:r>
            <w:r w:rsidRPr="0050311B">
              <w:rPr>
                <w:rFonts w:ascii="Arial Narrow" w:hAnsi="Arial Narrow"/>
                <w:b/>
              </w:rPr>
              <w:t>740</w:t>
            </w:r>
            <w:r>
              <w:rPr>
                <w:rFonts w:ascii="Arial Narrow" w:hAnsi="Arial Narrow"/>
                <w:b/>
              </w:rPr>
              <w:t>,-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EUR s DPH</w:t>
            </w:r>
          </w:p>
        </w:tc>
      </w:tr>
    </w:tbl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3"/>
        <w:jc w:val="both"/>
        <w:rPr>
          <w:rFonts w:ascii="Arial Narrow" w:hAnsi="Arial Narrow"/>
          <w:sz w:val="24"/>
          <w:szCs w:val="24"/>
        </w:rPr>
      </w:pPr>
      <w:bookmarkStart w:id="0" w:name="page2"/>
      <w:bookmarkEnd w:id="0"/>
      <w:r w:rsidRPr="002B5E69">
        <w:rPr>
          <w:rFonts w:ascii="Arial Narrow" w:eastAsia="Arial" w:hAnsi="Arial Narrow"/>
          <w:bCs/>
          <w:sz w:val="24"/>
          <w:szCs w:val="24"/>
        </w:rPr>
        <w:t>Verejný obstarávateľ týmto oznamuje uchádzačovi</w:t>
      </w:r>
      <w:r w:rsidR="002B5E69" w:rsidRPr="002B5E69">
        <w:rPr>
          <w:rFonts w:ascii="Arial Narrow" w:hAnsi="Arial Narrow"/>
          <w:b/>
        </w:rPr>
        <w:t xml:space="preserve"> </w:t>
      </w:r>
      <w:r w:rsidR="002B5E69" w:rsidRPr="0050311B">
        <w:rPr>
          <w:rFonts w:ascii="Arial Narrow" w:hAnsi="Arial Narrow"/>
          <w:b/>
        </w:rPr>
        <w:t>Basler &amp; Hofmann Slovakia s.r.o.</w:t>
      </w:r>
      <w:r w:rsidR="002B5E69" w:rsidRPr="0050311B">
        <w:rPr>
          <w:rFonts w:ascii="Arial Narrow" w:hAnsi="Arial Narrow"/>
        </w:rPr>
        <w:t xml:space="preserve">, </w:t>
      </w:r>
      <w:r w:rsidR="002B5E69" w:rsidRPr="0050311B">
        <w:rPr>
          <w:rFonts w:ascii="Arial Narrow" w:eastAsia="Arial" w:hAnsi="Arial Narrow"/>
          <w:lang w:val="en-US"/>
        </w:rPr>
        <w:t xml:space="preserve">IČO: 35 925 621, </w:t>
      </w:r>
      <w:r w:rsidR="002B5E69" w:rsidRPr="0050311B">
        <w:rPr>
          <w:rFonts w:ascii="Arial Narrow" w:hAnsi="Arial Narrow"/>
        </w:rPr>
        <w:t>Panenská 13, 811 03 Bratislava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2B5E69">
        <w:rPr>
          <w:rFonts w:ascii="Arial Narrow" w:eastAsia="Arial" w:hAnsi="Arial Narrow"/>
          <w:bCs/>
          <w:sz w:val="24"/>
          <w:szCs w:val="24"/>
        </w:rPr>
        <w:t>že jeho ponuku v celkovej výške</w:t>
      </w:r>
      <w:r w:rsidR="002B5E69">
        <w:rPr>
          <w:rFonts w:ascii="Arial Narrow" w:hAnsi="Arial Narrow"/>
          <w:b/>
          <w:sz w:val="24"/>
          <w:szCs w:val="24"/>
        </w:rPr>
        <w:t xml:space="preserve"> </w:t>
      </w:r>
      <w:r w:rsidR="002B5E69" w:rsidRPr="0050311B">
        <w:rPr>
          <w:rFonts w:ascii="Arial Narrow" w:hAnsi="Arial Narrow"/>
          <w:b/>
        </w:rPr>
        <w:t xml:space="preserve">63 271,20 </w:t>
      </w:r>
      <w:r w:rsidR="000158BF" w:rsidRPr="002B5E69">
        <w:rPr>
          <w:rFonts w:ascii="Arial Narrow" w:hAnsi="Arial Narrow"/>
          <w:b/>
          <w:sz w:val="24"/>
          <w:szCs w:val="24"/>
        </w:rPr>
        <w:t>EUR s DPH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2B5E69">
        <w:rPr>
          <w:rFonts w:ascii="Arial Narrow" w:eastAsia="Arial" w:hAnsi="Arial Narrow"/>
          <w:b/>
          <w:bCs/>
          <w:sz w:val="24"/>
          <w:szCs w:val="24"/>
          <w:u w:val="single"/>
        </w:rPr>
        <w:t>prijíma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6" w:right="16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a po uplynutí zákonných lehôt ho vyzve na podpis zmluvy.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Informácia o charakteristikách a výhodách prijatej ponuky: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AD11D3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Uchádzač</w:t>
      </w:r>
      <w:r w:rsidR="002B5E69" w:rsidRPr="002B5E69">
        <w:rPr>
          <w:rFonts w:ascii="Arial Narrow" w:hAnsi="Arial Narrow"/>
          <w:b/>
        </w:rPr>
        <w:t xml:space="preserve"> </w:t>
      </w:r>
      <w:r w:rsidR="002B5E69" w:rsidRPr="0050311B">
        <w:rPr>
          <w:rFonts w:ascii="Arial Narrow" w:hAnsi="Arial Narrow"/>
          <w:b/>
        </w:rPr>
        <w:t>Basler &amp; Hofmann Slovakia s.r.o.</w:t>
      </w:r>
      <w:r w:rsidR="002B5E69" w:rsidRPr="0050311B">
        <w:rPr>
          <w:rFonts w:ascii="Arial Narrow" w:hAnsi="Arial Narrow"/>
        </w:rPr>
        <w:t xml:space="preserve">, </w:t>
      </w:r>
      <w:r w:rsidR="002B5E69" w:rsidRPr="0050311B">
        <w:rPr>
          <w:rFonts w:ascii="Arial Narrow" w:eastAsia="Arial" w:hAnsi="Arial Narrow"/>
          <w:lang w:val="en-US"/>
        </w:rPr>
        <w:t xml:space="preserve">IČO: 35 925 621, </w:t>
      </w:r>
      <w:r w:rsidR="002B5E69" w:rsidRPr="0050311B">
        <w:rPr>
          <w:rFonts w:ascii="Arial Narrow" w:hAnsi="Arial Narrow"/>
        </w:rPr>
        <w:t>Panenská 13, 811 03 Bratislava</w:t>
      </w:r>
      <w:r w:rsidR="0076628F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predložil vo svojej ponuke celkovú cenu s DPH za predmet zákazky vo výške</w:t>
      </w:r>
      <w:r w:rsidR="000158BF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2B5E69" w:rsidRPr="0050311B">
        <w:rPr>
          <w:rFonts w:ascii="Arial Narrow" w:hAnsi="Arial Narrow"/>
          <w:b/>
        </w:rPr>
        <w:t>63 271,20</w:t>
      </w:r>
      <w:r w:rsidR="000158BF" w:rsidRPr="002B5E69">
        <w:rPr>
          <w:rFonts w:ascii="Arial Narrow" w:hAnsi="Arial Narrow"/>
          <w:b/>
          <w:sz w:val="24"/>
          <w:szCs w:val="24"/>
        </w:rPr>
        <w:t xml:space="preserve"> EUR s DPH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5152A1"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čo bola najnižšia predložená celková cena 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>z predložených cenových ponúk uchádzačov.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Komisia konštatovala, že ponuka uchádzača </w:t>
      </w:r>
      <w:r w:rsidR="002B5E69" w:rsidRPr="0050311B">
        <w:rPr>
          <w:rFonts w:ascii="Arial Narrow" w:hAnsi="Arial Narrow"/>
          <w:b/>
        </w:rPr>
        <w:t>Basler &amp; Hofmann Slovakia s.r.o.</w:t>
      </w:r>
      <w:r w:rsidR="002B5E69" w:rsidRPr="0050311B">
        <w:rPr>
          <w:rFonts w:ascii="Arial Narrow" w:hAnsi="Arial Narrow"/>
        </w:rPr>
        <w:t xml:space="preserve">, </w:t>
      </w:r>
      <w:r w:rsidR="002B5E69" w:rsidRPr="0050311B">
        <w:rPr>
          <w:rFonts w:ascii="Arial Narrow" w:eastAsia="Arial" w:hAnsi="Arial Narrow"/>
          <w:lang w:val="en-US"/>
        </w:rPr>
        <w:t xml:space="preserve">IČO: 35 925 621, </w:t>
      </w:r>
      <w:r w:rsidR="002B5E69" w:rsidRPr="0050311B">
        <w:rPr>
          <w:rFonts w:ascii="Arial Narrow" w:hAnsi="Arial Narrow"/>
        </w:rPr>
        <w:t>Panenská 13, 811 03 Bratislava</w:t>
      </w:r>
      <w:r w:rsidR="0076628F" w:rsidRPr="002B5E69">
        <w:rPr>
          <w:rFonts w:ascii="Arial Narrow" w:hAnsi="Arial Narrow"/>
          <w:sz w:val="24"/>
          <w:szCs w:val="24"/>
        </w:rPr>
        <w:t xml:space="preserve"> </w:t>
      </w:r>
      <w:r w:rsidRPr="002B5E69">
        <w:rPr>
          <w:rFonts w:ascii="Arial Narrow" w:eastAsia="Arial" w:hAnsi="Arial Narrow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mieste.</w:t>
      </w:r>
    </w:p>
    <w:p w:rsidR="00040E0D" w:rsidRPr="002B5E69" w:rsidRDefault="00040E0D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Verejný obstar</w:t>
      </w:r>
      <w:r w:rsidR="002B5E69">
        <w:rPr>
          <w:rFonts w:ascii="Arial Narrow" w:eastAsia="Arial" w:hAnsi="Arial Narrow"/>
          <w:bCs/>
          <w:sz w:val="24"/>
          <w:szCs w:val="24"/>
        </w:rPr>
        <w:t>ávateľ týmto oznamuje uchádzačovi</w:t>
      </w:r>
      <w:r w:rsidRPr="002B5E69">
        <w:rPr>
          <w:rFonts w:ascii="Arial Narrow" w:eastAsia="Arial" w:hAnsi="Arial Narrow"/>
          <w:bCs/>
          <w:sz w:val="24"/>
          <w:szCs w:val="24"/>
        </w:rPr>
        <w:t>:</w:t>
      </w:r>
    </w:p>
    <w:p w:rsidR="00353F72" w:rsidRPr="002B5E69" w:rsidRDefault="00353F72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86"/>
      </w:tblGrid>
      <w:tr w:rsidR="000158BF" w:rsidRPr="002B5E69" w:rsidTr="00DA2CBB">
        <w:tc>
          <w:tcPr>
            <w:tcW w:w="9286" w:type="dxa"/>
            <w:vAlign w:val="center"/>
          </w:tcPr>
          <w:p w:rsidR="000158BF" w:rsidRPr="002B5E69" w:rsidRDefault="002B5E69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Argus – DS,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44 343 311, </w:t>
            </w:r>
            <w:r w:rsidRPr="0050311B">
              <w:rPr>
                <w:rFonts w:ascii="Arial Narrow" w:hAnsi="Arial Narrow"/>
              </w:rPr>
              <w:t>Puškinova 2646/23, 911 01 Trenčín</w:t>
            </w:r>
          </w:p>
        </w:tc>
      </w:tr>
    </w:tbl>
    <w:p w:rsidR="00F80D55" w:rsidRPr="002B5E69" w:rsidRDefault="00F80D55">
      <w:pPr>
        <w:spacing w:line="232" w:lineRule="exact"/>
        <w:rPr>
          <w:rFonts w:ascii="Arial Narrow" w:hAnsi="Arial Narrow"/>
          <w:sz w:val="24"/>
          <w:szCs w:val="24"/>
        </w:rPr>
      </w:pPr>
    </w:p>
    <w:p w:rsidR="00F80D55" w:rsidRPr="002B5E69" w:rsidRDefault="00F80D55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2B5E69" w:rsidRDefault="002B5E69">
      <w:pPr>
        <w:spacing w:line="232" w:lineRule="exac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že jeho ponuku</w:t>
      </w:r>
      <w:r w:rsidR="007859BE" w:rsidRPr="002B5E69">
        <w:rPr>
          <w:rFonts w:ascii="Arial Narrow" w:hAnsi="Arial Narrow"/>
          <w:sz w:val="24"/>
          <w:szCs w:val="24"/>
        </w:rPr>
        <w:t xml:space="preserve"> neprijíma</w:t>
      </w:r>
      <w:r>
        <w:rPr>
          <w:rFonts w:ascii="Arial Narrow" w:hAnsi="Arial Narrow"/>
          <w:sz w:val="24"/>
          <w:szCs w:val="24"/>
        </w:rPr>
        <w:t>.</w:t>
      </w:r>
    </w:p>
    <w:p w:rsidR="007859BE" w:rsidRPr="002B5E69" w:rsidRDefault="007859BE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2B5E69" w:rsidRDefault="007859BE" w:rsidP="007859BE">
      <w:pPr>
        <w:spacing w:line="20" w:lineRule="exact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2B5E69">
      <w:pPr>
        <w:ind w:left="4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Dôvody neprijatia jeho ponu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k</w:t>
      </w:r>
      <w:r>
        <w:rPr>
          <w:rFonts w:ascii="Arial Narrow" w:eastAsia="Arial" w:hAnsi="Arial Narrow"/>
          <w:bCs/>
          <w:sz w:val="24"/>
          <w:szCs w:val="24"/>
        </w:rPr>
        <w:t>y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:</w:t>
      </w:r>
    </w:p>
    <w:p w:rsidR="00280FDC" w:rsidRPr="002B5E69" w:rsidRDefault="00280FDC">
      <w:pPr>
        <w:spacing w:line="240" w:lineRule="exact"/>
        <w:rPr>
          <w:rFonts w:ascii="Arial Narrow" w:hAnsi="Arial Narrow"/>
          <w:sz w:val="24"/>
          <w:szCs w:val="24"/>
        </w:rPr>
      </w:pPr>
    </w:p>
    <w:p w:rsidR="00280FDC" w:rsidRPr="002B5E69" w:rsidRDefault="002B5E69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Uchádzač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 xml:space="preserve">ktorí </w:t>
      </w:r>
      <w:r>
        <w:rPr>
          <w:rFonts w:ascii="Arial Narrow" w:eastAsia="Arial" w:hAnsi="Arial Narrow"/>
          <w:bCs/>
          <w:sz w:val="24"/>
          <w:szCs w:val="24"/>
        </w:rPr>
        <w:t>predložil ponuku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s celkovou cenou </w:t>
      </w:r>
      <w:r w:rsidR="00F80D55" w:rsidRPr="002B5E69">
        <w:rPr>
          <w:rFonts w:ascii="Arial Narrow" w:eastAsia="Arial" w:hAnsi="Arial Narrow"/>
          <w:bCs/>
          <w:sz w:val="24"/>
          <w:szCs w:val="24"/>
        </w:rPr>
        <w:t>s</w:t>
      </w:r>
      <w:r w:rsidR="003E41E4">
        <w:rPr>
          <w:rFonts w:ascii="Arial Narrow" w:eastAsia="Arial" w:hAnsi="Arial Narrow"/>
          <w:bCs/>
          <w:sz w:val="24"/>
          <w:szCs w:val="24"/>
        </w:rPr>
        <w:t xml:space="preserve"> DPH za predmet zákazky bola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vyššie ako celková cena </w:t>
      </w:r>
      <w:r w:rsidR="00F80D55" w:rsidRPr="002B5E69">
        <w:rPr>
          <w:rFonts w:ascii="Arial Narrow" w:eastAsia="Arial" w:hAnsi="Arial Narrow"/>
          <w:bCs/>
          <w:sz w:val="24"/>
          <w:szCs w:val="24"/>
        </w:rPr>
        <w:t>s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DPH u úspešného uchádzača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>.</w:t>
      </w:r>
      <w:r w:rsidR="00356F84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0158BF" w:rsidRPr="002B5E69" w:rsidRDefault="000158BF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Default="00353F72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Pr="002B5E69" w:rsidRDefault="003E41E4" w:rsidP="00356F84">
      <w:pPr>
        <w:ind w:left="4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926F4C" w:rsidP="00356F84">
      <w:pPr>
        <w:ind w:left="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Komisia konštatovala, že</w:t>
      </w:r>
    </w:p>
    <w:p w:rsidR="00280FDC" w:rsidRPr="002B5E69" w:rsidRDefault="00280FDC" w:rsidP="00356F84">
      <w:pPr>
        <w:rPr>
          <w:rFonts w:ascii="Arial Narrow" w:hAnsi="Arial Narrow"/>
          <w:sz w:val="24"/>
          <w:szCs w:val="24"/>
        </w:rPr>
      </w:pPr>
    </w:p>
    <w:p w:rsidR="00280FDC" w:rsidRPr="002B5E69" w:rsidRDefault="00926F4C" w:rsidP="000158BF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ponuka uchádzača </w:t>
      </w:r>
      <w:r w:rsidR="003E41E4" w:rsidRPr="0050311B">
        <w:rPr>
          <w:rFonts w:ascii="Arial Narrow" w:hAnsi="Arial Narrow"/>
          <w:b/>
        </w:rPr>
        <w:t>Argus – DS, s.r.o.</w:t>
      </w:r>
      <w:r w:rsidR="003E41E4" w:rsidRPr="0050311B">
        <w:rPr>
          <w:rFonts w:ascii="Arial Narrow" w:hAnsi="Arial Narrow"/>
        </w:rPr>
        <w:t xml:space="preserve">, </w:t>
      </w:r>
      <w:r w:rsidR="003E41E4" w:rsidRPr="0050311B">
        <w:rPr>
          <w:rFonts w:ascii="Arial Narrow" w:eastAsia="Arial" w:hAnsi="Arial Narrow"/>
          <w:lang w:val="en-US"/>
        </w:rPr>
        <w:t xml:space="preserve">IČO: 44 343 311, </w:t>
      </w:r>
      <w:r w:rsidR="003E41E4" w:rsidRPr="0050311B">
        <w:rPr>
          <w:rFonts w:ascii="Arial Narrow" w:hAnsi="Arial Narrow"/>
        </w:rPr>
        <w:t>Puškinova 2646/23, 911 01 Trenčín</w:t>
      </w:r>
      <w:r w:rsidR="000158BF" w:rsidRPr="002B5E69">
        <w:rPr>
          <w:rFonts w:ascii="Arial Narrow" w:hAnsi="Arial Narrow"/>
        </w:rPr>
        <w:t xml:space="preserve"> </w:t>
      </w:r>
      <w:r w:rsidR="003E41E4">
        <w:rPr>
          <w:rFonts w:ascii="Arial Narrow" w:eastAsia="Arial" w:hAnsi="Arial Narrow"/>
          <w:bCs/>
          <w:sz w:val="24"/>
          <w:szCs w:val="24"/>
        </w:rPr>
        <w:t>sa umiestnila na druhom mieste.</w:t>
      </w:r>
    </w:p>
    <w:p w:rsidR="00353F72" w:rsidRPr="002B5E69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Pr="002B5E69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3E41E4" w:rsidP="005A510F">
      <w:pPr>
        <w:ind w:left="4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 tohto dôvodu je ponuka od uvedeného uchádzača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neúspe</w:t>
      </w:r>
      <w:r>
        <w:rPr>
          <w:rFonts w:ascii="Arial Narrow" w:eastAsia="Arial" w:hAnsi="Arial Narrow"/>
          <w:bCs/>
          <w:sz w:val="24"/>
          <w:szCs w:val="24"/>
        </w:rPr>
        <w:t>šná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v tomto verejnom obstarávaní.</w:t>
      </w:r>
    </w:p>
    <w:p w:rsidR="00353F72" w:rsidRPr="002B5E69" w:rsidRDefault="00353F72">
      <w:pPr>
        <w:spacing w:line="234" w:lineRule="auto"/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926F4C">
      <w:pPr>
        <w:spacing w:line="234" w:lineRule="auto"/>
        <w:ind w:left="4" w:right="20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Dotknuté osoby, ktorých práva alebo právom chránené záujmy mohli byť konaním verejného obstarávateľa dotknuté, majú právo podať námietku v súlade s § 170 zákona o verejnom obstarávaní v lehote 10 dní odo dňa zverejnenia tejto informácie.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356F84" w:rsidRPr="002B5E69" w:rsidRDefault="00356F84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DA6112">
      <w:pPr>
        <w:spacing w:line="251" w:lineRule="exact"/>
        <w:rPr>
          <w:rFonts w:ascii="Arial Narrow" w:hAnsi="Arial Narrow"/>
          <w:sz w:val="24"/>
          <w:szCs w:val="24"/>
        </w:rPr>
      </w:pP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  <w:t xml:space="preserve">                      </w:t>
      </w:r>
      <w:r w:rsidR="003E41E4">
        <w:rPr>
          <w:rFonts w:ascii="Arial Narrow" w:hAnsi="Arial Narrow"/>
          <w:sz w:val="24"/>
          <w:szCs w:val="24"/>
        </w:rPr>
        <w:t xml:space="preserve">    </w:t>
      </w:r>
      <w:r w:rsidRPr="002B5E69">
        <w:rPr>
          <w:rFonts w:ascii="Arial Narrow" w:hAnsi="Arial Narrow"/>
          <w:sz w:val="24"/>
          <w:szCs w:val="24"/>
        </w:rPr>
        <w:t xml:space="preserve">   .....................</w:t>
      </w:r>
      <w:r w:rsidR="00A243D5">
        <w:rPr>
          <w:rFonts w:ascii="Arial Narrow" w:hAnsi="Arial Narrow"/>
          <w:sz w:val="24"/>
          <w:szCs w:val="24"/>
        </w:rPr>
        <w:t>v</w:t>
      </w:r>
      <w:r w:rsidRPr="002B5E69">
        <w:rPr>
          <w:rFonts w:ascii="Arial Narrow" w:hAnsi="Arial Narrow"/>
          <w:sz w:val="24"/>
          <w:szCs w:val="24"/>
        </w:rPr>
        <w:t>.</w:t>
      </w:r>
      <w:r w:rsidR="00A243D5">
        <w:rPr>
          <w:rFonts w:ascii="Arial Narrow" w:hAnsi="Arial Narrow"/>
          <w:sz w:val="24"/>
          <w:szCs w:val="24"/>
        </w:rPr>
        <w:t>r</w:t>
      </w:r>
      <w:bookmarkStart w:id="1" w:name="_GoBack"/>
      <w:bookmarkEnd w:id="1"/>
      <w:r w:rsidRPr="002B5E69">
        <w:rPr>
          <w:rFonts w:ascii="Arial Narrow" w:hAnsi="Arial Narrow"/>
          <w:sz w:val="24"/>
          <w:szCs w:val="24"/>
        </w:rPr>
        <w:t>...........................</w:t>
      </w:r>
    </w:p>
    <w:p w:rsidR="00280FDC" w:rsidRPr="002B5E69" w:rsidRDefault="00C40E41">
      <w:pPr>
        <w:ind w:left="626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      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Marek Hattas</w:t>
      </w:r>
    </w:p>
    <w:p w:rsidR="00280FDC" w:rsidRPr="002B5E69" w:rsidRDefault="00280FDC">
      <w:pPr>
        <w:spacing w:line="1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>
      <w:pPr>
        <w:ind w:left="638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primátor mesta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 xml:space="preserve"> Nitry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353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ind w:right="-3"/>
        <w:jc w:val="center"/>
        <w:rPr>
          <w:rFonts w:ascii="Arial Narrow" w:hAnsi="Arial Narrow"/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4D9" w:rsidRDefault="002C04D9" w:rsidP="00A330CC">
      <w:r>
        <w:separator/>
      </w:r>
    </w:p>
  </w:endnote>
  <w:endnote w:type="continuationSeparator" w:id="0">
    <w:p w:rsidR="002C04D9" w:rsidRDefault="002C04D9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243D5" w:rsidRPr="00A243D5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243D5" w:rsidRPr="00A243D5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4D9" w:rsidRDefault="002C04D9" w:rsidP="00A330CC">
      <w:r>
        <w:separator/>
      </w:r>
    </w:p>
  </w:footnote>
  <w:footnote w:type="continuationSeparator" w:id="0">
    <w:p w:rsidR="002C04D9" w:rsidRDefault="002C04D9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B2D6378"/>
    <w:multiLevelType w:val="hybridMultilevel"/>
    <w:tmpl w:val="D6B0A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158BF"/>
    <w:rsid w:val="00040E0D"/>
    <w:rsid w:val="00145EB4"/>
    <w:rsid w:val="001A745A"/>
    <w:rsid w:val="00245488"/>
    <w:rsid w:val="00280FDC"/>
    <w:rsid w:val="002B5E69"/>
    <w:rsid w:val="002C04D9"/>
    <w:rsid w:val="002F0286"/>
    <w:rsid w:val="00353F72"/>
    <w:rsid w:val="00356F84"/>
    <w:rsid w:val="00383FA1"/>
    <w:rsid w:val="003921C7"/>
    <w:rsid w:val="003E41E4"/>
    <w:rsid w:val="005152A1"/>
    <w:rsid w:val="005A510F"/>
    <w:rsid w:val="005C270F"/>
    <w:rsid w:val="007040FB"/>
    <w:rsid w:val="0076628F"/>
    <w:rsid w:val="007859BE"/>
    <w:rsid w:val="0090785A"/>
    <w:rsid w:val="00926F4C"/>
    <w:rsid w:val="00954701"/>
    <w:rsid w:val="009B3645"/>
    <w:rsid w:val="00A243D5"/>
    <w:rsid w:val="00A330CC"/>
    <w:rsid w:val="00AD11D3"/>
    <w:rsid w:val="00B21C25"/>
    <w:rsid w:val="00B31CA7"/>
    <w:rsid w:val="00B907BF"/>
    <w:rsid w:val="00C40E41"/>
    <w:rsid w:val="00CC4388"/>
    <w:rsid w:val="00DA2CBB"/>
    <w:rsid w:val="00DA6112"/>
    <w:rsid w:val="00E1274D"/>
    <w:rsid w:val="00EA75CD"/>
    <w:rsid w:val="00F8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043B6-AFB2-4A00-B637-98929E40A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2021-06-03T08:25:00Z</cp:lastPrinted>
  <dcterms:created xsi:type="dcterms:W3CDTF">2021-06-03T08:26:00Z</dcterms:created>
  <dcterms:modified xsi:type="dcterms:W3CDTF">2021-06-03T08:26:00Z</dcterms:modified>
</cp:coreProperties>
</file>