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89068" w14:textId="1074ACCF" w:rsidR="00C52BF6" w:rsidRPr="00271484" w:rsidRDefault="00271484" w:rsidP="00091962">
      <w:pPr>
        <w:spacing w:line="264" w:lineRule="auto"/>
        <w:jc w:val="center"/>
        <w:rPr>
          <w:rFonts w:asciiTheme="minorHAnsi" w:hAnsiTheme="minorHAnsi"/>
          <w:b/>
          <w:noProof/>
          <w:sz w:val="28"/>
          <w:szCs w:val="22"/>
        </w:rPr>
      </w:pPr>
      <w:r w:rsidRPr="00271484">
        <w:rPr>
          <w:rFonts w:asciiTheme="minorHAnsi" w:hAnsiTheme="minorHAnsi"/>
          <w:b/>
          <w:noProof/>
          <w:sz w:val="28"/>
          <w:szCs w:val="22"/>
        </w:rPr>
        <w:t>OPIS PREDMETU ZÁKAZKY</w:t>
      </w:r>
    </w:p>
    <w:p w14:paraId="7ED64D04" w14:textId="77777777" w:rsidR="00C52BF6" w:rsidRPr="00271484" w:rsidRDefault="00C52BF6" w:rsidP="00091962">
      <w:pPr>
        <w:spacing w:line="264" w:lineRule="auto"/>
        <w:rPr>
          <w:rFonts w:asciiTheme="minorHAnsi" w:hAnsiTheme="minorHAnsi"/>
          <w:b/>
          <w:noProof/>
          <w:sz w:val="22"/>
          <w:szCs w:val="22"/>
        </w:rPr>
      </w:pPr>
    </w:p>
    <w:p w14:paraId="691E05F9" w14:textId="5B08E216" w:rsidR="00F43C11" w:rsidRPr="00271484" w:rsidRDefault="00F43C11" w:rsidP="00271484">
      <w:pPr>
        <w:spacing w:line="264" w:lineRule="auto"/>
        <w:rPr>
          <w:rFonts w:asciiTheme="minorHAnsi" w:hAnsiTheme="minorHAnsi"/>
          <w:b/>
          <w:noProof/>
          <w:sz w:val="22"/>
          <w:szCs w:val="22"/>
        </w:rPr>
      </w:pPr>
      <w:r w:rsidRPr="00271484">
        <w:rPr>
          <w:rFonts w:asciiTheme="minorHAnsi" w:hAnsiTheme="minorHAnsi"/>
          <w:b/>
          <w:noProof/>
          <w:sz w:val="22"/>
          <w:szCs w:val="22"/>
        </w:rPr>
        <w:t>IDENTIFIKAČNÉ ÚDAJE</w:t>
      </w:r>
    </w:p>
    <w:p w14:paraId="2E2C4437" w14:textId="12D25097" w:rsidR="000B4138" w:rsidRPr="000B4138" w:rsidRDefault="00F43C11" w:rsidP="000B4138">
      <w:pPr>
        <w:spacing w:line="264" w:lineRule="auto"/>
        <w:ind w:left="1410" w:hanging="1410"/>
        <w:jc w:val="both"/>
        <w:rPr>
          <w:rFonts w:asciiTheme="minorHAnsi" w:hAnsiTheme="minorHAnsi"/>
          <w:b/>
          <w:noProof/>
          <w:sz w:val="22"/>
          <w:szCs w:val="22"/>
        </w:rPr>
      </w:pPr>
      <w:r w:rsidRPr="00271484">
        <w:rPr>
          <w:rFonts w:asciiTheme="minorHAnsi" w:hAnsiTheme="minorHAnsi"/>
          <w:noProof/>
          <w:sz w:val="22"/>
          <w:szCs w:val="22"/>
        </w:rPr>
        <w:t>Názov:</w:t>
      </w:r>
      <w:r w:rsidRPr="00271484">
        <w:rPr>
          <w:rFonts w:asciiTheme="minorHAnsi" w:hAnsiTheme="minorHAnsi"/>
          <w:noProof/>
          <w:sz w:val="22"/>
          <w:szCs w:val="22"/>
        </w:rPr>
        <w:tab/>
      </w:r>
      <w:r w:rsidRPr="00271484">
        <w:rPr>
          <w:rFonts w:asciiTheme="minorHAnsi" w:hAnsiTheme="minorHAnsi"/>
          <w:noProof/>
          <w:sz w:val="22"/>
          <w:szCs w:val="22"/>
        </w:rPr>
        <w:tab/>
      </w:r>
      <w:r w:rsidR="006A13BF">
        <w:rPr>
          <w:rFonts w:asciiTheme="minorHAnsi" w:hAnsiTheme="minorHAnsi"/>
          <w:b/>
          <w:noProof/>
          <w:sz w:val="22"/>
          <w:szCs w:val="22"/>
        </w:rPr>
        <w:t>Rekonštrukcia a o</w:t>
      </w:r>
      <w:r w:rsidR="006C0461">
        <w:rPr>
          <w:rFonts w:asciiTheme="minorHAnsi" w:hAnsiTheme="minorHAnsi"/>
          <w:b/>
          <w:noProof/>
          <w:sz w:val="22"/>
          <w:szCs w:val="22"/>
        </w:rPr>
        <w:t>prava</w:t>
      </w:r>
      <w:r w:rsidR="000B4138" w:rsidRPr="000B4138">
        <w:rPr>
          <w:rFonts w:asciiTheme="minorHAnsi" w:hAnsiTheme="minorHAnsi"/>
          <w:b/>
          <w:noProof/>
          <w:sz w:val="22"/>
          <w:szCs w:val="22"/>
        </w:rPr>
        <w:t xml:space="preserve"> </w:t>
      </w:r>
      <w:r w:rsidR="00EC03D5" w:rsidRPr="00980504">
        <w:rPr>
          <w:rStyle w:val="CharStyle13"/>
          <w:rFonts w:asciiTheme="minorHAnsi" w:hAnsiTheme="minorHAnsi" w:cstheme="minorHAnsi"/>
          <w:sz w:val="22"/>
          <w:szCs w:val="22"/>
        </w:rPr>
        <w:t>cesty III/2412 v Tureckej</w:t>
      </w:r>
      <w:r w:rsidR="00EC03D5" w:rsidRPr="000B4138">
        <w:rPr>
          <w:rFonts w:asciiTheme="minorHAnsi" w:hAnsiTheme="minorHAnsi"/>
          <w:b/>
          <w:noProof/>
          <w:sz w:val="22"/>
          <w:szCs w:val="22"/>
        </w:rPr>
        <w:t xml:space="preserve"> </w:t>
      </w:r>
      <w:r w:rsidR="000B4138" w:rsidRPr="000B4138">
        <w:rPr>
          <w:rFonts w:asciiTheme="minorHAnsi" w:hAnsiTheme="minorHAnsi"/>
          <w:b/>
          <w:noProof/>
          <w:sz w:val="22"/>
          <w:szCs w:val="22"/>
        </w:rPr>
        <w:t>(</w:t>
      </w:r>
      <w:r w:rsidR="000B4138" w:rsidRPr="003B1ECE">
        <w:rPr>
          <w:rFonts w:asciiTheme="minorHAnsi" w:hAnsiTheme="minorHAnsi"/>
          <w:b/>
          <w:noProof/>
          <w:sz w:val="22"/>
          <w:szCs w:val="22"/>
        </w:rPr>
        <w:t xml:space="preserve">Výzva č. </w:t>
      </w:r>
      <w:r w:rsidR="003B1ECE" w:rsidRPr="003B1ECE">
        <w:rPr>
          <w:rFonts w:asciiTheme="minorHAnsi" w:hAnsiTheme="minorHAnsi"/>
          <w:b/>
          <w:noProof/>
          <w:sz w:val="22"/>
          <w:szCs w:val="22"/>
        </w:rPr>
        <w:t>15</w:t>
      </w:r>
      <w:r w:rsidR="000B4138" w:rsidRPr="003B1ECE">
        <w:rPr>
          <w:rFonts w:asciiTheme="minorHAnsi" w:hAnsiTheme="minorHAnsi"/>
          <w:b/>
          <w:noProof/>
          <w:sz w:val="22"/>
          <w:szCs w:val="22"/>
        </w:rPr>
        <w:t>)</w:t>
      </w:r>
    </w:p>
    <w:p w14:paraId="6145656D" w14:textId="77777777" w:rsidR="00F43C11" w:rsidRPr="00271484" w:rsidRDefault="00F43C11" w:rsidP="00271484">
      <w:pPr>
        <w:spacing w:line="264" w:lineRule="auto"/>
        <w:rPr>
          <w:rFonts w:asciiTheme="minorHAnsi" w:hAnsiTheme="minorHAnsi"/>
          <w:noProof/>
          <w:sz w:val="22"/>
          <w:szCs w:val="22"/>
        </w:rPr>
      </w:pPr>
      <w:r w:rsidRPr="00271484">
        <w:rPr>
          <w:rFonts w:asciiTheme="minorHAnsi" w:hAnsiTheme="minorHAnsi"/>
          <w:noProof/>
          <w:sz w:val="22"/>
          <w:szCs w:val="22"/>
        </w:rPr>
        <w:t>Kraj:</w:t>
      </w:r>
      <w:r w:rsidRPr="00271484">
        <w:rPr>
          <w:rFonts w:asciiTheme="minorHAnsi" w:hAnsiTheme="minorHAnsi"/>
          <w:noProof/>
          <w:sz w:val="22"/>
          <w:szCs w:val="22"/>
        </w:rPr>
        <w:tab/>
      </w:r>
      <w:r w:rsidRPr="00271484">
        <w:rPr>
          <w:rFonts w:asciiTheme="minorHAnsi" w:hAnsiTheme="minorHAnsi"/>
          <w:noProof/>
          <w:sz w:val="22"/>
          <w:szCs w:val="22"/>
        </w:rPr>
        <w:tab/>
        <w:t>Banskobystrický</w:t>
      </w:r>
    </w:p>
    <w:p w14:paraId="3E50FE69" w14:textId="239E90F6" w:rsidR="00F43C11" w:rsidRPr="00271484" w:rsidRDefault="00F43C11" w:rsidP="000B4138">
      <w:pPr>
        <w:spacing w:line="264" w:lineRule="auto"/>
        <w:rPr>
          <w:rFonts w:asciiTheme="minorHAnsi" w:hAnsiTheme="minorHAnsi"/>
          <w:noProof/>
          <w:sz w:val="22"/>
          <w:szCs w:val="22"/>
        </w:rPr>
      </w:pPr>
      <w:r w:rsidRPr="00271484">
        <w:rPr>
          <w:rFonts w:asciiTheme="minorHAnsi" w:hAnsiTheme="minorHAnsi"/>
          <w:noProof/>
          <w:sz w:val="22"/>
          <w:szCs w:val="22"/>
        </w:rPr>
        <w:t>Okres:</w:t>
      </w:r>
      <w:r w:rsidRPr="00271484">
        <w:rPr>
          <w:rFonts w:asciiTheme="minorHAnsi" w:hAnsiTheme="minorHAnsi"/>
          <w:noProof/>
          <w:sz w:val="22"/>
          <w:szCs w:val="22"/>
        </w:rPr>
        <w:tab/>
      </w:r>
      <w:r w:rsidRPr="00271484">
        <w:rPr>
          <w:rFonts w:asciiTheme="minorHAnsi" w:hAnsiTheme="minorHAnsi"/>
          <w:noProof/>
          <w:sz w:val="22"/>
          <w:szCs w:val="22"/>
        </w:rPr>
        <w:tab/>
      </w:r>
      <w:r w:rsidR="00EC03D5">
        <w:rPr>
          <w:rFonts w:asciiTheme="minorHAnsi" w:hAnsiTheme="minorHAnsi"/>
          <w:noProof/>
          <w:sz w:val="22"/>
          <w:szCs w:val="22"/>
        </w:rPr>
        <w:t>Banská Bystrica</w:t>
      </w:r>
    </w:p>
    <w:p w14:paraId="443CC6A1" w14:textId="77777777" w:rsidR="00F43C11" w:rsidRPr="00271484" w:rsidRDefault="00F43C11" w:rsidP="00271484">
      <w:pPr>
        <w:spacing w:line="264" w:lineRule="auto"/>
        <w:rPr>
          <w:rFonts w:asciiTheme="minorHAnsi" w:hAnsiTheme="minorHAnsi"/>
          <w:noProof/>
          <w:sz w:val="22"/>
          <w:szCs w:val="22"/>
        </w:rPr>
      </w:pPr>
      <w:r w:rsidRPr="00271484">
        <w:rPr>
          <w:rFonts w:asciiTheme="minorHAnsi" w:hAnsiTheme="minorHAnsi"/>
          <w:noProof/>
          <w:sz w:val="22"/>
          <w:szCs w:val="22"/>
        </w:rPr>
        <w:t>Objednávateľ:</w:t>
      </w:r>
      <w:r w:rsidRPr="00271484">
        <w:rPr>
          <w:rFonts w:asciiTheme="minorHAnsi" w:hAnsiTheme="minorHAnsi"/>
          <w:noProof/>
          <w:sz w:val="22"/>
          <w:szCs w:val="22"/>
        </w:rPr>
        <w:tab/>
        <w:t>Banskobystrický samosprávny kraj, Námestie SNP č. 23, 974 00 Banská Bystrica</w:t>
      </w:r>
    </w:p>
    <w:p w14:paraId="6A9CE913" w14:textId="77777777" w:rsidR="00F43C11" w:rsidRPr="00271484" w:rsidRDefault="00F43C11" w:rsidP="00271484">
      <w:pPr>
        <w:spacing w:line="264" w:lineRule="auto"/>
        <w:rPr>
          <w:rFonts w:asciiTheme="minorHAnsi" w:hAnsiTheme="minorHAnsi"/>
          <w:noProof/>
          <w:sz w:val="22"/>
          <w:szCs w:val="22"/>
        </w:rPr>
      </w:pPr>
    </w:p>
    <w:p w14:paraId="20A66EE5" w14:textId="0C1F04C2"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noProof/>
          <w:sz w:val="22"/>
          <w:szCs w:val="22"/>
        </w:rPr>
        <w:t>URČENIE STAVEBNÝCH PRÁC</w:t>
      </w:r>
    </w:p>
    <w:p w14:paraId="2BF91DBC" w14:textId="77777777" w:rsidR="00F43C11" w:rsidRPr="00271484" w:rsidRDefault="00F43C11" w:rsidP="00271484">
      <w:pPr>
        <w:spacing w:line="264" w:lineRule="auto"/>
        <w:rPr>
          <w:rFonts w:asciiTheme="minorHAnsi" w:hAnsiTheme="minorHAnsi"/>
          <w:sz w:val="22"/>
          <w:szCs w:val="22"/>
        </w:rPr>
      </w:pPr>
      <w:r w:rsidRPr="00271484">
        <w:rPr>
          <w:rFonts w:asciiTheme="minorHAnsi" w:hAnsiTheme="minorHAnsi"/>
          <w:b/>
          <w:sz w:val="22"/>
          <w:szCs w:val="22"/>
        </w:rPr>
        <w:t>Predmet stavby</w:t>
      </w:r>
      <w:r w:rsidRPr="00271484">
        <w:rPr>
          <w:rFonts w:asciiTheme="minorHAnsi" w:hAnsiTheme="minorHAnsi"/>
          <w:sz w:val="22"/>
          <w:szCs w:val="22"/>
        </w:rPr>
        <w:tab/>
      </w:r>
    </w:p>
    <w:p w14:paraId="22B030F8" w14:textId="7BD78BB2" w:rsidR="00F43C11" w:rsidRPr="00271484" w:rsidRDefault="00F43C11" w:rsidP="00271484">
      <w:pPr>
        <w:spacing w:line="264" w:lineRule="auto"/>
        <w:rPr>
          <w:rFonts w:asciiTheme="minorHAnsi" w:hAnsiTheme="minorHAnsi"/>
          <w:sz w:val="22"/>
          <w:szCs w:val="22"/>
        </w:rPr>
      </w:pPr>
      <w:r w:rsidRPr="00271484">
        <w:rPr>
          <w:rFonts w:asciiTheme="minorHAnsi" w:hAnsiTheme="minorHAnsi"/>
          <w:sz w:val="22"/>
          <w:szCs w:val="22"/>
        </w:rPr>
        <w:t>Vybrat</w:t>
      </w:r>
      <w:r w:rsidR="00EC03D5">
        <w:rPr>
          <w:rFonts w:asciiTheme="minorHAnsi" w:hAnsiTheme="minorHAnsi"/>
          <w:sz w:val="22"/>
          <w:szCs w:val="22"/>
        </w:rPr>
        <w:t>ý</w:t>
      </w:r>
      <w:r w:rsidRPr="00271484">
        <w:rPr>
          <w:rFonts w:asciiTheme="minorHAnsi" w:hAnsiTheme="minorHAnsi"/>
          <w:sz w:val="22"/>
          <w:szCs w:val="22"/>
        </w:rPr>
        <w:t xml:space="preserve"> úsek cest</w:t>
      </w:r>
      <w:r w:rsidR="00EC03D5">
        <w:rPr>
          <w:rFonts w:asciiTheme="minorHAnsi" w:hAnsiTheme="minorHAnsi"/>
          <w:sz w:val="22"/>
          <w:szCs w:val="22"/>
        </w:rPr>
        <w:t>y</w:t>
      </w:r>
      <w:r w:rsidRPr="00271484">
        <w:rPr>
          <w:rFonts w:asciiTheme="minorHAnsi" w:hAnsiTheme="minorHAnsi"/>
          <w:sz w:val="22"/>
          <w:szCs w:val="22"/>
        </w:rPr>
        <w:t xml:space="preserve"> vo vlastníctve BBSK. </w:t>
      </w:r>
    </w:p>
    <w:p w14:paraId="5C5357D5"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Druh stavby</w:t>
      </w:r>
      <w:r w:rsidRPr="00271484">
        <w:rPr>
          <w:rFonts w:asciiTheme="minorHAnsi" w:hAnsiTheme="minorHAnsi"/>
          <w:b/>
          <w:sz w:val="22"/>
          <w:szCs w:val="22"/>
        </w:rPr>
        <w:tab/>
      </w:r>
      <w:r w:rsidRPr="00271484">
        <w:rPr>
          <w:rFonts w:asciiTheme="minorHAnsi" w:hAnsiTheme="minorHAnsi"/>
          <w:b/>
          <w:sz w:val="22"/>
          <w:szCs w:val="22"/>
        </w:rPr>
        <w:tab/>
      </w:r>
    </w:p>
    <w:p w14:paraId="111DE988" w14:textId="5BE7DB3B" w:rsidR="00F43C11" w:rsidRPr="00271484" w:rsidRDefault="00F43C11" w:rsidP="00271484">
      <w:pPr>
        <w:spacing w:line="264" w:lineRule="auto"/>
        <w:rPr>
          <w:rFonts w:asciiTheme="minorHAnsi" w:hAnsiTheme="minorHAnsi"/>
          <w:color w:val="FF0000"/>
          <w:sz w:val="22"/>
          <w:szCs w:val="22"/>
        </w:rPr>
      </w:pPr>
      <w:r w:rsidRPr="00271484">
        <w:rPr>
          <w:rFonts w:asciiTheme="minorHAnsi" w:hAnsiTheme="minorHAnsi"/>
          <w:sz w:val="22"/>
          <w:szCs w:val="22"/>
        </w:rPr>
        <w:t>Stavebné úpravy cest</w:t>
      </w:r>
      <w:r w:rsidR="00EC03D5">
        <w:rPr>
          <w:rFonts w:asciiTheme="minorHAnsi" w:hAnsiTheme="minorHAnsi"/>
          <w:sz w:val="22"/>
          <w:szCs w:val="22"/>
        </w:rPr>
        <w:t>y</w:t>
      </w:r>
      <w:r w:rsidR="00271484" w:rsidRPr="00271484">
        <w:rPr>
          <w:rFonts w:asciiTheme="minorHAnsi" w:hAnsiTheme="minorHAnsi"/>
          <w:sz w:val="22"/>
          <w:szCs w:val="22"/>
        </w:rPr>
        <w:t xml:space="preserve"> </w:t>
      </w:r>
      <w:r w:rsidRPr="00271484">
        <w:rPr>
          <w:rFonts w:asciiTheme="minorHAnsi" w:hAnsiTheme="minorHAnsi"/>
          <w:sz w:val="22"/>
          <w:szCs w:val="22"/>
        </w:rPr>
        <w:t>III. triedy, v zmysle výkazov výmer.</w:t>
      </w:r>
    </w:p>
    <w:p w14:paraId="4394BB3B"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Účel a ciele stavby</w:t>
      </w:r>
    </w:p>
    <w:p w14:paraId="0D67CB5B" w14:textId="684E9279" w:rsidR="00F43C11" w:rsidRPr="00271484" w:rsidRDefault="00F43C11" w:rsidP="00271484">
      <w:pPr>
        <w:tabs>
          <w:tab w:val="left" w:pos="708"/>
          <w:tab w:val="left" w:pos="1416"/>
          <w:tab w:val="left" w:pos="2124"/>
          <w:tab w:val="left" w:pos="2832"/>
          <w:tab w:val="left" w:pos="3540"/>
          <w:tab w:val="left" w:pos="4248"/>
          <w:tab w:val="left" w:pos="4956"/>
          <w:tab w:val="left" w:pos="5664"/>
          <w:tab w:val="left" w:pos="6372"/>
          <w:tab w:val="left" w:pos="7290"/>
        </w:tabs>
        <w:spacing w:line="264" w:lineRule="auto"/>
        <w:rPr>
          <w:rFonts w:asciiTheme="minorHAnsi" w:hAnsiTheme="minorHAnsi"/>
          <w:sz w:val="22"/>
          <w:szCs w:val="22"/>
        </w:rPr>
      </w:pPr>
      <w:r w:rsidRPr="00271484">
        <w:rPr>
          <w:rFonts w:asciiTheme="minorHAnsi" w:hAnsiTheme="minorHAnsi"/>
          <w:sz w:val="22"/>
          <w:szCs w:val="22"/>
        </w:rPr>
        <w:t>Vyhotovením daných stavebných úprav sa odstráni nevyhovujúci a havarijný stav vozoviek v určených úsekoch.</w:t>
      </w:r>
    </w:p>
    <w:p w14:paraId="61F110AA"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Umiestnenie stavby</w:t>
      </w:r>
    </w:p>
    <w:p w14:paraId="775AB78B" w14:textId="156ED74E" w:rsidR="00F43C11" w:rsidRPr="00271484" w:rsidRDefault="00F43C11" w:rsidP="00271484">
      <w:pPr>
        <w:spacing w:line="264" w:lineRule="auto"/>
        <w:rPr>
          <w:rFonts w:asciiTheme="minorHAnsi" w:hAnsiTheme="minorHAnsi"/>
          <w:sz w:val="22"/>
          <w:szCs w:val="22"/>
        </w:rPr>
      </w:pPr>
      <w:r w:rsidRPr="00271484">
        <w:rPr>
          <w:rFonts w:asciiTheme="minorHAnsi" w:hAnsiTheme="minorHAnsi"/>
          <w:sz w:val="22"/>
          <w:szCs w:val="22"/>
        </w:rPr>
        <w:t>V zmysle priložen</w:t>
      </w:r>
      <w:r w:rsidR="00271484" w:rsidRPr="00271484">
        <w:rPr>
          <w:rFonts w:asciiTheme="minorHAnsi" w:hAnsiTheme="minorHAnsi"/>
          <w:sz w:val="22"/>
          <w:szCs w:val="22"/>
        </w:rPr>
        <w:t>ých výkazov výmer – príloha č. 2</w:t>
      </w:r>
      <w:r w:rsidRPr="00271484">
        <w:rPr>
          <w:rFonts w:asciiTheme="minorHAnsi" w:hAnsiTheme="minorHAnsi"/>
          <w:sz w:val="22"/>
          <w:szCs w:val="22"/>
        </w:rPr>
        <w:t xml:space="preserve"> súťažných podkladov </w:t>
      </w:r>
      <w:r w:rsidR="00FA4464" w:rsidRPr="00271484">
        <w:rPr>
          <w:rFonts w:asciiTheme="minorHAnsi" w:hAnsiTheme="minorHAnsi"/>
          <w:sz w:val="22"/>
          <w:szCs w:val="22"/>
        </w:rPr>
        <w:t>k </w:t>
      </w:r>
      <w:r w:rsidR="000B4138" w:rsidRPr="003B1ECE">
        <w:rPr>
          <w:rFonts w:asciiTheme="minorHAnsi" w:hAnsiTheme="minorHAnsi"/>
          <w:sz w:val="22"/>
          <w:szCs w:val="22"/>
        </w:rPr>
        <w:t xml:space="preserve">výzve č. </w:t>
      </w:r>
      <w:r w:rsidR="003B1ECE" w:rsidRPr="003B1ECE">
        <w:rPr>
          <w:rFonts w:asciiTheme="minorHAnsi" w:hAnsiTheme="minorHAnsi"/>
          <w:sz w:val="22"/>
          <w:szCs w:val="22"/>
        </w:rPr>
        <w:t>15</w:t>
      </w:r>
      <w:r w:rsidRPr="003B1ECE">
        <w:rPr>
          <w:rFonts w:asciiTheme="minorHAnsi" w:hAnsiTheme="minorHAnsi"/>
          <w:sz w:val="22"/>
          <w:szCs w:val="22"/>
        </w:rPr>
        <w:t>.</w:t>
      </w:r>
    </w:p>
    <w:p w14:paraId="6E405218" w14:textId="77777777" w:rsidR="00F43C11" w:rsidRPr="00271484" w:rsidRDefault="00F43C11" w:rsidP="00271484">
      <w:pPr>
        <w:spacing w:line="264" w:lineRule="auto"/>
        <w:jc w:val="both"/>
        <w:rPr>
          <w:rFonts w:asciiTheme="minorHAnsi" w:hAnsiTheme="minorHAnsi"/>
          <w:b/>
          <w:sz w:val="22"/>
          <w:szCs w:val="22"/>
        </w:rPr>
      </w:pPr>
      <w:r w:rsidRPr="00271484">
        <w:rPr>
          <w:rFonts w:asciiTheme="minorHAnsi" w:hAnsiTheme="minorHAnsi"/>
          <w:b/>
          <w:sz w:val="22"/>
          <w:szCs w:val="22"/>
        </w:rPr>
        <w:t>Predpokladaná hodnota zákazky</w:t>
      </w:r>
    </w:p>
    <w:p w14:paraId="1F8763DE" w14:textId="41511A5F" w:rsidR="00F43C11" w:rsidRPr="00CD0930" w:rsidRDefault="00EC03D5" w:rsidP="00271484">
      <w:pPr>
        <w:spacing w:line="264" w:lineRule="auto"/>
        <w:jc w:val="both"/>
        <w:rPr>
          <w:rFonts w:asciiTheme="minorHAnsi" w:hAnsiTheme="minorHAnsi" w:cs="Calibri"/>
          <w:sz w:val="22"/>
          <w:szCs w:val="22"/>
        </w:rPr>
      </w:pPr>
      <w:bookmarkStart w:id="0" w:name="_Hlk67029334"/>
      <w:r>
        <w:rPr>
          <w:rFonts w:ascii="Calibri" w:hAnsi="Calibri" w:cs="Calibri"/>
          <w:sz w:val="22"/>
          <w:szCs w:val="22"/>
        </w:rPr>
        <w:t>3</w:t>
      </w:r>
      <w:r w:rsidR="00DF52C9">
        <w:rPr>
          <w:rFonts w:ascii="Calibri" w:hAnsi="Calibri" w:cs="Calibri"/>
          <w:sz w:val="22"/>
          <w:szCs w:val="22"/>
        </w:rPr>
        <w:t>3</w:t>
      </w:r>
      <w:r w:rsidR="00614F1A" w:rsidRPr="003843E9">
        <w:rPr>
          <w:rFonts w:ascii="Calibri" w:hAnsi="Calibri" w:cs="Calibri"/>
          <w:sz w:val="22"/>
          <w:szCs w:val="22"/>
        </w:rPr>
        <w:t>.</w:t>
      </w:r>
      <w:r w:rsidR="00DF52C9">
        <w:rPr>
          <w:rFonts w:ascii="Calibri" w:hAnsi="Calibri" w:cs="Calibri"/>
          <w:sz w:val="22"/>
          <w:szCs w:val="22"/>
        </w:rPr>
        <w:t>166</w:t>
      </w:r>
      <w:r w:rsidR="00614F1A" w:rsidRPr="003843E9">
        <w:rPr>
          <w:rFonts w:ascii="Calibri" w:hAnsi="Calibri" w:cs="Calibri"/>
          <w:sz w:val="22"/>
          <w:szCs w:val="22"/>
        </w:rPr>
        <w:t>,</w:t>
      </w:r>
      <w:r w:rsidR="00DF52C9">
        <w:rPr>
          <w:rFonts w:ascii="Calibri" w:hAnsi="Calibri" w:cs="Calibri"/>
          <w:sz w:val="22"/>
          <w:szCs w:val="22"/>
        </w:rPr>
        <w:t>8</w:t>
      </w:r>
      <w:r>
        <w:rPr>
          <w:rFonts w:ascii="Calibri" w:hAnsi="Calibri" w:cs="Calibri"/>
          <w:sz w:val="22"/>
          <w:szCs w:val="22"/>
        </w:rPr>
        <w:t>7</w:t>
      </w:r>
      <w:r w:rsidR="00614F1A" w:rsidRPr="003843E9">
        <w:rPr>
          <w:rFonts w:ascii="Calibri" w:hAnsi="Calibri"/>
          <w:sz w:val="22"/>
          <w:szCs w:val="22"/>
        </w:rPr>
        <w:t xml:space="preserve"> </w:t>
      </w:r>
      <w:bookmarkEnd w:id="0"/>
      <w:r w:rsidR="00D62DF6" w:rsidRPr="00CD0930">
        <w:rPr>
          <w:rFonts w:asciiTheme="minorHAnsi" w:hAnsiTheme="minorHAnsi"/>
          <w:sz w:val="22"/>
          <w:szCs w:val="22"/>
        </w:rPr>
        <w:t>€</w:t>
      </w:r>
      <w:r w:rsidR="00D62DF6" w:rsidRPr="004E11ED">
        <w:rPr>
          <w:rFonts w:asciiTheme="minorHAnsi" w:hAnsiTheme="minorHAnsi"/>
          <w:sz w:val="22"/>
          <w:szCs w:val="22"/>
        </w:rPr>
        <w:t xml:space="preserve"> bez DPH</w:t>
      </w:r>
    </w:p>
    <w:p w14:paraId="280EF259" w14:textId="712FA9D7" w:rsidR="00F43C11" w:rsidRPr="00271484" w:rsidRDefault="00F43C11" w:rsidP="00271484">
      <w:pPr>
        <w:spacing w:line="264" w:lineRule="auto"/>
        <w:jc w:val="both"/>
        <w:rPr>
          <w:rFonts w:asciiTheme="minorHAnsi" w:hAnsiTheme="minorHAnsi"/>
          <w:b/>
          <w:sz w:val="22"/>
          <w:szCs w:val="22"/>
        </w:rPr>
      </w:pPr>
      <w:r w:rsidRPr="00271484">
        <w:rPr>
          <w:rFonts w:asciiTheme="minorHAnsi" w:hAnsiTheme="minorHAnsi"/>
          <w:b/>
          <w:sz w:val="22"/>
          <w:szCs w:val="22"/>
        </w:rPr>
        <w:t>Lehota uskutočnenia</w:t>
      </w:r>
      <w:r w:rsidR="00C52BF6" w:rsidRPr="00271484">
        <w:rPr>
          <w:rFonts w:asciiTheme="minorHAnsi" w:hAnsiTheme="minorHAnsi"/>
          <w:b/>
          <w:sz w:val="22"/>
          <w:szCs w:val="22"/>
        </w:rPr>
        <w:t>.</w:t>
      </w:r>
    </w:p>
    <w:p w14:paraId="67BF94B0" w14:textId="0A18F10F" w:rsidR="00F43C11" w:rsidRPr="00271484" w:rsidRDefault="00F43C11" w:rsidP="00271484">
      <w:pPr>
        <w:spacing w:line="264" w:lineRule="auto"/>
        <w:jc w:val="both"/>
        <w:rPr>
          <w:rFonts w:asciiTheme="minorHAnsi" w:hAnsiTheme="minorHAnsi"/>
          <w:sz w:val="22"/>
          <w:szCs w:val="22"/>
        </w:rPr>
      </w:pPr>
      <w:r w:rsidRPr="00271484">
        <w:rPr>
          <w:rFonts w:asciiTheme="minorHAnsi" w:hAnsiTheme="minorHAnsi"/>
          <w:sz w:val="22"/>
          <w:szCs w:val="22"/>
        </w:rPr>
        <w:t xml:space="preserve">Do </w:t>
      </w:r>
      <w:r w:rsidR="00606A59">
        <w:rPr>
          <w:rFonts w:asciiTheme="minorHAnsi" w:hAnsiTheme="minorHAnsi"/>
          <w:sz w:val="22"/>
          <w:szCs w:val="22"/>
        </w:rPr>
        <w:t>21</w:t>
      </w:r>
      <w:r w:rsidRPr="00271484">
        <w:rPr>
          <w:rFonts w:asciiTheme="minorHAnsi" w:hAnsiTheme="minorHAnsi"/>
          <w:sz w:val="22"/>
          <w:szCs w:val="22"/>
        </w:rPr>
        <w:t xml:space="preserve"> dní odo dňa odovzdania staveniska.</w:t>
      </w:r>
      <w:r w:rsidR="00C52BF6" w:rsidRPr="00271484">
        <w:rPr>
          <w:rFonts w:asciiTheme="minorHAnsi" w:hAnsiTheme="minorHAnsi"/>
          <w:sz w:val="22"/>
          <w:szCs w:val="22"/>
        </w:rPr>
        <w:t xml:space="preserve"> </w:t>
      </w:r>
      <w:r w:rsidRPr="00271484">
        <w:rPr>
          <w:rFonts w:asciiTheme="minorHAnsi" w:hAnsiTheme="minorHAnsi"/>
          <w:sz w:val="22"/>
          <w:szCs w:val="22"/>
        </w:rPr>
        <w:t>Podrobnosti v zmluve</w:t>
      </w:r>
      <w:r w:rsidR="00271484" w:rsidRPr="00271484">
        <w:rPr>
          <w:rFonts w:asciiTheme="minorHAnsi" w:hAnsiTheme="minorHAnsi"/>
          <w:sz w:val="22"/>
          <w:szCs w:val="22"/>
        </w:rPr>
        <w:t xml:space="preserve"> o dielo, ktorá je prílohou č. 4</w:t>
      </w:r>
      <w:r w:rsidRPr="00271484">
        <w:rPr>
          <w:rFonts w:asciiTheme="minorHAnsi" w:hAnsiTheme="minorHAnsi"/>
          <w:sz w:val="22"/>
          <w:szCs w:val="22"/>
        </w:rPr>
        <w:t xml:space="preserve"> </w:t>
      </w:r>
      <w:r w:rsidR="00FA4464" w:rsidRPr="00271484">
        <w:rPr>
          <w:rFonts w:asciiTheme="minorHAnsi" w:hAnsiTheme="minorHAnsi"/>
          <w:sz w:val="22"/>
          <w:szCs w:val="22"/>
        </w:rPr>
        <w:t>súťažných podkladov k vý</w:t>
      </w:r>
      <w:r w:rsidR="00FA4464" w:rsidRPr="003B1ECE">
        <w:rPr>
          <w:rFonts w:asciiTheme="minorHAnsi" w:hAnsiTheme="minorHAnsi"/>
          <w:sz w:val="22"/>
          <w:szCs w:val="22"/>
        </w:rPr>
        <w:t xml:space="preserve">zve č. </w:t>
      </w:r>
      <w:r w:rsidR="003B1ECE" w:rsidRPr="003B1ECE">
        <w:rPr>
          <w:rFonts w:asciiTheme="minorHAnsi" w:hAnsiTheme="minorHAnsi"/>
          <w:sz w:val="22"/>
          <w:szCs w:val="22"/>
        </w:rPr>
        <w:t>15.</w:t>
      </w:r>
    </w:p>
    <w:p w14:paraId="1352CAA8" w14:textId="77777777" w:rsidR="00CF30BC" w:rsidRPr="00271484" w:rsidRDefault="00CF30BC" w:rsidP="00271484">
      <w:pPr>
        <w:spacing w:line="264" w:lineRule="auto"/>
        <w:rPr>
          <w:rFonts w:asciiTheme="minorHAnsi" w:hAnsiTheme="minorHAnsi"/>
          <w:b/>
          <w:sz w:val="22"/>
          <w:szCs w:val="22"/>
        </w:rPr>
      </w:pPr>
      <w:r w:rsidRPr="00271484">
        <w:rPr>
          <w:rFonts w:asciiTheme="minorHAnsi" w:hAnsiTheme="minorHAnsi"/>
          <w:b/>
          <w:sz w:val="22"/>
          <w:szCs w:val="22"/>
        </w:rPr>
        <w:t>Rozsah stavby</w:t>
      </w:r>
    </w:p>
    <w:p w14:paraId="6A355AC8" w14:textId="7517F7C2" w:rsidR="00CF30BC" w:rsidRPr="00271484" w:rsidRDefault="00EC03D5" w:rsidP="00271484">
      <w:pPr>
        <w:spacing w:line="264" w:lineRule="auto"/>
        <w:jc w:val="both"/>
        <w:rPr>
          <w:rFonts w:asciiTheme="minorHAnsi" w:hAnsiTheme="minorHAnsi"/>
          <w:sz w:val="22"/>
          <w:szCs w:val="22"/>
        </w:rPr>
      </w:pPr>
      <w:r>
        <w:rPr>
          <w:rFonts w:asciiTheme="minorHAnsi" w:hAnsiTheme="minorHAnsi"/>
          <w:sz w:val="22"/>
          <w:szCs w:val="22"/>
        </w:rPr>
        <w:t>Oprava</w:t>
      </w:r>
      <w:r w:rsidR="00CF30BC" w:rsidRPr="00271484">
        <w:rPr>
          <w:rFonts w:asciiTheme="minorHAnsi" w:hAnsiTheme="minorHAnsi"/>
          <w:sz w:val="22"/>
          <w:szCs w:val="22"/>
        </w:rPr>
        <w:t xml:space="preserve"> cest</w:t>
      </w:r>
      <w:r>
        <w:rPr>
          <w:rFonts w:asciiTheme="minorHAnsi" w:hAnsiTheme="minorHAnsi"/>
          <w:sz w:val="22"/>
          <w:szCs w:val="22"/>
        </w:rPr>
        <w:t>y</w:t>
      </w:r>
      <w:r w:rsidR="00CF30BC" w:rsidRPr="00271484">
        <w:rPr>
          <w:rFonts w:asciiTheme="minorHAnsi" w:hAnsiTheme="minorHAnsi"/>
          <w:sz w:val="22"/>
          <w:szCs w:val="22"/>
        </w:rPr>
        <w:t xml:space="preserve"> bude pozostávať z</w:t>
      </w:r>
      <w:r w:rsidR="00120366" w:rsidRPr="00271484">
        <w:rPr>
          <w:rFonts w:asciiTheme="minorHAnsi" w:hAnsiTheme="minorHAnsi"/>
          <w:sz w:val="22"/>
          <w:szCs w:val="22"/>
        </w:rPr>
        <w:t xml:space="preserve"> výmeny krytu vozovk</w:t>
      </w:r>
      <w:r>
        <w:rPr>
          <w:rFonts w:asciiTheme="minorHAnsi" w:hAnsiTheme="minorHAnsi"/>
          <w:sz w:val="22"/>
          <w:szCs w:val="22"/>
        </w:rPr>
        <w:t>y</w:t>
      </w:r>
      <w:r w:rsidR="00CF30BC" w:rsidRPr="00271484">
        <w:rPr>
          <w:rFonts w:asciiTheme="minorHAnsi" w:hAnsiTheme="minorHAnsi"/>
          <w:sz w:val="22"/>
          <w:szCs w:val="22"/>
        </w:rPr>
        <w:t xml:space="preserve"> v dan</w:t>
      </w:r>
      <w:r>
        <w:rPr>
          <w:rFonts w:asciiTheme="minorHAnsi" w:hAnsiTheme="minorHAnsi"/>
          <w:sz w:val="22"/>
          <w:szCs w:val="22"/>
        </w:rPr>
        <w:t>om</w:t>
      </w:r>
      <w:r w:rsidR="00CF30BC" w:rsidRPr="00271484">
        <w:rPr>
          <w:rFonts w:asciiTheme="minorHAnsi" w:hAnsiTheme="minorHAnsi"/>
          <w:sz w:val="22"/>
          <w:szCs w:val="22"/>
        </w:rPr>
        <w:t xml:space="preserve"> úsek</w:t>
      </w:r>
      <w:r>
        <w:rPr>
          <w:rFonts w:asciiTheme="minorHAnsi" w:hAnsiTheme="minorHAnsi"/>
          <w:sz w:val="22"/>
          <w:szCs w:val="22"/>
        </w:rPr>
        <w:t>u</w:t>
      </w:r>
      <w:r w:rsidR="00CF30BC" w:rsidRPr="00271484">
        <w:rPr>
          <w:rFonts w:asciiTheme="minorHAnsi" w:hAnsiTheme="minorHAnsi"/>
          <w:sz w:val="22"/>
          <w:szCs w:val="22"/>
        </w:rPr>
        <w:t>. Kryt vozovk</w:t>
      </w:r>
      <w:r>
        <w:rPr>
          <w:rFonts w:asciiTheme="minorHAnsi" w:hAnsiTheme="minorHAnsi"/>
          <w:sz w:val="22"/>
          <w:szCs w:val="22"/>
        </w:rPr>
        <w:t>y</w:t>
      </w:r>
      <w:r w:rsidR="00CF30BC" w:rsidRPr="00271484">
        <w:rPr>
          <w:rFonts w:asciiTheme="minorHAnsi" w:hAnsiTheme="minorHAnsi"/>
          <w:sz w:val="22"/>
          <w:szCs w:val="22"/>
        </w:rPr>
        <w:t xml:space="preserve"> cest</w:t>
      </w:r>
      <w:r>
        <w:rPr>
          <w:rFonts w:asciiTheme="minorHAnsi" w:hAnsiTheme="minorHAnsi"/>
          <w:sz w:val="22"/>
          <w:szCs w:val="22"/>
        </w:rPr>
        <w:t>y</w:t>
      </w:r>
      <w:r w:rsidR="00CF30BC" w:rsidRPr="00271484">
        <w:rPr>
          <w:rFonts w:asciiTheme="minorHAnsi" w:hAnsiTheme="minorHAnsi"/>
          <w:sz w:val="22"/>
          <w:szCs w:val="22"/>
        </w:rPr>
        <w:t xml:space="preserve"> III. triedy bude </w:t>
      </w:r>
      <w:r>
        <w:rPr>
          <w:rFonts w:asciiTheme="minorHAnsi" w:hAnsiTheme="minorHAnsi"/>
          <w:sz w:val="22"/>
          <w:szCs w:val="22"/>
        </w:rPr>
        <w:t xml:space="preserve">realizovaný </w:t>
      </w:r>
      <w:r w:rsidR="00CF30BC" w:rsidRPr="00271484">
        <w:rPr>
          <w:rFonts w:asciiTheme="minorHAnsi" w:hAnsiTheme="minorHAnsi"/>
          <w:sz w:val="22"/>
          <w:szCs w:val="22"/>
        </w:rPr>
        <w:t>položením novej obrusnej vrstvy krytu. Frézovanie bude vyhotovené lokálne za účelom zrovnania podkladu.</w:t>
      </w:r>
    </w:p>
    <w:p w14:paraId="1BE89D00" w14:textId="77777777" w:rsidR="00CF30BC" w:rsidRPr="00271484" w:rsidRDefault="00CF30BC" w:rsidP="00271484">
      <w:pPr>
        <w:spacing w:line="264" w:lineRule="auto"/>
        <w:jc w:val="both"/>
        <w:rPr>
          <w:rFonts w:asciiTheme="minorHAnsi" w:hAnsiTheme="minorHAnsi"/>
          <w:sz w:val="22"/>
          <w:szCs w:val="22"/>
          <w:highlight w:val="yellow"/>
        </w:rPr>
      </w:pPr>
    </w:p>
    <w:p w14:paraId="520C599B" w14:textId="77777777" w:rsidR="00DF0B87" w:rsidRPr="00271484" w:rsidRDefault="00DF0B87" w:rsidP="00DF0B87">
      <w:pPr>
        <w:spacing w:line="264" w:lineRule="auto"/>
        <w:rPr>
          <w:rFonts w:asciiTheme="minorHAnsi" w:hAnsiTheme="minorHAnsi"/>
          <w:sz w:val="22"/>
          <w:szCs w:val="22"/>
          <w:u w:val="single"/>
        </w:rPr>
      </w:pPr>
      <w:r w:rsidRPr="00271484">
        <w:rPr>
          <w:rFonts w:asciiTheme="minorHAnsi" w:hAnsiTheme="minorHAnsi"/>
          <w:sz w:val="22"/>
          <w:szCs w:val="22"/>
          <w:u w:val="single"/>
        </w:rPr>
        <w:t>Špecifikácia prác:</w:t>
      </w:r>
    </w:p>
    <w:p w14:paraId="3ED65DD5" w14:textId="77777777" w:rsidR="00DF0B87" w:rsidRPr="00271484" w:rsidRDefault="00DF0B87" w:rsidP="00DF0B87">
      <w:pPr>
        <w:spacing w:line="264" w:lineRule="auto"/>
        <w:rPr>
          <w:rFonts w:asciiTheme="minorHAnsi" w:hAnsiTheme="minorHAnsi"/>
          <w:sz w:val="22"/>
          <w:szCs w:val="22"/>
        </w:rPr>
      </w:pPr>
      <w:r w:rsidRPr="00271484">
        <w:rPr>
          <w:rFonts w:asciiTheme="minorHAnsi" w:hAnsiTheme="minorHAnsi"/>
          <w:sz w:val="22"/>
          <w:szCs w:val="22"/>
        </w:rPr>
        <w:t>Zapílenie asfaltu na hr. 50 mm začiatku a konca úseku</w:t>
      </w:r>
    </w:p>
    <w:p w14:paraId="40DA9C01" w14:textId="77777777" w:rsidR="00DF0B87" w:rsidRDefault="00DF0B87" w:rsidP="00DF0B87">
      <w:pPr>
        <w:spacing w:line="264" w:lineRule="auto"/>
        <w:rPr>
          <w:rFonts w:asciiTheme="minorHAnsi" w:hAnsiTheme="minorHAnsi"/>
          <w:sz w:val="22"/>
          <w:szCs w:val="22"/>
        </w:rPr>
      </w:pPr>
      <w:r w:rsidRPr="00271484">
        <w:rPr>
          <w:rFonts w:asciiTheme="minorHAnsi" w:hAnsiTheme="minorHAnsi"/>
          <w:sz w:val="22"/>
          <w:szCs w:val="22"/>
        </w:rPr>
        <w:t>Čistenie vozovky-zametanie</w:t>
      </w:r>
    </w:p>
    <w:p w14:paraId="12D1AABA" w14:textId="77777777" w:rsidR="00DF0B87" w:rsidRPr="00271484" w:rsidRDefault="00DF0B87" w:rsidP="00DF0B87">
      <w:pPr>
        <w:spacing w:line="264" w:lineRule="auto"/>
        <w:rPr>
          <w:rFonts w:asciiTheme="minorHAnsi" w:hAnsiTheme="minorHAnsi"/>
          <w:sz w:val="22"/>
          <w:szCs w:val="22"/>
        </w:rPr>
      </w:pPr>
      <w:r w:rsidRPr="00271484">
        <w:rPr>
          <w:rFonts w:asciiTheme="minorHAnsi" w:hAnsiTheme="minorHAnsi"/>
          <w:sz w:val="22"/>
          <w:szCs w:val="22"/>
        </w:rPr>
        <w:t xml:space="preserve">Postrek spojovací </w:t>
      </w:r>
    </w:p>
    <w:p w14:paraId="108F6802" w14:textId="77777777" w:rsidR="00DF0B87" w:rsidRPr="00271484" w:rsidRDefault="00DF0B87" w:rsidP="00DF0B87">
      <w:pPr>
        <w:spacing w:line="264" w:lineRule="auto"/>
        <w:rPr>
          <w:rFonts w:asciiTheme="minorHAnsi" w:hAnsiTheme="minorHAnsi"/>
          <w:sz w:val="22"/>
          <w:szCs w:val="22"/>
        </w:rPr>
      </w:pPr>
      <w:r w:rsidRPr="00271484">
        <w:rPr>
          <w:rFonts w:asciiTheme="minorHAnsi" w:hAnsiTheme="minorHAnsi"/>
          <w:sz w:val="22"/>
          <w:szCs w:val="22"/>
        </w:rPr>
        <w:t>Frézovanie s naložením a odvozom</w:t>
      </w:r>
    </w:p>
    <w:p w14:paraId="6895BE4F" w14:textId="77777777" w:rsidR="00DF0B87" w:rsidRPr="00271484" w:rsidRDefault="00DF0B87" w:rsidP="00DF0B87">
      <w:pPr>
        <w:spacing w:line="264" w:lineRule="auto"/>
        <w:rPr>
          <w:rFonts w:asciiTheme="minorHAnsi" w:hAnsiTheme="minorHAnsi"/>
          <w:sz w:val="22"/>
          <w:szCs w:val="22"/>
        </w:rPr>
      </w:pPr>
      <w:r w:rsidRPr="00271484">
        <w:rPr>
          <w:rFonts w:asciiTheme="minorHAnsi" w:hAnsiTheme="minorHAnsi"/>
          <w:sz w:val="22"/>
          <w:szCs w:val="22"/>
        </w:rPr>
        <w:t>ACo 11-II s dovozom rozprestrením a zhutnením</w:t>
      </w:r>
    </w:p>
    <w:p w14:paraId="5BBAA071" w14:textId="77777777" w:rsidR="00DF0B87" w:rsidRPr="00271484" w:rsidRDefault="00DF0B87" w:rsidP="00DF0B87">
      <w:pPr>
        <w:spacing w:line="264" w:lineRule="auto"/>
        <w:rPr>
          <w:rFonts w:asciiTheme="minorHAnsi" w:hAnsiTheme="minorHAnsi"/>
          <w:sz w:val="22"/>
          <w:szCs w:val="22"/>
        </w:rPr>
      </w:pPr>
      <w:r w:rsidRPr="00271484">
        <w:rPr>
          <w:rFonts w:asciiTheme="minorHAnsi" w:hAnsiTheme="minorHAnsi"/>
          <w:sz w:val="22"/>
          <w:szCs w:val="22"/>
        </w:rPr>
        <w:t>Asfaltová zálievka pracovných spojov</w:t>
      </w:r>
    </w:p>
    <w:p w14:paraId="21A9FD7F" w14:textId="77777777" w:rsidR="00DF0B87" w:rsidRPr="00271484" w:rsidRDefault="00DF0B87" w:rsidP="00DF0B87">
      <w:pPr>
        <w:spacing w:line="264" w:lineRule="auto"/>
        <w:rPr>
          <w:rFonts w:asciiTheme="minorHAnsi" w:hAnsiTheme="minorHAnsi"/>
          <w:sz w:val="22"/>
          <w:szCs w:val="22"/>
          <w:highlight w:val="yellow"/>
        </w:rPr>
      </w:pPr>
    </w:p>
    <w:p w14:paraId="116EC0F0" w14:textId="77777777" w:rsidR="00DF0B87" w:rsidRPr="00271484" w:rsidRDefault="00DF0B87" w:rsidP="00DF0B87">
      <w:pPr>
        <w:spacing w:line="264" w:lineRule="auto"/>
        <w:rPr>
          <w:rFonts w:asciiTheme="minorHAnsi" w:hAnsiTheme="minorHAnsi"/>
          <w:sz w:val="22"/>
          <w:szCs w:val="22"/>
          <w:u w:val="single"/>
        </w:rPr>
      </w:pPr>
      <w:r w:rsidRPr="00271484">
        <w:rPr>
          <w:rFonts w:asciiTheme="minorHAnsi" w:hAnsiTheme="minorHAnsi"/>
          <w:sz w:val="22"/>
          <w:szCs w:val="22"/>
          <w:u w:val="single"/>
        </w:rPr>
        <w:t>Špecifikácia a množstvo prác podľa výkazu výmer:</w:t>
      </w:r>
    </w:p>
    <w:p w14:paraId="60EC7BD2" w14:textId="20AAFF42" w:rsidR="00DF0B87" w:rsidRPr="00271484" w:rsidRDefault="00DF0B87" w:rsidP="00DF0B87">
      <w:pPr>
        <w:spacing w:line="264" w:lineRule="auto"/>
        <w:rPr>
          <w:rFonts w:asciiTheme="minorHAnsi" w:hAnsiTheme="minorHAnsi"/>
          <w:sz w:val="22"/>
          <w:szCs w:val="22"/>
        </w:rPr>
      </w:pPr>
      <w:r w:rsidRPr="00271484">
        <w:rPr>
          <w:rFonts w:asciiTheme="minorHAnsi" w:hAnsiTheme="minorHAnsi"/>
          <w:sz w:val="22"/>
          <w:szCs w:val="22"/>
        </w:rPr>
        <w:t xml:space="preserve">Viď príloha č. 2 súťažných </w:t>
      </w:r>
      <w:r w:rsidRPr="003B1ECE">
        <w:rPr>
          <w:rFonts w:asciiTheme="minorHAnsi" w:hAnsiTheme="minorHAnsi"/>
          <w:sz w:val="22"/>
          <w:szCs w:val="22"/>
        </w:rPr>
        <w:t xml:space="preserve">podkladov k výzve č. </w:t>
      </w:r>
      <w:r w:rsidR="003B1ECE" w:rsidRPr="003B1ECE">
        <w:rPr>
          <w:rFonts w:asciiTheme="minorHAnsi" w:hAnsiTheme="minorHAnsi"/>
          <w:sz w:val="22"/>
          <w:szCs w:val="22"/>
        </w:rPr>
        <w:t>15</w:t>
      </w:r>
      <w:r w:rsidRPr="003B1ECE">
        <w:rPr>
          <w:rFonts w:asciiTheme="minorHAnsi" w:hAnsiTheme="minorHAnsi"/>
          <w:sz w:val="22"/>
          <w:szCs w:val="22"/>
        </w:rPr>
        <w:t xml:space="preserve"> – výkazy výmer.</w:t>
      </w:r>
    </w:p>
    <w:p w14:paraId="6B570FD0" w14:textId="77777777" w:rsidR="00DF0B87" w:rsidRPr="00271484" w:rsidRDefault="00DF0B87" w:rsidP="00DF0B87">
      <w:pPr>
        <w:spacing w:line="264" w:lineRule="auto"/>
        <w:rPr>
          <w:rFonts w:asciiTheme="minorHAnsi" w:hAnsiTheme="minorHAnsi"/>
          <w:b/>
          <w:noProof/>
          <w:sz w:val="22"/>
          <w:szCs w:val="22"/>
          <w:highlight w:val="yellow"/>
          <w:u w:val="single"/>
        </w:rPr>
      </w:pPr>
    </w:p>
    <w:p w14:paraId="06068751" w14:textId="77777777" w:rsidR="00DF0B87" w:rsidRPr="00271484" w:rsidRDefault="00DF0B87" w:rsidP="00DF0B87">
      <w:pPr>
        <w:spacing w:line="264" w:lineRule="auto"/>
        <w:rPr>
          <w:rFonts w:asciiTheme="minorHAnsi" w:hAnsiTheme="minorHAnsi"/>
          <w:b/>
          <w:noProof/>
          <w:sz w:val="22"/>
          <w:szCs w:val="22"/>
        </w:rPr>
      </w:pPr>
      <w:r w:rsidRPr="00271484">
        <w:rPr>
          <w:rFonts w:asciiTheme="minorHAnsi" w:hAnsiTheme="minorHAnsi"/>
          <w:b/>
          <w:noProof/>
          <w:sz w:val="22"/>
          <w:szCs w:val="22"/>
        </w:rPr>
        <w:t>POŽIADAVKY</w:t>
      </w:r>
    </w:p>
    <w:p w14:paraId="4381DF81" w14:textId="47F3729D"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Vzdialenosť obaľovacej súpravy od vybratého úseku (ktorý je predmetom zákazky) nesmie byť vyššia ako 60 km, resp. pri časovom vyjadrení nesmie doprava asfaltových zmesí trvať viac ako 90 minút, resp. teplota asfaltovej zmesi pri pokládke musí spĺňať minimálne požadované hodnoty podľa príslušných noriem (STN EN 13108-1, STN EN 13108-2, STN 73 6121).</w:t>
      </w:r>
    </w:p>
    <w:p w14:paraId="686830BA" w14:textId="77777777" w:rsidR="00DF0B87" w:rsidRPr="00271484" w:rsidRDefault="00DF0B87" w:rsidP="00DF0B87">
      <w:pPr>
        <w:spacing w:line="264" w:lineRule="auto"/>
        <w:jc w:val="both"/>
        <w:rPr>
          <w:rFonts w:asciiTheme="minorHAnsi" w:hAnsiTheme="minorHAnsi"/>
          <w:noProof/>
          <w:sz w:val="22"/>
          <w:szCs w:val="22"/>
          <w:highlight w:val="yellow"/>
        </w:rPr>
      </w:pPr>
    </w:p>
    <w:p w14:paraId="414BD4F0"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Pokládka obrusnej vrstvy krytu.</w:t>
      </w:r>
    </w:p>
    <w:p w14:paraId="1534CEBC"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lastRenderedPageBreak/>
        <w:t>Pred pokládkou obrusnej vrstvy na druhej polovici cesty sa nanesie na pozdĺžnu hranu už hotovej vrstvy pružná asfaltová zálievka.</w:t>
      </w:r>
    </w:p>
    <w:p w14:paraId="25EBCA15"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Na priečnych pracovných škárach sa zrealizuje dodatočná pružná asfaltová zálievka – vyfrézuje sa drážka 10/20, vyčistí sa, napenetruje a zaleje.</w:t>
      </w:r>
    </w:p>
    <w:p w14:paraId="61B43B8D" w14:textId="77777777" w:rsidR="00DF0B87" w:rsidRPr="00271484" w:rsidRDefault="00DF0B87" w:rsidP="00DF0B87">
      <w:pPr>
        <w:spacing w:line="264" w:lineRule="auto"/>
        <w:jc w:val="both"/>
        <w:rPr>
          <w:rFonts w:asciiTheme="minorHAnsi" w:hAnsiTheme="minorHAnsi"/>
          <w:noProof/>
          <w:sz w:val="22"/>
          <w:szCs w:val="22"/>
        </w:rPr>
      </w:pPr>
    </w:p>
    <w:p w14:paraId="5A5D8BB4"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Pri napojeniach nespevnených ciest a priľahlých plôch sa výškový rozdiel upraví rozprestretím a zavalcovaním odfrézovaného materiálu (keď už bude k dispozícii) v rozsahu potrebnom na plynulý prechod na jestvujúcu napájanú komunikáciu.</w:t>
      </w:r>
    </w:p>
    <w:p w14:paraId="51C55F6B" w14:textId="77777777" w:rsidR="00DF0B87" w:rsidRPr="00271484" w:rsidRDefault="00DF0B87" w:rsidP="00DF0B87">
      <w:pPr>
        <w:spacing w:line="264" w:lineRule="auto"/>
        <w:jc w:val="both"/>
        <w:rPr>
          <w:rFonts w:asciiTheme="minorHAnsi" w:hAnsiTheme="minorHAnsi"/>
          <w:noProof/>
          <w:sz w:val="22"/>
          <w:szCs w:val="22"/>
        </w:rPr>
      </w:pPr>
    </w:p>
    <w:p w14:paraId="1BEA5C59"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Napojenie asfaltových komunikácií je nutné uvažovať v ponuke, resp. riešiť potiahnutím obrusnej vrstvy do pripájajúcej sa komunikácie v dĺžke cca 2 – 4 m (prípadne podľa potreby). V mieste napojenia na jestvujúci kryt sa zrealizuje zafrézovanie na hrúbku nového krytu, t. j. 50 mm, pre zabezpečenie plynulého prechodu.</w:t>
      </w:r>
    </w:p>
    <w:p w14:paraId="41F63ECF" w14:textId="77777777" w:rsidR="00DF0B87" w:rsidRPr="00271484" w:rsidRDefault="00DF0B87" w:rsidP="00DF0B87">
      <w:pPr>
        <w:spacing w:line="264" w:lineRule="auto"/>
        <w:jc w:val="both"/>
        <w:rPr>
          <w:rFonts w:asciiTheme="minorHAnsi" w:hAnsiTheme="minorHAnsi"/>
          <w:noProof/>
          <w:sz w:val="22"/>
          <w:szCs w:val="22"/>
        </w:rPr>
      </w:pPr>
    </w:p>
    <w:p w14:paraId="1EC703B7"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14:paraId="53E63FF2" w14:textId="77777777" w:rsidR="00DF0B87" w:rsidRPr="00271484" w:rsidRDefault="00DF0B87" w:rsidP="00DF0B87">
      <w:pPr>
        <w:spacing w:line="264" w:lineRule="auto"/>
        <w:jc w:val="both"/>
        <w:rPr>
          <w:rFonts w:asciiTheme="minorHAnsi" w:hAnsiTheme="minorHAnsi"/>
          <w:noProof/>
          <w:sz w:val="22"/>
          <w:szCs w:val="22"/>
        </w:rPr>
      </w:pPr>
    </w:p>
    <w:p w14:paraId="43301728"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uchádzač (zhotoviteľ).</w:t>
      </w:r>
    </w:p>
    <w:p w14:paraId="26F5371E" w14:textId="77777777" w:rsidR="00DF0B87" w:rsidRPr="00271484" w:rsidRDefault="00DF0B87" w:rsidP="00DF0B87">
      <w:pPr>
        <w:spacing w:line="264" w:lineRule="auto"/>
        <w:jc w:val="both"/>
        <w:rPr>
          <w:rFonts w:asciiTheme="minorHAnsi" w:hAnsiTheme="minorHAnsi"/>
          <w:noProof/>
          <w:sz w:val="22"/>
          <w:szCs w:val="22"/>
        </w:rPr>
      </w:pPr>
    </w:p>
    <w:p w14:paraId="28504EB8"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BE8B400" w14:textId="77777777" w:rsidR="00DF0B87" w:rsidRPr="00271484" w:rsidRDefault="00DF0B87" w:rsidP="00DF0B87">
      <w:pPr>
        <w:spacing w:line="264" w:lineRule="auto"/>
        <w:jc w:val="both"/>
        <w:rPr>
          <w:rFonts w:asciiTheme="minorHAnsi" w:hAnsiTheme="minorHAnsi"/>
          <w:noProof/>
          <w:sz w:val="22"/>
          <w:szCs w:val="22"/>
        </w:rPr>
      </w:pPr>
    </w:p>
    <w:p w14:paraId="194E1E99"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Spojovací postrek sa nanesie tesne pred položením novej asfaltovej vrstvy, a to len na tú časť vozovky, </w:t>
      </w:r>
    </w:p>
    <w:p w14:paraId="64F888B4"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2DA15947" w14:textId="77777777" w:rsidR="00DF0B87" w:rsidRPr="00271484" w:rsidRDefault="00DF0B87" w:rsidP="00DF0B87">
      <w:pPr>
        <w:spacing w:line="264" w:lineRule="auto"/>
        <w:jc w:val="both"/>
        <w:rPr>
          <w:rFonts w:asciiTheme="minorHAnsi" w:hAnsiTheme="minorHAnsi"/>
          <w:noProof/>
          <w:sz w:val="22"/>
          <w:szCs w:val="22"/>
        </w:rPr>
      </w:pPr>
    </w:p>
    <w:p w14:paraId="21EAC43F"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14:paraId="46777B5B" w14:textId="77777777" w:rsidR="00DF0B87" w:rsidRPr="00271484" w:rsidRDefault="00DF0B87" w:rsidP="00DF0B87">
      <w:pPr>
        <w:spacing w:line="264" w:lineRule="auto"/>
        <w:jc w:val="both"/>
        <w:rPr>
          <w:rFonts w:asciiTheme="minorHAnsi" w:hAnsiTheme="minorHAnsi"/>
          <w:noProof/>
          <w:sz w:val="22"/>
          <w:szCs w:val="22"/>
        </w:rPr>
      </w:pPr>
    </w:p>
    <w:p w14:paraId="70C41D0F"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2E9BC1D6" w14:textId="77777777" w:rsidR="00DF0B87" w:rsidRPr="00271484" w:rsidRDefault="00DF0B87" w:rsidP="00DF0B87">
      <w:pPr>
        <w:spacing w:line="264" w:lineRule="auto"/>
        <w:jc w:val="both"/>
        <w:rPr>
          <w:rFonts w:asciiTheme="minorHAnsi" w:hAnsiTheme="minorHAnsi"/>
          <w:noProof/>
          <w:sz w:val="22"/>
          <w:szCs w:val="22"/>
        </w:rPr>
      </w:pPr>
    </w:p>
    <w:p w14:paraId="2867EC1C"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Práce budú realizované za premávky po polovici vozovky na jazdnom pruhu susediacom s opravovaným 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5D9BEF2" w14:textId="77777777" w:rsidR="00DF0B87" w:rsidRPr="00271484" w:rsidRDefault="00DF0B87" w:rsidP="00DF0B87">
      <w:pPr>
        <w:spacing w:line="264" w:lineRule="auto"/>
        <w:jc w:val="both"/>
        <w:rPr>
          <w:rFonts w:asciiTheme="minorHAnsi" w:hAnsiTheme="minorHAnsi"/>
          <w:noProof/>
          <w:sz w:val="22"/>
          <w:szCs w:val="22"/>
        </w:rPr>
      </w:pPr>
    </w:p>
    <w:p w14:paraId="7D7F1C68" w14:textId="77777777" w:rsidR="00DF0B87" w:rsidRPr="00271484" w:rsidRDefault="00DF0B87" w:rsidP="00DF0B87">
      <w:pPr>
        <w:spacing w:line="264" w:lineRule="auto"/>
        <w:jc w:val="both"/>
        <w:rPr>
          <w:rFonts w:asciiTheme="minorHAnsi" w:hAnsiTheme="minorHAnsi"/>
          <w:noProof/>
          <w:sz w:val="22"/>
          <w:szCs w:val="22"/>
        </w:rPr>
      </w:pPr>
      <w:r w:rsidRPr="00271484">
        <w:rPr>
          <w:rFonts w:asciiTheme="minorHAnsi" w:hAnsiTheme="minorHAnsi"/>
          <w:noProof/>
          <w:sz w:val="22"/>
          <w:szCs w:val="22"/>
        </w:rPr>
        <w:t>Záchytné bezpečnostné zariadenia realizovať v zmysle TP 1/2005 a súvisiacich STN, EN (STN EN 1317-2, pr EN 1317-5).</w:t>
      </w:r>
    </w:p>
    <w:p w14:paraId="1071C176" w14:textId="77777777" w:rsidR="00DF0B87" w:rsidRPr="00271484" w:rsidRDefault="00DF0B87" w:rsidP="00DF0B87">
      <w:pPr>
        <w:spacing w:line="264" w:lineRule="auto"/>
        <w:jc w:val="both"/>
        <w:rPr>
          <w:rFonts w:asciiTheme="minorHAnsi" w:hAnsiTheme="minorHAnsi"/>
          <w:sz w:val="22"/>
          <w:szCs w:val="22"/>
        </w:rPr>
      </w:pPr>
    </w:p>
    <w:p w14:paraId="7717931F" w14:textId="77777777" w:rsidR="00DF0B87" w:rsidRPr="00271484" w:rsidRDefault="00DF0B87" w:rsidP="00DF0B87">
      <w:pPr>
        <w:spacing w:line="264" w:lineRule="auto"/>
        <w:jc w:val="both"/>
        <w:rPr>
          <w:rFonts w:asciiTheme="minorHAnsi" w:hAnsiTheme="minorHAnsi"/>
          <w:b/>
          <w:sz w:val="22"/>
          <w:szCs w:val="22"/>
        </w:rPr>
      </w:pPr>
      <w:r w:rsidRPr="00271484">
        <w:rPr>
          <w:rFonts w:asciiTheme="minorHAnsi" w:hAnsiTheme="minorHAnsi"/>
          <w:b/>
          <w:sz w:val="22"/>
          <w:szCs w:val="22"/>
        </w:rPr>
        <w:t>DOKLADY A DOKUMENTY NA PREUKÁZANIE SPLNENIA POŽIADAVIEK NA PREDMET ZÁKAZKY.</w:t>
      </w:r>
    </w:p>
    <w:p w14:paraId="5E74027F" w14:textId="77777777" w:rsidR="00DF0B87" w:rsidRPr="00271484" w:rsidRDefault="00DF0B87" w:rsidP="00DF0B87">
      <w:pPr>
        <w:pStyle w:val="Odsekzoznamu"/>
        <w:numPr>
          <w:ilvl w:val="0"/>
          <w:numId w:val="14"/>
        </w:numPr>
        <w:tabs>
          <w:tab w:val="left" w:pos="284"/>
        </w:tabs>
        <w:autoSpaceDE w:val="0"/>
        <w:autoSpaceDN w:val="0"/>
        <w:adjustRightInd w:val="0"/>
        <w:spacing w:line="264" w:lineRule="auto"/>
        <w:ind w:left="0" w:firstLine="0"/>
        <w:jc w:val="both"/>
        <w:rPr>
          <w:rFonts w:asciiTheme="minorHAnsi" w:hAnsiTheme="minorHAnsi"/>
          <w:color w:val="000000"/>
          <w:sz w:val="22"/>
          <w:szCs w:val="22"/>
        </w:rPr>
      </w:pPr>
      <w:r w:rsidRPr="00271484">
        <w:rPr>
          <w:rFonts w:asciiTheme="minorHAnsi" w:hAnsiTheme="minorHAnsi"/>
          <w:color w:val="000000"/>
          <w:sz w:val="22"/>
          <w:szCs w:val="22"/>
        </w:rPr>
        <w:t xml:space="preserve">Uchádzač predloží vo svojej ponuke </w:t>
      </w:r>
      <w:r w:rsidRPr="00271484">
        <w:rPr>
          <w:rFonts w:asciiTheme="minorHAnsi" w:hAnsiTheme="minorHAnsi"/>
          <w:b/>
          <w:color w:val="000000"/>
          <w:sz w:val="22"/>
          <w:szCs w:val="22"/>
        </w:rPr>
        <w:t>kompletne ocenené výkazy výmer v elektronickej podobe vo formáte .xls/.xlsx (excel)</w:t>
      </w:r>
      <w:r w:rsidRPr="00271484">
        <w:rPr>
          <w:rFonts w:asciiTheme="minorHAnsi" w:hAnsiTheme="minorHAnsi"/>
          <w:color w:val="000000"/>
          <w:sz w:val="22"/>
          <w:szCs w:val="22"/>
        </w:rPr>
        <w:t>, pričom položky z výkazu výmer predloženého uchádzačom v cenovej ponuke sa musia množstevne a vecne zhodovať s položkami z výkazu výmer poskytnutého verejným obstarávateľom v prílohe č. 2 SP. Možnosť predkladania výrobkov/stavebných výrobkov/materiálov s kvalitatívne lepšími parametrami ako požaduje verejný obstarávateľ týmto nie je dotknutá.</w:t>
      </w:r>
    </w:p>
    <w:p w14:paraId="2390B441" w14:textId="77777777" w:rsidR="00DF0B87" w:rsidRPr="00271484" w:rsidRDefault="00DF0B87" w:rsidP="00DF0B87">
      <w:pPr>
        <w:autoSpaceDE w:val="0"/>
        <w:autoSpaceDN w:val="0"/>
        <w:adjustRightInd w:val="0"/>
        <w:spacing w:line="264" w:lineRule="auto"/>
        <w:jc w:val="both"/>
        <w:rPr>
          <w:rFonts w:asciiTheme="minorHAnsi" w:hAnsiTheme="minorHAnsi"/>
          <w:color w:val="000000"/>
          <w:sz w:val="22"/>
          <w:szCs w:val="22"/>
        </w:rPr>
      </w:pPr>
    </w:p>
    <w:p w14:paraId="015FED98" w14:textId="77777777" w:rsidR="00DF0B87" w:rsidRPr="00271484" w:rsidRDefault="00DF0B87" w:rsidP="00DF0B87">
      <w:pPr>
        <w:pStyle w:val="Odsekzoznamu"/>
        <w:numPr>
          <w:ilvl w:val="0"/>
          <w:numId w:val="14"/>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271484">
        <w:rPr>
          <w:rFonts w:asciiTheme="minorHAnsi" w:hAnsiTheme="minorHAnsi"/>
          <w:color w:val="000000"/>
          <w:sz w:val="22"/>
          <w:szCs w:val="22"/>
        </w:rPr>
        <w:t xml:space="preserve">Uchádzač predloží vo svojej ponuke </w:t>
      </w:r>
      <w:r w:rsidRPr="00271484">
        <w:rPr>
          <w:rFonts w:asciiTheme="minorHAnsi" w:hAnsiTheme="minorHAnsi"/>
          <w:b/>
          <w:color w:val="000000"/>
          <w:sz w:val="22"/>
          <w:szCs w:val="22"/>
        </w:rPr>
        <w:t>vecný a časový harmonogram realizácie prác členený na jednotlivé činnosti podľa položiek výkazov výmer</w:t>
      </w:r>
      <w:r w:rsidRPr="00271484">
        <w:rPr>
          <w:rFonts w:asciiTheme="minorHAnsi" w:hAnsiTheme="minorHAnsi"/>
          <w:color w:val="000000"/>
          <w:sz w:val="22"/>
          <w:szCs w:val="22"/>
        </w:rPr>
        <w:t xml:space="preserve"> (napr. zapílenie asfaltu, čistenie vozovky, postreky, recyklácia za studena s kombinovaným spojivom, frézovanie, pokládka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14:paraId="582A9ABD" w14:textId="77777777" w:rsidR="00DF0B87" w:rsidRPr="00271484" w:rsidRDefault="00DF0B87" w:rsidP="00DF0B87">
      <w:pPr>
        <w:pStyle w:val="Odsekzoznamu"/>
        <w:spacing w:line="264" w:lineRule="auto"/>
        <w:rPr>
          <w:rFonts w:asciiTheme="minorHAnsi" w:eastAsia="TimesNewRomanPSMT" w:hAnsiTheme="minorHAnsi"/>
          <w:sz w:val="22"/>
          <w:szCs w:val="22"/>
        </w:rPr>
      </w:pPr>
    </w:p>
    <w:p w14:paraId="757F192D" w14:textId="77777777" w:rsidR="00DF0B87" w:rsidRPr="00271484" w:rsidRDefault="00DF0B87" w:rsidP="00DF0B87">
      <w:pPr>
        <w:pStyle w:val="Odsekzoznamu"/>
        <w:numPr>
          <w:ilvl w:val="0"/>
          <w:numId w:val="12"/>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271484">
        <w:rPr>
          <w:rFonts w:asciiTheme="minorHAnsi" w:eastAsia="TimesNewRomanPSMT" w:hAnsiTheme="minorHAnsi"/>
          <w:sz w:val="22"/>
          <w:szCs w:val="22"/>
        </w:rPr>
        <w:t xml:space="preserve">Verejný obstarávateľ (resp. komisia menovaná verejným obstarávateľom na vyhodnocovanie ponúk) vyhodnotí uchádzačmi predložené doklady a dokumenty podľa časti SP v zmysle § 53 ZVO. </w:t>
      </w:r>
    </w:p>
    <w:p w14:paraId="19E818AC" w14:textId="4633F35F" w:rsidR="00C52BF6" w:rsidRPr="00271484" w:rsidRDefault="00C52BF6" w:rsidP="00DF0B87">
      <w:pPr>
        <w:spacing w:line="264" w:lineRule="auto"/>
        <w:rPr>
          <w:rFonts w:asciiTheme="minorHAnsi" w:eastAsia="TimesNewRomanPSMT" w:hAnsiTheme="minorHAnsi"/>
          <w:sz w:val="22"/>
          <w:szCs w:val="22"/>
        </w:rPr>
      </w:pPr>
    </w:p>
    <w:sectPr w:rsidR="00C52BF6" w:rsidRPr="00271484"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9505F" w14:textId="77777777" w:rsidR="00553DF0" w:rsidRDefault="00553DF0" w:rsidP="003E4291">
      <w:r>
        <w:separator/>
      </w:r>
    </w:p>
  </w:endnote>
  <w:endnote w:type="continuationSeparator" w:id="0">
    <w:p w14:paraId="0D96871B" w14:textId="77777777" w:rsidR="00553DF0" w:rsidRDefault="00553DF0"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46718" w14:textId="77777777" w:rsidR="00553DF0" w:rsidRDefault="00553DF0" w:rsidP="003E4291">
      <w:r>
        <w:separator/>
      </w:r>
    </w:p>
  </w:footnote>
  <w:footnote w:type="continuationSeparator" w:id="0">
    <w:p w14:paraId="11FF4449" w14:textId="77777777" w:rsidR="00553DF0" w:rsidRDefault="00553DF0"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CC9A" w14:textId="53AB7416" w:rsidR="00666874" w:rsidRPr="00666874" w:rsidRDefault="000A4300" w:rsidP="00271484">
    <w:pPr>
      <w:pStyle w:val="Hlavika"/>
      <w:jc w:val="right"/>
      <w:rPr>
        <w:rFonts w:asciiTheme="minorHAnsi" w:hAnsiTheme="minorHAnsi"/>
        <w:sz w:val="18"/>
      </w:rPr>
    </w:pPr>
    <w:r>
      <w:rPr>
        <w:rFonts w:asciiTheme="minorHAnsi" w:hAnsiTheme="minorHAnsi"/>
        <w:sz w:val="18"/>
      </w:rPr>
      <w:t>Príloha č. 2</w:t>
    </w:r>
    <w:r w:rsidR="00666874" w:rsidRPr="005A00CC">
      <w:rPr>
        <w:rFonts w:asciiTheme="minorHAnsi" w:hAnsiTheme="minorHAnsi"/>
        <w:sz w:val="18"/>
      </w:rPr>
      <w:t xml:space="preserve"> </w:t>
    </w:r>
    <w:r w:rsidR="00271484">
      <w:rPr>
        <w:rFonts w:asciiTheme="minorHAnsi" w:hAnsiTheme="minorHAnsi"/>
        <w:sz w:val="18"/>
      </w:rPr>
      <w:t xml:space="preserve">SP </w:t>
    </w:r>
    <w:r w:rsidR="00120366">
      <w:rPr>
        <w:rFonts w:asciiTheme="minorHAnsi" w:hAnsiTheme="minorHAnsi"/>
        <w:sz w:val="18"/>
      </w:rPr>
      <w:t xml:space="preserve">k výzve č. </w:t>
    </w:r>
    <w:r w:rsidR="003B1ECE">
      <w:rPr>
        <w:rFonts w:asciiTheme="minorHAnsi" w:hAnsiTheme="minorHAnsi"/>
        <w:sz w:val="18"/>
      </w:rPr>
      <w:t>15</w:t>
    </w:r>
    <w:r w:rsidR="00666874" w:rsidRPr="005A00CC">
      <w:rPr>
        <w:rFonts w:asciiTheme="minorHAnsi" w:hAnsiTheme="minorHAnsi"/>
        <w:sz w:val="18"/>
      </w:rPr>
      <w:t xml:space="preserve"> – </w:t>
    </w:r>
    <w:r w:rsidR="00271484">
      <w:rPr>
        <w:rFonts w:asciiTheme="minorHAnsi" w:hAnsiTheme="minorHAnsi"/>
        <w:sz w:val="18"/>
      </w:rPr>
      <w:t>O</w:t>
    </w:r>
    <w:r w:rsidR="00666874">
      <w:rPr>
        <w:rFonts w:asciiTheme="minorHAnsi" w:hAnsiTheme="minorHAnsi"/>
        <w:sz w:val="18"/>
      </w:rPr>
      <w:t>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1DF5"/>
    <w:rsid w:val="00005490"/>
    <w:rsid w:val="00027965"/>
    <w:rsid w:val="00043BF1"/>
    <w:rsid w:val="00052165"/>
    <w:rsid w:val="000626F9"/>
    <w:rsid w:val="00091962"/>
    <w:rsid w:val="000A155A"/>
    <w:rsid w:val="000A427B"/>
    <w:rsid w:val="000A4300"/>
    <w:rsid w:val="000B4138"/>
    <w:rsid w:val="00120366"/>
    <w:rsid w:val="00144B9D"/>
    <w:rsid w:val="0016687C"/>
    <w:rsid w:val="001952DD"/>
    <w:rsid w:val="001968D5"/>
    <w:rsid w:val="00202948"/>
    <w:rsid w:val="00217E94"/>
    <w:rsid w:val="00224823"/>
    <w:rsid w:val="0023486D"/>
    <w:rsid w:val="00271484"/>
    <w:rsid w:val="002D1BDE"/>
    <w:rsid w:val="00343496"/>
    <w:rsid w:val="00350783"/>
    <w:rsid w:val="00356A50"/>
    <w:rsid w:val="003814CB"/>
    <w:rsid w:val="003B1ECE"/>
    <w:rsid w:val="003E4291"/>
    <w:rsid w:val="00415E9F"/>
    <w:rsid w:val="004622B2"/>
    <w:rsid w:val="00475F9A"/>
    <w:rsid w:val="00486416"/>
    <w:rsid w:val="004A47E0"/>
    <w:rsid w:val="004E11ED"/>
    <w:rsid w:val="00507E37"/>
    <w:rsid w:val="00553DF0"/>
    <w:rsid w:val="00594E9C"/>
    <w:rsid w:val="005A02CC"/>
    <w:rsid w:val="005E4FCD"/>
    <w:rsid w:val="005F414B"/>
    <w:rsid w:val="00606A59"/>
    <w:rsid w:val="00606D90"/>
    <w:rsid w:val="00614F1A"/>
    <w:rsid w:val="00666874"/>
    <w:rsid w:val="006973FD"/>
    <w:rsid w:val="006A13BF"/>
    <w:rsid w:val="006A528F"/>
    <w:rsid w:val="006B4FD0"/>
    <w:rsid w:val="006B6D77"/>
    <w:rsid w:val="006C0461"/>
    <w:rsid w:val="007A0820"/>
    <w:rsid w:val="007C00A3"/>
    <w:rsid w:val="007C0BAC"/>
    <w:rsid w:val="007D3C03"/>
    <w:rsid w:val="00814093"/>
    <w:rsid w:val="00906B75"/>
    <w:rsid w:val="00907349"/>
    <w:rsid w:val="009124FB"/>
    <w:rsid w:val="0095462B"/>
    <w:rsid w:val="0098336F"/>
    <w:rsid w:val="00A335BA"/>
    <w:rsid w:val="00A75D80"/>
    <w:rsid w:val="00AB3260"/>
    <w:rsid w:val="00AC5E4A"/>
    <w:rsid w:val="00B27CDA"/>
    <w:rsid w:val="00B538B2"/>
    <w:rsid w:val="00B6263D"/>
    <w:rsid w:val="00BB0BC2"/>
    <w:rsid w:val="00C012FA"/>
    <w:rsid w:val="00C015A9"/>
    <w:rsid w:val="00C20BA2"/>
    <w:rsid w:val="00C31366"/>
    <w:rsid w:val="00C34F87"/>
    <w:rsid w:val="00C52BF6"/>
    <w:rsid w:val="00C56B41"/>
    <w:rsid w:val="00C60782"/>
    <w:rsid w:val="00CC1867"/>
    <w:rsid w:val="00CD0930"/>
    <w:rsid w:val="00CD1E21"/>
    <w:rsid w:val="00CF30BC"/>
    <w:rsid w:val="00D16B69"/>
    <w:rsid w:val="00D27BFF"/>
    <w:rsid w:val="00D449D2"/>
    <w:rsid w:val="00D5359C"/>
    <w:rsid w:val="00D62DF6"/>
    <w:rsid w:val="00D84EAD"/>
    <w:rsid w:val="00D93851"/>
    <w:rsid w:val="00DA3374"/>
    <w:rsid w:val="00DD5536"/>
    <w:rsid w:val="00DF0B87"/>
    <w:rsid w:val="00DF52C9"/>
    <w:rsid w:val="00DF564D"/>
    <w:rsid w:val="00E050BB"/>
    <w:rsid w:val="00E24A90"/>
    <w:rsid w:val="00E94998"/>
    <w:rsid w:val="00EC03D5"/>
    <w:rsid w:val="00F16A65"/>
    <w:rsid w:val="00F420C4"/>
    <w:rsid w:val="00F43C11"/>
    <w:rsid w:val="00F604F4"/>
    <w:rsid w:val="00F63B5D"/>
    <w:rsid w:val="00F85BE3"/>
    <w:rsid w:val="00FA25AB"/>
    <w:rsid w:val="00FA4464"/>
    <w:rsid w:val="00FE202C"/>
    <w:rsid w:val="00FF5B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 w:type="character" w:customStyle="1" w:styleId="CharStyle13">
    <w:name w:val="Char Style 13"/>
    <w:basedOn w:val="Predvolenpsmoodseku"/>
    <w:link w:val="Style12"/>
    <w:uiPriority w:val="99"/>
    <w:locked/>
    <w:rsid w:val="00EC03D5"/>
    <w:rPr>
      <w:rFonts w:ascii="Arial" w:hAnsi="Arial" w:cs="Arial"/>
      <w:b/>
      <w:bCs/>
      <w:shd w:val="clear" w:color="auto" w:fill="FFFFFF"/>
    </w:rPr>
  </w:style>
  <w:style w:type="paragraph" w:customStyle="1" w:styleId="Style12">
    <w:name w:val="Style 12"/>
    <w:basedOn w:val="Normlny"/>
    <w:link w:val="CharStyle13"/>
    <w:uiPriority w:val="99"/>
    <w:rsid w:val="00EC03D5"/>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945</Words>
  <Characters>5388</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Píšová Anna</dc:creator>
  <cp:keywords/>
  <dc:description/>
  <cp:lastModifiedBy>Píšová Anna</cp:lastModifiedBy>
  <cp:revision>4</cp:revision>
  <dcterms:created xsi:type="dcterms:W3CDTF">2021-05-25T11:12:00Z</dcterms:created>
  <dcterms:modified xsi:type="dcterms:W3CDTF">2021-06-02T10:04:00Z</dcterms:modified>
</cp:coreProperties>
</file>