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757731"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757731"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757731"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757731"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757731"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757731"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757731"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757731"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757731"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757731"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757731"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757731"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757731"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757731"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757731"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757731"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nasl.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.xls / .xlsx (excel)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v súlade s nariadením eIDAS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r w:rsidRPr="003E12C0">
        <w:rPr>
          <w:rFonts w:ascii="Nudista" w:hAnsi="Nudista" w:cs="Arial"/>
        </w:rPr>
        <w:t>skenu bankovej záruky, resp. poistenia záruky a zároveň samostatne doručí originál záručnej listiny, resp. poistenia záruky (notársky overená kópia záručnej listiny, resp. poistenia záruky nie je postačujúca) na adresu Tatra Tender s.r.o.,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2380C813" w:rsidR="00A93265" w:rsidRPr="002B1E1A"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F3324D" w:rsidRPr="002B1E1A">
        <w:rPr>
          <w:rFonts w:ascii="Nudista" w:hAnsi="Nudista"/>
        </w:rPr>
        <w:t>30</w:t>
      </w:r>
      <w:r w:rsidR="00D9797D" w:rsidRPr="002B1E1A">
        <w:rPr>
          <w:rFonts w:ascii="Nudista" w:hAnsi="Nudista"/>
        </w:rPr>
        <w:t>.</w:t>
      </w:r>
      <w:r w:rsidR="006D51E9" w:rsidRPr="002B1E1A">
        <w:rPr>
          <w:rFonts w:ascii="Nudista" w:hAnsi="Nudista"/>
        </w:rPr>
        <w:t>0</w:t>
      </w:r>
      <w:r w:rsidR="008722DA" w:rsidRPr="002B1E1A">
        <w:rPr>
          <w:rFonts w:ascii="Nudista" w:hAnsi="Nudista"/>
        </w:rPr>
        <w:t>7</w:t>
      </w:r>
      <w:r w:rsidR="00D9797D" w:rsidRPr="002B1E1A">
        <w:rPr>
          <w:rFonts w:ascii="Nudista" w:hAnsi="Nudista"/>
        </w:rPr>
        <w:t>.2021</w:t>
      </w:r>
      <w:r w:rsidR="00A93265" w:rsidRPr="002B1E1A">
        <w:rPr>
          <w:rFonts w:ascii="Nudista" w:hAnsi="Nudista"/>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r w:rsidRPr="003E12C0">
        <w:rPr>
          <w:rStyle w:val="spelle"/>
          <w:rFonts w:ascii="Nudista" w:hAnsi="Nudista" w:cs="Arial"/>
          <w:sz w:val="20"/>
          <w:szCs w:val="20"/>
        </w:rPr>
        <w:t xml:space="preserve">SWIFTová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2C5C1E96"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757731">
        <w:rPr>
          <w:rFonts w:ascii="Nudista" w:hAnsi="Nudista" w:cs="Arial"/>
          <w:b/>
          <w:bCs/>
          <w:noProof/>
          <w:color w:val="FF0000"/>
        </w:rPr>
        <w:t>1</w:t>
      </w:r>
      <w:r w:rsidR="002B1E1A">
        <w:rPr>
          <w:rFonts w:ascii="Nudista" w:hAnsi="Nudista" w:cs="Arial"/>
          <w:b/>
          <w:bCs/>
          <w:noProof/>
          <w:color w:val="FF0000"/>
        </w:rPr>
        <w:t>7</w:t>
      </w:r>
      <w:r w:rsidR="003627A1" w:rsidRPr="004756EE">
        <w:rPr>
          <w:rFonts w:ascii="Nudista" w:hAnsi="Nudista" w:cs="Arial"/>
          <w:b/>
          <w:bCs/>
          <w:noProof/>
          <w:color w:val="FF0000"/>
        </w:rPr>
        <w:t>.</w:t>
      </w:r>
      <w:r w:rsidR="002C7F9B" w:rsidRPr="004756EE">
        <w:rPr>
          <w:rFonts w:ascii="Nudista" w:hAnsi="Nudista" w:cs="Arial"/>
          <w:b/>
          <w:bCs/>
          <w:noProof/>
          <w:color w:val="FF0000"/>
        </w:rPr>
        <w:t>0</w:t>
      </w:r>
      <w:r w:rsidR="002B1E1A">
        <w:rPr>
          <w:rFonts w:ascii="Nudista" w:hAnsi="Nudista" w:cs="Arial"/>
          <w:b/>
          <w:bCs/>
          <w:noProof/>
          <w:color w:val="FF0000"/>
        </w:rPr>
        <w:t>9</w:t>
      </w:r>
      <w:r w:rsidR="00845978" w:rsidRPr="004756EE">
        <w:rPr>
          <w:rFonts w:ascii="Nudista" w:hAnsi="Nudista" w:cs="Arial"/>
          <w:b/>
          <w:bCs/>
          <w:noProof/>
          <w:color w:val="FF0000"/>
        </w:rPr>
        <w:t>.202</w:t>
      </w:r>
      <w:r w:rsidR="003627A1" w:rsidRPr="004756EE">
        <w:rPr>
          <w:rFonts w:ascii="Nudista" w:hAnsi="Nudista" w:cs="Arial"/>
          <w:b/>
          <w:bCs/>
          <w:noProof/>
          <w:color w:val="FF0000"/>
        </w:rPr>
        <w:t>1</w:t>
      </w:r>
      <w:r w:rsidRPr="004756EE">
        <w:rPr>
          <w:rFonts w:ascii="Nudista" w:hAnsi="Nudista" w:cs="Arial"/>
          <w:b/>
          <w:bCs/>
          <w:noProof/>
          <w:color w:val="FF0000"/>
        </w:rPr>
        <w:t xml:space="preserve"> o</w:t>
      </w:r>
      <w:r w:rsidRPr="004756EE">
        <w:rPr>
          <w:rFonts w:ascii="Nudista" w:hAnsi="Nudista" w:cs="Calibri"/>
          <w:b/>
          <w:bCs/>
          <w:noProof/>
          <w:color w:val="FF0000"/>
        </w:rPr>
        <w:t> </w:t>
      </w:r>
      <w:r w:rsidRPr="004756EE">
        <w:rPr>
          <w:rFonts w:ascii="Nudista" w:hAnsi="Nudista" w:cs="Arial"/>
          <w:b/>
          <w:bCs/>
          <w:noProof/>
          <w:color w:val="FF0000"/>
        </w:rPr>
        <w:t>10:00 hod</w:t>
      </w:r>
      <w:r w:rsidRPr="004756EE">
        <w:rPr>
          <w:rFonts w:ascii="Nudista" w:hAnsi="Nudista" w:cs="Arial"/>
          <w:noProof/>
          <w:color w:val="FF0000"/>
        </w:rPr>
        <w:t xml:space="preserve">. </w:t>
      </w:r>
      <w:r w:rsidRPr="003E12C0">
        <w:rPr>
          <w:rFonts w:ascii="Nudista" w:hAnsi="Nudista" w:cs="Arial"/>
          <w:noProof/>
        </w:rPr>
        <w:t>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6A098CC7"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757731">
        <w:rPr>
          <w:rFonts w:ascii="Nudista" w:hAnsi="Nudista" w:cs="Arial"/>
          <w:b/>
          <w:bCs/>
          <w:noProof/>
          <w:color w:val="FF0000"/>
        </w:rPr>
        <w:t>1</w:t>
      </w:r>
      <w:r w:rsidR="002B1E1A">
        <w:rPr>
          <w:rFonts w:ascii="Nudista" w:hAnsi="Nudista" w:cs="Arial"/>
          <w:b/>
          <w:bCs/>
          <w:noProof/>
          <w:color w:val="FF0000"/>
        </w:rPr>
        <w:t>7</w:t>
      </w:r>
      <w:r w:rsidR="00F3324D">
        <w:rPr>
          <w:rFonts w:ascii="Nudista" w:hAnsi="Nudista" w:cs="Arial"/>
          <w:b/>
          <w:bCs/>
          <w:noProof/>
          <w:color w:val="FF0000"/>
        </w:rPr>
        <w:t>.0</w:t>
      </w:r>
      <w:r w:rsidR="002B1E1A">
        <w:rPr>
          <w:rFonts w:ascii="Nudista" w:hAnsi="Nudista" w:cs="Arial"/>
          <w:b/>
          <w:bCs/>
          <w:noProof/>
          <w:color w:val="FF0000"/>
        </w:rPr>
        <w:t>9</w:t>
      </w:r>
      <w:r w:rsidR="003627A1" w:rsidRPr="004756EE">
        <w:rPr>
          <w:rFonts w:ascii="Nudista" w:hAnsi="Nudista" w:cs="Arial"/>
          <w:b/>
          <w:bCs/>
          <w:noProof/>
          <w:color w:val="FF0000"/>
        </w:rPr>
        <w:t>.</w:t>
      </w:r>
      <w:r w:rsidR="000177C7" w:rsidRPr="004756EE">
        <w:rPr>
          <w:rFonts w:ascii="Nudista" w:hAnsi="Nudista" w:cs="Arial"/>
          <w:b/>
          <w:bCs/>
          <w:noProof/>
          <w:color w:val="FF0000"/>
        </w:rPr>
        <w:t>202</w:t>
      </w:r>
      <w:r w:rsidR="003627A1" w:rsidRPr="004756EE">
        <w:rPr>
          <w:rFonts w:ascii="Nudista" w:hAnsi="Nudista" w:cs="Arial"/>
          <w:b/>
          <w:bCs/>
          <w:noProof/>
          <w:color w:val="FF0000"/>
        </w:rPr>
        <w:t>1</w:t>
      </w:r>
      <w:r w:rsidR="00776D63" w:rsidRPr="004756EE">
        <w:rPr>
          <w:rFonts w:ascii="Nudista" w:hAnsi="Nudista" w:cs="Arial"/>
          <w:b/>
          <w:bCs/>
          <w:noProof/>
          <w:color w:val="FF0000"/>
        </w:rPr>
        <w:t xml:space="preserve"> </w:t>
      </w:r>
      <w:r w:rsidRPr="004756EE">
        <w:rPr>
          <w:rFonts w:ascii="Nudista" w:hAnsi="Nudista" w:cs="Arial"/>
          <w:b/>
          <w:bCs/>
          <w:noProof/>
          <w:color w:val="FF0000"/>
        </w:rPr>
        <w:t>o</w:t>
      </w:r>
      <w:bookmarkStart w:id="108" w:name="3mzq4wv" w:colFirst="0" w:colLast="0"/>
      <w:bookmarkEnd w:id="108"/>
      <w:r w:rsidRPr="004756EE">
        <w:rPr>
          <w:rFonts w:ascii="Nudista" w:hAnsi="Nudista" w:cs="Calibri"/>
          <w:b/>
          <w:bCs/>
          <w:noProof/>
          <w:color w:val="FF0000"/>
        </w:rPr>
        <w:t> </w:t>
      </w:r>
      <w:r w:rsidRPr="004756EE">
        <w:rPr>
          <w:rFonts w:ascii="Nudista" w:hAnsi="Nudista" w:cs="Arial"/>
          <w:b/>
          <w:bCs/>
          <w:noProof/>
          <w:color w:val="FF0000"/>
        </w:rPr>
        <w:t>1</w:t>
      </w:r>
      <w:r w:rsidR="003627A1" w:rsidRPr="004756EE">
        <w:rPr>
          <w:rFonts w:ascii="Nudista" w:hAnsi="Nudista" w:cs="Arial"/>
          <w:b/>
          <w:bCs/>
          <w:noProof/>
          <w:color w:val="FF0000"/>
        </w:rPr>
        <w:t>0</w:t>
      </w:r>
      <w:r w:rsidRPr="004756EE">
        <w:rPr>
          <w:rFonts w:ascii="Nudista" w:hAnsi="Nudista" w:cs="Arial"/>
          <w:b/>
          <w:bCs/>
          <w:noProof/>
          <w:color w:val="FF0000"/>
        </w:rPr>
        <w:t>:</w:t>
      </w:r>
      <w:r w:rsidR="003627A1" w:rsidRPr="004756EE">
        <w:rPr>
          <w:rFonts w:ascii="Nudista" w:hAnsi="Nudista" w:cs="Arial"/>
          <w:b/>
          <w:bCs/>
          <w:noProof/>
          <w:color w:val="FF0000"/>
        </w:rPr>
        <w:t>3</w:t>
      </w:r>
      <w:r w:rsidRPr="004756EE">
        <w:rPr>
          <w:rFonts w:ascii="Nudista" w:hAnsi="Nudista" w:cs="Arial"/>
          <w:b/>
          <w:bCs/>
          <w:noProof/>
          <w:color w:val="FF0000"/>
        </w:rPr>
        <w:t>0 hod</w:t>
      </w:r>
      <w:r w:rsidRPr="004756EE">
        <w:rPr>
          <w:rFonts w:ascii="Nudista" w:hAnsi="Nudista" w:cs="Arial"/>
          <w:noProof/>
          <w:color w:val="FF0000"/>
        </w:rPr>
        <w:t xml:space="preserve">. </w:t>
      </w:r>
      <w:r w:rsidRPr="003E12C0">
        <w:rPr>
          <w:rFonts w:ascii="Nudista" w:hAnsi="Nudista" w:cs="Arial"/>
          <w:noProof/>
        </w:rPr>
        <w:t>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-line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čiriče.</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Vyhlášky MZ SR č. 247/2017 Z.z.</w:t>
      </w:r>
      <w:r w:rsidRPr="003E12C0">
        <w:rPr>
          <w:rFonts w:ascii="Nudista" w:hAnsi="Nudista"/>
        </w:rPr>
        <w:t xml:space="preserve"> a aby spĺňala požiadavky zdravotnej </w:t>
      </w:r>
      <w:r w:rsidR="002C6B7E">
        <w:rPr>
          <w:rFonts w:ascii="Nudista" w:hAnsi="Nudista"/>
        </w:rPr>
        <w:t>nezávadnosti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.xls/.xlsx,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03573896" w:rsidR="00B46DA2"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w:t>
      </w:r>
      <w:r w:rsidR="004F3D12" w:rsidRPr="004F3D12">
        <w:rPr>
          <w:rFonts w:ascii="Nudista" w:eastAsia="Times New Roman" w:hAnsi="Nudista"/>
          <w:b/>
          <w:bCs/>
          <w:color w:val="FF0000"/>
          <w:sz w:val="20"/>
          <w:szCs w:val="20"/>
          <w:lang w:eastAsia="sk-SK"/>
        </w:rPr>
        <w:t>23</w:t>
      </w:r>
      <w:r w:rsidR="00B46DA2" w:rsidRPr="004F3D12">
        <w:rPr>
          <w:rFonts w:ascii="Nudista" w:eastAsia="Times New Roman" w:hAnsi="Nudista"/>
          <w:b/>
          <w:bCs/>
          <w:color w:val="FF0000"/>
          <w:sz w:val="20"/>
          <w:szCs w:val="20"/>
          <w:lang w:eastAsia="sk-SK"/>
        </w:rPr>
        <w:t> 000 000 EUR bez DPH,</w:t>
      </w:r>
      <w:r w:rsidR="00B46DA2">
        <w:rPr>
          <w:rFonts w:ascii="Nudista" w:eastAsia="Times New Roman" w:hAnsi="Nudista"/>
          <w:b/>
          <w:bCs/>
          <w:sz w:val="20"/>
          <w:szCs w:val="20"/>
          <w:lang w:eastAsia="sk-SK"/>
        </w:rPr>
        <w:t xml:space="preserve"> pričom </w:t>
      </w:r>
      <w:r w:rsidR="004500CF">
        <w:rPr>
          <w:rFonts w:ascii="Nudista" w:eastAsia="Times New Roman" w:hAnsi="Nudista"/>
          <w:b/>
          <w:bCs/>
          <w:sz w:val="20"/>
          <w:szCs w:val="20"/>
          <w:lang w:eastAsia="sk-SK"/>
        </w:rPr>
        <w:t xml:space="preserve">aspoň jedna zákazka, predmetom ktorej boli stavebné práce rovnakého alebo podobného charakteru a zložitosti ako je predmet zákazky v rozhodnom období bola minimálne vo výške </w:t>
      </w:r>
      <w:r w:rsidR="004F3D12">
        <w:rPr>
          <w:rFonts w:ascii="Nudista" w:eastAsia="Times New Roman" w:hAnsi="Nudista"/>
          <w:b/>
          <w:bCs/>
          <w:color w:val="FF0000"/>
          <w:sz w:val="20"/>
          <w:szCs w:val="20"/>
          <w:lang w:eastAsia="sk-SK"/>
        </w:rPr>
        <w:t>5</w:t>
      </w:r>
      <w:r w:rsidR="004500CF" w:rsidRPr="004F3D12">
        <w:rPr>
          <w:rFonts w:ascii="Nudista" w:eastAsia="Times New Roman" w:hAnsi="Nudista"/>
          <w:b/>
          <w:bCs/>
          <w:color w:val="FF0000"/>
          <w:sz w:val="20"/>
          <w:szCs w:val="20"/>
          <w:lang w:eastAsia="sk-SK"/>
        </w:rPr>
        <w:t> 000 000 EUR bez DPH</w:t>
      </w:r>
      <w:r w:rsidR="004500CF">
        <w:rPr>
          <w:rFonts w:ascii="Nudista" w:eastAsia="Times New Roman" w:hAnsi="Nudista"/>
          <w:b/>
          <w:bCs/>
          <w:sz w:val="20"/>
          <w:szCs w:val="20"/>
          <w:lang w:eastAsia="sk-SK"/>
        </w:rPr>
        <w:t>.</w:t>
      </w:r>
    </w:p>
    <w:p w14:paraId="1EB44D41" w14:textId="060489F0" w:rsid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4500CF">
        <w:rPr>
          <w:rFonts w:ascii="Nudista" w:hAnsi="Nudista"/>
          <w:b/>
          <w:bCs/>
        </w:rPr>
        <w:t xml:space="preserve">na </w:t>
      </w:r>
      <w:r w:rsidR="001407D1" w:rsidRPr="004500CF">
        <w:rPr>
          <w:rFonts w:ascii="Nudista" w:hAnsi="Nudista"/>
          <w:b/>
          <w:bCs/>
          <w:sz w:val="20"/>
          <w:szCs w:val="20"/>
        </w:rPr>
        <w:t xml:space="preserve">výstavbe novej </w:t>
      </w:r>
      <w:r w:rsidR="002E4854" w:rsidRPr="004500CF">
        <w:rPr>
          <w:rFonts w:ascii="Nudista" w:hAnsi="Nudista"/>
          <w:b/>
          <w:bCs/>
          <w:sz w:val="20"/>
          <w:szCs w:val="20"/>
        </w:rPr>
        <w:t>úpravne 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44227A47" w:rsidR="001407D1"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0AD13F77"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realizovaných stavebných prác v rámci referenčného obdobia možno započítať iba práce na dokončených projektoch, resp. samostatne funkčných parciálnych celkoch projektov, spĺňajúcich nižšie uvedené parametre. </w:t>
      </w:r>
    </w:p>
    <w:p w14:paraId="187C7A52"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objemu referenčného plnenia v rámci preukazovania podmienok účasti podľa tohto bodu možno započítať iba práce (objemy) referenčného plnenia realizované v referenčnom období a za predpokladu, že tento projekt (resp. jeho samostatne funkčná ucelená časť spĺňajúca požadované parametre) bol v rámci referenčného obdobia dokončený a prevzatý odberateľom. </w:t>
      </w:r>
    </w:p>
    <w:p w14:paraId="7A6D5734"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Do objemu referenčného plnenia v rámci preukazovania podmienok účasti 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79B9E0F0" w14:textId="378F8E54" w:rsidR="004F3D12" w:rsidRPr="004F3D12" w:rsidRDefault="004F3D12" w:rsidP="004F3D12">
      <w:pPr>
        <w:widowControl w:val="0"/>
        <w:spacing w:after="240" w:line="240" w:lineRule="auto"/>
        <w:ind w:left="567"/>
        <w:jc w:val="both"/>
        <w:outlineLvl w:val="2"/>
        <w:rPr>
          <w:rFonts w:ascii="Nudista" w:eastAsiaTheme="minorHAnsi" w:hAnsi="Nudista" w:cs="Arial"/>
          <w:color w:val="FF0000"/>
          <w:sz w:val="20"/>
          <w:szCs w:val="20"/>
        </w:rPr>
      </w:pPr>
      <w:r w:rsidRPr="004F3D12">
        <w:rPr>
          <w:rFonts w:ascii="Nudista" w:hAnsi="Nudista" w:cs="Arial"/>
          <w:color w:val="FF0000"/>
          <w:szCs w:val="20"/>
        </w:rPr>
        <w:t xml:space="preserve">V prípade, že začiatok realizácie prác (objemov) referenčného plnenia nastal pred začiatkom referenčného obdobia, uchádzač vyčísli objem prác (vo finančnom vyjadrení) realizovaných iba v referenčnom období.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hAnsi="Nudista"/>
          <w:sz w:val="20"/>
          <w:szCs w:val="20"/>
        </w:rPr>
        <w:t>N</w:t>
      </w:r>
      <w:r w:rsidR="007158A8" w:rsidRPr="003E12C0">
        <w:rPr>
          <w:rFonts w:ascii="Nudista" w:hAnsi="Nudista"/>
          <w:sz w:val="20"/>
          <w:szCs w:val="20"/>
        </w:rPr>
        <w:t xml:space="preserve">a preukázanie </w:t>
      </w:r>
      <w:r w:rsidRPr="003E12C0">
        <w:rPr>
          <w:rFonts w:ascii="Nudista" w:hAnsi="Nudista"/>
          <w:sz w:val="20"/>
          <w:szCs w:val="20"/>
        </w:rPr>
        <w:t xml:space="preserve">uvedenej </w:t>
      </w:r>
      <w:r w:rsidR="007158A8" w:rsidRPr="003E12C0">
        <w:rPr>
          <w:rFonts w:ascii="Nudista" w:hAnsi="Nudista"/>
          <w:sz w:val="20"/>
          <w:szCs w:val="20"/>
        </w:rPr>
        <w:t>podmien</w:t>
      </w:r>
      <w:r w:rsidRPr="003E12C0">
        <w:rPr>
          <w:rFonts w:ascii="Nudista" w:hAnsi="Nudista"/>
          <w:sz w:val="20"/>
          <w:szCs w:val="20"/>
        </w:rPr>
        <w:t>ky</w:t>
      </w:r>
      <w:r w:rsidR="007158A8" w:rsidRPr="003E12C0">
        <w:rPr>
          <w:rFonts w:ascii="Nudista" w:hAnsi="Nudista"/>
          <w:sz w:val="20"/>
          <w:szCs w:val="20"/>
        </w:rPr>
        <w:t xml:space="preserve"> účasti technickej spôsobilosti môže 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lastRenderedPageBreak/>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lastRenderedPageBreak/>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nasl.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zmysle § 23 zákona č. 343/2015 Z.z.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subdodávateľa/-ov,</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r w:rsidRPr="003E12C0">
        <w:rPr>
          <w:rFonts w:ascii="Nudista" w:hAnsi="Nudista" w:cs="Arial"/>
          <w:b/>
          <w:bCs/>
          <w:szCs w:val="20"/>
        </w:rPr>
        <w:t>ZoOÚ“),</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akom to predpisuje ZoO</w:t>
      </w:r>
      <w:r w:rsidRPr="003E12C0">
        <w:rPr>
          <w:rFonts w:ascii="Nudista" w:hAnsi="Nudista" w:cs="Proba Pro"/>
          <w:sz w:val="20"/>
          <w:szCs w:val="24"/>
        </w:rPr>
        <w:t>Ú</w:t>
      </w:r>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s.r.o.,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.pdf/.doc/.dwg)</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s dvojitou excentricitou na vodu, všetky nie nerezové časti s ťažkou protikoróznou ochranou podľa GSK (združenie kvality ťažkej protikoróznej ochrany) slúžiaca ako rýchlouzáver s hydraulickým piestom pracujúcim na mechanickom princípe ovládaný štvorcestným solenoidovým ventilom so spúšťaním pri výpadku elektrickej energie, vrátane pripojovacích hadíc a solenoidového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Jednosmerná regulačná armatúra (plunžrový ventil) na vodu s el. pohonom a riadiacou jednotkou (Integrovaná spínacia-riadiaca-signalizačná jednotka, s parametrizovateľným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okolnú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–20 °C do +60°C t.j. so servopohonom vybaveným topným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Jednosmerná regulačná armatúra (plunžrový ventil) na vodu s el. pohonom a riadiacou jednotkou (Integrovaná spínacia-riadiaca-signalizačná jednotka, s parametrizovateľným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okolnú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–20 °C do +60°C t.j. so servopohonom vybaveným topným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pripájacím materiálom vrátane návarku a guľového kohútu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prispôsobené na  diaľkový prenos dát, Materiál: nerez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5 osím závitovým dávkovačom s možnosťou osadenia medzi nožovy uzáver a násypku závitového dopravniku,</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závitovým dopravníkom s dojazdom pre presun hydrátu vápenátého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ochranou proti tvorbe klenby (kompresor vybavený vysušovacím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zostavou pre prípravu hydrátu vápenného (vrátane odkaľovacieho potrubia a potrubia sania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Tvar: Válcový</w:t>
            </w:r>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Peristaltické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Peristaltické dávkovacie čerpadlo vápenného mlieka do sytičov s možnosťou merania prietoku, so všetkým spojovacím, montážnym a tesniacim materíalom,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Peristaltické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Peristaltické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Peristaltické dávkovacie čerpadlo vápennej vody do procesu s možnosťou merania prietoku,so všetkým spojovacím, montážnym a tesniacim materíalom,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UV systém na inštaláciu v horizontálnej polohe s valcovým reaktorom z vysokoakostnej ocele (SS 316L) s optimalizáciou prietoku, s vysoko účinnými nízkotlakovými amalgámovými UV lampami,s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UV transmisia UVT (254nm, 1cm): 91,5% (odpovedá 95. percentilu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Vybavenie UV systému: 2 ks vzorkovacích ventilov (vstupná/výstupná príruba), automatické stieranie kremenných trubíc, pracia jednotka pre chemické čistenie UV reaktora, plynulá automatická regulácia výkonu v rozsahu od 50 - do 100% v závislosti na prietoku a absorbancii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Správa o výkonovom overení (dosiahnutie požadovanej dávky pre zadané prevádzkové parametre) UV systému podľa mezinárodne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s el. pohonom a riadiacou jednotkou (Integrovaná spínacia-riadiaca-signalizačná jednotka, s parametrizovateľným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okolnú teplotu od -20 °C do +60°C t.j. so servopohonom vybaveným topným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Sanie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Sanie/Výtlak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Adsorpčný odvlhčovač so silikagélovým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silikagélovým obežným kolom, mD=32kg/h pri 5 oC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pext=300Pa,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Súčasťou zariadenia je plynulá regulácia odvlhčovania ESS2 Linear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1489" w14:textId="77777777" w:rsidR="00293B19" w:rsidRDefault="00293B19" w:rsidP="00202385">
      <w:r>
        <w:separator/>
      </w:r>
    </w:p>
  </w:endnote>
  <w:endnote w:type="continuationSeparator" w:id="0">
    <w:p w14:paraId="4F3766A6" w14:textId="77777777" w:rsidR="00293B19" w:rsidRDefault="00293B19" w:rsidP="00202385">
      <w:r>
        <w:continuationSeparator/>
      </w:r>
    </w:p>
  </w:endnote>
  <w:endnote w:type="continuationNotice" w:id="1">
    <w:p w14:paraId="45FED04B" w14:textId="77777777" w:rsidR="00293B19" w:rsidRDefault="00293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D39E" w14:textId="77777777" w:rsidR="00293B19" w:rsidRDefault="00293B19" w:rsidP="00202385">
      <w:r>
        <w:separator/>
      </w:r>
    </w:p>
  </w:footnote>
  <w:footnote w:type="continuationSeparator" w:id="0">
    <w:p w14:paraId="69290201" w14:textId="77777777" w:rsidR="00293B19" w:rsidRDefault="00293B19" w:rsidP="00202385">
      <w:r>
        <w:continuationSeparator/>
      </w:r>
    </w:p>
  </w:footnote>
  <w:footnote w:type="continuationNotice" w:id="1">
    <w:p w14:paraId="3493B661" w14:textId="77777777" w:rsidR="00293B19" w:rsidRDefault="00293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3B19"/>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1A"/>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56EE"/>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3D12"/>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57731"/>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2DA"/>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1B6A"/>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D7E8B"/>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324D"/>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15389</Words>
  <Characters>87719</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4</cp:revision>
  <cp:lastPrinted>2020-08-13T08:44:00Z</cp:lastPrinted>
  <dcterms:created xsi:type="dcterms:W3CDTF">2021-07-13T10:30:00Z</dcterms:created>
  <dcterms:modified xsi:type="dcterms:W3CDTF">2021-08-31T07:37:00Z</dcterms:modified>
</cp:coreProperties>
</file>