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CD261F" w:rsidRPr="00AB04BC" w:rsidRDefault="00CD261F" w:rsidP="00CD261F">
      <w:pPr>
        <w:spacing w:after="0" w:line="27" w:lineRule="atLeast"/>
        <w:ind w:right="286"/>
        <w:jc w:val="center"/>
        <w:rPr>
          <w:rFonts w:asciiTheme="minorHAnsi" w:hAnsiTheme="minorHAnsi" w:cstheme="minorHAnsi"/>
          <w:sz w:val="28"/>
          <w:szCs w:val="28"/>
        </w:rPr>
      </w:pPr>
      <w:r w:rsidRPr="00AB04BC">
        <w:rPr>
          <w:rFonts w:asciiTheme="minorHAnsi" w:hAnsiTheme="minorHAnsi" w:cstheme="minorHAnsi"/>
          <w:b/>
          <w:sz w:val="28"/>
          <w:szCs w:val="28"/>
        </w:rPr>
        <w:t>„</w:t>
      </w:r>
      <w:r w:rsidRPr="00AB04BC">
        <w:rPr>
          <w:b/>
          <w:sz w:val="28"/>
          <w:szCs w:val="28"/>
        </w:rPr>
        <w:t>Technické plyny v tlakových fľašiach</w:t>
      </w:r>
      <w:r w:rsidRPr="00AB04BC">
        <w:rPr>
          <w:rFonts w:asciiTheme="minorHAnsi" w:hAnsiTheme="minorHAnsi" w:cstheme="minorHAnsi"/>
          <w:b/>
          <w:sz w:val="28"/>
          <w:szCs w:val="28"/>
        </w:rPr>
        <w:t>“</w:t>
      </w:r>
    </w:p>
    <w:p w:rsidR="00AA6D34" w:rsidRDefault="00AA6D34" w:rsidP="00AA6D34">
      <w:pPr>
        <w:spacing w:after="0"/>
      </w:pPr>
      <w:bookmarkStart w:id="0" w:name="_GoBack"/>
      <w:bookmarkEnd w:id="0"/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  <w:b/>
        </w:rPr>
        <w:t>celková cena za predmet zákazky v EUR bez DPH</w:t>
      </w:r>
    </w:p>
    <w:p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</w:rPr>
        <w:t>celková cena za predmet zákazky v EUR s DPH:</w:t>
      </w:r>
      <w:r w:rsidRPr="00494DC2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</w:rPr>
        <w:t xml:space="preserve">          ......</w:t>
      </w:r>
      <w:r w:rsidRPr="00494DC2">
        <w:rPr>
          <w:rFonts w:asciiTheme="minorHAnsi" w:hAnsiTheme="minorHAnsi"/>
        </w:rPr>
        <w:t>..................................................................</w:t>
      </w:r>
    </w:p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494DC2" w:rsidRPr="00494DC2" w:rsidRDefault="00494DC2" w:rsidP="00494DC2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0D0BED" w:rsidRDefault="000D0BED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D5" w:rsidRDefault="008226D5" w:rsidP="00494DC2">
      <w:pPr>
        <w:spacing w:after="0" w:line="240" w:lineRule="auto"/>
      </w:pPr>
      <w:r>
        <w:separator/>
      </w:r>
    </w:p>
  </w:endnote>
  <w:end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D5" w:rsidRDefault="008226D5" w:rsidP="00494DC2">
      <w:pPr>
        <w:spacing w:after="0" w:line="240" w:lineRule="auto"/>
      </w:pPr>
      <w:r>
        <w:separator/>
      </w:r>
    </w:p>
  </w:footnote>
  <w:foot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94DC2" w:rsidRDefault="00ED0B3E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1 </w:t>
    </w:r>
    <w:proofErr w:type="spellStart"/>
    <w:r>
      <w:rPr>
        <w:rFonts w:asciiTheme="minorHAnsi" w:hAnsiTheme="minorHAnsi"/>
        <w:sz w:val="20"/>
        <w:szCs w:val="20"/>
      </w:rPr>
      <w:t>Výzvy_</w:t>
    </w:r>
    <w:r w:rsidR="00494DC2" w:rsidRPr="000C4E60">
      <w:rPr>
        <w:rFonts w:asciiTheme="minorHAnsi" w:hAnsiTheme="minorHAnsi"/>
        <w:sz w:val="20"/>
        <w:szCs w:val="20"/>
      </w:rPr>
      <w:t>Návrh</w:t>
    </w:r>
    <w:proofErr w:type="spellEnd"/>
    <w:r w:rsidR="00494DC2" w:rsidRPr="000C4E60">
      <w:rPr>
        <w:rFonts w:asciiTheme="minorHAnsi" w:hAnsiTheme="minorHAnsi"/>
        <w:sz w:val="20"/>
        <w:szCs w:val="20"/>
      </w:rPr>
      <w:t xml:space="preserve">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494DC2"/>
    <w:rsid w:val="00610258"/>
    <w:rsid w:val="00631AAD"/>
    <w:rsid w:val="00822017"/>
    <w:rsid w:val="008226D5"/>
    <w:rsid w:val="008630F8"/>
    <w:rsid w:val="008B03CD"/>
    <w:rsid w:val="00AA6D34"/>
    <w:rsid w:val="00AC3F00"/>
    <w:rsid w:val="00AF76DE"/>
    <w:rsid w:val="00BE57C2"/>
    <w:rsid w:val="00CD261F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2021-06-03T11:47:00Z</dcterms:created>
  <dcterms:modified xsi:type="dcterms:W3CDTF">2021-06-03T11:47:00Z</dcterms:modified>
</cp:coreProperties>
</file>