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6025D" w14:textId="4D6D09F5" w:rsidR="00EF2E6A" w:rsidRPr="009B7889" w:rsidRDefault="00DA6ED2" w:rsidP="00E52065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Zmluv</w:t>
      </w:r>
      <w:r w:rsidR="00460012">
        <w:rPr>
          <w:rFonts w:ascii="Cambria" w:hAnsi="Cambria"/>
          <w:b/>
          <w:bCs/>
        </w:rPr>
        <w:t>a</w:t>
      </w:r>
      <w:r w:rsidR="00EF2E6A" w:rsidRPr="009B7889">
        <w:rPr>
          <w:rFonts w:ascii="Cambria" w:hAnsi="Cambria"/>
          <w:b/>
          <w:bCs/>
        </w:rPr>
        <w:t xml:space="preserve"> o združenej dodávke elektriny</w:t>
      </w:r>
    </w:p>
    <w:p w14:paraId="0E1592D7" w14:textId="06020479" w:rsidR="00EF2E6A" w:rsidRPr="004C4F3D" w:rsidRDefault="00EF2E6A" w:rsidP="00E5206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 xml:space="preserve">uzatvorená </w:t>
      </w:r>
      <w:r w:rsidR="009B7889">
        <w:rPr>
          <w:rFonts w:ascii="Cambria" w:hAnsi="Cambria"/>
          <w:bCs/>
          <w:sz w:val="22"/>
          <w:szCs w:val="22"/>
        </w:rPr>
        <w:t>podľa</w:t>
      </w:r>
      <w:r w:rsidRPr="004C4F3D">
        <w:rPr>
          <w:rFonts w:ascii="Cambria" w:hAnsi="Cambria"/>
          <w:bCs/>
          <w:sz w:val="22"/>
          <w:szCs w:val="22"/>
        </w:rPr>
        <w:t xml:space="preserve"> § 269 ods. 2 zákona č. 513/1991 Zb. Obchodného zákonníka </w:t>
      </w:r>
    </w:p>
    <w:p w14:paraId="138AB2AC" w14:textId="77777777" w:rsidR="007978B5" w:rsidRDefault="00EF2E6A" w:rsidP="007978B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>v znení neskorších predpisov</w:t>
      </w:r>
    </w:p>
    <w:p w14:paraId="2AE77C97" w14:textId="2296F03A" w:rsidR="0069545B" w:rsidRPr="009B5276" w:rsidRDefault="00EF2E6A" w:rsidP="007978B5">
      <w:pPr>
        <w:autoSpaceDE w:val="0"/>
        <w:autoSpaceDN w:val="0"/>
        <w:ind w:right="593"/>
        <w:jc w:val="center"/>
        <w:rPr>
          <w:rFonts w:ascii="Cambria" w:hAnsi="Cambria"/>
          <w:bCs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>(ďalej len „</w:t>
      </w:r>
      <w:r w:rsidR="00DA6ED2">
        <w:rPr>
          <w:rFonts w:ascii="Cambria" w:hAnsi="Cambria"/>
          <w:bCs/>
          <w:sz w:val="22"/>
          <w:szCs w:val="22"/>
        </w:rPr>
        <w:t>Zmluv</w:t>
      </w:r>
      <w:r w:rsidR="00460012">
        <w:rPr>
          <w:rFonts w:ascii="Cambria" w:hAnsi="Cambria"/>
          <w:bCs/>
          <w:sz w:val="22"/>
          <w:szCs w:val="22"/>
        </w:rPr>
        <w:t>a</w:t>
      </w:r>
      <w:r w:rsidRPr="004C4F3D">
        <w:rPr>
          <w:rFonts w:ascii="Cambria" w:hAnsi="Cambria"/>
          <w:bCs/>
          <w:sz w:val="22"/>
          <w:szCs w:val="22"/>
        </w:rPr>
        <w:t xml:space="preserve">“) </w:t>
      </w:r>
    </w:p>
    <w:p w14:paraId="1E2BA7F8" w14:textId="53525027" w:rsidR="00EF2E6A" w:rsidRPr="004C4F3D" w:rsidRDefault="007758D8" w:rsidP="007978B5">
      <w:pPr>
        <w:autoSpaceDE w:val="0"/>
        <w:autoSpaceDN w:val="0"/>
        <w:spacing w:before="240" w:after="240"/>
        <w:ind w:right="593"/>
        <w:jc w:val="center"/>
        <w:outlineLvl w:val="0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Zmluvné strany</w:t>
      </w:r>
    </w:p>
    <w:p w14:paraId="64F41B89" w14:textId="40CB27F2" w:rsidR="0069545B" w:rsidRPr="007978B5" w:rsidRDefault="0069545B" w:rsidP="007978B5">
      <w:pPr>
        <w:rPr>
          <w:b/>
          <w:bCs/>
        </w:rPr>
      </w:pPr>
      <w:r w:rsidRPr="007978B5">
        <w:rPr>
          <w:rFonts w:ascii="Cambria" w:hAnsi="Cambria"/>
          <w:b/>
          <w:bCs/>
          <w:sz w:val="22"/>
          <w:szCs w:val="18"/>
          <w:lang w:eastAsia="en-US"/>
        </w:rPr>
        <w:t>Odberateľ:</w:t>
      </w:r>
      <w:r w:rsidRPr="007978B5">
        <w:rPr>
          <w:rFonts w:ascii="Cambria" w:hAnsi="Cambria"/>
          <w:b/>
          <w:bCs/>
          <w:sz w:val="22"/>
          <w:szCs w:val="18"/>
          <w:lang w:eastAsia="en-US"/>
        </w:rPr>
        <w:tab/>
      </w:r>
      <w:r w:rsidRPr="007978B5">
        <w:rPr>
          <w:b/>
          <w:bCs/>
        </w:rPr>
        <w:tab/>
      </w:r>
    </w:p>
    <w:p w14:paraId="03D14F55" w14:textId="30FD4146" w:rsidR="0069545B" w:rsidRPr="00140B3C" w:rsidRDefault="00053467" w:rsidP="00140B3C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140B3C">
        <w:rPr>
          <w:rFonts w:ascii="Cambria" w:hAnsi="Cambria"/>
          <w:sz w:val="22"/>
          <w:szCs w:val="18"/>
          <w:lang w:eastAsia="en-US"/>
        </w:rPr>
        <w:t>Názov</w:t>
      </w:r>
      <w:r w:rsidR="0069545B" w:rsidRPr="00140B3C">
        <w:rPr>
          <w:rFonts w:ascii="Cambria" w:hAnsi="Cambria"/>
          <w:sz w:val="22"/>
          <w:szCs w:val="18"/>
          <w:lang w:eastAsia="en-US"/>
        </w:rPr>
        <w:t>:</w:t>
      </w:r>
      <w:r w:rsidR="0069545B" w:rsidRPr="00140B3C">
        <w:rPr>
          <w:rFonts w:ascii="Cambria" w:hAnsi="Cambria"/>
          <w:sz w:val="22"/>
          <w:szCs w:val="18"/>
          <w:lang w:eastAsia="en-US"/>
        </w:rPr>
        <w:tab/>
      </w:r>
      <w:r w:rsidR="0069545B" w:rsidRPr="00140B3C">
        <w:rPr>
          <w:rFonts w:ascii="Cambria" w:hAnsi="Cambria"/>
          <w:sz w:val="22"/>
          <w:szCs w:val="18"/>
          <w:lang w:eastAsia="en-US"/>
        </w:rPr>
        <w:tab/>
      </w:r>
      <w:r w:rsidR="003331AE" w:rsidRPr="00140B3C">
        <w:rPr>
          <w:rFonts w:ascii="Cambria" w:hAnsi="Cambria"/>
          <w:sz w:val="22"/>
          <w:szCs w:val="18"/>
          <w:lang w:eastAsia="en-US"/>
        </w:rPr>
        <w:tab/>
      </w:r>
      <w:r w:rsidR="003331AE" w:rsidRPr="00140B3C">
        <w:rPr>
          <w:rFonts w:ascii="Cambria" w:hAnsi="Cambria"/>
          <w:sz w:val="22"/>
          <w:szCs w:val="18"/>
          <w:lang w:eastAsia="en-US"/>
        </w:rPr>
        <w:tab/>
      </w:r>
      <w:r w:rsidR="0069545B" w:rsidRPr="00140B3C">
        <w:rPr>
          <w:rFonts w:ascii="Cambria" w:hAnsi="Cambria"/>
          <w:b/>
          <w:bCs/>
          <w:sz w:val="22"/>
          <w:szCs w:val="18"/>
          <w:lang w:eastAsia="en-US"/>
        </w:rPr>
        <w:t>Národná banka Slovenska</w:t>
      </w:r>
    </w:p>
    <w:p w14:paraId="0FDD2D53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Sídlo: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 xml:space="preserve">Imricha </w:t>
      </w:r>
      <w:proofErr w:type="spellStart"/>
      <w:r w:rsidRPr="00E82B6E">
        <w:rPr>
          <w:rFonts w:ascii="Cambria" w:hAnsi="Cambria"/>
          <w:sz w:val="22"/>
          <w:szCs w:val="18"/>
          <w:lang w:eastAsia="en-US"/>
        </w:rPr>
        <w:t>Karvaša</w:t>
      </w:r>
      <w:proofErr w:type="spellEnd"/>
      <w:r w:rsidRPr="00E82B6E">
        <w:rPr>
          <w:rFonts w:ascii="Cambria" w:hAnsi="Cambria"/>
          <w:sz w:val="22"/>
          <w:szCs w:val="18"/>
          <w:lang w:eastAsia="en-US"/>
        </w:rPr>
        <w:t xml:space="preserve"> 1, 813 20 Bratislava 1</w:t>
      </w:r>
    </w:p>
    <w:p w14:paraId="33207A88" w14:textId="1351BEA0" w:rsidR="0069545B" w:rsidRPr="00E82B6E" w:rsidRDefault="004A5877" w:rsidP="00E52065">
      <w:pPr>
        <w:tabs>
          <w:tab w:val="left" w:pos="708"/>
          <w:tab w:val="left" w:pos="1416"/>
          <w:tab w:val="left" w:pos="2853"/>
          <w:tab w:val="left" w:pos="2880"/>
        </w:tabs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Z</w:t>
      </w:r>
      <w:r w:rsidR="0069545B" w:rsidRPr="00E82B6E">
        <w:rPr>
          <w:rFonts w:ascii="Cambria" w:hAnsi="Cambria"/>
          <w:sz w:val="22"/>
          <w:szCs w:val="18"/>
          <w:lang w:eastAsia="en-US"/>
        </w:rPr>
        <w:t>astúpen</w:t>
      </w:r>
      <w:r w:rsidRPr="00E82B6E">
        <w:rPr>
          <w:rFonts w:ascii="Cambria" w:hAnsi="Cambria"/>
          <w:sz w:val="22"/>
          <w:szCs w:val="18"/>
          <w:lang w:eastAsia="en-US"/>
        </w:rPr>
        <w:t>ý</w:t>
      </w:r>
      <w:r w:rsidR="0069545B" w:rsidRPr="00E82B6E">
        <w:rPr>
          <w:rFonts w:ascii="Cambria" w:hAnsi="Cambria"/>
          <w:sz w:val="22"/>
          <w:szCs w:val="18"/>
          <w:lang w:eastAsia="en-US"/>
        </w:rPr>
        <w:t xml:space="preserve">: </w:t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  <w:r w:rsidR="007C76FD">
        <w:rPr>
          <w:rFonts w:ascii="Cambria" w:hAnsi="Cambria"/>
          <w:sz w:val="22"/>
          <w:szCs w:val="18"/>
          <w:lang w:eastAsia="en-US"/>
        </w:rPr>
        <w:tab/>
      </w:r>
      <w:r w:rsidR="007C76FD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verejný obstarávateľ&gt;</w:t>
      </w:r>
      <w:r w:rsidR="007C76FD">
        <w:rPr>
          <w:rFonts w:ascii="Cambria" w:hAnsi="Cambria"/>
          <w:sz w:val="22"/>
          <w:szCs w:val="18"/>
          <w:lang w:eastAsia="en-US"/>
        </w:rPr>
        <w:tab/>
      </w:r>
    </w:p>
    <w:p w14:paraId="33075477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IČO: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30 844 789</w:t>
      </w:r>
      <w:r w:rsidRPr="00E82B6E">
        <w:rPr>
          <w:rFonts w:ascii="Cambria" w:hAnsi="Cambria"/>
          <w:sz w:val="22"/>
          <w:szCs w:val="18"/>
          <w:lang w:eastAsia="en-US"/>
        </w:rPr>
        <w:tab/>
      </w:r>
    </w:p>
    <w:p w14:paraId="3B402116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DIČ: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2020815654</w:t>
      </w:r>
    </w:p>
    <w:p w14:paraId="26422A40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IČ DPH: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  <w:t>SK2020815654</w:t>
      </w:r>
    </w:p>
    <w:p w14:paraId="535BAA3F" w14:textId="099C3DF0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Bankové spojenie:</w:t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Pr="00E82B6E">
        <w:rPr>
          <w:rFonts w:ascii="Cambria" w:hAnsi="Cambria"/>
          <w:sz w:val="22"/>
          <w:szCs w:val="18"/>
          <w:lang w:eastAsia="en-US"/>
        </w:rPr>
        <w:tab/>
      </w:r>
      <w:r w:rsidR="007D0448">
        <w:rPr>
          <w:rFonts w:ascii="Cambria" w:hAnsi="Cambria"/>
          <w:sz w:val="22"/>
          <w:szCs w:val="18"/>
          <w:lang w:eastAsia="en-US"/>
        </w:rPr>
        <w:t>Národná banka Slovenska</w:t>
      </w:r>
    </w:p>
    <w:p w14:paraId="7E9F1A49" w14:textId="288359E5" w:rsidR="0069545B" w:rsidRPr="00E82B6E" w:rsidRDefault="00D73474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 xml:space="preserve">Číslo účtu v tvare </w:t>
      </w:r>
      <w:r w:rsidR="0069545B" w:rsidRPr="00E82B6E">
        <w:rPr>
          <w:rFonts w:ascii="Cambria" w:hAnsi="Cambria"/>
          <w:sz w:val="22"/>
          <w:szCs w:val="18"/>
          <w:lang w:eastAsia="en-US"/>
        </w:rPr>
        <w:t>IBAN</w:t>
      </w:r>
      <w:r w:rsidR="007D0448">
        <w:rPr>
          <w:rFonts w:ascii="Cambria" w:hAnsi="Cambria"/>
          <w:sz w:val="22"/>
          <w:szCs w:val="18"/>
          <w:lang w:eastAsia="en-US"/>
        </w:rPr>
        <w:t>:</w:t>
      </w:r>
      <w:r w:rsidR="007D0448">
        <w:rPr>
          <w:rFonts w:ascii="Cambria" w:hAnsi="Cambria"/>
          <w:sz w:val="22"/>
          <w:szCs w:val="18"/>
          <w:lang w:eastAsia="en-US"/>
        </w:rPr>
        <w:tab/>
      </w:r>
      <w:r w:rsidR="007D0448" w:rsidRPr="00EE688F">
        <w:rPr>
          <w:rFonts w:ascii="Cambria" w:hAnsi="Cambria"/>
          <w:sz w:val="22"/>
          <w:szCs w:val="18"/>
        </w:rPr>
        <w:t>SK07 0720 0000 0000 0000 1919</w:t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  <w:r w:rsidR="0069545B" w:rsidRPr="00E82B6E">
        <w:rPr>
          <w:rFonts w:ascii="Cambria" w:hAnsi="Cambria"/>
          <w:sz w:val="22"/>
          <w:szCs w:val="18"/>
          <w:lang w:eastAsia="en-US"/>
        </w:rPr>
        <w:tab/>
      </w:r>
    </w:p>
    <w:p w14:paraId="38C055D6" w14:textId="77777777" w:rsidR="0069545B" w:rsidRPr="00E82B6E" w:rsidRDefault="0069545B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Vznik zo zákona NR SR č. 566/1992 o Národnej banke Slovenska v znení neskorších predpisov</w:t>
      </w:r>
    </w:p>
    <w:p w14:paraId="45A9BB33" w14:textId="77777777" w:rsidR="0069545B" w:rsidRPr="00E82B6E" w:rsidRDefault="0069545B" w:rsidP="007978B5">
      <w:pPr>
        <w:overflowPunct w:val="0"/>
        <w:autoSpaceDE w:val="0"/>
        <w:autoSpaceDN w:val="0"/>
        <w:adjustRightInd w:val="0"/>
        <w:spacing w:after="24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E82B6E">
        <w:rPr>
          <w:rFonts w:ascii="Cambria" w:hAnsi="Cambria"/>
          <w:sz w:val="22"/>
          <w:szCs w:val="18"/>
          <w:lang w:eastAsia="en-US"/>
        </w:rPr>
        <w:t>(ďalej len „Odberateľ“)</w:t>
      </w:r>
    </w:p>
    <w:p w14:paraId="6AD50A36" w14:textId="7884BD49" w:rsidR="00EF2E6A" w:rsidRPr="00FF5618" w:rsidRDefault="00EF2E6A" w:rsidP="00FF5618">
      <w:pPr>
        <w:rPr>
          <w:rFonts w:ascii="Cambria" w:hAnsi="Cambria"/>
          <w:b/>
          <w:bCs/>
          <w:sz w:val="22"/>
          <w:szCs w:val="18"/>
          <w:lang w:eastAsia="en-US"/>
        </w:rPr>
      </w:pPr>
      <w:r w:rsidRPr="00FF5618">
        <w:rPr>
          <w:rFonts w:ascii="Cambria" w:hAnsi="Cambria"/>
          <w:b/>
          <w:bCs/>
          <w:sz w:val="22"/>
          <w:szCs w:val="18"/>
          <w:lang w:eastAsia="en-US"/>
        </w:rPr>
        <w:t xml:space="preserve">Dodávateľ: </w:t>
      </w:r>
    </w:p>
    <w:p w14:paraId="09F5AE82" w14:textId="189AF75F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Obchodné meno:</w:t>
      </w:r>
      <w:r w:rsidR="007C76FD" w:rsidRPr="007C76FD">
        <w:rPr>
          <w:rFonts w:ascii="Cambria" w:hAnsi="Cambria"/>
          <w:sz w:val="22"/>
          <w:szCs w:val="18"/>
          <w:lang w:eastAsia="en-US"/>
        </w:rPr>
        <w:tab/>
      </w:r>
      <w:r w:rsidR="007C76FD" w:rsidRPr="007C76FD">
        <w:rPr>
          <w:rFonts w:ascii="Cambria" w:hAnsi="Cambria"/>
          <w:sz w:val="22"/>
          <w:szCs w:val="18"/>
          <w:lang w:eastAsia="en-US"/>
        </w:rPr>
        <w:tab/>
      </w:r>
      <w:r w:rsidR="007C76FD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</w:p>
    <w:p w14:paraId="3134727E" w14:textId="179BF738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Sídlo: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4190744" w14:textId="237EC842" w:rsidR="00EF2E6A" w:rsidRPr="007C76FD" w:rsidRDefault="00556335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>Zastúpený</w:t>
      </w:r>
      <w:r w:rsidR="00EF2E6A" w:rsidRPr="007C76FD">
        <w:rPr>
          <w:rFonts w:ascii="Cambria" w:hAnsi="Cambria"/>
          <w:sz w:val="22"/>
          <w:szCs w:val="18"/>
          <w:lang w:eastAsia="en-US"/>
        </w:rPr>
        <w:t xml:space="preserve">: 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0A15786E" w14:textId="3BE9CB11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 xml:space="preserve">IČO: 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74B9BD8B" w14:textId="13201655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DIČ: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14A9766F" w14:textId="51057579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 xml:space="preserve">IČ DPH: 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4313A65" w14:textId="59787E71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Bankové spojenie:</w:t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2F9A05C4" w14:textId="1A564E63" w:rsidR="00EF2E6A" w:rsidRPr="007C76FD" w:rsidRDefault="000D6EC7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 xml:space="preserve">Číslo účtu v tvare </w:t>
      </w:r>
      <w:r w:rsidR="00EF2E6A" w:rsidRPr="007C76FD">
        <w:rPr>
          <w:rFonts w:ascii="Cambria" w:hAnsi="Cambria"/>
          <w:sz w:val="22"/>
          <w:szCs w:val="18"/>
          <w:lang w:eastAsia="en-US"/>
        </w:rPr>
        <w:t>IBAN: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42DBF836" w14:textId="6E6C4D00" w:rsidR="00EF2E6A" w:rsidRPr="007C76FD" w:rsidRDefault="00532BF9" w:rsidP="00E52065">
      <w:pPr>
        <w:tabs>
          <w:tab w:val="left" w:pos="708"/>
          <w:tab w:val="left" w:pos="1416"/>
          <w:tab w:val="left" w:pos="2124"/>
          <w:tab w:val="left" w:pos="2853"/>
        </w:tabs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>
        <w:rPr>
          <w:rFonts w:ascii="Cambria" w:hAnsi="Cambria"/>
          <w:sz w:val="22"/>
          <w:szCs w:val="18"/>
          <w:lang w:eastAsia="en-US"/>
        </w:rPr>
        <w:t>Zapísaný</w:t>
      </w:r>
      <w:r w:rsidR="00EF2E6A" w:rsidRPr="007C76FD">
        <w:rPr>
          <w:rFonts w:ascii="Cambria" w:hAnsi="Cambria"/>
          <w:sz w:val="22"/>
          <w:szCs w:val="18"/>
          <w:lang w:eastAsia="en-US"/>
        </w:rPr>
        <w:t xml:space="preserve">: </w:t>
      </w:r>
      <w:r w:rsidR="00EF2E6A" w:rsidRPr="007C76FD">
        <w:rPr>
          <w:rFonts w:ascii="Cambria" w:hAnsi="Cambria"/>
          <w:sz w:val="22"/>
          <w:szCs w:val="18"/>
          <w:lang w:eastAsia="en-US"/>
        </w:rPr>
        <w:tab/>
      </w:r>
      <w:r w:rsidR="009B33CA">
        <w:rPr>
          <w:rFonts w:ascii="Cambria" w:hAnsi="Cambria"/>
          <w:sz w:val="22"/>
          <w:szCs w:val="18"/>
          <w:lang w:eastAsia="en-US"/>
        </w:rPr>
        <w:tab/>
      </w:r>
      <w:r w:rsidR="00954A34">
        <w:rPr>
          <w:rFonts w:ascii="Cambria" w:hAnsi="Cambria"/>
          <w:sz w:val="22"/>
          <w:szCs w:val="18"/>
          <w:lang w:eastAsia="en-US"/>
        </w:rPr>
        <w:tab/>
      </w:r>
      <w:r w:rsidR="009B33CA" w:rsidRPr="00A43FB8">
        <w:rPr>
          <w:rFonts w:ascii="Cambria" w:hAnsi="Cambria"/>
          <w:i/>
          <w:iCs/>
          <w:color w:val="00B0F0"/>
          <w:sz w:val="22"/>
          <w:szCs w:val="18"/>
          <w:lang w:eastAsia="en-US"/>
        </w:rPr>
        <w:t>&lt;vyplní uchádzač&gt;</w:t>
      </w:r>
    </w:p>
    <w:p w14:paraId="0BCDF873" w14:textId="77777777" w:rsidR="00EF2E6A" w:rsidRPr="007C76FD" w:rsidRDefault="00EF2E6A" w:rsidP="00E52065">
      <w:pPr>
        <w:overflowPunct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18"/>
          <w:lang w:eastAsia="en-US"/>
        </w:rPr>
      </w:pPr>
      <w:r w:rsidRPr="007C76FD">
        <w:rPr>
          <w:rFonts w:ascii="Cambria" w:hAnsi="Cambria"/>
          <w:sz w:val="22"/>
          <w:szCs w:val="18"/>
          <w:lang w:eastAsia="en-US"/>
        </w:rPr>
        <w:t>(ďalej len „Dodávateľ“)</w:t>
      </w:r>
    </w:p>
    <w:p w14:paraId="77C11C88" w14:textId="77777777" w:rsidR="00EF2E6A" w:rsidRPr="004C4F3D" w:rsidRDefault="00EF2E6A" w:rsidP="00E52065">
      <w:pPr>
        <w:autoSpaceDE w:val="0"/>
        <w:autoSpaceDN w:val="0"/>
        <w:ind w:right="593"/>
        <w:rPr>
          <w:rFonts w:ascii="Cambria" w:hAnsi="Cambria"/>
          <w:sz w:val="22"/>
          <w:szCs w:val="22"/>
        </w:rPr>
      </w:pPr>
    </w:p>
    <w:p w14:paraId="6F720C3E" w14:textId="7E7310D1" w:rsidR="00EF2E6A" w:rsidRDefault="00EF2E6A" w:rsidP="00E52065">
      <w:pPr>
        <w:ind w:right="593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(Odberateľ a Dodávateľ sa ďalej spoločne označujú aj ako „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né strany“)</w:t>
      </w:r>
    </w:p>
    <w:p w14:paraId="7B35E9CF" w14:textId="5E579B6A" w:rsid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61F21D07" w14:textId="4E778296" w:rsidR="000C7A05" w:rsidRPr="001E56EA" w:rsidRDefault="007758D8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Preambula</w:t>
      </w:r>
    </w:p>
    <w:p w14:paraId="2C5A833B" w14:textId="276932EB" w:rsid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5B6D3210" w14:textId="0BC1064A" w:rsidR="000C7A05" w:rsidRDefault="002354D3" w:rsidP="00E52065">
      <w:pPr>
        <w:tabs>
          <w:tab w:val="center" w:pos="2772"/>
          <w:tab w:val="right" w:pos="7308"/>
        </w:tabs>
        <w:spacing w:after="120"/>
        <w:ind w:right="593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</w:rPr>
        <w:t>Odberateľ</w:t>
      </w:r>
      <w:r w:rsidR="000C7A05">
        <w:rPr>
          <w:rFonts w:ascii="Cambria" w:eastAsiaTheme="minorHAnsi" w:hAnsi="Cambria" w:cs="Arial"/>
          <w:sz w:val="22"/>
          <w:szCs w:val="22"/>
        </w:rPr>
        <w:t xml:space="preserve"> ako verejný obstarávateľ vyhlásil oznámením č. .................,zverejneným vo Vestníku verejného obstarávania č. .................dňa.........., nadlimitnú zákazku s názvom </w:t>
      </w:r>
      <w:r w:rsidR="000C7A05" w:rsidRPr="00F07343">
        <w:rPr>
          <w:rFonts w:ascii="Cambria" w:eastAsiaTheme="minorHAnsi" w:hAnsi="Cambria" w:cs="Arial"/>
          <w:i/>
          <w:iCs/>
          <w:sz w:val="22"/>
          <w:szCs w:val="22"/>
        </w:rPr>
        <w:t>,,</w:t>
      </w:r>
      <w:r w:rsidR="00F33848" w:rsidRPr="00F07343">
        <w:rPr>
          <w:rFonts w:ascii="Cambria" w:eastAsiaTheme="minorHAnsi" w:hAnsi="Cambria" w:cs="Arial"/>
          <w:i/>
          <w:iCs/>
          <w:sz w:val="22"/>
          <w:szCs w:val="22"/>
        </w:rPr>
        <w:t>Dodávka elektrickej energie na obdobie 2023-2026</w:t>
      </w:r>
      <w:r w:rsidR="000C7A05" w:rsidRPr="00F07343">
        <w:rPr>
          <w:rFonts w:ascii="Cambria" w:eastAsiaTheme="minorHAnsi" w:hAnsi="Cambria" w:cs="Arial"/>
          <w:i/>
          <w:iCs/>
          <w:sz w:val="22"/>
          <w:szCs w:val="22"/>
        </w:rPr>
        <w:t xml:space="preserve">“. </w:t>
      </w:r>
      <w:r w:rsidR="000C7A05">
        <w:rPr>
          <w:rFonts w:ascii="Cambria" w:eastAsiaTheme="minorHAnsi" w:hAnsi="Cambria" w:cs="Arial"/>
          <w:sz w:val="22"/>
          <w:szCs w:val="22"/>
        </w:rPr>
        <w:t xml:space="preserve">Na základe vyhodnotenia ponúk bola ponuka </w:t>
      </w:r>
      <w:r w:rsidR="00C70F4B">
        <w:rPr>
          <w:rFonts w:ascii="Cambria" w:eastAsiaTheme="minorHAnsi" w:hAnsi="Cambria" w:cs="Arial"/>
          <w:sz w:val="22"/>
          <w:szCs w:val="22"/>
        </w:rPr>
        <w:t>Dodávateľa</w:t>
      </w:r>
      <w:r w:rsidR="000C7A05">
        <w:rPr>
          <w:rFonts w:ascii="Cambria" w:eastAsiaTheme="minorHAnsi" w:hAnsi="Cambria" w:cs="Arial"/>
          <w:sz w:val="22"/>
          <w:szCs w:val="22"/>
        </w:rPr>
        <w:t xml:space="preserve"> vyhodnotená ako ponuka úspešného uchádzača. Vzhľadom na túto skutočnosť a predloženú ponuku </w:t>
      </w:r>
      <w:r w:rsidR="00D54357">
        <w:rPr>
          <w:rFonts w:ascii="Cambria" w:eastAsiaTheme="minorHAnsi" w:hAnsi="Cambria" w:cs="Arial"/>
          <w:sz w:val="22"/>
          <w:szCs w:val="22"/>
        </w:rPr>
        <w:t>Dodávateľa</w:t>
      </w:r>
      <w:r w:rsidR="000C7A05">
        <w:rPr>
          <w:rFonts w:ascii="Cambria" w:eastAsiaTheme="minorHAnsi" w:hAnsi="Cambria" w:cs="Arial"/>
          <w:sz w:val="22"/>
          <w:szCs w:val="22"/>
        </w:rPr>
        <w:t xml:space="preserve"> sa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né strany na základe slobodnej vôle a v súlade s právnymi predpismi platnými na území Slovenskej republiky rozhodli uzatvoriť túto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u. Touto </w:t>
      </w:r>
      <w:r w:rsidR="00DA6ED2">
        <w:rPr>
          <w:rFonts w:ascii="Cambria" w:eastAsiaTheme="minorHAnsi" w:hAnsi="Cambria" w:cs="Arial"/>
          <w:sz w:val="22"/>
          <w:szCs w:val="22"/>
        </w:rPr>
        <w:t>Zmluv</w:t>
      </w:r>
      <w:r w:rsidR="000C7A05">
        <w:rPr>
          <w:rFonts w:ascii="Cambria" w:eastAsiaTheme="minorHAnsi" w:hAnsi="Cambria" w:cs="Arial"/>
          <w:sz w:val="22"/>
          <w:szCs w:val="22"/>
        </w:rPr>
        <w:t xml:space="preserve">ou sa stanovuje právny režim poskytnutia služby uvedenej v predmete tejto </w:t>
      </w:r>
      <w:r w:rsidR="00DA6ED2">
        <w:rPr>
          <w:rFonts w:ascii="Cambria" w:hAnsi="Cambria" w:cs="Arial"/>
          <w:sz w:val="22"/>
          <w:szCs w:val="22"/>
        </w:rPr>
        <w:t>Zmluv</w:t>
      </w:r>
      <w:r w:rsidR="000C7A05">
        <w:rPr>
          <w:rFonts w:ascii="Cambria" w:hAnsi="Cambria" w:cs="Arial"/>
          <w:sz w:val="22"/>
          <w:szCs w:val="22"/>
        </w:rPr>
        <w:t>y</w:t>
      </w:r>
      <w:r w:rsidR="000C7A05">
        <w:rPr>
          <w:rFonts w:ascii="Cambria" w:eastAsiaTheme="minorHAnsi" w:hAnsi="Cambria" w:cs="Arial"/>
          <w:sz w:val="22"/>
          <w:szCs w:val="22"/>
        </w:rPr>
        <w:t>.</w:t>
      </w:r>
    </w:p>
    <w:p w14:paraId="09D33BF7" w14:textId="77777777" w:rsidR="000C7A05" w:rsidRPr="000C7A05" w:rsidRDefault="000C7A05" w:rsidP="00E52065">
      <w:pPr>
        <w:ind w:right="593"/>
        <w:rPr>
          <w:rFonts w:ascii="Cambria" w:hAnsi="Cambria"/>
          <w:sz w:val="22"/>
          <w:szCs w:val="22"/>
        </w:rPr>
      </w:pPr>
    </w:p>
    <w:p w14:paraId="054CA66E" w14:textId="5F4B3E6E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3B5E7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 xml:space="preserve">ánok I </w:t>
      </w:r>
    </w:p>
    <w:p w14:paraId="68997FD5" w14:textId="32DBBA65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 xml:space="preserve">Predmet 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y</w:t>
      </w:r>
    </w:p>
    <w:p w14:paraId="63C9FF38" w14:textId="77777777" w:rsidR="00EF2E6A" w:rsidRPr="004C4F3D" w:rsidRDefault="00EF2E6A" w:rsidP="00E52065">
      <w:pPr>
        <w:pStyle w:val="BodyText2"/>
        <w:suppressAutoHyphens/>
        <w:spacing w:before="0"/>
        <w:ind w:right="593"/>
        <w:jc w:val="center"/>
        <w:rPr>
          <w:rFonts w:ascii="Cambria" w:hAnsi="Cambria"/>
          <w:sz w:val="22"/>
          <w:lang w:val="sk-SK"/>
        </w:rPr>
      </w:pPr>
    </w:p>
    <w:p w14:paraId="5750F650" w14:textId="5ECDA143" w:rsidR="00EF2E6A" w:rsidRPr="002E161A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Predmetom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 je záväzok Dodávateľa v </w:t>
      </w:r>
      <w:r w:rsidR="004A74B5" w:rsidRPr="002E161A">
        <w:rPr>
          <w:rFonts w:ascii="Cambria" w:hAnsi="Cambria"/>
          <w:sz w:val="22"/>
          <w:szCs w:val="22"/>
        </w:rPr>
        <w:t>z</w:t>
      </w:r>
      <w:r w:rsidR="00DA6ED2" w:rsidRPr="002E161A">
        <w:rPr>
          <w:rFonts w:ascii="Cambria" w:hAnsi="Cambria"/>
          <w:sz w:val="22"/>
          <w:szCs w:val="22"/>
        </w:rPr>
        <w:t>mluv</w:t>
      </w:r>
      <w:r w:rsidRPr="002E161A">
        <w:rPr>
          <w:rFonts w:ascii="Cambria" w:hAnsi="Cambria"/>
          <w:sz w:val="22"/>
          <w:szCs w:val="22"/>
        </w:rPr>
        <w:t xml:space="preserve">nom období poskytnúť Odberateľovi plnenia bližšie určené v čl. II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 (ďalej len „Plnenia“). </w:t>
      </w:r>
    </w:p>
    <w:p w14:paraId="58063546" w14:textId="7BDD8872" w:rsidR="00EF2E6A" w:rsidRPr="002E161A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Odberateľ sa zaväzuje od Dodávateľa prijať Plnenia podľa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a zaplatiť za </w:t>
      </w:r>
      <w:proofErr w:type="spellStart"/>
      <w:r w:rsidRPr="002E161A">
        <w:rPr>
          <w:rFonts w:ascii="Cambria" w:hAnsi="Cambria"/>
          <w:sz w:val="22"/>
          <w:szCs w:val="22"/>
        </w:rPr>
        <w:t>ne</w:t>
      </w:r>
      <w:proofErr w:type="spellEnd"/>
      <w:r w:rsidRPr="002E161A">
        <w:rPr>
          <w:rFonts w:ascii="Cambria" w:hAnsi="Cambria"/>
          <w:sz w:val="22"/>
          <w:szCs w:val="22"/>
        </w:rPr>
        <w:t xml:space="preserve"> Dodávateľovi cenu (ďalej len „Cena“) bližšie určenú v čl. I</w:t>
      </w:r>
      <w:r w:rsidR="00FD34DE" w:rsidRPr="002E161A">
        <w:rPr>
          <w:rFonts w:ascii="Cambria" w:hAnsi="Cambria"/>
          <w:sz w:val="22"/>
          <w:szCs w:val="22"/>
        </w:rPr>
        <w:t>II</w:t>
      </w:r>
      <w:r w:rsidRPr="002E161A">
        <w:rPr>
          <w:rFonts w:ascii="Cambria" w:hAnsi="Cambria"/>
          <w:sz w:val="22"/>
          <w:szCs w:val="22"/>
        </w:rPr>
        <w:t xml:space="preserve">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y.</w:t>
      </w:r>
    </w:p>
    <w:p w14:paraId="0136B2F3" w14:textId="32B4186B" w:rsidR="00EF2E6A" w:rsidRPr="004C4F3D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Dodávateľ a Odberateľ sa zaväzujú pri plnení predmetu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dodržiavať platné právne predpisy Slovenskej republiky a Prevádzkový poriadok príslušného prevádzkovateľa </w:t>
      </w:r>
      <w:r w:rsidRPr="002E161A">
        <w:rPr>
          <w:rFonts w:ascii="Cambria" w:hAnsi="Cambria"/>
          <w:sz w:val="22"/>
          <w:szCs w:val="22"/>
        </w:rPr>
        <w:t xml:space="preserve">distribučnej sústavy (ďalej len „PDS“) dostupný na webovej stránke. Identifikačné údaje PDS sú uvedené v Prílohe 3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>y.</w:t>
      </w:r>
    </w:p>
    <w:p w14:paraId="2A7BB2B3" w14:textId="3B15234B" w:rsidR="00EF2E6A" w:rsidRPr="004C4F3D" w:rsidRDefault="00EF2E6A" w:rsidP="00E5206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lastRenderedPageBreak/>
        <w:t xml:space="preserve">Ďalšie vzájomné práva a povinnosti sú upravené v Obchodných podmienkach dodávky elektriny (ďalej len „OP“), ktoré tvoria Prílohu 1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y. Ustanovenia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majú prednosť pred ustanoveniami OP. </w:t>
      </w:r>
    </w:p>
    <w:p w14:paraId="66834D20" w14:textId="77777777" w:rsidR="00EF2E6A" w:rsidRPr="004C4F3D" w:rsidRDefault="00EF2E6A" w:rsidP="00E52065">
      <w:pPr>
        <w:ind w:right="593"/>
        <w:rPr>
          <w:rFonts w:ascii="Cambria" w:hAnsi="Cambria"/>
          <w:b/>
          <w:bCs/>
          <w:sz w:val="22"/>
          <w:szCs w:val="22"/>
        </w:rPr>
      </w:pPr>
    </w:p>
    <w:p w14:paraId="5632B0A2" w14:textId="72EBBAE1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3B5E7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II</w:t>
      </w:r>
    </w:p>
    <w:p w14:paraId="71AF1D80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Určenie plnení a dodacie podmienky</w:t>
      </w:r>
    </w:p>
    <w:p w14:paraId="660BB1DB" w14:textId="77777777" w:rsidR="00EF2E6A" w:rsidRPr="004C4F3D" w:rsidRDefault="00EF2E6A" w:rsidP="00E52065">
      <w:pPr>
        <w:pStyle w:val="BodyText2"/>
        <w:spacing w:before="0"/>
        <w:ind w:right="593"/>
        <w:jc w:val="center"/>
        <w:rPr>
          <w:rFonts w:ascii="Cambria" w:hAnsi="Cambria"/>
          <w:b/>
          <w:bCs/>
          <w:caps/>
          <w:sz w:val="22"/>
          <w:lang w:val="sk-SK"/>
        </w:rPr>
      </w:pPr>
    </w:p>
    <w:p w14:paraId="69B31039" w14:textId="1644A5DE" w:rsidR="00EF2E6A" w:rsidRPr="002E161A" w:rsidRDefault="00EF2E6A" w:rsidP="00E52065">
      <w:pPr>
        <w:widowControl w:val="0"/>
        <w:numPr>
          <w:ilvl w:val="0"/>
          <w:numId w:val="2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2E161A">
        <w:rPr>
          <w:rFonts w:ascii="Cambria" w:hAnsi="Cambria"/>
          <w:sz w:val="22"/>
          <w:szCs w:val="22"/>
        </w:rPr>
        <w:t xml:space="preserve">Dodávateľ sa zaväzuje dodať Odberateľovi elektrinu do odberných miest (ďalej len „OM“) Odberateľa uvedených v Prílohe 3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za podmienok určených v Prílohe 2 tejto </w:t>
      </w:r>
      <w:r w:rsidR="00DA6ED2" w:rsidRPr="002E161A">
        <w:rPr>
          <w:rFonts w:ascii="Cambria" w:hAnsi="Cambria"/>
          <w:sz w:val="22"/>
          <w:szCs w:val="22"/>
        </w:rPr>
        <w:t>Zmluv</w:t>
      </w:r>
      <w:r w:rsidRPr="002E161A">
        <w:rPr>
          <w:rFonts w:ascii="Cambria" w:hAnsi="Cambria"/>
          <w:sz w:val="22"/>
          <w:szCs w:val="22"/>
        </w:rPr>
        <w:t xml:space="preserve">y a prevziať zodpovednosť za odchýlku Odberateľa. </w:t>
      </w:r>
    </w:p>
    <w:p w14:paraId="1582499B" w14:textId="77777777" w:rsidR="00EF2E6A" w:rsidRPr="004C4F3D" w:rsidRDefault="00EF2E6A" w:rsidP="00E52065">
      <w:pPr>
        <w:widowControl w:val="0"/>
        <w:numPr>
          <w:ilvl w:val="0"/>
          <w:numId w:val="2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Dodávateľ zabezpečí distribúciu, prenos elektriny a systémové služby do OM.</w:t>
      </w:r>
    </w:p>
    <w:p w14:paraId="424E6C31" w14:textId="77777777" w:rsidR="00EF2E6A" w:rsidRPr="004C4F3D" w:rsidRDefault="00EF2E6A" w:rsidP="00E52065">
      <w:pPr>
        <w:widowControl w:val="0"/>
        <w:numPr>
          <w:ilvl w:val="0"/>
          <w:numId w:val="3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Dodávateľ zabezpečí ostatné súvisiace služby za poplatok, ktorý je uvedený v príslušných cenníkoch Dodávateľa alebo PDS.</w:t>
      </w:r>
    </w:p>
    <w:p w14:paraId="55996612" w14:textId="131A38FD" w:rsidR="00EF2E6A" w:rsidRPr="004C4F3D" w:rsidRDefault="00EF2E6A" w:rsidP="00E52065">
      <w:pPr>
        <w:widowControl w:val="0"/>
        <w:numPr>
          <w:ilvl w:val="0"/>
          <w:numId w:val="3"/>
        </w:numPr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Množstvo Odberateľom objednanej elektriny od Dodávateľa je uvedené v Prílohe 2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y.</w:t>
      </w:r>
    </w:p>
    <w:p w14:paraId="78EDAB4F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50D1EFAF" w14:textId="0DD50138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1E56EA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I</w:t>
      </w:r>
      <w:r w:rsidR="00EB0EE3" w:rsidRPr="001E56EA">
        <w:rPr>
          <w:rFonts w:ascii="Cambria" w:hAnsi="Cambria"/>
          <w:b/>
          <w:bCs/>
        </w:rPr>
        <w:t>II</w:t>
      </w:r>
    </w:p>
    <w:p w14:paraId="20E4DB53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Cena a platobné podmienky</w:t>
      </w:r>
    </w:p>
    <w:p w14:paraId="06BED553" w14:textId="77777777" w:rsidR="00EF2E6A" w:rsidRPr="004C4F3D" w:rsidRDefault="00EF2E6A" w:rsidP="00E52065">
      <w:pPr>
        <w:pStyle w:val="BodyText2"/>
        <w:spacing w:before="0"/>
        <w:ind w:right="593"/>
        <w:jc w:val="center"/>
        <w:rPr>
          <w:rFonts w:ascii="Cambria" w:hAnsi="Cambria"/>
          <w:b/>
          <w:bCs/>
          <w:caps/>
          <w:sz w:val="22"/>
          <w:lang w:val="sk-SK"/>
        </w:rPr>
      </w:pPr>
    </w:p>
    <w:p w14:paraId="620A8048" w14:textId="77777777" w:rsidR="00EF2E6A" w:rsidRPr="004C4F3D" w:rsidRDefault="00EF2E6A" w:rsidP="00E52065">
      <w:pPr>
        <w:widowControl w:val="0"/>
        <w:numPr>
          <w:ilvl w:val="1"/>
          <w:numId w:val="3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Cena za Plnenia pozostáva z týchto položiek:</w:t>
      </w:r>
    </w:p>
    <w:p w14:paraId="47E82DA9" w14:textId="2270959D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cen</w:t>
      </w:r>
      <w:r w:rsidR="0003031B">
        <w:rPr>
          <w:rFonts w:ascii="Cambria" w:hAnsi="Cambria"/>
          <w:sz w:val="22"/>
          <w:szCs w:val="22"/>
        </w:rPr>
        <w:t>y</w:t>
      </w:r>
      <w:r w:rsidRPr="004C4F3D">
        <w:rPr>
          <w:rFonts w:ascii="Cambria" w:hAnsi="Cambria"/>
          <w:sz w:val="22"/>
          <w:szCs w:val="22"/>
        </w:rPr>
        <w:t xml:space="preserve"> za dodávku elektriny, za prevzatie zodpovednosti za odchýlku a cen</w:t>
      </w:r>
      <w:r w:rsidR="00D16930">
        <w:rPr>
          <w:rFonts w:ascii="Cambria" w:hAnsi="Cambria"/>
          <w:sz w:val="22"/>
          <w:szCs w:val="22"/>
        </w:rPr>
        <w:t>y</w:t>
      </w:r>
      <w:r w:rsidRPr="004C4F3D">
        <w:rPr>
          <w:rFonts w:ascii="Cambria" w:hAnsi="Cambria"/>
          <w:sz w:val="22"/>
          <w:szCs w:val="22"/>
        </w:rPr>
        <w:t xml:space="preserve"> za elektrinu </w:t>
      </w:r>
      <w:r w:rsidRPr="00DC2136">
        <w:rPr>
          <w:rFonts w:ascii="Cambria" w:hAnsi="Cambria"/>
          <w:sz w:val="22"/>
          <w:szCs w:val="22"/>
        </w:rPr>
        <w:t>vyplývajúcu zo Záväzku odberu</w:t>
      </w:r>
      <w:r w:rsidR="00BE73AD" w:rsidRPr="00DC2136">
        <w:rPr>
          <w:rFonts w:ascii="Cambria" w:hAnsi="Cambria"/>
          <w:sz w:val="22"/>
          <w:szCs w:val="22"/>
        </w:rPr>
        <w:t xml:space="preserve">, pričom </w:t>
      </w:r>
      <w:r w:rsidRPr="00DC2136">
        <w:rPr>
          <w:rFonts w:ascii="Cambria" w:hAnsi="Cambria"/>
          <w:sz w:val="22"/>
          <w:szCs w:val="22"/>
        </w:rPr>
        <w:t xml:space="preserve">jej výška je určená v Prílohe 2 tejto </w:t>
      </w:r>
      <w:r w:rsidR="00DA6ED2" w:rsidRPr="00DC2136">
        <w:rPr>
          <w:rFonts w:ascii="Cambria" w:hAnsi="Cambria"/>
          <w:sz w:val="22"/>
          <w:szCs w:val="22"/>
        </w:rPr>
        <w:t>Zmluv</w:t>
      </w:r>
      <w:r w:rsidRPr="00DC2136">
        <w:rPr>
          <w:rFonts w:ascii="Cambria" w:hAnsi="Cambria"/>
          <w:sz w:val="22"/>
          <w:szCs w:val="22"/>
        </w:rPr>
        <w:t xml:space="preserve">y; </w:t>
      </w:r>
    </w:p>
    <w:p w14:paraId="312C8EA0" w14:textId="2DCC856C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cen</w:t>
      </w:r>
      <w:r w:rsidR="0003031B">
        <w:rPr>
          <w:rFonts w:ascii="Cambria" w:hAnsi="Cambria"/>
          <w:sz w:val="22"/>
          <w:szCs w:val="22"/>
        </w:rPr>
        <w:t>y</w:t>
      </w:r>
      <w:r w:rsidRPr="00DC2136">
        <w:rPr>
          <w:rFonts w:ascii="Cambria" w:hAnsi="Cambria"/>
          <w:sz w:val="22"/>
          <w:szCs w:val="22"/>
        </w:rPr>
        <w:t xml:space="preserve"> za regulované služby, a to za prenos elektriny, distribúciu elektriny, systémové služby a ostatné regulované položky, ktorých výška je určená podľa aktuálnych cenových rozhodnutí </w:t>
      </w:r>
      <w:r w:rsidR="007E05CD" w:rsidRPr="00DC2136">
        <w:rPr>
          <w:rFonts w:ascii="Cambria" w:hAnsi="Cambria"/>
          <w:sz w:val="22"/>
          <w:szCs w:val="22"/>
        </w:rPr>
        <w:t>Úradu pre reguláciu sieťových odvetví</w:t>
      </w:r>
      <w:r w:rsidRPr="00DC2136">
        <w:rPr>
          <w:rFonts w:ascii="Cambria" w:hAnsi="Cambria"/>
          <w:sz w:val="22"/>
          <w:szCs w:val="22"/>
        </w:rPr>
        <w:t xml:space="preserve"> platných a účinných v čase dodania Plnení;</w:t>
      </w:r>
    </w:p>
    <w:p w14:paraId="15686EFD" w14:textId="77777777" w:rsidR="00EF2E6A" w:rsidRPr="00DC2136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poplatky za služby podľa cenníkov služieb príslušného PDS a Dodávateľa platných v čase poskytnutia súvisiacej služby, ktoré sú zverejnené na ich webových sídlach;</w:t>
      </w:r>
    </w:p>
    <w:p w14:paraId="627691BC" w14:textId="77777777" w:rsidR="00EF2E6A" w:rsidRPr="004C4F3D" w:rsidRDefault="00EF2E6A" w:rsidP="00E52065">
      <w:pPr>
        <w:widowControl w:val="0"/>
        <w:numPr>
          <w:ilvl w:val="2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DC2136">
        <w:rPr>
          <w:rFonts w:ascii="Cambria" w:hAnsi="Cambria"/>
          <w:sz w:val="22"/>
          <w:szCs w:val="22"/>
        </w:rPr>
        <w:t>dane, poplatky, prípadne iné platby podľa platných právnych predpisov</w:t>
      </w:r>
      <w:r w:rsidRPr="004C4F3D">
        <w:rPr>
          <w:rFonts w:ascii="Cambria" w:hAnsi="Cambria"/>
          <w:sz w:val="22"/>
          <w:szCs w:val="22"/>
        </w:rPr>
        <w:t xml:space="preserve">, ako aj platných a účinných rozhodnutí orgánov štátnej správy. </w:t>
      </w:r>
    </w:p>
    <w:p w14:paraId="79C1D17B" w14:textId="5D7A5373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Fakturačné obdobie vzťahujúce sa k príslušnému OM je uvedené v Prílohe </w:t>
      </w:r>
      <w:r w:rsidR="00BC416A">
        <w:rPr>
          <w:rFonts w:ascii="Cambria" w:hAnsi="Cambria"/>
          <w:sz w:val="22"/>
          <w:szCs w:val="22"/>
        </w:rPr>
        <w:t>3</w:t>
      </w:r>
      <w:r w:rsidRPr="004C4F3D">
        <w:rPr>
          <w:rFonts w:ascii="Cambria" w:hAnsi="Cambria"/>
          <w:sz w:val="22"/>
          <w:szCs w:val="22"/>
        </w:rPr>
        <w:t xml:space="preserve">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y.</w:t>
      </w:r>
    </w:p>
    <w:p w14:paraId="1B8E4303" w14:textId="77777777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Odberateľ sa zaväzuje uhradiť Dodávateľovi preddavkové platby na úhradu Ceny, a to v priebehu príslušného fakturačného obdobia na účet Dodávateľa:</w:t>
      </w:r>
    </w:p>
    <w:p w14:paraId="3BAD9026" w14:textId="77777777" w:rsidR="00EF2E6A" w:rsidRPr="004C4F3D" w:rsidRDefault="00EF2E6A" w:rsidP="00E52065">
      <w:pPr>
        <w:tabs>
          <w:tab w:val="left" w:pos="720"/>
        </w:tabs>
        <w:autoSpaceDE w:val="0"/>
        <w:autoSpaceDN w:val="0"/>
        <w:ind w:left="360" w:right="593" w:hanging="360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ab/>
        <w:t>a)</w:t>
      </w:r>
      <w:r w:rsidRPr="004C4F3D">
        <w:rPr>
          <w:rFonts w:ascii="Cambria" w:hAnsi="Cambria"/>
          <w:sz w:val="22"/>
          <w:szCs w:val="22"/>
        </w:rPr>
        <w:tab/>
        <w:t>1-krát pre OM s mesačným fakturačným obdobím, pričom výška platby splatnej k 15. dňu v mesiaci je 50% predpokladanej mesačnej dodávky;</w:t>
      </w:r>
    </w:p>
    <w:p w14:paraId="0C7FD547" w14:textId="77777777" w:rsidR="00EF2E6A" w:rsidRPr="004C4F3D" w:rsidRDefault="00EF2E6A" w:rsidP="00E52065">
      <w:pPr>
        <w:tabs>
          <w:tab w:val="left" w:pos="360"/>
        </w:tabs>
        <w:autoSpaceDE w:val="0"/>
        <w:autoSpaceDN w:val="0"/>
        <w:ind w:left="360" w:right="593" w:hanging="360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ab/>
        <w:t>b)</w:t>
      </w:r>
      <w:r w:rsidRPr="004C4F3D">
        <w:rPr>
          <w:rFonts w:ascii="Cambria" w:hAnsi="Cambria"/>
          <w:sz w:val="22"/>
          <w:szCs w:val="22"/>
        </w:rPr>
        <w:tab/>
        <w:t>4-krát pre OM s ročným fakturačným obdobím, k 15. dňu druhého mesiaca v danom štvrťroku vo výške 50% predpokladanej dodávky v danom štvrťroku.</w:t>
      </w:r>
    </w:p>
    <w:p w14:paraId="1F25C59C" w14:textId="77777777" w:rsidR="00EF2E6A" w:rsidRPr="004C4F3D" w:rsidRDefault="00EF2E6A" w:rsidP="00E52065">
      <w:pPr>
        <w:widowControl w:val="0"/>
        <w:numPr>
          <w:ilvl w:val="0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Výška a dátum splatnosti preddavkových platieb sú uvedené:</w:t>
      </w:r>
    </w:p>
    <w:p w14:paraId="071AA9B9" w14:textId="5A198F3C" w:rsidR="00EF2E6A" w:rsidRPr="004C4F3D" w:rsidRDefault="00EF2E6A" w:rsidP="00E52065">
      <w:pPr>
        <w:widowControl w:val="0"/>
        <w:numPr>
          <w:ilvl w:val="1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 písomnom oznámení Odberateľovi zaslanom Dodávateľom po uzavretí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na základe predpokladanej spotreby alebo</w:t>
      </w:r>
    </w:p>
    <w:p w14:paraId="24EDCC97" w14:textId="77777777" w:rsidR="00EF2E6A" w:rsidRPr="004C4F3D" w:rsidRDefault="00EF2E6A" w:rsidP="00E52065">
      <w:pPr>
        <w:widowControl w:val="0"/>
        <w:numPr>
          <w:ilvl w:val="1"/>
          <w:numId w:val="4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vo faktúre za združenú dodávku elektriny vystavenej za predchádzajúce fakturačné obdobie na základe spotreby v predchádzajúcom fakturačnom období.</w:t>
      </w:r>
    </w:p>
    <w:p w14:paraId="51CE810A" w14:textId="2D6C2AC0" w:rsidR="00EF2E6A" w:rsidRDefault="00EF2E6A" w:rsidP="00EC0CD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Dodávateľ po skončení príslušného fakturačného obdobia vystaví faktúru, v ktorej vyúčtuje Odberateľovi k úhrade Cenu za Odberateľom prijaté Plnenia podľa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y. Vo faktúre budú zohľadnené úhrady preddavkových platieb vykonané Odberateľom v príslušnom fakturačnom období. Faktúra je splatná do </w:t>
      </w:r>
      <w:r w:rsidR="008C7D8A">
        <w:rPr>
          <w:rFonts w:ascii="Cambria" w:hAnsi="Cambria"/>
          <w:sz w:val="22"/>
          <w:szCs w:val="22"/>
        </w:rPr>
        <w:t>30</w:t>
      </w:r>
      <w:r w:rsidRPr="004C4F3D">
        <w:rPr>
          <w:rFonts w:ascii="Cambria" w:hAnsi="Cambria"/>
          <w:sz w:val="22"/>
          <w:szCs w:val="22"/>
        </w:rPr>
        <w:t xml:space="preserve"> dní od </w:t>
      </w:r>
      <w:r w:rsidR="008C7D8A">
        <w:rPr>
          <w:rFonts w:ascii="Cambria" w:hAnsi="Cambria"/>
          <w:sz w:val="22"/>
          <w:szCs w:val="22"/>
        </w:rPr>
        <w:t>jej doručenia Odberateľovi.</w:t>
      </w:r>
    </w:p>
    <w:p w14:paraId="3B46DDBB" w14:textId="2D5B9108" w:rsidR="00C81D6C" w:rsidRPr="004C4F3D" w:rsidRDefault="00C81D6C" w:rsidP="00EC0CD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C81D6C">
        <w:rPr>
          <w:rFonts w:ascii="Cambria" w:hAnsi="Cambria"/>
          <w:sz w:val="22"/>
          <w:szCs w:val="22"/>
        </w:rPr>
        <w:t xml:space="preserve">Zmluvné strany sa dohodli, že </w:t>
      </w:r>
      <w:r w:rsidR="00827D2B">
        <w:rPr>
          <w:rFonts w:ascii="Cambria" w:hAnsi="Cambria"/>
          <w:sz w:val="22"/>
          <w:szCs w:val="22"/>
        </w:rPr>
        <w:t>Dodávateľ</w:t>
      </w:r>
      <w:r w:rsidRPr="00C81D6C">
        <w:rPr>
          <w:rFonts w:ascii="Cambria" w:hAnsi="Cambria"/>
          <w:sz w:val="22"/>
          <w:szCs w:val="22"/>
        </w:rPr>
        <w:t xml:space="preserve"> bude zasielať len elektronické faktúry z e-mailovej adresy </w:t>
      </w:r>
      <w:r w:rsidR="009D201F">
        <w:rPr>
          <w:rFonts w:ascii="Cambria" w:hAnsi="Cambria"/>
          <w:sz w:val="22"/>
          <w:szCs w:val="22"/>
        </w:rPr>
        <w:t>Dodávateľa</w:t>
      </w:r>
      <w:r w:rsidRPr="00C81D6C">
        <w:rPr>
          <w:rFonts w:ascii="Cambria" w:hAnsi="Cambria"/>
          <w:sz w:val="22"/>
          <w:szCs w:val="22"/>
        </w:rPr>
        <w:t xml:space="preserve">: </w:t>
      </w:r>
      <w:r w:rsidRPr="000568C1">
        <w:rPr>
          <w:rFonts w:ascii="Cambria" w:hAnsi="Cambria"/>
          <w:i/>
          <w:iCs/>
          <w:color w:val="00B0F0"/>
          <w:sz w:val="22"/>
          <w:szCs w:val="22"/>
        </w:rPr>
        <w:t>&lt;e-mailovú adresu doplní uchádzač&gt;</w:t>
      </w:r>
      <w:r w:rsidRPr="00C81D6C">
        <w:rPr>
          <w:rFonts w:ascii="Cambria" w:hAnsi="Cambria"/>
          <w:color w:val="00B0F0"/>
          <w:sz w:val="22"/>
          <w:szCs w:val="22"/>
        </w:rPr>
        <w:t xml:space="preserve"> </w:t>
      </w:r>
      <w:r w:rsidRPr="00C81D6C">
        <w:rPr>
          <w:rFonts w:ascii="Cambria" w:hAnsi="Cambria"/>
          <w:sz w:val="22"/>
          <w:szCs w:val="22"/>
        </w:rPr>
        <w:t xml:space="preserve">na e-mailovú adresu </w:t>
      </w:r>
      <w:r w:rsidR="004C0E64">
        <w:rPr>
          <w:rFonts w:ascii="Cambria" w:hAnsi="Cambria"/>
          <w:sz w:val="22"/>
          <w:szCs w:val="22"/>
        </w:rPr>
        <w:t>Odberateľa</w:t>
      </w:r>
      <w:r w:rsidRPr="00C81D6C">
        <w:rPr>
          <w:rFonts w:ascii="Cambria" w:hAnsi="Cambria"/>
          <w:sz w:val="22"/>
          <w:szCs w:val="22"/>
        </w:rPr>
        <w:t xml:space="preserve">: faktury.ofr@nbs.sk, vo formáte PDF. Zmluvné strany vyhlasujú, že majú výlučný prístup k uvedeným e-mailovým adresám. Zmluvné strany sú povinné zmenu e-mailových adries bezodkladne oznámiť písomne druhej Zmluvnej strane, s uvedením novej e-mailovej adresy, pričom z dôvodu tejto zmeny nie je potrebné uzatvoriť dodatok k tejto Zmluve. </w:t>
      </w:r>
      <w:r w:rsidR="00B93FFE">
        <w:rPr>
          <w:rFonts w:ascii="Cambria" w:hAnsi="Cambria"/>
          <w:sz w:val="22"/>
          <w:szCs w:val="22"/>
        </w:rPr>
        <w:t>Dodávateľ</w:t>
      </w:r>
      <w:r w:rsidRPr="00C81D6C">
        <w:rPr>
          <w:rFonts w:ascii="Cambria" w:hAnsi="Cambria"/>
          <w:sz w:val="22"/>
          <w:szCs w:val="22"/>
        </w:rPr>
        <w:t xml:space="preserve"> nie je povinný podpísať elektronickú faktúru kvalifikovaným elektronickým podpisom. Elektronická faktúra musí spĺňať všetky náležitosti faktúry podľa § 74 zákona č. 222/2004 Z. z. o dani z pridanej hodnoty v znení neskorších predpisov (ďalej len „zákon o DPH“). Zmluvné strany sú </w:t>
      </w:r>
      <w:r w:rsidR="000243AA">
        <w:rPr>
          <w:rFonts w:ascii="Cambria" w:hAnsi="Cambria"/>
          <w:sz w:val="22"/>
          <w:szCs w:val="22"/>
        </w:rPr>
        <w:t xml:space="preserve"> </w:t>
      </w:r>
      <w:r w:rsidRPr="00C81D6C">
        <w:rPr>
          <w:rFonts w:ascii="Cambria" w:hAnsi="Cambria"/>
          <w:sz w:val="22"/>
          <w:szCs w:val="22"/>
        </w:rPr>
        <w:lastRenderedPageBreak/>
        <w:t>povinné bezodkladne písomne oznámiť druhej strane akúkoľvek zmenu, ktorá by mohla mať vplyv na doručovanie elektronických faktúr.</w:t>
      </w:r>
    </w:p>
    <w:p w14:paraId="7A3941B5" w14:textId="1B1C49B6" w:rsidR="00EF2E6A" w:rsidRPr="004C4F3D" w:rsidRDefault="00EF2E6A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Všetky platby na základe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sa uskutočnia prevodným bankovým príkazom.</w:t>
      </w:r>
    </w:p>
    <w:p w14:paraId="019ABE3C" w14:textId="5B545C8C" w:rsidR="00EF2E6A" w:rsidRPr="007F0EE5" w:rsidRDefault="00EF2E6A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iCs/>
          <w:color w:val="000000"/>
          <w:sz w:val="22"/>
          <w:szCs w:val="22"/>
        </w:rPr>
        <w:t xml:space="preserve">Dodávateľ, ktorý uvedie na faktúre daň sa zaväzuje, že odvedie daň správcovi dane v lehote ustanovenej v § 78 ods. 1 zákona o dani z pridanej hodnoty. Porušenie tejto daňovej povinnosti vyplývajúcej zo všeobecne záväzného právneho predpisu je závažným dôvodom na odstúpenie odberateľa od tejto </w:t>
      </w:r>
      <w:r w:rsidR="00DA6ED2">
        <w:rPr>
          <w:rFonts w:ascii="Cambria" w:hAnsi="Cambria"/>
          <w:iCs/>
          <w:color w:val="000000"/>
          <w:sz w:val="22"/>
          <w:szCs w:val="22"/>
        </w:rPr>
        <w:t>Zmluv</w:t>
      </w:r>
      <w:r w:rsidRPr="004C4F3D">
        <w:rPr>
          <w:rFonts w:ascii="Cambria" w:hAnsi="Cambria"/>
          <w:iCs/>
          <w:color w:val="000000"/>
          <w:sz w:val="22"/>
          <w:szCs w:val="22"/>
        </w:rPr>
        <w:t>y.</w:t>
      </w:r>
    </w:p>
    <w:p w14:paraId="4E6F53CE" w14:textId="359469F8" w:rsidR="00645391" w:rsidRPr="00645391" w:rsidRDefault="00645391" w:rsidP="00E5206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right="593" w:hanging="540"/>
        <w:jc w:val="both"/>
        <w:textAlignment w:val="baseline"/>
        <w:rPr>
          <w:rFonts w:ascii="Cambria" w:hAnsi="Cambria"/>
          <w:sz w:val="22"/>
          <w:szCs w:val="22"/>
        </w:rPr>
      </w:pPr>
      <w:r w:rsidRPr="007F0EE5">
        <w:rPr>
          <w:rFonts w:ascii="Cambria" w:hAnsi="Cambria"/>
          <w:sz w:val="22"/>
          <w:szCs w:val="22"/>
        </w:rPr>
        <w:t>V prípade, že faktúra nebude po vecnej a</w:t>
      </w:r>
      <w:r w:rsidR="00D735C1">
        <w:rPr>
          <w:rFonts w:ascii="Cambria" w:hAnsi="Cambria"/>
          <w:sz w:val="22"/>
          <w:szCs w:val="22"/>
        </w:rPr>
        <w:t>lebo</w:t>
      </w:r>
      <w:r w:rsidRPr="007F0EE5">
        <w:rPr>
          <w:rFonts w:ascii="Cambria" w:hAnsi="Cambria"/>
          <w:sz w:val="22"/>
          <w:szCs w:val="22"/>
        </w:rPr>
        <w:t xml:space="preserve"> formálnej stránke správne vyhotovená</w:t>
      </w:r>
      <w:r w:rsidR="00D735C1">
        <w:rPr>
          <w:rFonts w:ascii="Cambria" w:hAnsi="Cambria"/>
          <w:sz w:val="22"/>
          <w:szCs w:val="22"/>
        </w:rPr>
        <w:t>, resp.</w:t>
      </w:r>
      <w:r w:rsidRPr="007F0EE5">
        <w:rPr>
          <w:rFonts w:ascii="Cambria" w:hAnsi="Cambria"/>
          <w:sz w:val="22"/>
          <w:szCs w:val="22"/>
        </w:rPr>
        <w:t xml:space="preserve"> nebude obsahovať všetky údaje ustanovené zákonom o dani z pridanej hodnoty, </w:t>
      </w:r>
      <w:r w:rsidR="00D735C1">
        <w:rPr>
          <w:rFonts w:ascii="Cambria" w:hAnsi="Cambria"/>
          <w:sz w:val="22"/>
          <w:szCs w:val="22"/>
        </w:rPr>
        <w:t>Odberateľ</w:t>
      </w:r>
      <w:r w:rsidRPr="007F0EE5">
        <w:rPr>
          <w:rFonts w:ascii="Cambria" w:hAnsi="Cambria"/>
          <w:sz w:val="22"/>
          <w:szCs w:val="22"/>
        </w:rPr>
        <w:t xml:space="preserve"> ju vráti </w:t>
      </w:r>
      <w:r w:rsidR="00D735C1">
        <w:rPr>
          <w:rFonts w:ascii="Cambria" w:hAnsi="Cambria"/>
          <w:sz w:val="22"/>
          <w:szCs w:val="22"/>
        </w:rPr>
        <w:t xml:space="preserve">Dodávateľovi </w:t>
      </w:r>
      <w:r w:rsidRPr="007F0EE5">
        <w:rPr>
          <w:rFonts w:ascii="Cambria" w:hAnsi="Cambria"/>
          <w:sz w:val="22"/>
          <w:szCs w:val="22"/>
        </w:rPr>
        <w:t xml:space="preserve">na prepracovanie </w:t>
      </w:r>
      <w:r w:rsidR="00D735C1">
        <w:rPr>
          <w:rFonts w:ascii="Cambria" w:hAnsi="Cambria"/>
          <w:sz w:val="22"/>
          <w:szCs w:val="22"/>
        </w:rPr>
        <w:t xml:space="preserve">alebo </w:t>
      </w:r>
      <w:r w:rsidRPr="007F0EE5">
        <w:rPr>
          <w:rFonts w:ascii="Cambria" w:hAnsi="Cambria"/>
          <w:sz w:val="22"/>
          <w:szCs w:val="22"/>
        </w:rPr>
        <w:t xml:space="preserve">doplnenie s uvedením nedostatkov, ktoré sa majú odstrániť a pre ktoré bola vrátená. Nová lehota splatnosti začne plynúť dňom doručenia prepracovanej </w:t>
      </w:r>
      <w:r w:rsidR="00963778">
        <w:rPr>
          <w:rFonts w:ascii="Cambria" w:hAnsi="Cambria"/>
          <w:sz w:val="22"/>
          <w:szCs w:val="22"/>
        </w:rPr>
        <w:t xml:space="preserve">alebo </w:t>
      </w:r>
      <w:r w:rsidRPr="007F0EE5">
        <w:rPr>
          <w:rFonts w:ascii="Cambria" w:hAnsi="Cambria"/>
          <w:sz w:val="22"/>
          <w:szCs w:val="22"/>
        </w:rPr>
        <w:t xml:space="preserve">doplnenej faktúry </w:t>
      </w:r>
      <w:r w:rsidR="00E94CEE">
        <w:rPr>
          <w:rFonts w:ascii="Cambria" w:hAnsi="Cambria"/>
          <w:sz w:val="22"/>
          <w:szCs w:val="22"/>
        </w:rPr>
        <w:t>Odberateľovi</w:t>
      </w:r>
      <w:r w:rsidRPr="007F0EE5">
        <w:rPr>
          <w:rFonts w:ascii="Cambria" w:hAnsi="Cambria"/>
          <w:sz w:val="22"/>
          <w:szCs w:val="22"/>
        </w:rPr>
        <w:t>.</w:t>
      </w:r>
    </w:p>
    <w:p w14:paraId="2880B27B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C4BD261" w14:textId="64C17C3C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C21952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 xml:space="preserve">ánok </w:t>
      </w:r>
      <w:r w:rsidR="005343C2" w:rsidRPr="001E56EA">
        <w:rPr>
          <w:rFonts w:ascii="Cambria" w:hAnsi="Cambria"/>
          <w:b/>
          <w:bCs/>
        </w:rPr>
        <w:t>I</w:t>
      </w:r>
      <w:r w:rsidRPr="001E56EA">
        <w:rPr>
          <w:rFonts w:ascii="Cambria" w:hAnsi="Cambria"/>
          <w:b/>
          <w:bCs/>
        </w:rPr>
        <w:t xml:space="preserve">V </w:t>
      </w:r>
    </w:p>
    <w:p w14:paraId="33D2B356" w14:textId="22605008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 xml:space="preserve">Doba </w:t>
      </w:r>
      <w:r w:rsidR="00C21952">
        <w:rPr>
          <w:rFonts w:ascii="Cambria" w:hAnsi="Cambria"/>
          <w:b/>
          <w:bCs/>
        </w:rPr>
        <w:t>trvania</w:t>
      </w:r>
      <w:r w:rsidRPr="001E56EA">
        <w:rPr>
          <w:rFonts w:ascii="Cambria" w:hAnsi="Cambria"/>
          <w:b/>
          <w:bCs/>
        </w:rPr>
        <w:t xml:space="preserve"> 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y</w:t>
      </w:r>
    </w:p>
    <w:p w14:paraId="3536AF41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0DEE0F42" w14:textId="1336F833" w:rsidR="00EF2E6A" w:rsidRPr="004C4F3D" w:rsidRDefault="00DA6ED2" w:rsidP="00E52065">
      <w:pPr>
        <w:pStyle w:val="ListParagraph"/>
        <w:numPr>
          <w:ilvl w:val="0"/>
          <w:numId w:val="9"/>
        </w:numPr>
        <w:tabs>
          <w:tab w:val="left" w:pos="6240"/>
        </w:tabs>
        <w:ind w:left="567" w:right="593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="00EF2E6A" w:rsidRPr="004C4F3D">
        <w:rPr>
          <w:rFonts w:ascii="Cambria" w:hAnsi="Cambria"/>
          <w:sz w:val="22"/>
          <w:szCs w:val="22"/>
        </w:rPr>
        <w:t xml:space="preserve"> sa uzatvára na dobu určitú</w:t>
      </w:r>
      <w:r w:rsidR="005035CB">
        <w:rPr>
          <w:rFonts w:ascii="Cambria" w:hAnsi="Cambria"/>
          <w:sz w:val="22"/>
          <w:szCs w:val="22"/>
        </w:rPr>
        <w:t>, a to</w:t>
      </w:r>
      <w:r w:rsidR="00EF2E6A" w:rsidRPr="004C4F3D">
        <w:rPr>
          <w:rFonts w:ascii="Cambria" w:hAnsi="Cambria"/>
          <w:sz w:val="22"/>
          <w:szCs w:val="22"/>
        </w:rPr>
        <w:t xml:space="preserve"> </w:t>
      </w:r>
      <w:r w:rsidR="00E700C2">
        <w:rPr>
          <w:rFonts w:ascii="Cambria" w:hAnsi="Cambria"/>
          <w:noProof/>
          <w:sz w:val="22"/>
          <w:szCs w:val="22"/>
        </w:rPr>
        <w:t>do 31.12.2026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 odo dňa nadobudnutia jej účinnosti</w:t>
      </w:r>
      <w:r w:rsidR="00EF2E6A" w:rsidRPr="004C4F3D">
        <w:rPr>
          <w:rFonts w:ascii="Cambria" w:hAnsi="Cambria"/>
          <w:sz w:val="22"/>
          <w:szCs w:val="22"/>
        </w:rPr>
        <w:t xml:space="preserve">. </w:t>
      </w:r>
    </w:p>
    <w:p w14:paraId="00CC04C3" w14:textId="1CA64DCB" w:rsidR="00EF2E6A" w:rsidRPr="004C4F3D" w:rsidRDefault="00EF2E6A" w:rsidP="002F7325">
      <w:pPr>
        <w:pStyle w:val="ListParagraph"/>
        <w:numPr>
          <w:ilvl w:val="0"/>
          <w:numId w:val="9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Povinnosť Dodávateľa dodávať elektrinu do príslušných OM podľa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vzniká dňom 01.01.2023 a trvá </w:t>
      </w:r>
      <w:r w:rsidR="00901108">
        <w:rPr>
          <w:rFonts w:ascii="Cambria" w:hAnsi="Cambria"/>
          <w:noProof/>
          <w:sz w:val="22"/>
          <w:szCs w:val="22"/>
        </w:rPr>
        <w:t>k</w:t>
      </w:r>
      <w:r w:rsidRPr="004C4F3D">
        <w:rPr>
          <w:rFonts w:ascii="Cambria" w:hAnsi="Cambria"/>
          <w:noProof/>
          <w:sz w:val="22"/>
          <w:szCs w:val="22"/>
        </w:rPr>
        <w:t xml:space="preserve"> 31.12.2026</w:t>
      </w:r>
      <w:r w:rsidRPr="004C4F3D">
        <w:rPr>
          <w:rFonts w:ascii="Cambria" w:hAnsi="Cambria"/>
          <w:sz w:val="22"/>
          <w:szCs w:val="22"/>
        </w:rPr>
        <w:t>.</w:t>
      </w:r>
    </w:p>
    <w:p w14:paraId="2DDF5FA5" w14:textId="1B0BD5F2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761851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</w:t>
      </w:r>
    </w:p>
    <w:p w14:paraId="6D64F643" w14:textId="4F768AF2" w:rsidR="00EF2E6A" w:rsidRPr="001E56EA" w:rsidRDefault="00761851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Ukončenie </w:t>
      </w:r>
      <w:r w:rsidR="00331580">
        <w:rPr>
          <w:rFonts w:ascii="Cambria" w:hAnsi="Cambria"/>
          <w:b/>
          <w:bCs/>
        </w:rPr>
        <w:t>Z</w:t>
      </w:r>
      <w:r>
        <w:rPr>
          <w:rFonts w:ascii="Cambria" w:hAnsi="Cambria"/>
          <w:b/>
          <w:bCs/>
        </w:rPr>
        <w:t>mluvy</w:t>
      </w:r>
    </w:p>
    <w:p w14:paraId="55484BF5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832230A" w14:textId="5170C523" w:rsidR="00673654" w:rsidRDefault="00673654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Táto </w:t>
      </w:r>
      <w:r w:rsidR="00DA6ED2">
        <w:rPr>
          <w:rFonts w:ascii="Cambria" w:hAnsi="Cambria"/>
          <w:noProof/>
          <w:sz w:val="22"/>
          <w:szCs w:val="22"/>
        </w:rPr>
        <w:t>Zmluv</w:t>
      </w:r>
      <w:r>
        <w:rPr>
          <w:rFonts w:ascii="Cambria" w:hAnsi="Cambria"/>
          <w:noProof/>
          <w:sz w:val="22"/>
          <w:szCs w:val="22"/>
        </w:rPr>
        <w:t>a zaniká:</w:t>
      </w:r>
    </w:p>
    <w:p w14:paraId="2A684FB2" w14:textId="74EE44AB" w:rsidR="005A3698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673654">
        <w:rPr>
          <w:rFonts w:ascii="Cambria" w:hAnsi="Cambria"/>
          <w:noProof/>
          <w:sz w:val="22"/>
          <w:szCs w:val="22"/>
        </w:rPr>
        <w:t xml:space="preserve">a) písomnou dohodou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050910">
        <w:rPr>
          <w:rFonts w:ascii="Cambria" w:hAnsi="Cambria"/>
          <w:noProof/>
          <w:sz w:val="22"/>
          <w:szCs w:val="22"/>
        </w:rPr>
        <w:t>ných</w:t>
      </w:r>
      <w:r w:rsidR="00673654">
        <w:rPr>
          <w:rFonts w:ascii="Cambria" w:hAnsi="Cambria"/>
          <w:noProof/>
          <w:sz w:val="22"/>
          <w:szCs w:val="22"/>
        </w:rPr>
        <w:t xml:space="preserve"> strán</w:t>
      </w:r>
      <w:r w:rsidR="00050910">
        <w:rPr>
          <w:rFonts w:ascii="Cambria" w:hAnsi="Cambria"/>
          <w:noProof/>
          <w:sz w:val="22"/>
          <w:szCs w:val="22"/>
        </w:rPr>
        <w:t>,</w:t>
      </w:r>
    </w:p>
    <w:p w14:paraId="4AFB2F72" w14:textId="73CD4F73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050910">
        <w:rPr>
          <w:rFonts w:ascii="Cambria" w:hAnsi="Cambria"/>
          <w:noProof/>
          <w:sz w:val="22"/>
          <w:szCs w:val="22"/>
        </w:rPr>
        <w:t>b)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 písomnou výpoveďou </w:t>
      </w:r>
      <w:r w:rsidR="00050910">
        <w:rPr>
          <w:rFonts w:ascii="Cambria" w:hAnsi="Cambria"/>
          <w:noProof/>
          <w:sz w:val="22"/>
          <w:szCs w:val="22"/>
        </w:rPr>
        <w:t>Odberateľa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, a to aj bez uvedenia dôvodu, pričom výpovedná lehota je </w:t>
      </w:r>
      <w:r w:rsidR="00812B0F">
        <w:rPr>
          <w:rFonts w:ascii="Cambria" w:hAnsi="Cambria"/>
          <w:noProof/>
          <w:sz w:val="22"/>
          <w:szCs w:val="22"/>
        </w:rPr>
        <w:t>šesťmesačná</w:t>
      </w:r>
      <w:r w:rsidR="00050910" w:rsidRPr="00050910">
        <w:rPr>
          <w:rFonts w:ascii="Cambria" w:hAnsi="Cambria"/>
          <w:noProof/>
          <w:sz w:val="22"/>
          <w:szCs w:val="22"/>
        </w:rPr>
        <w:t xml:space="preserve"> a začína plynúť v prvý deň kalendárneho mesiaca nasledujúceho po kalendárnom mesiaci, v ktorom bola výpoveď doručená </w:t>
      </w:r>
      <w:r w:rsidR="00E32E0E">
        <w:rPr>
          <w:rFonts w:ascii="Cambria" w:hAnsi="Cambria"/>
          <w:noProof/>
          <w:sz w:val="22"/>
          <w:szCs w:val="22"/>
        </w:rPr>
        <w:t>Dodávateľovi</w:t>
      </w:r>
      <w:r w:rsidR="00050910" w:rsidRPr="00050910">
        <w:rPr>
          <w:rFonts w:ascii="Cambria" w:hAnsi="Cambria"/>
          <w:noProof/>
          <w:sz w:val="22"/>
          <w:szCs w:val="22"/>
        </w:rPr>
        <w:t>,</w:t>
      </w:r>
      <w:r w:rsidR="00050910">
        <w:rPr>
          <w:rFonts w:ascii="Cambria" w:hAnsi="Cambria"/>
          <w:noProof/>
          <w:sz w:val="22"/>
          <w:szCs w:val="22"/>
        </w:rPr>
        <w:t xml:space="preserve"> </w:t>
      </w:r>
      <w:r w:rsidR="00673654">
        <w:rPr>
          <w:rFonts w:ascii="Cambria" w:hAnsi="Cambria"/>
          <w:noProof/>
          <w:sz w:val="22"/>
          <w:szCs w:val="22"/>
        </w:rPr>
        <w:t xml:space="preserve"> </w:t>
      </w:r>
    </w:p>
    <w:p w14:paraId="1BDEC3AA" w14:textId="266DEE62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84239F">
        <w:rPr>
          <w:rFonts w:ascii="Cambria" w:hAnsi="Cambria"/>
          <w:noProof/>
          <w:sz w:val="22"/>
          <w:szCs w:val="22"/>
        </w:rPr>
        <w:t>c)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 odstúpením od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y jednou zo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ných strán v prípade podstatného porušenia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 xml:space="preserve">y druhou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="0084239F" w:rsidRPr="0084239F">
        <w:rPr>
          <w:rFonts w:ascii="Cambria" w:hAnsi="Cambria"/>
          <w:noProof/>
          <w:sz w:val="22"/>
          <w:szCs w:val="22"/>
        </w:rPr>
        <w:t>nou stranou alebo</w:t>
      </w:r>
    </w:p>
    <w:p w14:paraId="482A6B7C" w14:textId="625EE5F7" w:rsidR="0084239F" w:rsidRDefault="00EB244C" w:rsidP="00EB244C">
      <w:pPr>
        <w:pStyle w:val="ListParagraph"/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ab/>
      </w:r>
      <w:r w:rsidR="00FE2F18" w:rsidRPr="00E25D8A">
        <w:rPr>
          <w:rFonts w:ascii="Cambria" w:hAnsi="Cambria"/>
          <w:noProof/>
          <w:sz w:val="22"/>
          <w:szCs w:val="22"/>
        </w:rPr>
        <w:t>d) z dôvodov podľa Obchodného zákonníka v platnom znení alebo iného všeobecne záväzného právneho predpisu</w:t>
      </w:r>
      <w:r w:rsidR="00812B0F" w:rsidRPr="00E25D8A">
        <w:rPr>
          <w:rFonts w:ascii="Cambria" w:hAnsi="Cambria"/>
          <w:noProof/>
          <w:sz w:val="22"/>
          <w:szCs w:val="22"/>
        </w:rPr>
        <w:t>.</w:t>
      </w:r>
    </w:p>
    <w:p w14:paraId="5196CF8B" w14:textId="6E171F4B" w:rsidR="00EF2E6A" w:rsidRPr="004C4F3D" w:rsidRDefault="00EF2E6A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Ak si </w:t>
      </w:r>
      <w:r w:rsidR="0054216E">
        <w:rPr>
          <w:rFonts w:ascii="Cambria" w:hAnsi="Cambria"/>
          <w:noProof/>
          <w:sz w:val="22"/>
          <w:szCs w:val="22"/>
        </w:rPr>
        <w:t>O</w:t>
      </w:r>
      <w:r w:rsidRPr="004C4F3D">
        <w:rPr>
          <w:rFonts w:ascii="Cambria" w:hAnsi="Cambria"/>
          <w:noProof/>
          <w:sz w:val="22"/>
          <w:szCs w:val="22"/>
        </w:rPr>
        <w:t xml:space="preserve">dberateľ v súlade s Prílohou 2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 objednal prostredníctvom tranže</w:t>
      </w:r>
      <w:r w:rsidR="005E0C8E">
        <w:rPr>
          <w:rFonts w:ascii="Cambria" w:hAnsi="Cambria"/>
          <w:noProof/>
          <w:sz w:val="22"/>
          <w:szCs w:val="22"/>
        </w:rPr>
        <w:t xml:space="preserve"> (</w:t>
      </w:r>
      <w:r w:rsidR="005E0C8E" w:rsidRPr="005E0C8E">
        <w:rPr>
          <w:rFonts w:ascii="Cambria" w:hAnsi="Cambria"/>
          <w:noProof/>
          <w:sz w:val="22"/>
          <w:szCs w:val="22"/>
        </w:rPr>
        <w:t>čiastkové plnenia dodávok </w:t>
      </w:r>
      <w:r w:rsidRPr="004C4F3D">
        <w:rPr>
          <w:rFonts w:ascii="Cambria" w:hAnsi="Cambria"/>
          <w:noProof/>
          <w:sz w:val="22"/>
          <w:szCs w:val="22"/>
        </w:rPr>
        <w:t>elektrin</w:t>
      </w:r>
      <w:r w:rsidR="000700BC">
        <w:rPr>
          <w:rFonts w:ascii="Cambria" w:hAnsi="Cambria"/>
          <w:noProof/>
          <w:sz w:val="22"/>
          <w:szCs w:val="22"/>
        </w:rPr>
        <w:t>y</w:t>
      </w:r>
      <w:r w:rsidR="005E0C8E">
        <w:rPr>
          <w:rFonts w:ascii="Cambria" w:hAnsi="Cambria"/>
          <w:noProof/>
          <w:sz w:val="22"/>
          <w:szCs w:val="22"/>
        </w:rPr>
        <w:t>)</w:t>
      </w:r>
      <w:r w:rsidRPr="004C4F3D">
        <w:rPr>
          <w:rFonts w:ascii="Cambria" w:hAnsi="Cambria"/>
          <w:noProof/>
          <w:sz w:val="22"/>
          <w:szCs w:val="22"/>
        </w:rPr>
        <w:t xml:space="preserve"> na určité obdobie dodávky</w:t>
      </w:r>
      <w:r w:rsidR="00EB7BBE">
        <w:rPr>
          <w:rFonts w:ascii="Cambria" w:hAnsi="Cambria"/>
          <w:noProof/>
          <w:sz w:val="22"/>
          <w:szCs w:val="22"/>
        </w:rPr>
        <w:t xml:space="preserve"> elektriny</w:t>
      </w:r>
      <w:r w:rsidRPr="004C4F3D">
        <w:rPr>
          <w:rFonts w:ascii="Cambria" w:hAnsi="Cambria"/>
          <w:noProof/>
          <w:sz w:val="22"/>
          <w:szCs w:val="22"/>
        </w:rPr>
        <w:t xml:space="preserve">, výpovedná lehota neuplynie skôr ako posledným dňom obdobia, na ktoré bola elektrina takto objednaná. </w:t>
      </w:r>
    </w:p>
    <w:p w14:paraId="21A4E3A9" w14:textId="07333A52" w:rsidR="00EF2E6A" w:rsidRPr="004C4F3D" w:rsidRDefault="00EF2E6A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V prípade zániku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dohodou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strán, táto zaniká dňom uvedeným v tejto dohode. V tejto dohode sa upravia aj vzájomné nároky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strán vzniknuté z plnenia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ných povinností alebo z ich porušenia druhou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nou stranou ku dňu zániku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 dohodou.</w:t>
      </w:r>
    </w:p>
    <w:p w14:paraId="4DBE8DE8" w14:textId="273A06DA" w:rsidR="00EF2E6A" w:rsidRPr="004C4F3D" w:rsidRDefault="00DA6ED2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né strany sú oprávnené odstúpiť od tejto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y </w:t>
      </w:r>
      <w:r w:rsidR="00E91AE2">
        <w:rPr>
          <w:rFonts w:ascii="Cambria" w:hAnsi="Cambria"/>
          <w:noProof/>
          <w:sz w:val="22"/>
          <w:szCs w:val="22"/>
        </w:rPr>
        <w:t xml:space="preserve">aj 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v prípadoch uvedených vo všeobecných záväzných právnych predpisoch platných a účinných v Slovenskej republike. Prejav vôle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 xml:space="preserve">nej strany odstúpiť od </w:t>
      </w:r>
      <w:r>
        <w:rPr>
          <w:rFonts w:ascii="Cambria" w:hAnsi="Cambria"/>
          <w:noProof/>
          <w:sz w:val="22"/>
          <w:szCs w:val="22"/>
        </w:rPr>
        <w:t>Zmluv</w:t>
      </w:r>
      <w:r w:rsidR="00EF2E6A" w:rsidRPr="004C4F3D">
        <w:rPr>
          <w:rFonts w:ascii="Cambria" w:hAnsi="Cambria"/>
          <w:noProof/>
          <w:sz w:val="22"/>
          <w:szCs w:val="22"/>
        </w:rPr>
        <w:t>y musí mať písomnú formu.</w:t>
      </w:r>
    </w:p>
    <w:p w14:paraId="2256CA03" w14:textId="21A21659" w:rsidR="00EF2E6A" w:rsidRPr="004C4F3D" w:rsidRDefault="00EF2E6A" w:rsidP="00EB244C">
      <w:pPr>
        <w:pStyle w:val="ListParagraph"/>
        <w:numPr>
          <w:ilvl w:val="0"/>
          <w:numId w:val="40"/>
        </w:numPr>
        <w:tabs>
          <w:tab w:val="left" w:pos="6240"/>
        </w:tabs>
        <w:spacing w:after="240"/>
        <w:ind w:left="567" w:right="593" w:hanging="567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Na účely tejto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sa za podstatné porušenie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 xml:space="preserve">y zo strany </w:t>
      </w:r>
      <w:r w:rsidR="004C3CB2">
        <w:rPr>
          <w:rFonts w:ascii="Cambria" w:hAnsi="Cambria"/>
          <w:noProof/>
          <w:sz w:val="22"/>
          <w:szCs w:val="22"/>
        </w:rPr>
        <w:t>D</w:t>
      </w:r>
      <w:r w:rsidRPr="004C4F3D">
        <w:rPr>
          <w:rFonts w:ascii="Cambria" w:hAnsi="Cambria"/>
          <w:noProof/>
          <w:sz w:val="22"/>
          <w:szCs w:val="22"/>
        </w:rPr>
        <w:t xml:space="preserve">odávateľa rozumie  </w:t>
      </w:r>
      <w:r w:rsidRPr="00EB244C">
        <w:rPr>
          <w:rFonts w:ascii="Cambria" w:hAnsi="Cambria"/>
          <w:noProof/>
          <w:sz w:val="22"/>
          <w:szCs w:val="22"/>
        </w:rPr>
        <w:t>porušenie uvedené v článku I</w:t>
      </w:r>
      <w:r w:rsidR="00195046" w:rsidRPr="00EB244C">
        <w:rPr>
          <w:rFonts w:ascii="Cambria" w:hAnsi="Cambria"/>
          <w:noProof/>
          <w:sz w:val="22"/>
          <w:szCs w:val="22"/>
        </w:rPr>
        <w:t>II</w:t>
      </w:r>
      <w:r w:rsidRPr="00EB244C">
        <w:rPr>
          <w:rFonts w:ascii="Cambria" w:hAnsi="Cambria"/>
          <w:noProof/>
          <w:sz w:val="22"/>
          <w:szCs w:val="22"/>
        </w:rPr>
        <w:t xml:space="preserve"> bode </w:t>
      </w:r>
      <w:r w:rsidR="00FA0E7F">
        <w:rPr>
          <w:rFonts w:ascii="Cambria" w:hAnsi="Cambria"/>
          <w:noProof/>
          <w:sz w:val="22"/>
          <w:szCs w:val="22"/>
        </w:rPr>
        <w:t>8</w:t>
      </w:r>
      <w:r w:rsidRPr="00EB244C">
        <w:rPr>
          <w:rFonts w:ascii="Cambria" w:hAnsi="Cambria"/>
          <w:noProof/>
          <w:sz w:val="22"/>
          <w:szCs w:val="22"/>
        </w:rPr>
        <w:t xml:space="preserve"> tejto </w:t>
      </w:r>
      <w:r w:rsidR="00DA6ED2" w:rsidRPr="00EB244C">
        <w:rPr>
          <w:rFonts w:ascii="Cambria" w:hAnsi="Cambria"/>
          <w:noProof/>
          <w:sz w:val="22"/>
          <w:szCs w:val="22"/>
        </w:rPr>
        <w:t>Zmluv</w:t>
      </w:r>
      <w:r w:rsidRPr="00EB244C">
        <w:rPr>
          <w:rFonts w:ascii="Cambria" w:hAnsi="Cambria"/>
          <w:noProof/>
          <w:sz w:val="22"/>
          <w:szCs w:val="22"/>
        </w:rPr>
        <w:t>y</w:t>
      </w:r>
      <w:r w:rsidRPr="004C4F3D">
        <w:rPr>
          <w:rFonts w:ascii="Cambria" w:hAnsi="Cambria"/>
          <w:noProof/>
          <w:sz w:val="22"/>
          <w:szCs w:val="22"/>
        </w:rPr>
        <w:t xml:space="preserve">. </w:t>
      </w:r>
    </w:p>
    <w:p w14:paraId="2116B72F" w14:textId="77777777" w:rsidR="005A56F7" w:rsidRDefault="005A56F7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76908890" w14:textId="2CEC1A6A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DA30D9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VI</w:t>
      </w:r>
    </w:p>
    <w:p w14:paraId="21D3F45A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Osobitné ustanovenia</w:t>
      </w:r>
    </w:p>
    <w:p w14:paraId="5B51D3DF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D39EE2C" w14:textId="03F4EAB4" w:rsidR="00EF2E6A" w:rsidRPr="004C4F3D" w:rsidRDefault="00EF2E6A" w:rsidP="00E52065">
      <w:pPr>
        <w:widowControl w:val="0"/>
        <w:numPr>
          <w:ilvl w:val="0"/>
          <w:numId w:val="8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iCs/>
          <w:sz w:val="22"/>
          <w:szCs w:val="22"/>
        </w:rPr>
        <w:t xml:space="preserve">Odberateľ vyhlasuje, že je oprávnený užívať OM (je vlastníkom) v rozsahu potrebnom na uskutočnenie dodávky elektriny podľa tejto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a podpisom tejto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nezasahuje do práv ani neobmedzuje práva tretieho subjektu k OM (ďalej ako „Vyhlásenie“). Ak sa preukáže Vyhlásenie Odberateľa ako nepravdivé, môže Dodávateľ odstúpiť od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 xml:space="preserve">y a Odberateľ je povinný uhradiť Dodávateľovi škodu, ktorá vznikla Dodávateľovi v súvislosti s nepravdivým </w:t>
      </w:r>
      <w:r w:rsidRPr="004C4F3D">
        <w:rPr>
          <w:rFonts w:ascii="Cambria" w:hAnsi="Cambria"/>
          <w:iCs/>
          <w:sz w:val="22"/>
          <w:szCs w:val="22"/>
        </w:rPr>
        <w:lastRenderedPageBreak/>
        <w:t xml:space="preserve">Vyhlásením, ako aj s odstúpením od </w:t>
      </w:r>
      <w:r w:rsidR="00DA6ED2">
        <w:rPr>
          <w:rFonts w:ascii="Cambria" w:hAnsi="Cambria"/>
          <w:iCs/>
          <w:sz w:val="22"/>
          <w:szCs w:val="22"/>
        </w:rPr>
        <w:t>Zmluv</w:t>
      </w:r>
      <w:r w:rsidRPr="004C4F3D">
        <w:rPr>
          <w:rFonts w:ascii="Cambria" w:hAnsi="Cambria"/>
          <w:iCs/>
          <w:sz w:val="22"/>
          <w:szCs w:val="22"/>
        </w:rPr>
        <w:t>y z tohto dôvodu.</w:t>
      </w:r>
    </w:p>
    <w:p w14:paraId="6272F7DB" w14:textId="02F29939" w:rsidR="00EF2E6A" w:rsidRPr="004C4F3D" w:rsidRDefault="00DA6ED2" w:rsidP="00E52065">
      <w:pPr>
        <w:pStyle w:val="CommentText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="00EF2E6A" w:rsidRPr="004C4F3D">
        <w:rPr>
          <w:rFonts w:ascii="Cambria" w:hAnsi="Cambria"/>
          <w:sz w:val="22"/>
          <w:szCs w:val="22"/>
        </w:rPr>
        <w:t xml:space="preserve"> je po vzájomnej dohode </w:t>
      </w:r>
      <w:r>
        <w:rPr>
          <w:rFonts w:ascii="Cambria" w:hAnsi="Cambria"/>
          <w:sz w:val="22"/>
          <w:szCs w:val="22"/>
        </w:rPr>
        <w:t>Zmluv</w:t>
      </w:r>
      <w:r w:rsidR="00EF2E6A" w:rsidRPr="004C4F3D">
        <w:rPr>
          <w:rFonts w:ascii="Cambria" w:hAnsi="Cambria"/>
          <w:sz w:val="22"/>
          <w:szCs w:val="22"/>
        </w:rPr>
        <w:t xml:space="preserve">ných strán uzatvorená podľa § 269 ods. 2 zákona č. 513/1991 Zb. Obchodný zákonník v znení neskorších predpisov (ďalej len „Obchodný zákonník“), v súlade so zákonom č. 251/2012 Z. z. o energetike a o zmene niektorých zákonov v znení neskorších predpisov (ďalej len „zákon o energetike“), zákonom č. 250/2012 Z. z. o regulácii v sieťových odvetviach v znení neskorších predpisov (ďalej len „zákon o regulácii v sieťových odvetviach“) a ďalšími všeobecne záväznými právnymi predpismi vzťahujúcimi sa na oblasť </w:t>
      </w:r>
      <w:proofErr w:type="spellStart"/>
      <w:r w:rsidR="00EF2E6A" w:rsidRPr="004C4F3D">
        <w:rPr>
          <w:rFonts w:ascii="Cambria" w:hAnsi="Cambria"/>
          <w:sz w:val="22"/>
          <w:szCs w:val="22"/>
        </w:rPr>
        <w:t>elektroenergetiky</w:t>
      </w:r>
      <w:proofErr w:type="spellEnd"/>
      <w:r w:rsidR="00EF2E6A" w:rsidRPr="004C4F3D">
        <w:rPr>
          <w:rFonts w:ascii="Cambria" w:hAnsi="Cambria"/>
          <w:sz w:val="22"/>
          <w:szCs w:val="22"/>
        </w:rPr>
        <w:t>.</w:t>
      </w:r>
    </w:p>
    <w:p w14:paraId="3B7FBD04" w14:textId="226E7766" w:rsidR="00EF2E6A" w:rsidRPr="00EC0CDB" w:rsidRDefault="00EF2E6A" w:rsidP="00015FEB">
      <w:pPr>
        <w:pStyle w:val="CommentText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  <w:lang w:eastAsia="en-US"/>
        </w:rPr>
      </w:pPr>
      <w:r w:rsidRPr="00EC0CDB">
        <w:rPr>
          <w:rFonts w:ascii="Cambria" w:hAnsi="Cambria"/>
          <w:sz w:val="22"/>
          <w:szCs w:val="22"/>
        </w:rPr>
        <w:t xml:space="preserve">Dodávateľ sa zaväzuje, že on aj osoby, prostredníctvom ktorých bude vykonávať predmet tejto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 xml:space="preserve">y pre Odberateľa, budú zachovávať mlčanlivosť o všetkých záležitostiach a pomeroch Odberateľa, o ktorých sa dozvedeli pri výkone služieb a opráv, a to najmä o informáciách, ktoré sú predmetom bankového tajomstva, daňového tajomstva, obchodného tajomstva alebo chránených informácií ESCB, prípadne podliehajú ochrane podľa zákona č. 122/2013 </w:t>
      </w:r>
      <w:proofErr w:type="spellStart"/>
      <w:r w:rsidRPr="00EC0CDB">
        <w:rPr>
          <w:rFonts w:ascii="Cambria" w:hAnsi="Cambria"/>
          <w:sz w:val="22"/>
          <w:szCs w:val="22"/>
        </w:rPr>
        <w:t>Z.z</w:t>
      </w:r>
      <w:proofErr w:type="spellEnd"/>
      <w:r w:rsidRPr="00EC0CDB">
        <w:rPr>
          <w:rFonts w:ascii="Cambria" w:hAnsi="Cambria"/>
          <w:sz w:val="22"/>
          <w:szCs w:val="22"/>
        </w:rPr>
        <w:t xml:space="preserve">. o ochrane osobných údajov a o zmene a doplnení niektorých zákonov v znení neskorších predpisov. Tento záväzok mlčanlivosti trvá aj po ukončení trvania tohto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 xml:space="preserve">ného vzťahu na základe tejto </w:t>
      </w:r>
      <w:r w:rsidR="00DA6ED2" w:rsidRPr="00EC0CDB">
        <w:rPr>
          <w:rFonts w:ascii="Cambria" w:hAnsi="Cambria"/>
          <w:sz w:val="22"/>
          <w:szCs w:val="22"/>
        </w:rPr>
        <w:t>Zmluv</w:t>
      </w:r>
      <w:r w:rsidRPr="00EC0CDB">
        <w:rPr>
          <w:rFonts w:ascii="Cambria" w:hAnsi="Cambria"/>
          <w:sz w:val="22"/>
          <w:szCs w:val="22"/>
        </w:rPr>
        <w:t xml:space="preserve">y, a to po celú dobu, po ktorú nebudú uvedené informácie verejne známe a dostupné. </w:t>
      </w:r>
      <w:r w:rsidRPr="00EC0CDB">
        <w:rPr>
          <w:rFonts w:ascii="Cambria" w:hAnsi="Cambria"/>
          <w:sz w:val="22"/>
          <w:szCs w:val="22"/>
          <w:lang w:eastAsia="en-US"/>
        </w:rPr>
        <w:t xml:space="preserve">V prípade porušenia tohto záväzku je </w:t>
      </w:r>
      <w:r w:rsidRPr="00EC0CDB">
        <w:rPr>
          <w:rFonts w:ascii="Cambria" w:hAnsi="Cambria"/>
          <w:sz w:val="22"/>
          <w:szCs w:val="22"/>
        </w:rPr>
        <w:t>Dodávateľ</w:t>
      </w:r>
      <w:r w:rsidRPr="00EC0CDB">
        <w:rPr>
          <w:rFonts w:ascii="Cambria" w:hAnsi="Cambria"/>
          <w:sz w:val="22"/>
          <w:szCs w:val="22"/>
          <w:lang w:eastAsia="en-US"/>
        </w:rPr>
        <w:t xml:space="preserve"> povinný uhradiť Odberateľovi ním zavinenú preukázateľnú škodu. V prípade, že škodu nie je možné finančne vyjadriť, je </w:t>
      </w:r>
      <w:r w:rsidRPr="00EC0CDB">
        <w:rPr>
          <w:rFonts w:ascii="Cambria" w:hAnsi="Cambria"/>
          <w:sz w:val="22"/>
          <w:szCs w:val="22"/>
        </w:rPr>
        <w:t>Dodávateľ</w:t>
      </w:r>
      <w:r w:rsidRPr="00EC0CDB">
        <w:rPr>
          <w:rFonts w:ascii="Cambria" w:hAnsi="Cambria"/>
          <w:sz w:val="22"/>
          <w:szCs w:val="22"/>
          <w:lang w:eastAsia="en-US"/>
        </w:rPr>
        <w:t xml:space="preserve"> povinný uhradiť Odberateľovi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 xml:space="preserve">nú pokutu vo výške 1.000,- eur za každý dokázaný prípad zneužitia interných informácií a údajov. Táto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 xml:space="preserve">ná pokuta je splatná do 30 dní od doručenia písomného oznámenia Odberateľa o zistení porušenia záväzku podľa tohto odseku. Týmto záväzkom mlčanlivosti nie je dotknuté zverejnenie tejto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 xml:space="preserve">y ako povinne zverejňovanej </w:t>
      </w:r>
      <w:r w:rsidR="00DA6ED2" w:rsidRPr="00EC0CDB">
        <w:rPr>
          <w:rFonts w:ascii="Cambria" w:hAnsi="Cambria"/>
          <w:sz w:val="22"/>
          <w:szCs w:val="22"/>
          <w:lang w:eastAsia="en-US"/>
        </w:rPr>
        <w:t>Zmluv</w:t>
      </w:r>
      <w:r w:rsidRPr="00EC0CDB">
        <w:rPr>
          <w:rFonts w:ascii="Cambria" w:hAnsi="Cambria"/>
          <w:sz w:val="22"/>
          <w:szCs w:val="22"/>
          <w:lang w:eastAsia="en-US"/>
        </w:rPr>
        <w:t>y.</w:t>
      </w:r>
    </w:p>
    <w:p w14:paraId="2E831001" w14:textId="01D79723" w:rsidR="00EF2E6A" w:rsidRPr="004C4F3D" w:rsidRDefault="00EF2E6A" w:rsidP="00E52065">
      <w:pPr>
        <w:pStyle w:val="CommentText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Všetky dokumenty, oznámenia, žiadosti, správy, výzvy, požiadavky a ostatné písomnosti určené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nej strane (ďalej len „písomnosti“) musia byť doručené, ak táto </w:t>
      </w:r>
      <w:r w:rsidR="00DA6ED2"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Pr="004C4F3D">
        <w:rPr>
          <w:rFonts w:ascii="Cambria" w:hAnsi="Cambria"/>
          <w:sz w:val="22"/>
          <w:szCs w:val="22"/>
        </w:rPr>
        <w:t xml:space="preserve"> neustanovuje inak:</w:t>
      </w:r>
    </w:p>
    <w:p w14:paraId="7509D020" w14:textId="77777777" w:rsidR="00EF2E6A" w:rsidRPr="004C4F3D" w:rsidRDefault="00EF2E6A" w:rsidP="00E52065">
      <w:pPr>
        <w:pStyle w:val="ListParagraph"/>
        <w:numPr>
          <w:ilvl w:val="1"/>
          <w:numId w:val="10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 písomnej forme prostredníctvom pošty doporučene s doručenkou; za deň doručenia sa považuje dátum prevzatia zásielky alebo</w:t>
      </w:r>
    </w:p>
    <w:p w14:paraId="14824CB2" w14:textId="5DCD3EED" w:rsidR="00EF2E6A" w:rsidRPr="004C4F3D" w:rsidRDefault="00EF2E6A" w:rsidP="00E52065">
      <w:pPr>
        <w:pStyle w:val="ListParagraph"/>
        <w:numPr>
          <w:ilvl w:val="1"/>
          <w:numId w:val="10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osobne do sídla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nej strany alebo</w:t>
      </w:r>
    </w:p>
    <w:p w14:paraId="65C4FFE2" w14:textId="77777777" w:rsidR="00EF2E6A" w:rsidRPr="004C4F3D" w:rsidRDefault="00EF2E6A" w:rsidP="00E52065">
      <w:pPr>
        <w:pStyle w:val="ListParagraph"/>
        <w:numPr>
          <w:ilvl w:val="1"/>
          <w:numId w:val="10"/>
        </w:numPr>
        <w:ind w:left="851" w:right="593" w:hanging="284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formou e-mailu, pri bežnej komunikácii (aj pri objednávaní) zaslaním spätného potvrdzujúceho e-mailu príjemcom, pričom za spätný potvrdzujúci e-mail príjemcu sa nepovažuje správa automaticky vygenerovaná systémom.</w:t>
      </w:r>
    </w:p>
    <w:p w14:paraId="51997C48" w14:textId="656D365D" w:rsidR="00EF2E6A" w:rsidRPr="004C4F3D" w:rsidRDefault="00EF2E6A" w:rsidP="00E52065">
      <w:pPr>
        <w:pStyle w:val="ListParagraph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V prípade zmeny ktoréhokoľvek z údajov v záhlaví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alebo v kontaktných osobách a údajoch uvedených v záverečných ustanoveniach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je príslušná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ná strana, ktorej sa zmena týka, povinná túto skutočnosť bezodkladne písomne oznámiť druhej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nej strane. Ak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né strany nesplnia svoju oznamovaciu povinnosť, má sa zato, že platia posledné známe identifikačné údaje alebo údaje vyplývajúce z príslušného registra.</w:t>
      </w:r>
    </w:p>
    <w:p w14:paraId="0841C7AD" w14:textId="50AC8582" w:rsidR="00EF2E6A" w:rsidRPr="004C4F3D" w:rsidRDefault="00EF2E6A" w:rsidP="00E52065">
      <w:pPr>
        <w:pStyle w:val="ListParagraph"/>
        <w:numPr>
          <w:ilvl w:val="0"/>
          <w:numId w:val="8"/>
        </w:numPr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bCs/>
          <w:sz w:val="22"/>
          <w:szCs w:val="22"/>
        </w:rPr>
        <w:t xml:space="preserve">V prípade akýchkoľvek nejasností, neprevzatia písomností či pochybností pri doručovaní písomností bude za deň doručenia považovaný tretí pracovný deň nasledujúci po dni, kedy bola písomnosť preukázateľne odoslaná na adresu </w:t>
      </w:r>
      <w:r w:rsidR="00DA6ED2">
        <w:rPr>
          <w:rFonts w:ascii="Cambria" w:hAnsi="Cambria"/>
          <w:bCs/>
          <w:sz w:val="22"/>
          <w:szCs w:val="22"/>
        </w:rPr>
        <w:t>Zmluv</w:t>
      </w:r>
      <w:r w:rsidRPr="004C4F3D">
        <w:rPr>
          <w:rFonts w:ascii="Cambria" w:hAnsi="Cambria"/>
          <w:bCs/>
          <w:sz w:val="22"/>
          <w:szCs w:val="22"/>
        </w:rPr>
        <w:t xml:space="preserve">nej strany uvedenú v záhlaví tejto </w:t>
      </w:r>
      <w:r w:rsidR="00DA6ED2">
        <w:rPr>
          <w:rFonts w:ascii="Cambria" w:hAnsi="Cambria"/>
          <w:bCs/>
          <w:sz w:val="22"/>
          <w:szCs w:val="22"/>
        </w:rPr>
        <w:t>Zmluv</w:t>
      </w:r>
      <w:r w:rsidRPr="004C4F3D">
        <w:rPr>
          <w:rFonts w:ascii="Cambria" w:hAnsi="Cambria"/>
          <w:bCs/>
          <w:sz w:val="22"/>
          <w:szCs w:val="22"/>
        </w:rPr>
        <w:t xml:space="preserve">y, resp. na inú adresu písomne oznámenú druhej </w:t>
      </w:r>
      <w:r w:rsidR="00DA6ED2">
        <w:rPr>
          <w:rFonts w:ascii="Cambria" w:hAnsi="Cambria"/>
          <w:bCs/>
          <w:sz w:val="22"/>
          <w:szCs w:val="22"/>
        </w:rPr>
        <w:t>Zmluv</w:t>
      </w:r>
      <w:r w:rsidRPr="004C4F3D">
        <w:rPr>
          <w:rFonts w:ascii="Cambria" w:hAnsi="Cambria"/>
          <w:bCs/>
          <w:sz w:val="22"/>
          <w:szCs w:val="22"/>
        </w:rPr>
        <w:t>nej strane.</w:t>
      </w:r>
    </w:p>
    <w:p w14:paraId="5E95F271" w14:textId="36B7E1D1" w:rsidR="00EF2E6A" w:rsidRPr="004C4F3D" w:rsidRDefault="00EF2E6A" w:rsidP="00E52065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>Dodávateľ</w:t>
      </w:r>
      <w:r w:rsidRPr="004C4F3D">
        <w:rPr>
          <w:rFonts w:ascii="Cambria" w:hAnsi="Cambria"/>
          <w:sz w:val="22"/>
          <w:szCs w:val="22"/>
        </w:rPr>
        <w:t xml:space="preserve"> v deň uzavretia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 písomne oznámi Odberateľovi  údaje o všetkých známych subdodávateľoch, údaje o osobe oprávnenej konať za subdodávateľa v rozsahu meno a priezvisko, adresa pobytu, dátum narodenia. </w:t>
      </w:r>
      <w:r w:rsidRPr="004C4F3D">
        <w:rPr>
          <w:rFonts w:ascii="Cambria" w:hAnsi="Cambria"/>
          <w:noProof/>
          <w:sz w:val="22"/>
          <w:szCs w:val="22"/>
        </w:rPr>
        <w:t>Dodávateľ</w:t>
      </w:r>
      <w:r w:rsidRPr="004C4F3D">
        <w:rPr>
          <w:rFonts w:ascii="Cambria" w:hAnsi="Cambria"/>
          <w:sz w:val="22"/>
          <w:szCs w:val="22"/>
        </w:rPr>
        <w:t xml:space="preserve"> je povinný oznámiť bezodkladne Odberateľovi akúkoľvek zmenu v predchádzajúcej vete uvedených údajov o subdodávateľovi.  </w:t>
      </w:r>
    </w:p>
    <w:p w14:paraId="3982B48A" w14:textId="1F8493D5" w:rsidR="00EF2E6A" w:rsidRPr="004C4F3D" w:rsidRDefault="00EF2E6A" w:rsidP="00E52065">
      <w:pPr>
        <w:pStyle w:val="ListParagraph"/>
        <w:tabs>
          <w:tab w:val="left" w:pos="6240"/>
        </w:tabs>
        <w:ind w:left="360"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>Dodávateľ</w:t>
      </w:r>
      <w:r w:rsidRPr="004C4F3D">
        <w:rPr>
          <w:rFonts w:ascii="Cambria" w:hAnsi="Cambria"/>
          <w:sz w:val="22"/>
          <w:szCs w:val="22"/>
        </w:rPr>
        <w:t xml:space="preserve"> je povinný Odberateľovi najneskôr v deň, ktorý predchádza dňu, v ktorom subdodávateľ začne plniť predmet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 xml:space="preserve">y, predložiť písomné oznámenie o zmene subdodávateľa, ktoré bude obsahovať minimálne: predmet subdodávky a podiel zákazky, ktorý má Dodávateľ v úmysle zadať subdodávateľovi, údaje o subdodávateľovi, údaje o osobe oprávnenej konať za subdodávateľa v rozsahu meno a priezvisko, adresa pobytu, dátum narodenia. </w:t>
      </w:r>
    </w:p>
    <w:p w14:paraId="6654E3A7" w14:textId="54A04156" w:rsidR="00EF2E6A" w:rsidRDefault="00EF2E6A" w:rsidP="00AB7084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 w:rsidRPr="004C4F3D">
        <w:rPr>
          <w:rFonts w:ascii="Cambria" w:hAnsi="Cambria"/>
          <w:noProof/>
          <w:sz w:val="22"/>
          <w:szCs w:val="22"/>
        </w:rPr>
        <w:t xml:space="preserve">Subdodávateľ, ktorého sa týka návrh na zmenu, musí spĺňať podmienky podľa § 41 ods. 1 písm. b) zákona o verejnom obstarávaní. Odberateľ má právo odmietnuť odsúhlasiť subdodávateľa a požiadať Dodávateľa o určenie iného subdodávateľa. Dodávateľ je povinný žiadosti odberateľa </w:t>
      </w:r>
      <w:r w:rsidRPr="004C4F3D">
        <w:rPr>
          <w:rFonts w:ascii="Cambria" w:hAnsi="Cambria"/>
          <w:noProof/>
          <w:sz w:val="22"/>
          <w:szCs w:val="22"/>
        </w:rPr>
        <w:lastRenderedPageBreak/>
        <w:t xml:space="preserve">podľa predchádzajúcej vety bezodkladne vyhovieť a navrhnúť iného subdodávateľa, pričom tento subdodávateľ musí spĺňať podmienky podľa § 41 ods. 1 písm. b) zákona o verejnom obstarávaní. Týmto nie je dotknutá zodpovednosť dodávateľa za plnenie </w:t>
      </w:r>
      <w:r w:rsidR="00DA6ED2">
        <w:rPr>
          <w:rFonts w:ascii="Cambria" w:hAnsi="Cambria"/>
          <w:noProof/>
          <w:sz w:val="22"/>
          <w:szCs w:val="22"/>
        </w:rPr>
        <w:t>Zmluv</w:t>
      </w:r>
      <w:r w:rsidRPr="004C4F3D">
        <w:rPr>
          <w:rFonts w:ascii="Cambria" w:hAnsi="Cambria"/>
          <w:noProof/>
          <w:sz w:val="22"/>
          <w:szCs w:val="22"/>
        </w:rPr>
        <w:t>y.</w:t>
      </w:r>
    </w:p>
    <w:p w14:paraId="07DA1733" w14:textId="3BB701F4" w:rsidR="00942BCA" w:rsidRDefault="00942BCA" w:rsidP="00942BCA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Dodávateľ</w:t>
      </w:r>
      <w:r w:rsidRPr="00942BCA">
        <w:rPr>
          <w:rFonts w:ascii="Cambria" w:hAnsi="Cambria"/>
          <w:noProof/>
          <w:sz w:val="22"/>
          <w:szCs w:val="22"/>
        </w:rPr>
        <w:t xml:space="preserve"> sa zaväzuje počas celej doby trvania tejto </w:t>
      </w:r>
      <w:r w:rsidR="0095332D">
        <w:rPr>
          <w:rFonts w:ascii="Cambria" w:hAnsi="Cambria"/>
          <w:noProof/>
          <w:sz w:val="22"/>
          <w:szCs w:val="22"/>
        </w:rPr>
        <w:t>Z</w:t>
      </w:r>
      <w:r w:rsidRPr="00942BCA">
        <w:rPr>
          <w:rFonts w:ascii="Cambria" w:hAnsi="Cambria"/>
          <w:noProof/>
          <w:sz w:val="22"/>
          <w:szCs w:val="22"/>
        </w:rPr>
        <w:t>mluvy byť zapísaný v registri partnerov verejného sektora v</w:t>
      </w:r>
      <w:r w:rsidR="00F26736">
        <w:rPr>
          <w:rFonts w:ascii="Cambria" w:hAnsi="Cambria"/>
          <w:noProof/>
          <w:sz w:val="22"/>
          <w:szCs w:val="22"/>
        </w:rPr>
        <w:t> </w:t>
      </w:r>
      <w:r w:rsidRPr="00942BCA">
        <w:rPr>
          <w:rFonts w:ascii="Cambria" w:hAnsi="Cambria"/>
          <w:noProof/>
          <w:sz w:val="22"/>
          <w:szCs w:val="22"/>
        </w:rPr>
        <w:t>prípade</w:t>
      </w:r>
      <w:r w:rsidR="00F26736">
        <w:rPr>
          <w:rFonts w:ascii="Cambria" w:hAnsi="Cambria"/>
          <w:noProof/>
          <w:sz w:val="22"/>
          <w:szCs w:val="22"/>
        </w:rPr>
        <w:t>,</w:t>
      </w:r>
      <w:r w:rsidRPr="00942BCA">
        <w:rPr>
          <w:rFonts w:ascii="Cambria" w:hAnsi="Cambria"/>
          <w:noProof/>
          <w:sz w:val="22"/>
          <w:szCs w:val="22"/>
        </w:rPr>
        <w:t xml:space="preserve"> ak má túto povinnosť podľa zákona č. 315/2016 Z. z. o registri partnerov verejného sektora a o zmene a doplnení niektorých zákonov v znení neskorších predpisov. </w:t>
      </w:r>
    </w:p>
    <w:p w14:paraId="0FBA05AB" w14:textId="6D8EEFC2" w:rsidR="00F26736" w:rsidRPr="00F26736" w:rsidRDefault="00F26736" w:rsidP="00F26736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Dodávateľ</w:t>
      </w:r>
      <w:r w:rsidRPr="00F26736">
        <w:rPr>
          <w:rFonts w:ascii="Cambria" w:hAnsi="Cambria"/>
          <w:noProof/>
          <w:sz w:val="22"/>
          <w:szCs w:val="22"/>
        </w:rPr>
        <w:t xml:space="preserve"> je povinný zabezpečiť, aby jeho subdodávatelia v zmysle § 2 ods. 5 písm. e) zákona o verejnom obstarávaní a § 2 ods. 1 písm. a) bod 7 zákona č. 315/2016 Z. z. o registri partnerov verejného sektora a o zmene a doplnení niektorých zákonov v znení neskorších predpisov (ďalej len „zákon č. 315/2016 Z. z.“), ktorým vznikla povinnosť zápisu do registra partnerov verejného sektora, mali riadne splnené povinnosti ohľadom zápisu do registra partnerov verejného sektora v zmysle zákona č. 315/2016 Z. z. </w:t>
      </w:r>
    </w:p>
    <w:p w14:paraId="76D2CAC6" w14:textId="598F2352" w:rsidR="00F26736" w:rsidRPr="00942BCA" w:rsidRDefault="00182D7B" w:rsidP="00942BCA">
      <w:pPr>
        <w:pStyle w:val="ListParagraph"/>
        <w:numPr>
          <w:ilvl w:val="0"/>
          <w:numId w:val="8"/>
        </w:numPr>
        <w:tabs>
          <w:tab w:val="left" w:pos="6240"/>
        </w:tabs>
        <w:ind w:right="593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Odberateľ</w:t>
      </w:r>
      <w:r w:rsidRPr="00182D7B">
        <w:rPr>
          <w:rFonts w:ascii="Cambria" w:hAnsi="Cambria"/>
          <w:noProof/>
          <w:sz w:val="22"/>
          <w:szCs w:val="22"/>
        </w:rPr>
        <w:t xml:space="preserve"> má právo na zmluvnú pokutu </w:t>
      </w:r>
      <w:r>
        <w:rPr>
          <w:rFonts w:ascii="Cambria" w:hAnsi="Cambria"/>
          <w:noProof/>
          <w:sz w:val="22"/>
          <w:szCs w:val="22"/>
        </w:rPr>
        <w:t xml:space="preserve">vo výške 10 000 eur bez DPH, </w:t>
      </w:r>
      <w:r w:rsidRPr="00182D7B">
        <w:rPr>
          <w:rFonts w:ascii="Cambria" w:hAnsi="Cambria"/>
          <w:noProof/>
          <w:sz w:val="22"/>
          <w:szCs w:val="22"/>
        </w:rPr>
        <w:t xml:space="preserve">ak </w:t>
      </w:r>
      <w:r>
        <w:rPr>
          <w:rFonts w:ascii="Cambria" w:hAnsi="Cambria"/>
          <w:noProof/>
          <w:sz w:val="22"/>
          <w:szCs w:val="22"/>
        </w:rPr>
        <w:t>Dodávateľ</w:t>
      </w:r>
      <w:r w:rsidRPr="00182D7B">
        <w:rPr>
          <w:rFonts w:ascii="Cambria" w:hAnsi="Cambria"/>
          <w:noProof/>
          <w:sz w:val="22"/>
          <w:szCs w:val="22"/>
        </w:rPr>
        <w:t xml:space="preserve"> poruší svoj záväzok podľa </w:t>
      </w:r>
      <w:r>
        <w:rPr>
          <w:rFonts w:ascii="Cambria" w:hAnsi="Cambria"/>
          <w:noProof/>
          <w:sz w:val="22"/>
          <w:szCs w:val="22"/>
        </w:rPr>
        <w:t>bodu 10 tohto článku tejto Zmluvy</w:t>
      </w:r>
      <w:r w:rsidRPr="00182D7B">
        <w:rPr>
          <w:rFonts w:ascii="Cambria" w:hAnsi="Cambria"/>
          <w:noProof/>
          <w:sz w:val="22"/>
          <w:szCs w:val="22"/>
        </w:rPr>
        <w:t xml:space="preserve">, a teda bude táto </w:t>
      </w:r>
      <w:r>
        <w:rPr>
          <w:rFonts w:ascii="Cambria" w:hAnsi="Cambria"/>
          <w:noProof/>
          <w:sz w:val="22"/>
          <w:szCs w:val="22"/>
        </w:rPr>
        <w:t>Z</w:t>
      </w:r>
      <w:r w:rsidRPr="00182D7B">
        <w:rPr>
          <w:rFonts w:ascii="Cambria" w:hAnsi="Cambria"/>
          <w:noProof/>
          <w:sz w:val="22"/>
          <w:szCs w:val="22"/>
        </w:rPr>
        <w:t>mluva plnená (resp. budú na jej plnení participovať) subdodávateľmi, ktorí si riadne nesplnili svoju zákonnú povinnosť zápisu (resp. jeho udržiavania) do registra partnerov verejného sektora</w:t>
      </w:r>
      <w:r>
        <w:rPr>
          <w:rFonts w:ascii="Cambria" w:hAnsi="Cambria"/>
          <w:noProof/>
          <w:sz w:val="22"/>
          <w:szCs w:val="22"/>
        </w:rPr>
        <w:t>.</w:t>
      </w:r>
    </w:p>
    <w:p w14:paraId="22F76493" w14:textId="77777777" w:rsidR="00942BCA" w:rsidRPr="004C4F3D" w:rsidRDefault="00942BCA" w:rsidP="00182D7B">
      <w:pPr>
        <w:pStyle w:val="ListParagraph"/>
        <w:tabs>
          <w:tab w:val="left" w:pos="6240"/>
        </w:tabs>
        <w:ind w:left="360" w:right="593"/>
        <w:jc w:val="both"/>
        <w:rPr>
          <w:rFonts w:ascii="Cambria" w:hAnsi="Cambria"/>
          <w:noProof/>
          <w:sz w:val="22"/>
          <w:szCs w:val="22"/>
        </w:rPr>
      </w:pPr>
    </w:p>
    <w:p w14:paraId="7BF7BE83" w14:textId="3D542E7D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Č</w:t>
      </w:r>
      <w:r w:rsidR="00DB7BEC">
        <w:rPr>
          <w:rFonts w:ascii="Cambria" w:hAnsi="Cambria"/>
          <w:b/>
          <w:bCs/>
        </w:rPr>
        <w:t>l</w:t>
      </w:r>
      <w:r w:rsidRPr="001E56EA">
        <w:rPr>
          <w:rFonts w:ascii="Cambria" w:hAnsi="Cambria"/>
          <w:b/>
          <w:bCs/>
        </w:rPr>
        <w:t>ánok VII</w:t>
      </w:r>
    </w:p>
    <w:p w14:paraId="6A5498F4" w14:textId="77777777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jc w:val="center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Záverečné ustanovenia</w:t>
      </w:r>
    </w:p>
    <w:p w14:paraId="4A7CC219" w14:textId="77777777" w:rsidR="00EF2E6A" w:rsidRPr="004C4F3D" w:rsidRDefault="00EF2E6A" w:rsidP="00E52065">
      <w:pPr>
        <w:ind w:right="593"/>
        <w:jc w:val="center"/>
        <w:rPr>
          <w:rFonts w:ascii="Cambria" w:hAnsi="Cambria"/>
          <w:b/>
          <w:bCs/>
          <w:caps/>
          <w:sz w:val="22"/>
          <w:szCs w:val="22"/>
        </w:rPr>
      </w:pPr>
    </w:p>
    <w:p w14:paraId="61D22F08" w14:textId="3DDF65D7" w:rsidR="00D23F09" w:rsidRDefault="00DA6ED2" w:rsidP="00F75084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né strany sa dohodli, že písomná korešpondencia bude posielaná na adresy uvedené v </w:t>
      </w:r>
      <w:r w:rsidR="00D23F09">
        <w:rPr>
          <w:rFonts w:ascii="Cambria" w:eastAsia="Times New Roman" w:hAnsi="Cambria"/>
          <w:sz w:val="22"/>
          <w:szCs w:val="22"/>
        </w:rPr>
        <w:t>záhlaví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 tejto </w:t>
      </w: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y pokiaľ táto </w:t>
      </w: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a neurčuje inak a v prípade ich zmeny je povinná tá </w:t>
      </w: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ná strana, u ktorej zmena nastala o tom písomne druhú </w:t>
      </w:r>
      <w:r>
        <w:rPr>
          <w:rFonts w:ascii="Cambria" w:eastAsia="Times New Roman" w:hAnsi="Cambria"/>
          <w:sz w:val="22"/>
          <w:szCs w:val="22"/>
        </w:rPr>
        <w:t>Zmluv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nú stranu a bez zbytočného odkladu informovať najneskôr do </w:t>
      </w:r>
      <w:r w:rsidR="00D23F09">
        <w:rPr>
          <w:rFonts w:ascii="Cambria" w:eastAsia="Times New Roman" w:hAnsi="Cambria"/>
          <w:sz w:val="22"/>
          <w:szCs w:val="22"/>
        </w:rPr>
        <w:t>5</w:t>
      </w:r>
      <w:r w:rsidR="00D23F09" w:rsidRPr="00E433FA">
        <w:rPr>
          <w:rFonts w:ascii="Cambria" w:eastAsia="Times New Roman" w:hAnsi="Cambria"/>
          <w:sz w:val="22"/>
          <w:szCs w:val="22"/>
        </w:rPr>
        <w:t xml:space="preserve"> pracovných dní. </w:t>
      </w:r>
    </w:p>
    <w:p w14:paraId="52A4E4FB" w14:textId="20C67F80" w:rsidR="008B7AD8" w:rsidRDefault="00DA6ED2" w:rsidP="00F75084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70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Zmluv</w:t>
      </w:r>
      <w:r w:rsidR="00460012">
        <w:rPr>
          <w:rFonts w:ascii="Cambria" w:hAnsi="Cambria"/>
          <w:sz w:val="22"/>
          <w:szCs w:val="22"/>
        </w:rPr>
        <w:t>a</w:t>
      </w:r>
      <w:r w:rsidR="00EF2E6A" w:rsidRPr="004C4F3D">
        <w:rPr>
          <w:rFonts w:ascii="Cambria" w:hAnsi="Cambria"/>
          <w:sz w:val="22"/>
          <w:szCs w:val="22"/>
        </w:rPr>
        <w:t xml:space="preserve"> je vyhotovená v </w:t>
      </w:r>
      <w:r w:rsidR="00156ADD">
        <w:rPr>
          <w:rFonts w:ascii="Cambria" w:hAnsi="Cambria"/>
          <w:sz w:val="22"/>
          <w:szCs w:val="22"/>
        </w:rPr>
        <w:t>štyroch</w:t>
      </w:r>
      <w:r w:rsidR="00EF2E6A" w:rsidRPr="004C4F3D">
        <w:rPr>
          <w:rFonts w:ascii="Cambria" w:hAnsi="Cambria"/>
          <w:sz w:val="22"/>
          <w:szCs w:val="22"/>
        </w:rPr>
        <w:t xml:space="preserve"> originálnych vyhotoveniach, pričom Odberateľ dostane </w:t>
      </w:r>
      <w:r w:rsidR="00C773EF">
        <w:rPr>
          <w:rFonts w:ascii="Cambria" w:hAnsi="Cambria"/>
          <w:sz w:val="22"/>
          <w:szCs w:val="22"/>
        </w:rPr>
        <w:t>tri</w:t>
      </w:r>
      <w:r w:rsidR="00EF2E6A" w:rsidRPr="004C4F3D">
        <w:rPr>
          <w:rFonts w:ascii="Cambria" w:hAnsi="Cambria"/>
          <w:sz w:val="22"/>
          <w:szCs w:val="22"/>
        </w:rPr>
        <w:t xml:space="preserve"> vyhotovenia a Dodávateľ dostane jedno vyhotovenie.</w:t>
      </w:r>
    </w:p>
    <w:p w14:paraId="6E515E21" w14:textId="1FCF4538" w:rsidR="001A6D88" w:rsidRDefault="008B7AD8" w:rsidP="00F75084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707"/>
        <w:jc w:val="both"/>
        <w:textAlignment w:val="baseline"/>
        <w:rPr>
          <w:rFonts w:ascii="Cambria" w:hAnsi="Cambria"/>
          <w:sz w:val="22"/>
          <w:szCs w:val="22"/>
        </w:rPr>
      </w:pPr>
      <w:r w:rsidRPr="00B370CC">
        <w:rPr>
          <w:rFonts w:ascii="Cambria" w:hAnsi="Cambria"/>
          <w:sz w:val="22"/>
          <w:szCs w:val="22"/>
        </w:rPr>
        <w:t xml:space="preserve">Túto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 xml:space="preserve">u možno meniť výlučne formou písomných číslovaných dodatkov k tejto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 xml:space="preserve">e, podpísaných oprávnenými zástupcami oboch </w:t>
      </w:r>
      <w:r w:rsidR="00DA6ED2">
        <w:rPr>
          <w:rFonts w:ascii="Cambria" w:hAnsi="Cambria"/>
          <w:sz w:val="22"/>
          <w:szCs w:val="22"/>
        </w:rPr>
        <w:t>Zmluv</w:t>
      </w:r>
      <w:r w:rsidRPr="00B370CC">
        <w:rPr>
          <w:rFonts w:ascii="Cambria" w:hAnsi="Cambria"/>
          <w:sz w:val="22"/>
          <w:szCs w:val="22"/>
        </w:rPr>
        <w:t>ných strán v súlade so zákonom o verejnom obstarávaní</w:t>
      </w:r>
      <w:r w:rsidR="00A432DB">
        <w:rPr>
          <w:rFonts w:ascii="Cambria" w:hAnsi="Cambria"/>
          <w:sz w:val="22"/>
          <w:szCs w:val="22"/>
        </w:rPr>
        <w:t>.</w:t>
      </w:r>
    </w:p>
    <w:p w14:paraId="42950D67" w14:textId="0EB4CE39" w:rsidR="001A6D88" w:rsidRPr="00B370CC" w:rsidRDefault="00DA6ED2" w:rsidP="00F75084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1A6D88" w:rsidRPr="00B370CC">
        <w:rPr>
          <w:rFonts w:ascii="Cambria" w:eastAsia="Times New Roman" w:hAnsi="Cambria"/>
          <w:sz w:val="22"/>
          <w:szCs w:val="22"/>
        </w:rPr>
        <w:t xml:space="preserve">a je uzavretá podľa právneho poriadku Slovenskej republiky, pričom práva, povinnosti a vzťahy </w:t>
      </w:r>
      <w:r>
        <w:rPr>
          <w:rFonts w:ascii="Cambria" w:eastAsia="Times New Roman" w:hAnsi="Cambria"/>
          <w:sz w:val="22"/>
          <w:szCs w:val="22"/>
        </w:rPr>
        <w:t>Zmluv</w:t>
      </w:r>
      <w:r w:rsidR="001A6D88" w:rsidRPr="00B370CC">
        <w:rPr>
          <w:rFonts w:ascii="Cambria" w:eastAsia="Times New Roman" w:hAnsi="Cambria"/>
          <w:sz w:val="22"/>
          <w:szCs w:val="22"/>
        </w:rPr>
        <w:t xml:space="preserve">ných strán v tejto </w:t>
      </w:r>
      <w:r>
        <w:rPr>
          <w:rFonts w:ascii="Cambria" w:eastAsia="Times New Roman" w:hAnsi="Cambria"/>
          <w:sz w:val="22"/>
          <w:szCs w:val="22"/>
        </w:rPr>
        <w:t>Zmluv</w:t>
      </w:r>
      <w:r w:rsidR="001A6D88" w:rsidRPr="00B370CC">
        <w:rPr>
          <w:rFonts w:ascii="Cambria" w:eastAsia="Times New Roman" w:hAnsi="Cambria"/>
          <w:sz w:val="22"/>
          <w:szCs w:val="22"/>
        </w:rPr>
        <w:t>e neupravené sa budú spravovať príslušnými ustanoveniami zákona č. 513/1991 Zb. Obchodného zákonníka v znení neskorších predpisov a ďalšími všeobecne záväznými právnymi predpismi právneho poriadku platného na území Slovenskej republiky.</w:t>
      </w:r>
    </w:p>
    <w:p w14:paraId="1D1D1377" w14:textId="7976E9C7" w:rsidR="00370B40" w:rsidRDefault="00DA6ED2" w:rsidP="00370B40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né strany sa zaväzujú, že budú postupovať v súlade s oprávnenými záujmami druhej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>
        <w:rPr>
          <w:rFonts w:ascii="Cambria" w:eastAsia="Times New Roman" w:hAnsi="Cambria"/>
          <w:sz w:val="22"/>
          <w:szCs w:val="22"/>
        </w:rPr>
        <w:t xml:space="preserve">nej 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strany a že vykonajú všetky právne úkony, ktoré sa ukážu byť nevyhnutné pre realizáciu činností upravených touto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 xml:space="preserve">ou. Záväzok súčinnosti sa vzťahuje len na také úkony, ktoré prispejú alebo majú prispieť k dosiahnutiu účelu tejto </w:t>
      </w:r>
      <w:r>
        <w:rPr>
          <w:rFonts w:ascii="Cambria" w:eastAsia="Times New Roman" w:hAnsi="Cambria"/>
          <w:sz w:val="22"/>
          <w:szCs w:val="22"/>
        </w:rPr>
        <w:t>Zmluv</w:t>
      </w:r>
      <w:r w:rsidR="00370B40" w:rsidRPr="009A7EC5">
        <w:rPr>
          <w:rFonts w:ascii="Cambria" w:eastAsia="Times New Roman" w:hAnsi="Cambria"/>
          <w:sz w:val="22"/>
          <w:szCs w:val="22"/>
        </w:rPr>
        <w:t>y.</w:t>
      </w:r>
    </w:p>
    <w:p w14:paraId="0B475753" w14:textId="5235B6DD" w:rsidR="004C32CB" w:rsidRPr="00B370CC" w:rsidRDefault="004C32CB" w:rsidP="004C32CB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 w:rsidRPr="00B370CC">
        <w:rPr>
          <w:rFonts w:ascii="Cambria" w:eastAsia="Times New Roman" w:hAnsi="Cambria"/>
          <w:sz w:val="22"/>
          <w:szCs w:val="22"/>
        </w:rPr>
        <w:t xml:space="preserve">V prípade sporného výkladu ustanovení tejto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y alebo neplnenia záväzkov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ných strán sa obidve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né strany budú snažiť prednostne dosiahnuť vzájomnú dohodu. Pokiaľ sa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 xml:space="preserve">né strany nedohodnú, budú sa snažiť dosiahnuť súdny zmier. Prípadné spory týkajúce sa výkladu a realizácie tejto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B370CC">
        <w:rPr>
          <w:rFonts w:ascii="Cambria" w:eastAsia="Times New Roman" w:hAnsi="Cambria"/>
          <w:sz w:val="22"/>
          <w:szCs w:val="22"/>
        </w:rPr>
        <w:t>y budú riešené vecne a miestne príslušnými súdmi Slovenskej republiky.</w:t>
      </w:r>
    </w:p>
    <w:p w14:paraId="49428017" w14:textId="04DCAD16" w:rsidR="00971D52" w:rsidRPr="00B370CC" w:rsidRDefault="00DA6ED2" w:rsidP="00971D52">
      <w:pPr>
        <w:pStyle w:val="AgreementL2"/>
        <w:numPr>
          <w:ilvl w:val="0"/>
          <w:numId w:val="7"/>
        </w:numPr>
        <w:spacing w:before="0"/>
        <w:ind w:right="707"/>
        <w:rPr>
          <w:rFonts w:ascii="Cambria" w:eastAsia="Times New Roman" w:hAnsi="Cambria"/>
          <w:sz w:val="22"/>
          <w:szCs w:val="22"/>
        </w:rPr>
      </w:pP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 xml:space="preserve">né strany sa dohodli, že v prípade ak bude niektoré z jednotlivých ustanovení tejto </w:t>
      </w: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 xml:space="preserve">y považované za neplatné, nevymáhateľné či neúčinné, nebude mať táto skutočnosť vplyv na platnosť zostávajúcich ustanovení </w:t>
      </w:r>
      <w:r>
        <w:rPr>
          <w:rFonts w:ascii="Cambria" w:eastAsia="Times New Roman" w:hAnsi="Cambria"/>
          <w:sz w:val="22"/>
          <w:szCs w:val="22"/>
        </w:rPr>
        <w:t>Zmluv</w:t>
      </w:r>
      <w:r w:rsidR="00971D52" w:rsidRPr="00B370CC">
        <w:rPr>
          <w:rFonts w:ascii="Cambria" w:eastAsia="Times New Roman" w:hAnsi="Cambria"/>
          <w:sz w:val="22"/>
          <w:szCs w:val="22"/>
        </w:rPr>
        <w:t>y. Namiesto neplatného, nevymáhateľného, či neúčinného ustanovenia, bude platiť také ustanovenie, ktoré čo najviac zodpovedá zmyslu a účelu toho ustanovenia.</w:t>
      </w:r>
    </w:p>
    <w:p w14:paraId="2F2F23C8" w14:textId="3C5F2A50" w:rsidR="00EF2E6A" w:rsidRDefault="005E0CCE" w:rsidP="00E52065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9A7EC5">
        <w:rPr>
          <w:rFonts w:ascii="Cambria" w:hAnsi="Cambria"/>
          <w:sz w:val="22"/>
          <w:szCs w:val="22"/>
        </w:rPr>
        <w:t xml:space="preserve">Táto </w:t>
      </w:r>
      <w:r w:rsidR="00DA6ED2">
        <w:rPr>
          <w:rFonts w:ascii="Cambria" w:hAnsi="Cambria"/>
          <w:sz w:val="22"/>
          <w:szCs w:val="22"/>
        </w:rPr>
        <w:t>Zmluv</w:t>
      </w:r>
      <w:r w:rsidRPr="009A7EC5">
        <w:rPr>
          <w:rFonts w:ascii="Cambria" w:hAnsi="Cambria"/>
          <w:sz w:val="22"/>
          <w:szCs w:val="22"/>
        </w:rPr>
        <w:t xml:space="preserve">a (vrátane jej prípadných dodatkov) patrí medzi povinne zverejňované </w:t>
      </w:r>
      <w:r w:rsidR="00DA6ED2">
        <w:rPr>
          <w:rFonts w:ascii="Cambria" w:hAnsi="Cambria"/>
          <w:sz w:val="22"/>
          <w:szCs w:val="22"/>
        </w:rPr>
        <w:t>Zmluv</w:t>
      </w:r>
      <w:r w:rsidRPr="009A7EC5">
        <w:rPr>
          <w:rFonts w:ascii="Cambria" w:hAnsi="Cambria"/>
          <w:sz w:val="22"/>
          <w:szCs w:val="22"/>
        </w:rPr>
        <w:t xml:space="preserve">y podľa ustanovení § 5a zákona o slobodnom prístupe k informáciám (zákona č. 211/2000 Z. z. v znení neskorších predpisov) v spojení s ustanoveniami § 1 ods. 2 Obchodného zákonníka (zákona č. 513/1991 Zb. v znení neskorších predpisov) a ustanoveniami § 47a Občianskeho zákonníka (zákona č. 40/1964 Zb. v znení neskorších predpisov). </w:t>
      </w:r>
      <w:r w:rsidR="004C3CB2">
        <w:rPr>
          <w:rFonts w:ascii="Cambria" w:hAnsi="Cambria"/>
          <w:sz w:val="22"/>
          <w:szCs w:val="22"/>
        </w:rPr>
        <w:t>Dodávateľ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 xml:space="preserve">súhlasí so zverejnením tejto </w:t>
      </w:r>
      <w:r w:rsidR="00DA6ED2">
        <w:rPr>
          <w:rFonts w:ascii="Cambria" w:hAnsi="Cambria"/>
          <w:sz w:val="22"/>
          <w:szCs w:val="22"/>
        </w:rPr>
        <w:lastRenderedPageBreak/>
        <w:t>Zmluv</w:t>
      </w:r>
      <w:r w:rsidRPr="00BE6E2A">
        <w:rPr>
          <w:rFonts w:ascii="Cambria" w:hAnsi="Cambria"/>
          <w:sz w:val="22"/>
          <w:szCs w:val="22"/>
        </w:rPr>
        <w:t xml:space="preserve">y (vrátane jej prípadných dodatkov) a faktúr </w:t>
      </w:r>
      <w:r w:rsidR="004C3CB2">
        <w:rPr>
          <w:rFonts w:ascii="Cambria" w:hAnsi="Cambria"/>
          <w:sz w:val="22"/>
          <w:szCs w:val="22"/>
        </w:rPr>
        <w:t>Dodávateľa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 xml:space="preserve">doručených </w:t>
      </w:r>
      <w:r w:rsidR="004C3CB2">
        <w:rPr>
          <w:rFonts w:ascii="Cambria" w:hAnsi="Cambria"/>
          <w:sz w:val="22"/>
          <w:szCs w:val="22"/>
        </w:rPr>
        <w:t>Odberateľovi</w:t>
      </w:r>
      <w:r w:rsidRPr="00BE6E2A">
        <w:rPr>
          <w:rFonts w:ascii="Cambria" w:hAnsi="Cambria"/>
          <w:sz w:val="22"/>
          <w:szCs w:val="22"/>
        </w:rPr>
        <w:t xml:space="preserve">, a to zverejnenie </w:t>
      </w:r>
      <w:r w:rsidR="004C3CB2">
        <w:rPr>
          <w:rFonts w:ascii="Cambria" w:hAnsi="Cambria"/>
          <w:sz w:val="22"/>
          <w:szCs w:val="22"/>
        </w:rPr>
        <w:t>Odberateľom</w:t>
      </w:r>
      <w:r w:rsidR="004C3CB2" w:rsidRPr="00BE6E2A">
        <w:rPr>
          <w:rFonts w:ascii="Cambria" w:hAnsi="Cambria"/>
          <w:sz w:val="22"/>
          <w:szCs w:val="22"/>
        </w:rPr>
        <w:t xml:space="preserve"> </w:t>
      </w:r>
      <w:r w:rsidRPr="00BE6E2A">
        <w:rPr>
          <w:rFonts w:ascii="Cambria" w:hAnsi="Cambria"/>
          <w:sz w:val="22"/>
          <w:szCs w:val="22"/>
        </w:rPr>
        <w:t>počas trvania jeho povinnosti podľa § 5a ods. 1, 6 a 9 a § 5b zákona o slobodnom prístupe k</w:t>
      </w:r>
      <w:r>
        <w:rPr>
          <w:rFonts w:ascii="Cambria" w:hAnsi="Cambria"/>
          <w:sz w:val="22"/>
          <w:szCs w:val="22"/>
        </w:rPr>
        <w:t> </w:t>
      </w:r>
      <w:r w:rsidRPr="00BE6E2A">
        <w:rPr>
          <w:rFonts w:ascii="Cambria" w:hAnsi="Cambria"/>
          <w:sz w:val="22"/>
          <w:szCs w:val="22"/>
        </w:rPr>
        <w:t>informáciám</w:t>
      </w:r>
      <w:r>
        <w:rPr>
          <w:rFonts w:ascii="Cambria" w:hAnsi="Cambria"/>
          <w:sz w:val="22"/>
          <w:szCs w:val="22"/>
        </w:rPr>
        <w:t>.</w:t>
      </w:r>
    </w:p>
    <w:p w14:paraId="29E015F6" w14:textId="22DB3A45" w:rsidR="00CD0C32" w:rsidRDefault="00CD0C32" w:rsidP="00CD0C32">
      <w:pPr>
        <w:pStyle w:val="AgreementL2"/>
        <w:numPr>
          <w:ilvl w:val="0"/>
          <w:numId w:val="7"/>
        </w:numPr>
        <w:spacing w:before="0"/>
        <w:ind w:right="565"/>
        <w:rPr>
          <w:rFonts w:ascii="Cambria" w:eastAsia="Times New Roman" w:hAnsi="Cambria"/>
          <w:sz w:val="22"/>
          <w:szCs w:val="22"/>
        </w:rPr>
      </w:pPr>
      <w:r w:rsidRPr="009A7EC5">
        <w:rPr>
          <w:rFonts w:ascii="Cambria" w:eastAsia="Times New Roman" w:hAnsi="Cambria"/>
          <w:sz w:val="22"/>
          <w:szCs w:val="22"/>
        </w:rPr>
        <w:t xml:space="preserve">Táto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a nadobúda platnosť a je pre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né strany záväzná odo dňa jej podpísania oprávnenými zástupcami oboch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ných strán; ak oprávnení zástupcovia oboch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ných strán nepodpíšu túto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u v ten istý deň, tak rozhodujúci je deň neskoršieho podpisu. Táto </w:t>
      </w:r>
      <w:r w:rsidR="00DA6ED2">
        <w:rPr>
          <w:rFonts w:ascii="Cambria" w:eastAsia="Times New Roman" w:hAnsi="Cambria"/>
          <w:sz w:val="22"/>
          <w:szCs w:val="22"/>
        </w:rPr>
        <w:t>Zmluv</w:t>
      </w:r>
      <w:r w:rsidRPr="009A7EC5">
        <w:rPr>
          <w:rFonts w:ascii="Cambria" w:eastAsia="Times New Roman" w:hAnsi="Cambria"/>
          <w:sz w:val="22"/>
          <w:szCs w:val="22"/>
        </w:rPr>
        <w:t xml:space="preserve">a nadobúda účinnosť dňom nasledujúcim po dni jej zverejnenia na webovom sídle (internetovej stránke) </w:t>
      </w:r>
      <w:r w:rsidR="004C3CB2">
        <w:rPr>
          <w:rFonts w:ascii="Cambria" w:eastAsia="Times New Roman" w:hAnsi="Cambria"/>
          <w:sz w:val="22"/>
          <w:szCs w:val="22"/>
        </w:rPr>
        <w:t>Odberateľa</w:t>
      </w:r>
      <w:r w:rsidR="004C3CB2" w:rsidRPr="009A7EC5">
        <w:rPr>
          <w:rFonts w:ascii="Cambria" w:eastAsia="Times New Roman" w:hAnsi="Cambria"/>
          <w:sz w:val="22"/>
          <w:szCs w:val="22"/>
        </w:rPr>
        <w:t xml:space="preserve"> </w:t>
      </w:r>
      <w:r>
        <w:rPr>
          <w:rFonts w:ascii="Cambria" w:eastAsia="Times New Roman" w:hAnsi="Cambria"/>
          <w:sz w:val="22"/>
          <w:szCs w:val="22"/>
        </w:rPr>
        <w:t>(</w:t>
      </w:r>
      <w:r w:rsidRPr="009A7EC5">
        <w:rPr>
          <w:rFonts w:ascii="Cambria" w:eastAsia="Times New Roman" w:hAnsi="Cambria"/>
          <w:sz w:val="22"/>
          <w:szCs w:val="22"/>
        </w:rPr>
        <w:t>§ 47a ods. 1 Občianskeho zákonníka v spojení s § 1 ods. 2 Obchodného zákonníka a s § 5a ods. 1, 6 a 9 zákona o slobodnom prístupe k</w:t>
      </w:r>
      <w:r>
        <w:rPr>
          <w:rFonts w:ascii="Cambria" w:eastAsia="Times New Roman" w:hAnsi="Cambria"/>
          <w:sz w:val="22"/>
          <w:szCs w:val="22"/>
        </w:rPr>
        <w:t> </w:t>
      </w:r>
      <w:r w:rsidRPr="009A7EC5">
        <w:rPr>
          <w:rFonts w:ascii="Cambria" w:eastAsia="Times New Roman" w:hAnsi="Cambria"/>
          <w:sz w:val="22"/>
          <w:szCs w:val="22"/>
        </w:rPr>
        <w:t>informáciám</w:t>
      </w:r>
      <w:r>
        <w:rPr>
          <w:rFonts w:ascii="Cambria" w:eastAsia="Times New Roman" w:hAnsi="Cambria"/>
          <w:sz w:val="22"/>
          <w:szCs w:val="22"/>
        </w:rPr>
        <w:t>)</w:t>
      </w:r>
      <w:r w:rsidRPr="009A7EC5">
        <w:rPr>
          <w:rFonts w:ascii="Cambria" w:eastAsia="Times New Roman" w:hAnsi="Cambria"/>
          <w:sz w:val="22"/>
          <w:szCs w:val="22"/>
        </w:rPr>
        <w:t>.</w:t>
      </w:r>
    </w:p>
    <w:p w14:paraId="66C5E5F8" w14:textId="4F573FFC" w:rsidR="008F5685" w:rsidRPr="008F5685" w:rsidRDefault="004513FC" w:rsidP="008F5685">
      <w:pPr>
        <w:pStyle w:val="AgreementL2"/>
        <w:numPr>
          <w:ilvl w:val="0"/>
          <w:numId w:val="7"/>
        </w:numPr>
        <w:spacing w:before="0"/>
        <w:ind w:right="565"/>
        <w:rPr>
          <w:rFonts w:ascii="Cambria" w:eastAsia="Times New Roman" w:hAnsi="Cambria"/>
          <w:sz w:val="22"/>
          <w:szCs w:val="22"/>
        </w:rPr>
      </w:pPr>
      <w:r w:rsidRPr="008F5685">
        <w:rPr>
          <w:rFonts w:ascii="Cambria" w:eastAsia="Times New Roman" w:hAnsi="Cambria"/>
          <w:sz w:val="22"/>
          <w:szCs w:val="22"/>
        </w:rPr>
        <w:t xml:space="preserve"> </w:t>
      </w:r>
      <w:r w:rsidR="008F5685">
        <w:rPr>
          <w:rFonts w:ascii="Cambria" w:eastAsia="Times New Roman" w:hAnsi="Cambria"/>
          <w:sz w:val="22"/>
          <w:szCs w:val="22"/>
        </w:rPr>
        <w:t>Odberateľ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 pri spracúvaní osobných údajov dotknutých osôb </w:t>
      </w:r>
      <w:r w:rsidR="008F5685">
        <w:rPr>
          <w:rFonts w:ascii="Cambria" w:eastAsia="Times New Roman" w:hAnsi="Cambria"/>
          <w:sz w:val="22"/>
          <w:szCs w:val="22"/>
        </w:rPr>
        <w:t>Dodávateľa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 pre účely plnenia  zmluvy postupuje v súlade so zákonom č. 18/2018 Z. z. o ochrane osobných údajov a o zmene a doplnení niektorých zákonov a </w:t>
      </w:r>
      <w:r w:rsidR="00B044E7">
        <w:rPr>
          <w:rFonts w:ascii="Cambria" w:eastAsia="Times New Roman" w:hAnsi="Cambria"/>
          <w:sz w:val="22"/>
          <w:szCs w:val="22"/>
        </w:rPr>
        <w:t>n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ariadenia Európskeho parlamentu a Rady (EÚ) č. 2016/679 z 27. apríla 2016 o ochrane fyzických osôb pri spracúvaní osobných údajov a o voľnom pohybe takýchto údajov, ktorým sa zrušuje smernica 95/46/ES. Informácia o podmienkach spracúvania osobných údajov dotknutých osôb je zverejnená na webovom sídle </w:t>
      </w:r>
      <w:r w:rsidR="004C3CB2">
        <w:rPr>
          <w:rFonts w:ascii="Cambria" w:eastAsia="Times New Roman" w:hAnsi="Cambria"/>
          <w:sz w:val="22"/>
          <w:szCs w:val="22"/>
        </w:rPr>
        <w:t>Odberateľa</w:t>
      </w:r>
      <w:r w:rsidR="008F5685" w:rsidRPr="008F5685">
        <w:rPr>
          <w:rFonts w:ascii="Cambria" w:eastAsia="Times New Roman" w:hAnsi="Cambria"/>
          <w:sz w:val="22"/>
          <w:szCs w:val="22"/>
        </w:rPr>
        <w:t xml:space="preserve">: </w:t>
      </w:r>
      <w:hyperlink r:id="rId9" w:history="1">
        <w:r w:rsidR="008F5685" w:rsidRPr="008F5685">
          <w:rPr>
            <w:rFonts w:ascii="Cambria" w:eastAsia="Times New Roman" w:hAnsi="Cambria"/>
            <w:sz w:val="22"/>
            <w:szCs w:val="22"/>
          </w:rPr>
          <w:t>https://www.nbs.sk/sk/ochrana-osobnych-udajov</w:t>
        </w:r>
      </w:hyperlink>
      <w:r w:rsidR="008F5685" w:rsidRPr="008F5685">
        <w:rPr>
          <w:rFonts w:ascii="Cambria" w:eastAsia="Times New Roman" w:hAnsi="Cambria"/>
          <w:sz w:val="22"/>
          <w:szCs w:val="22"/>
        </w:rPr>
        <w:t>.</w:t>
      </w:r>
    </w:p>
    <w:p w14:paraId="262D1089" w14:textId="51145886" w:rsidR="00CD0C32" w:rsidRPr="008F5685" w:rsidRDefault="00DA6ED2" w:rsidP="00697A14">
      <w:pPr>
        <w:pStyle w:val="AgreementL2"/>
        <w:widowControl w:val="0"/>
        <w:numPr>
          <w:ilvl w:val="0"/>
          <w:numId w:val="7"/>
        </w:numPr>
        <w:autoSpaceDE w:val="0"/>
        <w:autoSpaceDN w:val="0"/>
        <w:adjustRightInd w:val="0"/>
        <w:spacing w:before="0"/>
        <w:ind w:right="593"/>
        <w:textAlignment w:val="baseline"/>
        <w:rPr>
          <w:rFonts w:ascii="Cambria" w:hAnsi="Cambria"/>
          <w:sz w:val="22"/>
          <w:szCs w:val="22"/>
        </w:rPr>
      </w:pPr>
      <w:r w:rsidRPr="008F5685">
        <w:rPr>
          <w:rFonts w:ascii="Cambria" w:hAnsi="Cambria"/>
          <w:sz w:val="22"/>
          <w:szCs w:val="22"/>
        </w:rPr>
        <w:t>Zmluv</w:t>
      </w:r>
      <w:r w:rsidR="00D13549" w:rsidRPr="008F5685">
        <w:rPr>
          <w:rFonts w:ascii="Cambria" w:hAnsi="Cambria"/>
          <w:sz w:val="22"/>
          <w:szCs w:val="22"/>
        </w:rPr>
        <w:t>né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 strany (každá za seba) zhodne záväzne vyhlasujú, že sú oprávnené uzavrieť túto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u, a že táto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a nebola uzavretá za nevýhodných ani nevyhovujúcich podmienok pre žiadnu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nú stranu. Súčasne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né strany (každá za seba) zhodne záväzne vyhlasujú, že sa s touto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ou dôkladne oboznámili a jej obsahu porozumeli, súhlasia s ňou, zaväzujú sa ustanovenia tejto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y plniť, pričom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né strany na znak toho, že táto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 xml:space="preserve">a je určitá, zrozumiteľná a zodpovedá ich slobodnej vôli, vlastnoručne podpísali túto </w:t>
      </w:r>
      <w:r w:rsidRPr="008F5685">
        <w:rPr>
          <w:rFonts w:ascii="Cambria" w:hAnsi="Cambria" w:cs="Arial"/>
          <w:spacing w:val="-1"/>
          <w:sz w:val="22"/>
          <w:szCs w:val="22"/>
        </w:rPr>
        <w:t>Zmluv</w:t>
      </w:r>
      <w:r w:rsidR="00D13549" w:rsidRPr="008F5685">
        <w:rPr>
          <w:rFonts w:ascii="Cambria" w:hAnsi="Cambria" w:cs="Arial"/>
          <w:spacing w:val="-1"/>
          <w:sz w:val="22"/>
          <w:szCs w:val="22"/>
        </w:rPr>
        <w:t>u prostredníctvom svojich oprávnených zástupcov</w:t>
      </w:r>
      <w:r w:rsidR="00991508" w:rsidRPr="008F5685">
        <w:rPr>
          <w:rFonts w:ascii="Cambria" w:hAnsi="Cambria" w:cs="Arial"/>
          <w:spacing w:val="-1"/>
          <w:sz w:val="22"/>
          <w:szCs w:val="22"/>
        </w:rPr>
        <w:t>.</w:t>
      </w:r>
    </w:p>
    <w:p w14:paraId="7A6A8A76" w14:textId="4F35FBF9" w:rsidR="00EF2E6A" w:rsidRPr="004C4F3D" w:rsidRDefault="00EF2E6A" w:rsidP="00E52065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Neoddeliteľnou súčasťou tejto </w:t>
      </w:r>
      <w:r w:rsidR="00DA6ED2">
        <w:rPr>
          <w:rFonts w:ascii="Cambria" w:hAnsi="Cambria"/>
          <w:sz w:val="22"/>
          <w:szCs w:val="22"/>
        </w:rPr>
        <w:t>Zmluv</w:t>
      </w:r>
      <w:r w:rsidRPr="004C4F3D">
        <w:rPr>
          <w:rFonts w:ascii="Cambria" w:hAnsi="Cambria"/>
          <w:sz w:val="22"/>
          <w:szCs w:val="22"/>
        </w:rPr>
        <w:t>y sú prílohy:</w:t>
      </w:r>
    </w:p>
    <w:p w14:paraId="644EC35B" w14:textId="542B6283" w:rsidR="00EF2E6A" w:rsidRPr="00FC24B3" w:rsidRDefault="00EF2E6A" w:rsidP="00E52065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 xml:space="preserve">Príloha 1 – </w:t>
      </w:r>
      <w:r w:rsidR="006E1EEA" w:rsidRPr="00FC24B3">
        <w:rPr>
          <w:rFonts w:ascii="Cambria" w:hAnsi="Cambria"/>
          <w:sz w:val="22"/>
          <w:szCs w:val="22"/>
        </w:rPr>
        <w:t>Všeobecné o</w:t>
      </w:r>
      <w:r w:rsidRPr="00FC24B3">
        <w:rPr>
          <w:rFonts w:ascii="Cambria" w:hAnsi="Cambria"/>
          <w:sz w:val="22"/>
          <w:szCs w:val="22"/>
        </w:rPr>
        <w:t xml:space="preserve">bchodné podmienky </w:t>
      </w:r>
      <w:r w:rsidR="0046780A" w:rsidRPr="00FC24B3">
        <w:rPr>
          <w:rFonts w:ascii="Cambria" w:hAnsi="Cambria"/>
          <w:sz w:val="22"/>
          <w:szCs w:val="22"/>
        </w:rPr>
        <w:t>D</w:t>
      </w:r>
      <w:r w:rsidR="005B4CF2" w:rsidRPr="00FC24B3">
        <w:rPr>
          <w:rFonts w:ascii="Cambria" w:hAnsi="Cambria"/>
          <w:sz w:val="22"/>
          <w:szCs w:val="22"/>
        </w:rPr>
        <w:t>odávateľa</w:t>
      </w:r>
    </w:p>
    <w:p w14:paraId="3CA968E1" w14:textId="28DBE27D" w:rsidR="00EF2E6A" w:rsidRPr="00FC24B3" w:rsidRDefault="00EF2E6A" w:rsidP="00E52065">
      <w:pPr>
        <w:widowControl w:val="0"/>
        <w:numPr>
          <w:ilvl w:val="0"/>
          <w:numId w:val="6"/>
        </w:numPr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>Príloha 2 – Dohoda o cene a podmienkach dodávky</w:t>
      </w:r>
    </w:p>
    <w:p w14:paraId="4A294C04" w14:textId="3B5F659A" w:rsidR="00EF2E6A" w:rsidRPr="00FC24B3" w:rsidRDefault="00EF2E6A" w:rsidP="00E52065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FC24B3">
        <w:rPr>
          <w:rFonts w:ascii="Cambria" w:hAnsi="Cambria"/>
          <w:sz w:val="22"/>
          <w:szCs w:val="22"/>
        </w:rPr>
        <w:t>Príloha 3 – Odberné miesta</w:t>
      </w:r>
      <w:r w:rsidR="002E4336" w:rsidRPr="00FC24B3">
        <w:rPr>
          <w:rFonts w:ascii="Cambria" w:hAnsi="Cambria"/>
          <w:sz w:val="22"/>
          <w:szCs w:val="22"/>
        </w:rPr>
        <w:t xml:space="preserve"> (OM)</w:t>
      </w:r>
    </w:p>
    <w:p w14:paraId="14B90618" w14:textId="6DFA7BD3" w:rsidR="001E56EA" w:rsidRPr="001B6101" w:rsidRDefault="00EF2E6A" w:rsidP="001E56EA">
      <w:pPr>
        <w:widowControl w:val="0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1B6101">
        <w:rPr>
          <w:rFonts w:ascii="Cambria" w:hAnsi="Cambria"/>
          <w:sz w:val="22"/>
          <w:szCs w:val="22"/>
        </w:rPr>
        <w:t>Príloha</w:t>
      </w:r>
      <w:r w:rsidR="001631D7" w:rsidRPr="001B6101">
        <w:rPr>
          <w:rFonts w:ascii="Cambria" w:hAnsi="Cambria"/>
          <w:sz w:val="22"/>
          <w:szCs w:val="22"/>
        </w:rPr>
        <w:t xml:space="preserve"> 4 </w:t>
      </w:r>
      <w:r w:rsidRPr="001B6101">
        <w:rPr>
          <w:rFonts w:ascii="Cambria" w:hAnsi="Cambria"/>
          <w:sz w:val="22"/>
          <w:szCs w:val="22"/>
        </w:rPr>
        <w:t>– Ročná spotreba podľa Iniciálneho odberového diagramu a Predpokladaného ročného množstva (</w:t>
      </w:r>
      <w:r w:rsidR="001B6101">
        <w:rPr>
          <w:rFonts w:ascii="Cambria" w:hAnsi="Cambria"/>
          <w:sz w:val="22"/>
          <w:szCs w:val="22"/>
        </w:rPr>
        <w:t>súčasťou Zmluvy v elektronickej podobe dostupnej</w:t>
      </w:r>
      <w:r w:rsidR="001B6101" w:rsidRPr="001B6101">
        <w:rPr>
          <w:rFonts w:ascii="Cambria" w:hAnsi="Cambria"/>
          <w:sz w:val="22"/>
          <w:szCs w:val="22"/>
        </w:rPr>
        <w:t xml:space="preserve"> </w:t>
      </w:r>
      <w:r w:rsidRPr="001B6101">
        <w:rPr>
          <w:rFonts w:ascii="Cambria" w:hAnsi="Cambria"/>
          <w:sz w:val="22"/>
          <w:szCs w:val="22"/>
        </w:rPr>
        <w:t>na</w:t>
      </w:r>
      <w:r w:rsidR="00BE5818">
        <w:rPr>
          <w:rFonts w:ascii="Cambria" w:hAnsi="Cambria"/>
          <w:sz w:val="22"/>
          <w:szCs w:val="22"/>
        </w:rPr>
        <w:t xml:space="preserve"> pamäťovom médiu -</w:t>
      </w:r>
      <w:r w:rsidRPr="001B6101">
        <w:rPr>
          <w:rFonts w:ascii="Cambria" w:hAnsi="Cambria"/>
          <w:sz w:val="22"/>
          <w:szCs w:val="22"/>
        </w:rPr>
        <w:t xml:space="preserve"> </w:t>
      </w:r>
      <w:r w:rsidR="008922D2">
        <w:rPr>
          <w:rFonts w:ascii="Cambria" w:hAnsi="Cambria"/>
          <w:sz w:val="22"/>
          <w:szCs w:val="22"/>
        </w:rPr>
        <w:t>CD</w:t>
      </w:r>
      <w:r w:rsidRPr="001B6101">
        <w:rPr>
          <w:rFonts w:ascii="Cambria" w:hAnsi="Cambria"/>
          <w:sz w:val="22"/>
          <w:szCs w:val="22"/>
        </w:rPr>
        <w:t>)</w:t>
      </w:r>
    </w:p>
    <w:p w14:paraId="02477104" w14:textId="77777777" w:rsidR="001E56EA" w:rsidRDefault="001E56EA" w:rsidP="001E56EA">
      <w:pPr>
        <w:widowControl w:val="0"/>
        <w:autoSpaceDE w:val="0"/>
        <w:autoSpaceDN w:val="0"/>
        <w:adjustRightInd w:val="0"/>
        <w:ind w:left="720" w:right="593"/>
        <w:jc w:val="both"/>
        <w:textAlignment w:val="baseline"/>
        <w:rPr>
          <w:rFonts w:ascii="Cambria" w:hAnsi="Cambria"/>
          <w:sz w:val="22"/>
          <w:szCs w:val="22"/>
        </w:rPr>
      </w:pPr>
    </w:p>
    <w:p w14:paraId="24F969E4" w14:textId="02C95ED3" w:rsidR="00C667F1" w:rsidRPr="001E56EA" w:rsidRDefault="00C667F1" w:rsidP="00BC5C92">
      <w:pPr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  <w:highlight w:val="yellow"/>
        </w:rPr>
      </w:pPr>
      <w:r w:rsidRPr="001E56EA">
        <w:rPr>
          <w:rFonts w:ascii="Cambria" w:hAnsi="Cambria"/>
          <w:b/>
          <w:sz w:val="22"/>
          <w:szCs w:val="22"/>
        </w:rPr>
        <w:t xml:space="preserve">Za Odberateľa: </w:t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</w:r>
      <w:r w:rsidRPr="001E56EA">
        <w:rPr>
          <w:rFonts w:ascii="Cambria" w:hAnsi="Cambria"/>
          <w:b/>
          <w:sz w:val="22"/>
          <w:szCs w:val="22"/>
        </w:rPr>
        <w:tab/>
        <w:t>Za Dodávateľa:</w:t>
      </w:r>
    </w:p>
    <w:p w14:paraId="4F0F9CA6" w14:textId="77777777" w:rsidR="00C667F1" w:rsidRDefault="00C667F1" w:rsidP="00EA0018">
      <w:pPr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color w:val="000000"/>
          <w:sz w:val="22"/>
          <w:szCs w:val="22"/>
        </w:rPr>
      </w:pPr>
    </w:p>
    <w:p w14:paraId="6FF0E0E9" w14:textId="77777777" w:rsidR="00EA0018" w:rsidRPr="004C4F3D" w:rsidRDefault="00EA0018" w:rsidP="00EA0018">
      <w:pPr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</w:p>
    <w:p w14:paraId="3D07BA86" w14:textId="77777777" w:rsidR="00FF324D" w:rsidRDefault="00EF2E6A" w:rsidP="00FF324D">
      <w:pPr>
        <w:ind w:left="567" w:right="593" w:hanging="567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V </w:t>
      </w:r>
      <w:r w:rsidR="00180030">
        <w:rPr>
          <w:rFonts w:ascii="Cambria" w:hAnsi="Cambria"/>
          <w:sz w:val="22"/>
          <w:szCs w:val="22"/>
        </w:rPr>
        <w:t>Bratislave</w:t>
      </w:r>
      <w:r w:rsidRPr="004C4F3D">
        <w:rPr>
          <w:rFonts w:ascii="Cambria" w:hAnsi="Cambria"/>
          <w:sz w:val="22"/>
          <w:szCs w:val="22"/>
        </w:rPr>
        <w:t>, dňa ......................</w:t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  <w:t xml:space="preserve">                       </w:t>
      </w:r>
      <w:r w:rsidR="00F52F37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>V </w:t>
      </w:r>
      <w:r w:rsidR="005D5A41" w:rsidRPr="004C4F3D">
        <w:rPr>
          <w:rFonts w:ascii="Cambria" w:hAnsi="Cambria"/>
          <w:sz w:val="22"/>
          <w:szCs w:val="22"/>
        </w:rPr>
        <w:t>....................</w:t>
      </w:r>
      <w:r w:rsidRPr="004C4F3D">
        <w:rPr>
          <w:rFonts w:ascii="Cambria" w:hAnsi="Cambria"/>
          <w:sz w:val="22"/>
          <w:szCs w:val="22"/>
        </w:rPr>
        <w:t>, dňa ....................</w:t>
      </w:r>
      <w:r w:rsidRPr="004C4F3D">
        <w:rPr>
          <w:rFonts w:ascii="Cambria" w:hAnsi="Cambria"/>
          <w:sz w:val="22"/>
          <w:szCs w:val="22"/>
        </w:rPr>
        <w:tab/>
      </w:r>
    </w:p>
    <w:p w14:paraId="3C785AE3" w14:textId="732EC89B" w:rsidR="00FF324D" w:rsidRDefault="00FF324D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64D2CEBA" w14:textId="5C52022D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512A52A3" w14:textId="5FB10C55" w:rsidR="00C76C75" w:rsidRDefault="00C76C75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2632FFE8" w14:textId="77777777" w:rsidR="00C76C75" w:rsidRDefault="00C76C75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06C5C978" w14:textId="54DD64C1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50F0276F" w14:textId="2825B45A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4984B12B" w14:textId="77777777" w:rsidR="006B1359" w:rsidRDefault="006B1359" w:rsidP="00FF324D">
      <w:pPr>
        <w:ind w:left="567" w:right="593" w:hanging="567"/>
        <w:rPr>
          <w:rFonts w:ascii="Cambria" w:hAnsi="Cambria"/>
          <w:sz w:val="22"/>
          <w:szCs w:val="22"/>
        </w:rPr>
      </w:pPr>
    </w:p>
    <w:p w14:paraId="7A4E9E0E" w14:textId="6C8B70EE" w:rsidR="00EF2E6A" w:rsidRPr="004C4F3D" w:rsidRDefault="00EF2E6A" w:rsidP="00FF324D">
      <w:pPr>
        <w:ind w:left="567" w:right="593" w:hanging="567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.................................................</w:t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</w:r>
      <w:r w:rsidRPr="004C4F3D">
        <w:rPr>
          <w:rFonts w:ascii="Cambria" w:hAnsi="Cambria"/>
          <w:sz w:val="22"/>
          <w:szCs w:val="22"/>
        </w:rPr>
        <w:tab/>
        <w:t>.................................................</w:t>
      </w:r>
    </w:p>
    <w:p w14:paraId="3BC685B3" w14:textId="7783A754" w:rsidR="00F52F37" w:rsidRPr="004C4F3D" w:rsidRDefault="001B4CE3" w:rsidP="00F52F37">
      <w:pPr>
        <w:ind w:right="593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(podpis oprávnenej osoby)</w:t>
      </w:r>
      <w:r w:rsidR="00F52F37">
        <w:rPr>
          <w:rFonts w:ascii="Cambria" w:hAnsi="Cambria"/>
          <w:sz w:val="22"/>
          <w:szCs w:val="22"/>
        </w:rPr>
        <w:t xml:space="preserve"> </w:t>
      </w:r>
      <w:r w:rsidR="00F52F37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</w:r>
      <w:r w:rsidR="00F52F37">
        <w:rPr>
          <w:rFonts w:ascii="Cambria" w:hAnsi="Cambria"/>
          <w:sz w:val="22"/>
          <w:szCs w:val="22"/>
        </w:rPr>
        <w:tab/>
        <w:t>(podpis oprávnenej osoby)</w:t>
      </w:r>
    </w:p>
    <w:p w14:paraId="3512788C" w14:textId="4A03F1E1" w:rsidR="00EF2E6A" w:rsidRPr="004C4F3D" w:rsidRDefault="00EF2E6A" w:rsidP="00F52F37">
      <w:pPr>
        <w:tabs>
          <w:tab w:val="left" w:pos="5651"/>
        </w:tabs>
        <w:ind w:right="593"/>
        <w:rPr>
          <w:rFonts w:ascii="Cambria" w:hAnsi="Cambria"/>
          <w:sz w:val="22"/>
          <w:szCs w:val="22"/>
        </w:rPr>
      </w:pPr>
    </w:p>
    <w:p w14:paraId="20A75745" w14:textId="77777777" w:rsidR="00EF2E6A" w:rsidRPr="004C4F3D" w:rsidRDefault="00EF2E6A" w:rsidP="00E52065">
      <w:pPr>
        <w:tabs>
          <w:tab w:val="left" w:pos="6240"/>
        </w:tabs>
        <w:ind w:right="593"/>
        <w:rPr>
          <w:rFonts w:ascii="Cambria" w:hAnsi="Cambria"/>
          <w:sz w:val="22"/>
          <w:szCs w:val="22"/>
        </w:rPr>
      </w:pPr>
    </w:p>
    <w:p w14:paraId="12A5991C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79A52D32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50C3C469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0152C3B2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5F2A2515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6EDD70EB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4041C7F4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36A0BABA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4F28384D" w14:textId="77777777" w:rsidR="00EF2E6A" w:rsidRPr="004C4F3D" w:rsidRDefault="00EF2E6A" w:rsidP="00E52065">
      <w:pPr>
        <w:tabs>
          <w:tab w:val="left" w:pos="6240"/>
        </w:tabs>
        <w:ind w:right="593"/>
        <w:jc w:val="right"/>
        <w:rPr>
          <w:rFonts w:ascii="Cambria" w:hAnsi="Cambria"/>
          <w:b/>
          <w:sz w:val="22"/>
          <w:szCs w:val="22"/>
        </w:rPr>
      </w:pPr>
    </w:p>
    <w:p w14:paraId="78A9C5A2" w14:textId="3E62B4C0" w:rsidR="00EF2E6A" w:rsidRPr="00711823" w:rsidRDefault="005A7F95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  <w:sz w:val="22"/>
          <w:szCs w:val="22"/>
        </w:rPr>
      </w:pPr>
      <w:r w:rsidRPr="001E56EA">
        <w:rPr>
          <w:rFonts w:ascii="Cambria" w:hAnsi="Cambria"/>
          <w:b/>
          <w:bCs/>
        </w:rPr>
        <w:t>Príloha 1 – V</w:t>
      </w:r>
      <w:r w:rsidR="00A85959" w:rsidRPr="001E56EA">
        <w:rPr>
          <w:rFonts w:ascii="Cambria" w:hAnsi="Cambria"/>
          <w:b/>
          <w:bCs/>
        </w:rPr>
        <w:t>šeobecné obchodné podmienky</w:t>
      </w:r>
      <w:r w:rsidRPr="001E56EA">
        <w:rPr>
          <w:rFonts w:ascii="Cambria" w:hAnsi="Cambria"/>
          <w:b/>
          <w:bCs/>
        </w:rPr>
        <w:t xml:space="preserve"> </w:t>
      </w:r>
      <w:r w:rsidR="00A85E83" w:rsidRPr="001E56EA">
        <w:rPr>
          <w:rFonts w:ascii="Cambria" w:hAnsi="Cambria"/>
          <w:b/>
          <w:bCs/>
        </w:rPr>
        <w:t>D</w:t>
      </w:r>
      <w:r w:rsidRPr="001E56EA">
        <w:rPr>
          <w:rFonts w:ascii="Cambria" w:hAnsi="Cambria"/>
          <w:b/>
          <w:bCs/>
        </w:rPr>
        <w:t>odávateľa</w:t>
      </w:r>
    </w:p>
    <w:p w14:paraId="7D2F443D" w14:textId="4E30FC6A" w:rsidR="004C4F3D" w:rsidRPr="00711823" w:rsidRDefault="005A7F95" w:rsidP="00E52065">
      <w:pPr>
        <w:ind w:right="593"/>
        <w:rPr>
          <w:rFonts w:ascii="Cambria" w:hAnsi="Cambria"/>
          <w:color w:val="00B0F0"/>
          <w:sz w:val="22"/>
          <w:szCs w:val="22"/>
        </w:rPr>
      </w:pPr>
      <w:r w:rsidRPr="00711823">
        <w:rPr>
          <w:rFonts w:ascii="Cambria" w:hAnsi="Cambria"/>
          <w:color w:val="00B0F0"/>
          <w:sz w:val="22"/>
          <w:szCs w:val="22"/>
        </w:rPr>
        <w:t>&lt;vyplní uchádzač&gt;</w:t>
      </w:r>
    </w:p>
    <w:p w14:paraId="48504BA5" w14:textId="77777777" w:rsidR="004C4F3D" w:rsidRPr="004C4F3D" w:rsidRDefault="004C4F3D" w:rsidP="00E52065">
      <w:pPr>
        <w:spacing w:after="160"/>
        <w:ind w:right="593"/>
        <w:rPr>
          <w:rFonts w:ascii="Cambria" w:hAnsi="Cambria"/>
          <w:color w:val="00B0F0"/>
          <w:sz w:val="22"/>
          <w:szCs w:val="22"/>
        </w:rPr>
      </w:pPr>
      <w:r w:rsidRPr="004C4F3D">
        <w:rPr>
          <w:rFonts w:ascii="Cambria" w:hAnsi="Cambria"/>
          <w:color w:val="00B0F0"/>
          <w:sz w:val="22"/>
          <w:szCs w:val="22"/>
        </w:rPr>
        <w:br w:type="page"/>
      </w:r>
    </w:p>
    <w:p w14:paraId="227EA2A3" w14:textId="6EA26955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lastRenderedPageBreak/>
        <w:t xml:space="preserve">Príloha 2 </w:t>
      </w:r>
    </w:p>
    <w:p w14:paraId="6F3210F1" w14:textId="407D9BED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k 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e o združenej dodávke elektriny</w:t>
      </w:r>
    </w:p>
    <w:p w14:paraId="6EC0E38F" w14:textId="77777777" w:rsidR="00EF2E6A" w:rsidRPr="004C4F3D" w:rsidRDefault="00EF2E6A" w:rsidP="00E52065">
      <w:pPr>
        <w:ind w:right="593"/>
        <w:rPr>
          <w:rFonts w:ascii="Cambria" w:hAnsi="Cambria"/>
          <w:sz w:val="22"/>
          <w:szCs w:val="22"/>
        </w:rPr>
      </w:pPr>
    </w:p>
    <w:p w14:paraId="78E6E872" w14:textId="422ED3BC" w:rsidR="00EF2E6A" w:rsidRPr="001E56EA" w:rsidRDefault="001E56E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="00EF2E6A" w:rsidRPr="001E56EA">
        <w:rPr>
          <w:rFonts w:ascii="Cambria" w:hAnsi="Cambria"/>
          <w:b/>
          <w:bCs/>
        </w:rPr>
        <w:t>Dohoda o cene a podmienkach dodávky</w:t>
      </w:r>
    </w:p>
    <w:p w14:paraId="4D705539" w14:textId="77777777" w:rsidR="00EF2E6A" w:rsidRPr="004C4F3D" w:rsidRDefault="00EF2E6A" w:rsidP="00E52065">
      <w:pPr>
        <w:pStyle w:val="BodyText2"/>
        <w:spacing w:before="0"/>
        <w:ind w:right="593"/>
        <w:jc w:val="left"/>
        <w:rPr>
          <w:rFonts w:ascii="Cambria" w:hAnsi="Cambria"/>
          <w:sz w:val="22"/>
        </w:rPr>
      </w:pPr>
    </w:p>
    <w:p w14:paraId="698256A1" w14:textId="4604D01A" w:rsidR="00EF2E6A" w:rsidRPr="004C4F3D" w:rsidRDefault="00DA6ED2" w:rsidP="00E52065">
      <w:pPr>
        <w:pStyle w:val="BodyText2"/>
        <w:numPr>
          <w:ilvl w:val="0"/>
          <w:numId w:val="32"/>
        </w:numPr>
        <w:spacing w:before="0"/>
        <w:ind w:left="357" w:right="593" w:hanging="357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>né strany sa v zmysle článku I</w:t>
      </w:r>
      <w:r w:rsidR="00674C39">
        <w:rPr>
          <w:rFonts w:ascii="Cambria" w:hAnsi="Cambria"/>
          <w:sz w:val="22"/>
          <w:lang w:val="sk-SK"/>
        </w:rPr>
        <w:t>II</w:t>
      </w:r>
      <w:r w:rsidR="00EF2E6A" w:rsidRPr="004C4F3D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 xml:space="preserve">y dohodli na cene a podmienkach dodávky tak, ako je to uvedené v nasledujúcich bodoch. </w:t>
      </w:r>
    </w:p>
    <w:p w14:paraId="4842400B" w14:textId="77777777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</w:p>
    <w:p w14:paraId="309FD2DE" w14:textId="03B0B78F" w:rsidR="00EF2E6A" w:rsidRPr="004C4F3D" w:rsidRDefault="00EF2E6A" w:rsidP="00E52065">
      <w:pPr>
        <w:pStyle w:val="BodyText2"/>
        <w:numPr>
          <w:ilvl w:val="0"/>
          <w:numId w:val="32"/>
        </w:numPr>
        <w:spacing w:before="0"/>
        <w:ind w:left="357" w:right="593" w:hanging="35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Iniciálnym odberovým diagramom sa rozumie hodinový diagram odoberaného výkonu pri odberných miestach typu OM-A dohodnutý pri uzatvorení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 xml:space="preserve">y a platný pre každý kalendárny rok dodávky. Predpokladaným ročným množstvom odoberanej elektriny sa rozumie ročné množstvo v MWh pri odberných miestach typu OM-C dohodnuté pri uzatvorení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 xml:space="preserve">y a platné pre každý kalendárny rok dodávky. </w:t>
      </w:r>
    </w:p>
    <w:p w14:paraId="7E696590" w14:textId="6ECDA18D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Priradenie typu odberného miesta (OM-A, resp. OM-C) k jednotlivým odberným miestam Odberateľa je uvedené v Prílohe 3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y.</w:t>
      </w:r>
    </w:p>
    <w:p w14:paraId="2C6A3A21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 </w:t>
      </w:r>
    </w:p>
    <w:p w14:paraId="0244BE5D" w14:textId="71895DA8" w:rsidR="00EF2E6A" w:rsidRPr="004C4F3D" w:rsidRDefault="00EF2E6A" w:rsidP="00493958">
      <w:pPr>
        <w:pStyle w:val="BodyText2"/>
        <w:numPr>
          <w:ilvl w:val="0"/>
          <w:numId w:val="32"/>
        </w:numPr>
        <w:spacing w:before="0"/>
        <w:ind w:left="357" w:right="593" w:hanging="357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Dohodnuté množstvo elektriny podľa Iniciálneho odberového diagramu a Predpokladaného ročného množstva odobratej elektriny </w:t>
      </w:r>
      <w:r w:rsidRPr="00D67860">
        <w:rPr>
          <w:rFonts w:ascii="Cambria" w:hAnsi="Cambria"/>
          <w:sz w:val="22"/>
        </w:rPr>
        <w:t xml:space="preserve">predstavuje </w:t>
      </w:r>
      <w:r w:rsidRPr="00493958">
        <w:rPr>
          <w:rFonts w:ascii="Cambria" w:hAnsi="Cambria"/>
          <w:b/>
          <w:bCs/>
          <w:sz w:val="22"/>
        </w:rPr>
        <w:t>5820 MWh</w:t>
      </w:r>
      <w:r w:rsidRPr="00D67860">
        <w:rPr>
          <w:rFonts w:ascii="Cambria" w:hAnsi="Cambria"/>
          <w:sz w:val="22"/>
        </w:rPr>
        <w:t>. Zmenu</w:t>
      </w:r>
      <w:r w:rsidRPr="004C4F3D">
        <w:rPr>
          <w:rFonts w:ascii="Cambria" w:hAnsi="Cambria"/>
          <w:sz w:val="22"/>
        </w:rPr>
        <w:t xml:space="preserve"> tvaru krivky Objednávky voči Iniciálnemu odberovému diagramu alebo navýšenie objemu Iniciálneho odberového diagramu je možné vykonať len formou uzavretia dodatku k 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e.</w:t>
      </w:r>
    </w:p>
    <w:p w14:paraId="22479602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</w:p>
    <w:p w14:paraId="2F528241" w14:textId="78624A3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bookmarkStart w:id="0" w:name="_Ref326845690"/>
      <w:r w:rsidRPr="004C4F3D">
        <w:rPr>
          <w:rFonts w:ascii="Cambria" w:hAnsi="Cambria"/>
          <w:sz w:val="22"/>
        </w:rPr>
        <w:t xml:space="preserve">Spôsob nákupu Odberateľa a proces objednávania záväzného diagramu je popísaný v bodoch </w:t>
      </w:r>
      <w:r w:rsidR="00490A33">
        <w:rPr>
          <w:rFonts w:ascii="Cambria" w:hAnsi="Cambria"/>
          <w:sz w:val="22"/>
          <w:lang w:val="sk-SK"/>
        </w:rPr>
        <w:t>5</w:t>
      </w:r>
      <w:r w:rsidRPr="004C4F3D">
        <w:rPr>
          <w:rFonts w:ascii="Cambria" w:hAnsi="Cambria"/>
          <w:sz w:val="22"/>
        </w:rPr>
        <w:t xml:space="preserve"> až 1</w:t>
      </w:r>
      <w:r w:rsidR="00490A33">
        <w:rPr>
          <w:rFonts w:ascii="Cambria" w:hAnsi="Cambria"/>
          <w:sz w:val="22"/>
          <w:lang w:val="sk-SK"/>
        </w:rPr>
        <w:t>2</w:t>
      </w:r>
      <w:r w:rsidRPr="004C4F3D">
        <w:rPr>
          <w:rFonts w:ascii="Cambria" w:hAnsi="Cambria"/>
          <w:sz w:val="22"/>
        </w:rPr>
        <w:t xml:space="preserve"> tejto Prílohy.</w:t>
      </w:r>
    </w:p>
    <w:p w14:paraId="0B5BB296" w14:textId="77777777" w:rsidR="00EF2E6A" w:rsidRPr="004C4F3D" w:rsidRDefault="00EF2E6A" w:rsidP="00E52065">
      <w:pPr>
        <w:pStyle w:val="ListParagraph"/>
        <w:ind w:right="593"/>
        <w:jc w:val="both"/>
        <w:rPr>
          <w:rFonts w:ascii="Cambria" w:hAnsi="Cambria"/>
          <w:sz w:val="22"/>
          <w:szCs w:val="22"/>
        </w:rPr>
      </w:pPr>
    </w:p>
    <w:p w14:paraId="57DED618" w14:textId="10CF7408" w:rsidR="00EF2E6A" w:rsidRPr="004C4F3D" w:rsidRDefault="00DA6ED2" w:rsidP="00E52065">
      <w:pPr>
        <w:pStyle w:val="BodyText2"/>
        <w:numPr>
          <w:ilvl w:val="0"/>
          <w:numId w:val="32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bookmarkStart w:id="1" w:name="_Ref333223925"/>
      <w:r>
        <w:rPr>
          <w:rFonts w:ascii="Cambria" w:hAnsi="Cambria"/>
          <w:sz w:val="22"/>
        </w:rPr>
        <w:t>Zmluv</w:t>
      </w:r>
      <w:r w:rsidR="00EF2E6A" w:rsidRPr="004C4F3D">
        <w:rPr>
          <w:rFonts w:ascii="Cambria" w:hAnsi="Cambria"/>
          <w:sz w:val="22"/>
        </w:rPr>
        <w:t>né strany sa dohodli, že si Odberateľ môže záväzne objednať elektrinu v </w:t>
      </w:r>
      <w:r w:rsidR="00EF2E6A" w:rsidRPr="004C4F3D">
        <w:rPr>
          <w:rFonts w:ascii="Cambria" w:hAnsi="Cambria"/>
          <w:sz w:val="22"/>
          <w:lang w:val="sk-SK"/>
        </w:rPr>
        <w:t>niekoľkých</w:t>
      </w:r>
      <w:r w:rsidR="00EF2E6A" w:rsidRPr="004C4F3D">
        <w:rPr>
          <w:rFonts w:ascii="Cambria" w:hAnsi="Cambria"/>
          <w:sz w:val="22"/>
        </w:rPr>
        <w:t xml:space="preserve"> </w:t>
      </w:r>
      <w:proofErr w:type="spellStart"/>
      <w:r w:rsidR="00EF2E6A" w:rsidRPr="004C4F3D">
        <w:rPr>
          <w:rFonts w:ascii="Cambria" w:hAnsi="Cambria"/>
          <w:sz w:val="22"/>
        </w:rPr>
        <w:t>tranžiach</w:t>
      </w:r>
      <w:proofErr w:type="spellEnd"/>
      <w:r w:rsidR="00EF2E6A" w:rsidRPr="004C4F3D">
        <w:rPr>
          <w:rFonts w:ascii="Cambria" w:hAnsi="Cambria"/>
          <w:sz w:val="22"/>
        </w:rPr>
        <w:t>.</w:t>
      </w:r>
      <w:bookmarkEnd w:id="1"/>
    </w:p>
    <w:p w14:paraId="1AC83A00" w14:textId="77777777" w:rsidR="00EF2E6A" w:rsidRPr="004C4F3D" w:rsidRDefault="00EF2E6A" w:rsidP="00E52065">
      <w:pPr>
        <w:pStyle w:val="BodyText2"/>
        <w:tabs>
          <w:tab w:val="left" w:pos="426"/>
        </w:tabs>
        <w:spacing w:before="0"/>
        <w:ind w:left="357" w:right="593"/>
        <w:rPr>
          <w:rFonts w:ascii="Cambria" w:hAnsi="Cambria"/>
          <w:sz w:val="22"/>
        </w:rPr>
      </w:pPr>
    </w:p>
    <w:p w14:paraId="0E65DF54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left" w:pos="426"/>
        </w:tabs>
        <w:spacing w:before="0"/>
        <w:ind w:left="357" w:right="593" w:hanging="357"/>
        <w:rPr>
          <w:rFonts w:ascii="Cambria" w:hAnsi="Cambria"/>
          <w:sz w:val="22"/>
        </w:rPr>
      </w:pPr>
      <w:bookmarkStart w:id="2" w:name="_Ref328046678"/>
      <w:r w:rsidRPr="004C4F3D">
        <w:rPr>
          <w:rFonts w:ascii="Cambria" w:hAnsi="Cambria"/>
          <w:sz w:val="22"/>
        </w:rPr>
        <w:t>Odberateľ je povinný záväzne objednať v </w:t>
      </w:r>
      <w:proofErr w:type="spellStart"/>
      <w:r w:rsidRPr="004C4F3D">
        <w:rPr>
          <w:rFonts w:ascii="Cambria" w:hAnsi="Cambria"/>
          <w:sz w:val="22"/>
        </w:rPr>
        <w:t>tranžiach</w:t>
      </w:r>
      <w:proofErr w:type="spellEnd"/>
      <w:r w:rsidRPr="004C4F3D">
        <w:rPr>
          <w:rFonts w:ascii="Cambria" w:hAnsi="Cambria"/>
          <w:sz w:val="22"/>
        </w:rPr>
        <w:t xml:space="preserve"> alebo prostredníctvom priamych cenových ponúk 100 % Iniciálneho odberového diagramu. Odberateľ má právo do posledného pracovného dňa pred </w:t>
      </w:r>
      <w:r w:rsidRPr="004C4F3D">
        <w:rPr>
          <w:rFonts w:ascii="Cambria" w:hAnsi="Cambria"/>
          <w:sz w:val="22"/>
          <w:lang w:val="sk-SK"/>
        </w:rPr>
        <w:t xml:space="preserve">dátumom </w:t>
      </w:r>
      <w:r w:rsidRPr="004C4F3D">
        <w:rPr>
          <w:rFonts w:ascii="Cambria" w:hAnsi="Cambria"/>
          <w:sz w:val="22"/>
        </w:rPr>
        <w:t xml:space="preserve">10.12. roka predchádzajúceho rok dodávky požiadať Dodávateľa o úpravu Iniciálneho odberového diagramu za podmienky zachovania tvaru Iniciálneho odberového diagramu, pokiaľ zníženie dohodnutého množstva elektriny nebude vyššie ako rozdiel medzi objemom pôvodného Iniciálneho odberového diagramu a už Odberateľom objednaných </w:t>
      </w:r>
      <w:proofErr w:type="spellStart"/>
      <w:r w:rsidRPr="004C4F3D">
        <w:rPr>
          <w:rFonts w:ascii="Cambria" w:hAnsi="Cambria"/>
          <w:sz w:val="22"/>
        </w:rPr>
        <w:t>tranží</w:t>
      </w:r>
      <w:proofErr w:type="spellEnd"/>
      <w:r w:rsidRPr="004C4F3D">
        <w:rPr>
          <w:rFonts w:ascii="Cambria" w:hAnsi="Cambria"/>
          <w:sz w:val="22"/>
        </w:rPr>
        <w:t>, pričom sa vyhotoví nový Iniciálny odberový diagram, zodpovedajúci jeho realizovanej úprave.</w:t>
      </w:r>
      <w:bookmarkEnd w:id="2"/>
      <w:r w:rsidRPr="004C4F3D">
        <w:rPr>
          <w:rFonts w:ascii="Cambria" w:hAnsi="Cambria"/>
          <w:sz w:val="22"/>
        </w:rPr>
        <w:t xml:space="preserve"> </w:t>
      </w:r>
    </w:p>
    <w:p w14:paraId="75355E5F" w14:textId="77777777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</w:p>
    <w:p w14:paraId="1B725FF2" w14:textId="512020CC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Odberateľ môže záväzne objednať elektrinu v ľubovoľný pracovný deň od uzavretia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 xml:space="preserve">y, najneskôr však do posledného pracovného dňa pred </w:t>
      </w:r>
      <w:r w:rsidRPr="004C4F3D">
        <w:rPr>
          <w:rFonts w:ascii="Cambria" w:hAnsi="Cambria"/>
          <w:sz w:val="22"/>
          <w:lang w:val="sk-SK"/>
        </w:rPr>
        <w:t xml:space="preserve">dátumom </w:t>
      </w:r>
      <w:r w:rsidRPr="004C4F3D">
        <w:rPr>
          <w:rFonts w:ascii="Cambria" w:hAnsi="Cambria"/>
          <w:sz w:val="22"/>
        </w:rPr>
        <w:t xml:space="preserve">16.12. roka predchádzajúceho rok dodávky. Tvar kriviek jednotlivých </w:t>
      </w:r>
      <w:proofErr w:type="spellStart"/>
      <w:r w:rsidRPr="004C4F3D">
        <w:rPr>
          <w:rFonts w:ascii="Cambria" w:hAnsi="Cambria"/>
          <w:sz w:val="22"/>
        </w:rPr>
        <w:t>tranží</w:t>
      </w:r>
      <w:proofErr w:type="spellEnd"/>
      <w:r w:rsidRPr="004C4F3D">
        <w:rPr>
          <w:rFonts w:ascii="Cambria" w:hAnsi="Cambria"/>
          <w:sz w:val="22"/>
        </w:rPr>
        <w:t xml:space="preserve"> sa svojou štruktúrou nelíši od Iniciálneho odberového diagramu, môžu byť iba proporcionálne upravené. Pre každú </w:t>
      </w:r>
      <w:proofErr w:type="spellStart"/>
      <w:r w:rsidRPr="004C4F3D">
        <w:rPr>
          <w:rFonts w:ascii="Cambria" w:hAnsi="Cambria"/>
          <w:sz w:val="22"/>
        </w:rPr>
        <w:t>tranžu</w:t>
      </w:r>
      <w:proofErr w:type="spellEnd"/>
      <w:r w:rsidRPr="004C4F3D">
        <w:rPr>
          <w:rFonts w:ascii="Cambria" w:hAnsi="Cambria"/>
          <w:sz w:val="22"/>
        </w:rPr>
        <w:t xml:space="preserve"> je stanovený minimálny objem nákupu 50 % z dohodnutého množstva elektriny</w:t>
      </w:r>
      <w:r w:rsidRPr="004C4F3D">
        <w:rPr>
          <w:rFonts w:ascii="Cambria" w:hAnsi="Cambria"/>
          <w:color w:val="00B050"/>
          <w:sz w:val="22"/>
        </w:rPr>
        <w:t xml:space="preserve"> </w:t>
      </w:r>
      <w:r w:rsidRPr="004C4F3D">
        <w:rPr>
          <w:rFonts w:ascii="Cambria" w:hAnsi="Cambria"/>
          <w:sz w:val="22"/>
        </w:rPr>
        <w:t xml:space="preserve">podľa Iniciálneho odberového diagramu. V prípade, že Odberateľ neuzavrie dostatočný počet transakcií a nenakúpi tak celý dohodnutý Iniciálny odberový diagram, Dodávateľ zrealizuje Odberateľovi nákup zostávajúcej časti Iniciálneho odberového diagramu v </w:t>
      </w:r>
      <w:r w:rsidR="00665D4D">
        <w:rPr>
          <w:rFonts w:ascii="Cambria" w:hAnsi="Cambria"/>
          <w:sz w:val="22"/>
          <w:lang w:val="sk-SK"/>
        </w:rPr>
        <w:t>posledný pracovný deň pred dátumom 16.12. roka predchádzajúceho rok dodávky</w:t>
      </w:r>
      <w:r w:rsidRPr="004C4F3D">
        <w:rPr>
          <w:rFonts w:ascii="Cambria" w:hAnsi="Cambria"/>
          <w:sz w:val="22"/>
        </w:rPr>
        <w:t xml:space="preserve">. Pre účely tejto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y sa pracovným dňom rozumie akýkoľvek deň, ktorý nie je sobotou, nedeľou alebo štátnym sviatkom v Českej republike alebo na Slovensku.</w:t>
      </w:r>
      <w:bookmarkStart w:id="3" w:name="_Ref325615845"/>
      <w:bookmarkEnd w:id="0"/>
    </w:p>
    <w:p w14:paraId="0DD77D17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0F4E351C" w14:textId="68959B46" w:rsidR="002E51E5" w:rsidRPr="00AE041C" w:rsidRDefault="00EF2E6A" w:rsidP="00AE041C">
      <w:pPr>
        <w:pStyle w:val="BodyText2"/>
        <w:numPr>
          <w:ilvl w:val="0"/>
          <w:numId w:val="32"/>
        </w:numPr>
        <w:tabs>
          <w:tab w:val="clear" w:pos="720"/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Odberateľ nakupuje jednotlivé </w:t>
      </w:r>
      <w:proofErr w:type="spellStart"/>
      <w:r w:rsidRPr="004C4F3D">
        <w:rPr>
          <w:rFonts w:ascii="Cambria" w:hAnsi="Cambria"/>
          <w:sz w:val="22"/>
        </w:rPr>
        <w:t>tranže</w:t>
      </w:r>
      <w:proofErr w:type="spellEnd"/>
      <w:r w:rsidRPr="004C4F3D">
        <w:rPr>
          <w:rFonts w:ascii="Cambria" w:hAnsi="Cambria"/>
          <w:sz w:val="22"/>
        </w:rPr>
        <w:t xml:space="preserve"> prostredníctvom Objednávky, ktorú Dodávateľovi</w:t>
      </w:r>
      <w:r w:rsidR="002E51E5">
        <w:rPr>
          <w:rFonts w:ascii="Cambria" w:hAnsi="Cambria"/>
          <w:sz w:val="22"/>
        </w:rPr>
        <w:t xml:space="preserve"> predloží najneskôr do 09.00 h dňa „D“ v elektronickej podobe na e-mailovú adresu Dodávateľa </w:t>
      </w:r>
      <w:r w:rsidR="00493958" w:rsidRPr="00AD1290">
        <w:rPr>
          <w:rFonts w:ascii="Cambria" w:hAnsi="Cambria"/>
          <w:color w:val="00B0F0"/>
          <w:sz w:val="22"/>
        </w:rPr>
        <w:t>&lt;vyplní uchádzač&gt;</w:t>
      </w:r>
      <w:r w:rsidR="00AD1290" w:rsidRPr="0051562E">
        <w:rPr>
          <w:rFonts w:ascii="Cambria" w:hAnsi="Cambria"/>
          <w:sz w:val="22"/>
          <w:lang w:val="sk-SK"/>
        </w:rPr>
        <w:t>.</w:t>
      </w:r>
    </w:p>
    <w:p w14:paraId="0FE25D75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7A2806DA" w14:textId="01F20FC0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108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 náhradnom riešení upovedomí Odberateľ Dodávateľa telefonicky. Po potvrdení Objednávky zo strany Dodávateľa sa táto stáva pre obidve strany záväzná a zrušiť ju možno len po vzájomnej dohode oboch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ných strán.</w:t>
      </w:r>
      <w:bookmarkEnd w:id="3"/>
    </w:p>
    <w:p w14:paraId="6C9BBF9F" w14:textId="77777777" w:rsidR="00EF2E6A" w:rsidRPr="004C4F3D" w:rsidRDefault="00EF2E6A" w:rsidP="00E52065">
      <w:pPr>
        <w:pStyle w:val="BodyText2"/>
        <w:spacing w:before="0"/>
        <w:ind w:left="567" w:right="593" w:hanging="141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lastRenderedPageBreak/>
        <w:t>Objednávka musí obsahovať:</w:t>
      </w:r>
    </w:p>
    <w:p w14:paraId="2E131C4A" w14:textId="77777777" w:rsidR="00EF2E6A" w:rsidRPr="004C4F3D" w:rsidRDefault="00EF2E6A" w:rsidP="00E52065">
      <w:pPr>
        <w:pStyle w:val="BodyText2"/>
        <w:numPr>
          <w:ilvl w:val="2"/>
          <w:numId w:val="33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identifikáciu Odberateľa (IČO, názov)</w:t>
      </w:r>
      <w:r w:rsidRPr="004C4F3D">
        <w:rPr>
          <w:rFonts w:ascii="Cambria" w:hAnsi="Cambria"/>
          <w:sz w:val="22"/>
          <w:lang w:val="sk-SK"/>
        </w:rPr>
        <w:t>,</w:t>
      </w:r>
    </w:p>
    <w:p w14:paraId="2E312185" w14:textId="77777777" w:rsidR="00EF2E6A" w:rsidRPr="004C4F3D" w:rsidRDefault="00EF2E6A" w:rsidP="00E52065">
      <w:pPr>
        <w:pStyle w:val="BodyText2"/>
        <w:numPr>
          <w:ilvl w:val="2"/>
          <w:numId w:val="33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požadované množstvo elektriny (MWh)</w:t>
      </w:r>
      <w:r w:rsidRPr="004C4F3D">
        <w:rPr>
          <w:rFonts w:ascii="Cambria" w:hAnsi="Cambria"/>
          <w:sz w:val="22"/>
          <w:lang w:val="sk-SK"/>
        </w:rPr>
        <w:t>,</w:t>
      </w:r>
    </w:p>
    <w:p w14:paraId="2DDFAE9A" w14:textId="77777777" w:rsidR="00EF2E6A" w:rsidRPr="004C4F3D" w:rsidRDefault="00EF2E6A" w:rsidP="00E52065">
      <w:pPr>
        <w:pStyle w:val="BodyText2"/>
        <w:numPr>
          <w:ilvl w:val="2"/>
          <w:numId w:val="33"/>
        </w:numPr>
        <w:tabs>
          <w:tab w:val="clear" w:pos="2160"/>
        </w:tabs>
        <w:spacing w:before="0"/>
        <w:ind w:left="709" w:right="593" w:hanging="283"/>
        <w:rPr>
          <w:rFonts w:ascii="Cambria" w:hAnsi="Cambria"/>
          <w:strike/>
          <w:sz w:val="22"/>
        </w:rPr>
      </w:pPr>
      <w:r w:rsidRPr="004C4F3D">
        <w:rPr>
          <w:rFonts w:ascii="Cambria" w:hAnsi="Cambria"/>
          <w:sz w:val="22"/>
        </w:rPr>
        <w:t>obdobie, na ktoré Odberateľ požaduje odber elektriny (od - do)</w:t>
      </w:r>
      <w:r w:rsidRPr="004C4F3D">
        <w:rPr>
          <w:rFonts w:ascii="Cambria" w:hAnsi="Cambria"/>
          <w:sz w:val="22"/>
          <w:lang w:val="sk-SK"/>
        </w:rPr>
        <w:t>.</w:t>
      </w:r>
      <w:r w:rsidRPr="004C4F3D">
        <w:rPr>
          <w:rFonts w:ascii="Cambria" w:hAnsi="Cambria"/>
          <w:sz w:val="22"/>
        </w:rPr>
        <w:t xml:space="preserve"> </w:t>
      </w:r>
    </w:p>
    <w:p w14:paraId="793A2821" w14:textId="77777777" w:rsidR="00EF2E6A" w:rsidRPr="004C4F3D" w:rsidRDefault="00EF2E6A" w:rsidP="00E52065">
      <w:pPr>
        <w:pStyle w:val="BodyText2"/>
        <w:tabs>
          <w:tab w:val="num" w:pos="2160"/>
        </w:tabs>
        <w:spacing w:before="0"/>
        <w:ind w:right="593"/>
        <w:rPr>
          <w:rFonts w:ascii="Cambria" w:hAnsi="Cambria"/>
          <w:sz w:val="22"/>
        </w:rPr>
      </w:pPr>
    </w:p>
    <w:p w14:paraId="47226031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426"/>
        </w:tabs>
        <w:spacing w:before="0"/>
        <w:ind w:left="426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Cena za dodávku elektriny bude stanovená podľa vzorca:</w:t>
      </w:r>
    </w:p>
    <w:p w14:paraId="0CD1085A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</w:p>
    <w:p w14:paraId="4A3A2249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 xml:space="preserve">Cena dodávky pre objednané množstvo elektriny = </w:t>
      </w:r>
      <w:proofErr w:type="spellStart"/>
      <w:r w:rsidRPr="004C4F3D">
        <w:rPr>
          <w:rFonts w:ascii="Cambria" w:hAnsi="Cambria"/>
          <w:b/>
          <w:sz w:val="22"/>
          <w:szCs w:val="22"/>
        </w:rPr>
        <w:t>benchmark</w:t>
      </w:r>
      <w:proofErr w:type="spellEnd"/>
      <w:r w:rsidRPr="004C4F3D">
        <w:rPr>
          <w:rFonts w:ascii="Cambria" w:hAnsi="Cambria"/>
          <w:b/>
          <w:sz w:val="22"/>
          <w:szCs w:val="22"/>
        </w:rPr>
        <w:t xml:space="preserve"> * k</w:t>
      </w:r>
    </w:p>
    <w:p w14:paraId="33423033" w14:textId="77777777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sz w:val="22"/>
          <w:szCs w:val="22"/>
        </w:rPr>
      </w:pPr>
      <w:r w:rsidRPr="004C4F3D">
        <w:rPr>
          <w:rFonts w:ascii="Cambria" w:hAnsi="Cambria"/>
          <w:sz w:val="22"/>
          <w:szCs w:val="22"/>
        </w:rPr>
        <w:t>kde:</w:t>
      </w:r>
    </w:p>
    <w:p w14:paraId="0D3FDAAA" w14:textId="07D1DDE8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b/>
          <w:i/>
          <w:sz w:val="22"/>
          <w:szCs w:val="22"/>
        </w:rPr>
      </w:pPr>
      <w:r w:rsidRPr="004C4F3D">
        <w:rPr>
          <w:rFonts w:ascii="Cambria" w:hAnsi="Cambria"/>
          <w:b/>
          <w:i/>
          <w:sz w:val="22"/>
          <w:szCs w:val="22"/>
        </w:rPr>
        <w:t>k = 1,....</w:t>
      </w:r>
      <w:r w:rsidRPr="004C4F3D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Pr="004C4F3D">
        <w:rPr>
          <w:rFonts w:ascii="Cambria" w:hAnsi="Cambria"/>
          <w:sz w:val="22"/>
          <w:szCs w:val="22"/>
        </w:rPr>
        <w:t xml:space="preserve">je cenový koeficient </w:t>
      </w:r>
      <w:r w:rsidRPr="004C4F3D">
        <w:rPr>
          <w:rFonts w:ascii="Cambria" w:hAnsi="Cambria"/>
          <w:bCs/>
          <w:sz w:val="22"/>
          <w:szCs w:val="22"/>
          <w:lang w:eastAsia="ar-SA"/>
        </w:rPr>
        <w:t xml:space="preserve">&lt; </w:t>
      </w:r>
      <w:r w:rsidR="005D1842" w:rsidRPr="00AD1290">
        <w:rPr>
          <w:rFonts w:ascii="Cambria" w:hAnsi="Cambria"/>
          <w:color w:val="00B0F0"/>
          <w:sz w:val="22"/>
        </w:rPr>
        <w:t>vyplní uchádzač</w:t>
      </w:r>
      <w:r w:rsidR="005D1842">
        <w:rPr>
          <w:rFonts w:ascii="Cambria" w:hAnsi="Cambria"/>
          <w:color w:val="00B0F0"/>
          <w:sz w:val="22"/>
        </w:rPr>
        <w:t xml:space="preserve"> </w:t>
      </w:r>
      <w:r w:rsidRPr="004C4F3D">
        <w:rPr>
          <w:rFonts w:ascii="Cambria" w:hAnsi="Cambria"/>
          <w:bCs/>
          <w:sz w:val="22"/>
          <w:szCs w:val="22"/>
          <w:lang w:eastAsia="ar-SA"/>
        </w:rPr>
        <w:t>&gt;</w:t>
      </w:r>
    </w:p>
    <w:p w14:paraId="65B45FD5" w14:textId="77777777" w:rsidR="00EF2E6A" w:rsidRPr="004C4F3D" w:rsidRDefault="00EF2E6A" w:rsidP="00E52065">
      <w:pPr>
        <w:tabs>
          <w:tab w:val="num" w:pos="426"/>
        </w:tabs>
        <w:ind w:left="426" w:right="593"/>
        <w:rPr>
          <w:rFonts w:ascii="Cambria" w:hAnsi="Cambria"/>
          <w:sz w:val="22"/>
          <w:szCs w:val="22"/>
        </w:rPr>
      </w:pPr>
    </w:p>
    <w:p w14:paraId="53CD516F" w14:textId="77777777" w:rsidR="00EF2E6A" w:rsidRPr="004C4F3D" w:rsidRDefault="00EF2E6A" w:rsidP="00E52065">
      <w:pPr>
        <w:tabs>
          <w:tab w:val="num" w:pos="284"/>
        </w:tabs>
        <w:autoSpaceDE w:val="0"/>
        <w:autoSpaceDN w:val="0"/>
        <w:adjustRightInd w:val="0"/>
        <w:ind w:left="426" w:right="593"/>
        <w:jc w:val="both"/>
        <w:rPr>
          <w:rFonts w:ascii="Cambria" w:hAnsi="Cambria"/>
          <w:sz w:val="22"/>
          <w:szCs w:val="22"/>
        </w:rPr>
      </w:pPr>
      <w:proofErr w:type="spellStart"/>
      <w:r w:rsidRPr="004C4F3D">
        <w:rPr>
          <w:rFonts w:ascii="Cambria" w:hAnsi="Cambria"/>
          <w:b/>
          <w:sz w:val="22"/>
          <w:szCs w:val="22"/>
        </w:rPr>
        <w:t>benchmark</w:t>
      </w:r>
      <w:proofErr w:type="spellEnd"/>
      <w:r w:rsidRPr="004C4F3D">
        <w:rPr>
          <w:rFonts w:ascii="Cambria" w:hAnsi="Cambria"/>
          <w:sz w:val="22"/>
          <w:szCs w:val="22"/>
        </w:rPr>
        <w:t xml:space="preserve"> – záverečný kurz produktu P PXE SK BL CAL (EUR/MWh) v burzový deň</w:t>
      </w:r>
      <w:r w:rsidRPr="004C4F3D" w:rsidDel="005A34A7">
        <w:rPr>
          <w:rFonts w:ascii="Cambria" w:hAnsi="Cambria"/>
          <w:sz w:val="22"/>
          <w:szCs w:val="22"/>
        </w:rPr>
        <w:t xml:space="preserve"> </w:t>
      </w:r>
      <w:r w:rsidRPr="004C4F3D">
        <w:rPr>
          <w:rFonts w:ascii="Cambria" w:hAnsi="Cambria"/>
          <w:sz w:val="22"/>
          <w:szCs w:val="22"/>
        </w:rPr>
        <w:t xml:space="preserve">„D“ pre príslušné obdobie, na ktoré Odberateľ požaduje objednanie elektriny, zverejňovaný na internetovej stránke www.pxe.cz. </w:t>
      </w:r>
    </w:p>
    <w:p w14:paraId="06B9EE1D" w14:textId="77777777" w:rsidR="00EF2E6A" w:rsidRPr="004C4F3D" w:rsidRDefault="00EF2E6A" w:rsidP="00E52065">
      <w:pPr>
        <w:tabs>
          <w:tab w:val="num" w:pos="426"/>
        </w:tabs>
        <w:autoSpaceDE w:val="0"/>
        <w:autoSpaceDN w:val="0"/>
        <w:adjustRightInd w:val="0"/>
        <w:ind w:left="567" w:right="593"/>
        <w:jc w:val="both"/>
        <w:rPr>
          <w:rFonts w:ascii="Cambria" w:hAnsi="Cambria"/>
          <w:b/>
          <w:i/>
          <w:sz w:val="22"/>
          <w:szCs w:val="22"/>
        </w:rPr>
      </w:pPr>
    </w:p>
    <w:p w14:paraId="25F07965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426"/>
        </w:tabs>
        <w:spacing w:before="0"/>
        <w:ind w:left="426" w:right="593" w:hanging="426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Ak potrebný údaj z burzy na stanovenie ceny nie je dostupný alebo nastane podstatná zmena ceny elektriny, Dodávateľ je oprávnený Objednávku jednostranne zrušiť. Oznámenie o zrušení Objednávky doručí Dodávateľ Odberateľovi elektronicky na e-mailovú adresu najneskôr podľa lehôt stanovených v nasledujúcom bode tejto Prílohy.</w:t>
      </w:r>
    </w:p>
    <w:p w14:paraId="156DEDA3" w14:textId="77777777" w:rsidR="00EF2E6A" w:rsidRPr="004C4F3D" w:rsidRDefault="00EF2E6A" w:rsidP="00E52065">
      <w:pPr>
        <w:autoSpaceDE w:val="0"/>
        <w:autoSpaceDN w:val="0"/>
        <w:adjustRightInd w:val="0"/>
        <w:ind w:left="426" w:right="593"/>
        <w:jc w:val="both"/>
        <w:rPr>
          <w:rFonts w:ascii="Cambria" w:hAnsi="Cambria"/>
          <w:b/>
          <w:i/>
          <w:sz w:val="22"/>
          <w:szCs w:val="22"/>
        </w:rPr>
      </w:pPr>
    </w:p>
    <w:p w14:paraId="354246CE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426"/>
        </w:tabs>
        <w:spacing w:before="0"/>
        <w:ind w:left="426" w:right="593" w:hanging="426"/>
        <w:rPr>
          <w:rFonts w:ascii="Cambria" w:hAnsi="Cambria"/>
          <w:sz w:val="22"/>
        </w:rPr>
      </w:pPr>
      <w:bookmarkStart w:id="4" w:name="_Ref333223933"/>
      <w:bookmarkStart w:id="5" w:name="_Ref325616192"/>
      <w:r w:rsidRPr="004C4F3D">
        <w:rPr>
          <w:rFonts w:ascii="Cambria" w:hAnsi="Cambria"/>
          <w:sz w:val="22"/>
        </w:rPr>
        <w:t>Dodávateľ potvrdí Konfirmačným listom realizáciu Objednávky spolu s oznámením ceny do 12.00 hod. nasledujúceho pracovného dňa po dni „D“.</w:t>
      </w:r>
      <w:bookmarkEnd w:id="4"/>
      <w:r w:rsidRPr="004C4F3D">
        <w:rPr>
          <w:rFonts w:ascii="Cambria" w:hAnsi="Cambria"/>
          <w:sz w:val="22"/>
        </w:rPr>
        <w:t xml:space="preserve"> </w:t>
      </w:r>
      <w:bookmarkEnd w:id="5"/>
    </w:p>
    <w:p w14:paraId="4AA31657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6D9CE8B6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bookmarkStart w:id="6" w:name="_Ref328036285"/>
      <w:bookmarkStart w:id="7" w:name="_Ref304443835"/>
      <w:r w:rsidRPr="004C4F3D">
        <w:rPr>
          <w:rFonts w:ascii="Cambria" w:hAnsi="Cambria"/>
          <w:sz w:val="22"/>
        </w:rPr>
        <w:t xml:space="preserve">Fakturovaná </w:t>
      </w:r>
      <w:r w:rsidRPr="004C4F3D">
        <w:rPr>
          <w:rFonts w:ascii="Cambria" w:hAnsi="Cambria"/>
          <w:sz w:val="22"/>
          <w:lang w:eastAsia="sk-SK"/>
        </w:rPr>
        <w:t xml:space="preserve">jednotková </w:t>
      </w:r>
      <w:r w:rsidRPr="004C4F3D">
        <w:rPr>
          <w:rFonts w:ascii="Cambria" w:hAnsi="Cambria"/>
          <w:sz w:val="22"/>
        </w:rPr>
        <w:t xml:space="preserve">cena za dodávku elektriny vrátane ceny za odchýlku bude určená ako objemom vážený priemer cien na základe vystavených Konfirmačných listov </w:t>
      </w:r>
      <w:r w:rsidRPr="004C4F3D">
        <w:rPr>
          <w:rFonts w:ascii="Cambria" w:hAnsi="Cambria"/>
          <w:bCs/>
          <w:sz w:val="22"/>
        </w:rPr>
        <w:t>v EUR/MWh</w:t>
      </w:r>
      <w:r w:rsidRPr="004C4F3D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bCs/>
          <w:sz w:val="22"/>
        </w:rPr>
        <w:t>bez DPH.</w:t>
      </w:r>
      <w:bookmarkEnd w:id="6"/>
      <w:r w:rsidRPr="004C4F3D" w:rsidDel="00405722">
        <w:rPr>
          <w:rFonts w:ascii="Cambria" w:hAnsi="Cambria"/>
          <w:bCs/>
          <w:sz w:val="22"/>
        </w:rPr>
        <w:t xml:space="preserve"> </w:t>
      </w:r>
    </w:p>
    <w:bookmarkEnd w:id="7"/>
    <w:p w14:paraId="3798778B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6F2ED8D9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Cena určená podľa bodu 10 tejto Prílohy bude použitá pre fakturáciu dodávky elektriny do odberných miest typu OM-A aj do odberných miest typu OM-C.</w:t>
      </w:r>
    </w:p>
    <w:p w14:paraId="7341F65D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44953F9A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Ak má Odberateľ viac odberných miest typu OM-A, ako základ na výpočet fakturovanej ceny za elektrinu, ceny za odchýlku a rozdielu medzi dohodnutým množstvom elektriny podľa Iniciálneho odberového diagramu voči skutočne odobratému množstvu elektriny sa použije sumárny odberový diagram, ktorý vznikne súčtom hodnôt odberových diagramov na všetkých týchto odberných miestach</w:t>
      </w:r>
      <w:r w:rsidRPr="004C4F3D" w:rsidDel="0027393E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sz w:val="22"/>
        </w:rPr>
        <w:t>v každej obchodnej hodine.</w:t>
      </w:r>
    </w:p>
    <w:p w14:paraId="2CB5CD7D" w14:textId="77777777" w:rsidR="00EF2E6A" w:rsidRPr="004C4F3D" w:rsidRDefault="00EF2E6A" w:rsidP="00E52065">
      <w:pPr>
        <w:pStyle w:val="BodyText2"/>
        <w:tabs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 </w:t>
      </w:r>
    </w:p>
    <w:p w14:paraId="55990661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bookmarkStart w:id="8" w:name="_Ref300755453"/>
      <w:r w:rsidRPr="004C4F3D">
        <w:rPr>
          <w:rFonts w:ascii="Cambria" w:hAnsi="Cambria"/>
          <w:sz w:val="22"/>
        </w:rPr>
        <w:t>Odberateľ môže zasielať Dodávateľovi upresnenia Iniciálneho odberového diagramu. Platným upresnením odberového diagramu je posledný zaslaný diagram, ktorý je doručený najneskôr do 15.00 hod., dva pracovné dni pred termínom dodávky.</w:t>
      </w:r>
      <w:bookmarkEnd w:id="8"/>
    </w:p>
    <w:p w14:paraId="6A96AC80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31648E9B" w14:textId="1049AE86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Odberateľ sa zaväzuje uvedené údaje zasielať Dodávateľovi vo formáte programu MS Office Excel na e-mailovú adresu </w:t>
      </w:r>
      <w:r w:rsidR="0051562E" w:rsidRPr="00AD1290">
        <w:rPr>
          <w:rFonts w:ascii="Cambria" w:hAnsi="Cambria"/>
          <w:color w:val="00B0F0"/>
          <w:sz w:val="22"/>
        </w:rPr>
        <w:t>&lt;vyplní uchádzač&gt;</w:t>
      </w:r>
      <w:r w:rsidR="00493958">
        <w:rPr>
          <w:rFonts w:ascii="Cambria" w:hAnsi="Cambria"/>
          <w:i/>
          <w:sz w:val="22"/>
          <w:lang w:val="sk-SK"/>
        </w:rPr>
        <w:t>.</w:t>
      </w:r>
      <w:r w:rsidR="0051562E">
        <w:rPr>
          <w:rFonts w:ascii="Cambria" w:hAnsi="Cambria"/>
          <w:i/>
          <w:sz w:val="22"/>
          <w:lang w:val="sk-SK"/>
        </w:rPr>
        <w:t xml:space="preserve"> </w:t>
      </w:r>
      <w:r w:rsidRPr="004C4F3D">
        <w:rPr>
          <w:rFonts w:ascii="Cambria" w:hAnsi="Cambria"/>
          <w:sz w:val="22"/>
        </w:rPr>
        <w:t xml:space="preserve">Dodávateľ potvrdí Odberateľovi prijatie diagramu. </w:t>
      </w:r>
    </w:p>
    <w:p w14:paraId="79BF9D8E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</w:rPr>
      </w:pPr>
    </w:p>
    <w:p w14:paraId="500E701D" w14:textId="6E5437CD" w:rsidR="00B26CC3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Najmenší časový úsek pre zasielané upresnenia hodinových odberov je jeden kalendárny deň. Pre</w:t>
      </w:r>
      <w:r w:rsidR="00B26CC3">
        <w:rPr>
          <w:rFonts w:ascii="Cambria" w:hAnsi="Cambria"/>
          <w:sz w:val="22"/>
          <w:lang w:val="sk-SK"/>
        </w:rPr>
        <w:t xml:space="preserve"> deň, v ktorom dochádza k prechodu na letný čas, je odovzdávaných len 23 hodnôt. Pre deň, v ktorom dochádza k prechodu na stredoeurópsky čas, je odovzdávaných 25 hodnôt.</w:t>
      </w:r>
    </w:p>
    <w:p w14:paraId="4013B53B" w14:textId="77777777" w:rsidR="00EF2E6A" w:rsidRPr="004C4F3D" w:rsidRDefault="00EF2E6A" w:rsidP="00E52065">
      <w:pPr>
        <w:pStyle w:val="BodyText2"/>
        <w:tabs>
          <w:tab w:val="num" w:pos="360"/>
        </w:tabs>
        <w:spacing w:before="0"/>
        <w:ind w:left="360" w:right="593" w:hanging="480"/>
        <w:rPr>
          <w:rFonts w:ascii="Cambria" w:hAnsi="Cambria"/>
          <w:sz w:val="22"/>
        </w:rPr>
      </w:pPr>
    </w:p>
    <w:p w14:paraId="4F1C5C05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Po uplynutí každého mesiaca dodávky Dodávateľ vyhodnotí percentuálnu odchýlku medzi pôvodným, resp.  upresneným odberovým diagramom a skutočne dosiahnutými hodinovými odbermi po jednotlivých obchodných hodinách podľa vzorca:</w:t>
      </w:r>
    </w:p>
    <w:p w14:paraId="0E02FF84" w14:textId="77777777" w:rsidR="00EF2E6A" w:rsidRPr="004C4F3D" w:rsidRDefault="00EF2E6A" w:rsidP="00E52065">
      <w:pPr>
        <w:pStyle w:val="BodyText2"/>
        <w:spacing w:before="0"/>
        <w:ind w:left="3240" w:right="593"/>
        <w:jc w:val="left"/>
        <w:rPr>
          <w:rFonts w:ascii="Cambria" w:hAnsi="Cambria"/>
          <w:position w:val="-60"/>
          <w:sz w:val="22"/>
        </w:rPr>
      </w:pPr>
      <w:r w:rsidRPr="004C4F3D">
        <w:rPr>
          <w:rFonts w:ascii="Cambria" w:hAnsi="Cambria"/>
          <w:position w:val="-60"/>
          <w:sz w:val="22"/>
        </w:rPr>
        <w:object w:dxaOrig="3060" w:dyaOrig="1320" w14:anchorId="3CEA4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66pt" o:ole="">
            <v:imagedata r:id="rId10" o:title=""/>
          </v:shape>
          <o:OLEObject Type="Embed" ProgID="Equation.3" ShapeID="_x0000_i1025" DrawAspect="Content" ObjectID="_1687348184" r:id="rId11"/>
        </w:object>
      </w:r>
    </w:p>
    <w:p w14:paraId="24111A4F" w14:textId="77777777" w:rsidR="00EF2E6A" w:rsidRPr="004C4F3D" w:rsidRDefault="00EF2E6A" w:rsidP="00E52065">
      <w:pPr>
        <w:pStyle w:val="BodyText2"/>
        <w:spacing w:before="0"/>
        <w:ind w:left="3240" w:right="593"/>
        <w:jc w:val="left"/>
        <w:rPr>
          <w:rFonts w:ascii="Cambria" w:hAnsi="Cambria"/>
          <w:position w:val="-24"/>
          <w:sz w:val="22"/>
        </w:rPr>
      </w:pPr>
    </w:p>
    <w:p w14:paraId="3F2B1ABF" w14:textId="77777777" w:rsidR="00EF2E6A" w:rsidRPr="004C4F3D" w:rsidRDefault="00EF2E6A" w:rsidP="00E52065">
      <w:pPr>
        <w:pStyle w:val="BodyText2"/>
        <w:spacing w:before="0"/>
        <w:ind w:left="360" w:right="593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kde: </w:t>
      </w:r>
      <w:r w:rsidRPr="004C4F3D">
        <w:rPr>
          <w:rFonts w:ascii="Cambria" w:hAnsi="Cambria"/>
          <w:sz w:val="22"/>
        </w:rPr>
        <w:tab/>
        <w:t xml:space="preserve">PM – percentuálna odchýlka (%), </w:t>
      </w:r>
    </w:p>
    <w:p w14:paraId="73ADE740" w14:textId="77777777" w:rsidR="00EF2E6A" w:rsidRPr="004C4F3D" w:rsidRDefault="00EF2E6A" w:rsidP="00E52065">
      <w:pPr>
        <w:pStyle w:val="BodyText2"/>
        <w:spacing w:before="0"/>
        <w:ind w:left="720" w:right="593" w:firstLine="720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Abs – absolútna hodnota,</w:t>
      </w:r>
    </w:p>
    <w:p w14:paraId="718D8898" w14:textId="77777777" w:rsidR="00EF2E6A" w:rsidRPr="004C4F3D" w:rsidRDefault="00EF2E6A" w:rsidP="00E52065">
      <w:pPr>
        <w:pStyle w:val="BodyText2"/>
        <w:spacing w:before="0"/>
        <w:ind w:left="720" w:right="593" w:firstLine="720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n – počet obchodných hodín hodnoteného mesiaca,</w:t>
      </w:r>
    </w:p>
    <w:p w14:paraId="5DBE2348" w14:textId="77777777" w:rsidR="00EF2E6A" w:rsidRPr="004C4F3D" w:rsidRDefault="00EF2E6A" w:rsidP="00E52065">
      <w:pPr>
        <w:pStyle w:val="BodyText2"/>
        <w:spacing w:before="0"/>
        <w:ind w:left="1440" w:right="593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Di – plánovaná spotreba podľa platného upresnenia v i-tej obchodnej hodine (MWh),</w:t>
      </w:r>
    </w:p>
    <w:p w14:paraId="625C68EE" w14:textId="77777777" w:rsidR="00EF2E6A" w:rsidRPr="004C4F3D" w:rsidRDefault="00EF2E6A" w:rsidP="00E52065">
      <w:pPr>
        <w:pStyle w:val="BodyText2"/>
        <w:spacing w:before="0"/>
        <w:ind w:left="720" w:right="593" w:firstLine="720"/>
        <w:jc w:val="left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Si – nameraná spotreba v i-tej obchodnej hodine (MWh).</w:t>
      </w:r>
    </w:p>
    <w:p w14:paraId="0E326242" w14:textId="77777777" w:rsidR="00EF2E6A" w:rsidRPr="004C4F3D" w:rsidRDefault="00EF2E6A" w:rsidP="00E52065">
      <w:pPr>
        <w:pStyle w:val="BodyText2"/>
        <w:spacing w:before="0"/>
        <w:ind w:left="600" w:right="593"/>
        <w:jc w:val="left"/>
        <w:rPr>
          <w:rFonts w:ascii="Cambria" w:hAnsi="Cambria"/>
          <w:sz w:val="22"/>
        </w:rPr>
      </w:pPr>
    </w:p>
    <w:p w14:paraId="3DF031C1" w14:textId="407CA959" w:rsidR="00EF2E6A" w:rsidRPr="004C4F3D" w:rsidRDefault="00EF2E6A" w:rsidP="00E52065">
      <w:pPr>
        <w:pStyle w:val="BodyText2"/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Ak na základe tohto vyhodnotenia bude percentuálna odchýlka nižšia ako 10</w:t>
      </w:r>
      <w:r w:rsidRPr="004C4F3D">
        <w:rPr>
          <w:rFonts w:ascii="Cambria" w:hAnsi="Cambria"/>
          <w:b/>
          <w:sz w:val="22"/>
        </w:rPr>
        <w:t xml:space="preserve"> %</w:t>
      </w:r>
      <w:r w:rsidRPr="004C4F3D">
        <w:rPr>
          <w:rFonts w:ascii="Cambria" w:hAnsi="Cambria"/>
          <w:sz w:val="22"/>
        </w:rPr>
        <w:t>, cena podľa bodu 1</w:t>
      </w:r>
      <w:r w:rsidR="00F25344">
        <w:rPr>
          <w:rFonts w:ascii="Cambria" w:hAnsi="Cambria"/>
          <w:sz w:val="22"/>
          <w:lang w:val="sk-SK"/>
        </w:rPr>
        <w:t>0</w:t>
      </w:r>
      <w:r w:rsidRPr="004C4F3D">
        <w:rPr>
          <w:rFonts w:ascii="Cambria" w:hAnsi="Cambria"/>
          <w:sz w:val="22"/>
        </w:rPr>
        <w:t xml:space="preserve"> tejto Prílohy v danom mesiaci sa zníži o 0,10 EUR.</w:t>
      </w:r>
    </w:p>
    <w:p w14:paraId="42B1804C" w14:textId="77777777" w:rsidR="00EF2E6A" w:rsidRPr="004C4F3D" w:rsidRDefault="00EF2E6A" w:rsidP="00E52065">
      <w:pPr>
        <w:pStyle w:val="BodyText2"/>
        <w:tabs>
          <w:tab w:val="num" w:pos="360"/>
        </w:tabs>
        <w:spacing w:before="0"/>
        <w:ind w:left="360" w:right="593" w:hanging="480"/>
        <w:rPr>
          <w:rFonts w:ascii="Cambria" w:hAnsi="Cambria"/>
          <w:sz w:val="22"/>
        </w:rPr>
      </w:pPr>
    </w:p>
    <w:p w14:paraId="2E93AC84" w14:textId="77777777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426"/>
        </w:tabs>
        <w:spacing w:before="0"/>
        <w:ind w:left="426" w:right="593"/>
        <w:rPr>
          <w:rFonts w:ascii="Cambria" w:hAnsi="Cambria"/>
          <w:sz w:val="22"/>
        </w:rPr>
      </w:pPr>
      <w:bookmarkStart w:id="9" w:name="_Ref325615755"/>
      <w:r w:rsidRPr="004C4F3D">
        <w:rPr>
          <w:rFonts w:ascii="Cambria" w:hAnsi="Cambria"/>
          <w:sz w:val="22"/>
        </w:rPr>
        <w:t>Odberateľ sa zaväzuje dodržať Záväzok odberu. To znamená, že je povinný počas každého roka dodávky odobrať dohodnuté množstvo elektriny uvedené v bode 2 tejto Prílohy.</w:t>
      </w:r>
    </w:p>
    <w:p w14:paraId="724E13AD" w14:textId="0EC7F519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V prípade, že Odberateľ v danom roku dodávky odoberie menej ako </w:t>
      </w:r>
      <w:r w:rsidR="006532D9">
        <w:rPr>
          <w:rFonts w:ascii="Cambria" w:hAnsi="Cambria"/>
          <w:b/>
          <w:sz w:val="22"/>
          <w:lang w:val="sk-SK"/>
        </w:rPr>
        <w:t>5</w:t>
      </w:r>
      <w:r w:rsidR="006532D9" w:rsidRPr="004C4F3D">
        <w:rPr>
          <w:rFonts w:ascii="Cambria" w:hAnsi="Cambria"/>
          <w:b/>
          <w:sz w:val="22"/>
        </w:rPr>
        <w:t>0</w:t>
      </w:r>
      <w:r w:rsidR="006532D9" w:rsidRPr="004C4F3D">
        <w:rPr>
          <w:rFonts w:ascii="Cambria" w:hAnsi="Cambria"/>
          <w:sz w:val="22"/>
        </w:rPr>
        <w:t xml:space="preserve"> </w:t>
      </w:r>
      <w:r w:rsidRPr="004C4F3D">
        <w:rPr>
          <w:rFonts w:ascii="Cambria" w:hAnsi="Cambria"/>
          <w:sz w:val="22"/>
        </w:rPr>
        <w:t>% množstva podľa bodu 2 (ďalej ako „Minimálny odber“), je Dodávateľ oprávnený zvýšiť cenu za dodávku elektriny za každú odobratú MWh nasledovne:</w:t>
      </w:r>
    </w:p>
    <w:p w14:paraId="3855B7E1" w14:textId="77777777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</w:p>
    <w:p w14:paraId="4B7BF918" w14:textId="77777777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  <w:r w:rsidRPr="004C4F3D">
        <w:rPr>
          <w:rFonts w:ascii="Cambria" w:hAnsi="Cambria"/>
          <w:position w:val="-24"/>
          <w:sz w:val="22"/>
        </w:rPr>
        <w:object w:dxaOrig="1760" w:dyaOrig="620" w14:anchorId="01B6F2A4">
          <v:shape id="_x0000_i1026" type="#_x0000_t75" style="width:84pt;height:30pt" o:ole="">
            <v:imagedata r:id="rId12" o:title=""/>
          </v:shape>
          <o:OLEObject Type="Embed" ProgID="Equation.3" ShapeID="_x0000_i1026" DrawAspect="Content" ObjectID="_1687348185" r:id="rId13"/>
        </w:object>
      </w:r>
      <w:r w:rsidRPr="004C4F3D">
        <w:rPr>
          <w:rFonts w:ascii="Cambria" w:hAnsi="Cambria"/>
          <w:sz w:val="22"/>
        </w:rPr>
        <w:t xml:space="preserve">  </w:t>
      </w:r>
    </w:p>
    <w:p w14:paraId="6E0FFD0F" w14:textId="77777777" w:rsidR="00EF2E6A" w:rsidRPr="004C4F3D" w:rsidRDefault="00EF2E6A" w:rsidP="00E52065">
      <w:pPr>
        <w:pStyle w:val="BodyText2"/>
        <w:spacing w:before="0"/>
        <w:ind w:left="1440" w:right="593"/>
        <w:rPr>
          <w:rFonts w:ascii="Cambria" w:hAnsi="Cambria"/>
          <w:sz w:val="22"/>
        </w:rPr>
      </w:pPr>
    </w:p>
    <w:p w14:paraId="766C2580" w14:textId="77777777" w:rsidR="00EF2E6A" w:rsidRPr="004C4F3D" w:rsidRDefault="00EF2E6A" w:rsidP="00E52065">
      <w:pPr>
        <w:pStyle w:val="BodyText2"/>
        <w:spacing w:before="0"/>
        <w:ind w:left="851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kde:</w:t>
      </w:r>
      <w:r w:rsidRPr="004C4F3D">
        <w:rPr>
          <w:rFonts w:ascii="Cambria" w:hAnsi="Cambria"/>
          <w:sz w:val="22"/>
        </w:rPr>
        <w:tab/>
        <w:t>C</w:t>
      </w:r>
      <w:r w:rsidRPr="004C4F3D">
        <w:rPr>
          <w:rFonts w:ascii="Cambria" w:hAnsi="Cambria"/>
          <w:sz w:val="22"/>
          <w:vertAlign w:val="subscript"/>
        </w:rPr>
        <w:t>z</w:t>
      </w:r>
      <w:r w:rsidRPr="004C4F3D">
        <w:rPr>
          <w:rFonts w:ascii="Cambria" w:hAnsi="Cambria"/>
          <w:sz w:val="22"/>
        </w:rPr>
        <w:t xml:space="preserve"> – maximálne zvýšenie ceny za skutočne odobraté množstvo elektriny (EUR/MWh)</w:t>
      </w:r>
    </w:p>
    <w:p w14:paraId="2DE7A5D9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MO - minimálne množstvo elektriny, ktoré sa Odberateľa zaviazal odobrať (MWh)</w:t>
      </w:r>
    </w:p>
    <w:p w14:paraId="2AD24389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S – skutočne odobraté množstvo elektriny, pričom minimálna hodnota S je 1 (MWh)</w:t>
      </w:r>
    </w:p>
    <w:p w14:paraId="5F75A01B" w14:textId="77777777" w:rsidR="00EF2E6A" w:rsidRPr="004C4F3D" w:rsidRDefault="00EF2E6A" w:rsidP="00E52065">
      <w:pPr>
        <w:pStyle w:val="BodyText2"/>
        <w:spacing w:before="0"/>
        <w:ind w:left="357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ab/>
      </w:r>
      <w:r w:rsidRPr="004C4F3D">
        <w:rPr>
          <w:rFonts w:ascii="Cambria" w:hAnsi="Cambria"/>
          <w:sz w:val="22"/>
        </w:rPr>
        <w:tab/>
        <w:t>C – cena podľa bodu 11 tejto Prílohy (EUR/MWh)</w:t>
      </w:r>
    </w:p>
    <w:p w14:paraId="3E8C14A2" w14:textId="77777777" w:rsidR="00EF2E6A" w:rsidRPr="004C4F3D" w:rsidRDefault="00EF2E6A" w:rsidP="00E52065">
      <w:pPr>
        <w:pStyle w:val="BodyText2"/>
        <w:spacing w:before="0"/>
        <w:ind w:right="593"/>
        <w:rPr>
          <w:rFonts w:ascii="Cambria" w:hAnsi="Cambria"/>
          <w:sz w:val="22"/>
          <w:lang w:val="sk-SK"/>
        </w:rPr>
      </w:pPr>
    </w:p>
    <w:p w14:paraId="1F00691D" w14:textId="72B95B64" w:rsidR="00EF2E6A" w:rsidRPr="004C4F3D" w:rsidRDefault="00EF2E6A" w:rsidP="00E52065">
      <w:pPr>
        <w:pStyle w:val="BodyText2"/>
        <w:spacing w:before="0"/>
        <w:ind w:left="426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 xml:space="preserve">Za rok dodávky sa považuje 12 mesiacov počínajúc dňom začatia dodávky na základe tejto </w:t>
      </w:r>
      <w:r w:rsidR="00DA6ED2">
        <w:rPr>
          <w:rFonts w:ascii="Cambria" w:hAnsi="Cambria"/>
          <w:sz w:val="22"/>
        </w:rPr>
        <w:t>Zmluv</w:t>
      </w:r>
      <w:r w:rsidRPr="004C4F3D">
        <w:rPr>
          <w:rFonts w:ascii="Cambria" w:hAnsi="Cambria"/>
          <w:sz w:val="22"/>
        </w:rPr>
        <w:t>y, resp. každé ďalšie nasledujúce 12-mesačné obdobie. Každý rok dodávky sa vyhodnocuje samostatne.</w:t>
      </w:r>
    </w:p>
    <w:p w14:paraId="6DCD4457" w14:textId="77777777" w:rsidR="00EF2E6A" w:rsidRPr="004C4F3D" w:rsidRDefault="00EF2E6A" w:rsidP="00E52065">
      <w:pPr>
        <w:pStyle w:val="BodyText2"/>
        <w:spacing w:before="0"/>
        <w:ind w:left="360" w:right="593"/>
        <w:rPr>
          <w:rFonts w:ascii="Cambria" w:hAnsi="Cambria"/>
          <w:sz w:val="22"/>
        </w:rPr>
      </w:pPr>
      <w:bookmarkStart w:id="10" w:name="_Ref325615766"/>
      <w:bookmarkEnd w:id="9"/>
    </w:p>
    <w:bookmarkEnd w:id="10"/>
    <w:p w14:paraId="76C3B065" w14:textId="3B06B9C9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rPr>
          <w:rFonts w:ascii="Cambria" w:hAnsi="Cambria"/>
          <w:sz w:val="22"/>
        </w:rPr>
      </w:pPr>
      <w:r w:rsidRPr="004C4F3D">
        <w:rPr>
          <w:rFonts w:ascii="Cambria" w:hAnsi="Cambria"/>
          <w:sz w:val="22"/>
        </w:rPr>
        <w:t>Odberateľ je povinný v prípade podstatnej zmeny odberu (napr. havarijného stavu, podstatných zmien</w:t>
      </w:r>
      <w:r w:rsidR="00C971AC">
        <w:rPr>
          <w:rFonts w:ascii="Cambria" w:hAnsi="Cambria"/>
          <w:sz w:val="22"/>
          <w:lang w:val="sk-SK"/>
        </w:rPr>
        <w:t xml:space="preserve"> </w:t>
      </w:r>
      <w:r w:rsidRPr="004C4F3D">
        <w:rPr>
          <w:rFonts w:ascii="Cambria" w:hAnsi="Cambria"/>
          <w:sz w:val="22"/>
        </w:rPr>
        <w:t xml:space="preserve">vo výrobe, výpadku alebo odstávky výroby a pod.) bezodkladne informovať Dodávateľa. </w:t>
      </w:r>
    </w:p>
    <w:p w14:paraId="4C52F705" w14:textId="77777777" w:rsidR="00EF2E6A" w:rsidRPr="004C4F3D" w:rsidRDefault="00EF2E6A" w:rsidP="00E52065">
      <w:pPr>
        <w:pStyle w:val="ListParagraph"/>
        <w:ind w:right="593"/>
        <w:rPr>
          <w:rFonts w:ascii="Cambria" w:hAnsi="Cambria"/>
          <w:sz w:val="22"/>
          <w:szCs w:val="22"/>
        </w:rPr>
      </w:pPr>
    </w:p>
    <w:p w14:paraId="25DB5D0D" w14:textId="297B095F" w:rsidR="00EF2E6A" w:rsidRPr="004C4F3D" w:rsidRDefault="00EF2E6A" w:rsidP="00E52065">
      <w:pPr>
        <w:pStyle w:val="BodyText2"/>
        <w:numPr>
          <w:ilvl w:val="0"/>
          <w:numId w:val="32"/>
        </w:numPr>
        <w:tabs>
          <w:tab w:val="clear" w:pos="720"/>
          <w:tab w:val="num" w:pos="360"/>
        </w:tabs>
        <w:spacing w:before="0"/>
        <w:ind w:left="360" w:right="593"/>
        <w:jc w:val="left"/>
        <w:rPr>
          <w:rFonts w:ascii="Cambria" w:hAnsi="Cambria"/>
          <w:sz w:val="22"/>
        </w:rPr>
        <w:sectPr w:rsidR="00EF2E6A" w:rsidRPr="004C4F3D" w:rsidSect="00201AC4">
          <w:headerReference w:type="default" r:id="rId14"/>
          <w:footerReference w:type="default" r:id="rId15"/>
          <w:pgSz w:w="11906" w:h="16838"/>
          <w:pgMar w:top="1418" w:right="567" w:bottom="1077" w:left="1418" w:header="709" w:footer="709" w:gutter="0"/>
          <w:cols w:space="708"/>
          <w:titlePg/>
          <w:docGrid w:linePitch="360"/>
        </w:sectPr>
      </w:pPr>
      <w:r w:rsidRPr="004C4F3D">
        <w:rPr>
          <w:rFonts w:ascii="Cambria" w:hAnsi="Cambria"/>
          <w:sz w:val="22"/>
        </w:rPr>
        <w:t>K dohodnutým cenám bude fakturovaná DPH, spotrebná daň z elektriny a ďalšie dane a poplatky podľa platných</w:t>
      </w:r>
      <w:r w:rsidRPr="004C4F3D">
        <w:rPr>
          <w:rFonts w:ascii="Cambria" w:hAnsi="Cambria"/>
          <w:sz w:val="22"/>
          <w:lang w:val="sk-SK"/>
        </w:rPr>
        <w:t xml:space="preserve"> </w:t>
      </w:r>
      <w:r w:rsidR="00115925" w:rsidRPr="004C4F3D">
        <w:rPr>
          <w:rFonts w:ascii="Cambria" w:hAnsi="Cambria"/>
          <w:sz w:val="22"/>
        </w:rPr>
        <w:t>právnych</w:t>
      </w:r>
      <w:r w:rsidRPr="004C4F3D">
        <w:rPr>
          <w:rFonts w:ascii="Cambria" w:hAnsi="Cambria"/>
          <w:sz w:val="22"/>
        </w:rPr>
        <w:t xml:space="preserve"> predpisov.</w:t>
      </w:r>
    </w:p>
    <w:p w14:paraId="2CB06089" w14:textId="148A8F82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lastRenderedPageBreak/>
        <w:t xml:space="preserve">Príloha 3 </w:t>
      </w:r>
      <w:r w:rsidR="00A85E83" w:rsidRPr="001E56EA">
        <w:rPr>
          <w:rFonts w:ascii="Cambria" w:hAnsi="Cambria"/>
          <w:b/>
          <w:bCs/>
        </w:rPr>
        <w:t xml:space="preserve">– </w:t>
      </w:r>
      <w:r w:rsidR="00962B86" w:rsidRPr="001E56EA">
        <w:rPr>
          <w:rFonts w:ascii="Cambria" w:hAnsi="Cambria"/>
          <w:b/>
          <w:bCs/>
        </w:rPr>
        <w:t>O</w:t>
      </w:r>
      <w:r w:rsidR="00A85E83" w:rsidRPr="001E56EA">
        <w:rPr>
          <w:rFonts w:ascii="Cambria" w:hAnsi="Cambria"/>
          <w:b/>
          <w:bCs/>
        </w:rPr>
        <w:t>dberné miesta</w:t>
      </w:r>
      <w:r w:rsidR="00D963D0" w:rsidRPr="001E56EA">
        <w:rPr>
          <w:rFonts w:ascii="Cambria" w:hAnsi="Cambria"/>
          <w:b/>
          <w:bCs/>
        </w:rPr>
        <w:t xml:space="preserve"> (OM)</w:t>
      </w:r>
    </w:p>
    <w:p w14:paraId="057439AC" w14:textId="6AF66703" w:rsidR="00EF2E6A" w:rsidRPr="001E56EA" w:rsidRDefault="00EF2E6A" w:rsidP="001E56EA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1E56EA">
        <w:rPr>
          <w:rFonts w:ascii="Cambria" w:hAnsi="Cambria"/>
          <w:b/>
          <w:bCs/>
        </w:rPr>
        <w:t>k </w:t>
      </w:r>
      <w:r w:rsidR="00DA6ED2" w:rsidRPr="001E56EA">
        <w:rPr>
          <w:rFonts w:ascii="Cambria" w:hAnsi="Cambria"/>
          <w:b/>
          <w:bCs/>
        </w:rPr>
        <w:t>Zmluv</w:t>
      </w:r>
      <w:r w:rsidRPr="001E56EA">
        <w:rPr>
          <w:rFonts w:ascii="Cambria" w:hAnsi="Cambria"/>
          <w:b/>
          <w:bCs/>
        </w:rPr>
        <w:t>e o združenej dodávke elektriny</w:t>
      </w:r>
    </w:p>
    <w:tbl>
      <w:tblPr>
        <w:tblW w:w="14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3260"/>
        <w:gridCol w:w="1843"/>
        <w:gridCol w:w="992"/>
        <w:gridCol w:w="1134"/>
        <w:gridCol w:w="1984"/>
        <w:gridCol w:w="1276"/>
        <w:gridCol w:w="1276"/>
        <w:gridCol w:w="1559"/>
        <w:gridCol w:w="1134"/>
      </w:tblGrid>
      <w:tr w:rsidR="00584905" w:rsidRPr="000D64DC" w14:paraId="75E13E1B" w14:textId="77777777" w:rsidTr="0086173E">
        <w:trPr>
          <w:trHeight w:val="1258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9FC73E5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4F71686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Názov odberného miesta elektrickej energie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627CF98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EIC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053EDE9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EDAC881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Fakturačné obdobie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A4AD3EE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Produkt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3B12DD8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Typ distribučnej tarify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1F38B640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Typ OM </w:t>
            </w:r>
            <w: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0D471A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 OM-A/OM-C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DB4759D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Ročná rezervovaná kapacita</w:t>
            </w:r>
            <w: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(kW, A)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10E2FF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Zmluvné množstvo MWh/rok</w:t>
            </w:r>
          </w:p>
        </w:tc>
      </w:tr>
      <w:tr w:rsidR="00584905" w:rsidRPr="000D64DC" w14:paraId="272B4397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87A2F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437F7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Bratislava, I. </w:t>
            </w: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Karvaša</w:t>
            </w:r>
            <w:proofErr w:type="spellEnd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B3BEDF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24ZZS60824240004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E371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3810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910E7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A4C53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074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65986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1760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54EC2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4000</w:t>
            </w:r>
          </w:p>
        </w:tc>
      </w:tr>
      <w:tr w:rsidR="00584905" w:rsidRPr="000D64DC" w14:paraId="7FF1455B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CCCE6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739C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Bratislava, Cukrová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A922A2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24ZZS6033918000T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25719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44767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414DB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0F89E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E7DD1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DB284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40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62188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584905" w:rsidRPr="000D64DC" w14:paraId="093E889B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EBAED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1480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Bratislava, </w:t>
            </w: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Vazovova</w:t>
            </w:r>
            <w:proofErr w:type="spellEnd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5D5CC0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24ZZS5198109000U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BFB1B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D0DFB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E217C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Jednotarif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780F0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C2-X3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A70CC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61475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3x200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B97E3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584905" w:rsidRPr="000D64DC" w14:paraId="3A9B98F2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B4B1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BD290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Nové Zámky, </w:t>
            </w: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T.G.Masaryka</w:t>
            </w:r>
            <w:proofErr w:type="spellEnd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D9B17D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24ZZS6124024000N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AD59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91E39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96A51" w14:textId="77777777" w:rsidR="00584905" w:rsidRPr="000D64DC" w:rsidRDefault="00584905" w:rsidP="0086173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Jednotarif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077B3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C2-X3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D270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Arial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E64F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3x150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D3373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157</w:t>
            </w:r>
          </w:p>
        </w:tc>
      </w:tr>
      <w:tr w:rsidR="00584905" w:rsidRPr="000D64DC" w14:paraId="3ACE5EED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75167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AE64A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B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anská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 Bystrica, Národná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160C0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24ZSS9107345001Z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9849D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12CDD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2EC1C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8AF22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97B4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F7AAE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65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23816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201</w:t>
            </w:r>
          </w:p>
        </w:tc>
      </w:tr>
      <w:tr w:rsidR="00584905" w:rsidRPr="000D64DC" w14:paraId="4562C209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C6B66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0FA2D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Žilina, A. Bernoláka 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A6D2E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24ZSS9700062001I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B7FEF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7E857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1676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FAA4B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0226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02BDE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45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FC91A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584905" w:rsidRPr="000D64DC" w14:paraId="79823B61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ABA11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12679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DB305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24ZSS9680942000I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99019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9DB4A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E4EF1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76213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DVN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A2361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C2E15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50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0C068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339</w:t>
            </w:r>
          </w:p>
        </w:tc>
      </w:tr>
      <w:tr w:rsidR="00584905" w:rsidRPr="000D64DC" w14:paraId="24267D9F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D042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444A0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Kremnica,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Angyalov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9716A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24ZSS6224110000C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A754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027B8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08E64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Jednotarif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37649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8DD5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710E0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3x63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F3BD0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584905" w:rsidRPr="000D64DC" w14:paraId="0A9E1A7E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F52E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3DD4B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Zámocké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kostol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D828D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24ZSS6224434000X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64240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861CD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CB311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E527D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F71E8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1ABB8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3x160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594E7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584905" w:rsidRPr="000D64DC" w14:paraId="13047CA3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B0C91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E0ABE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Zámocké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radnica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EDC6F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24ZSS6224435000S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B7E1D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1F0A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D89E3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FBFB3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2824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2DF6B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1ECC1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584905" w:rsidRPr="000D64DC" w14:paraId="5CC6640C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E287F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45B37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služ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 byt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C26F8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24ZSS6128831000Z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D7B4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2E589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CAE1D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02D09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C62FA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DDDD6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3x50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44135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84905" w:rsidRPr="000D64DC" w14:paraId="15537FB1" w14:textId="77777777" w:rsidTr="0086173E">
        <w:trPr>
          <w:trHeight w:val="619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8F960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3A9A0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galéria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0F191E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24ZSS6223903000T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3845E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9D648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E2A40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7A587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60270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846BA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3x63 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FE59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584905" w:rsidRPr="000D64DC" w14:paraId="67FBA217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65762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31946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Kremnica, Štefánikovo nám.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,</w:t>
            </w: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expozícia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D87FD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24ZSS62239010002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6F4F6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06B8A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A75BC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priamovýhr</w:t>
            </w:r>
            <w:proofErr w:type="spellEnd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376A7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C7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BB7D6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87E68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64AAC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584905" w:rsidRPr="000D64DC" w14:paraId="6E47A405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64511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4688E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Košice, Slovenskej jednoty 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FBDF17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24ZVS0000002358W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A1E1D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2378B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9B6D3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Jednotarif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782B6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X2-M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5396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988AC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3x100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E69C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</w:tr>
      <w:tr w:rsidR="00584905" w:rsidRPr="000D64DC" w14:paraId="532AE080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C3A3E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3420D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Poprad, Dostojevského 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09CB49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24ZVS0000042207T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86BD5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DD30D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65930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85A82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X3-C2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5166E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A2E55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100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071CF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584905" w:rsidRPr="000D64DC" w14:paraId="431DA3F0" w14:textId="77777777" w:rsidTr="0086173E">
        <w:trPr>
          <w:trHeight w:val="619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36139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58F90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Vysoké Tatry, Nový Smokovec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C16893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24ZVS0000011579F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57A09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792AC" w14:textId="77777777" w:rsidR="00584905" w:rsidRPr="000D64DC" w:rsidRDefault="00584905" w:rsidP="0086173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mesačné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29D70" w14:textId="77777777" w:rsidR="00584905" w:rsidRPr="000D64DC" w:rsidRDefault="00584905" w:rsidP="0086173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Dvojtarif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E9A11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color w:val="000000"/>
                <w:sz w:val="20"/>
                <w:szCs w:val="20"/>
              </w:rPr>
              <w:t>X3-C2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C969DA" w14:textId="77777777" w:rsidR="00584905" w:rsidRPr="000D64DC" w:rsidRDefault="00584905" w:rsidP="0086173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471A">
              <w:rPr>
                <w:rFonts w:asciiTheme="majorHAnsi" w:hAnsiTheme="majorHAnsi" w:cs="Calibri"/>
                <w:color w:val="000000"/>
                <w:sz w:val="20"/>
                <w:szCs w:val="20"/>
              </w:rPr>
              <w:t>OM-A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E8459" w14:textId="77777777" w:rsidR="00584905" w:rsidRPr="000D64DC" w:rsidRDefault="00584905" w:rsidP="0086173E">
            <w:pPr>
              <w:jc w:val="right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Calibri"/>
                <w:color w:val="000000"/>
                <w:sz w:val="20"/>
                <w:szCs w:val="20"/>
              </w:rPr>
              <w:t>160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0DFD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193</w:t>
            </w:r>
          </w:p>
        </w:tc>
      </w:tr>
      <w:tr w:rsidR="00584905" w:rsidRPr="000D64DC" w14:paraId="1AEB592E" w14:textId="77777777" w:rsidTr="0086173E">
        <w:trPr>
          <w:trHeight w:val="619"/>
        </w:trPr>
        <w:tc>
          <w:tcPr>
            <w:tcW w:w="1374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6FFEF" w14:textId="77777777" w:rsidR="00584905" w:rsidRPr="000D64DC" w:rsidRDefault="00584905" w:rsidP="0086173E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Celková spotreba elektrickej energie: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5542E" w14:textId="77777777" w:rsidR="00584905" w:rsidRPr="000D64DC" w:rsidRDefault="00584905" w:rsidP="0086173E">
            <w:pPr>
              <w:jc w:val="righ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0D64DC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5820</w:t>
            </w:r>
          </w:p>
        </w:tc>
      </w:tr>
    </w:tbl>
    <w:p w14:paraId="51C905D6" w14:textId="77777777" w:rsidR="00584905" w:rsidRPr="004C4F3D" w:rsidRDefault="00584905" w:rsidP="00584905">
      <w:pPr>
        <w:autoSpaceDE w:val="0"/>
        <w:autoSpaceDN w:val="0"/>
        <w:ind w:right="593"/>
        <w:jc w:val="both"/>
        <w:outlineLvl w:val="0"/>
        <w:rPr>
          <w:rFonts w:ascii="Cambria" w:hAnsi="Cambria"/>
          <w:b/>
          <w:sz w:val="22"/>
          <w:szCs w:val="22"/>
        </w:rPr>
      </w:pPr>
    </w:p>
    <w:p w14:paraId="27F1D190" w14:textId="77777777" w:rsidR="00584905" w:rsidRPr="00564381" w:rsidRDefault="00584905" w:rsidP="00584905"/>
    <w:p w14:paraId="4AAF2E27" w14:textId="21222745" w:rsidR="00EF2E6A" w:rsidRPr="004C4F3D" w:rsidRDefault="00EF2E6A" w:rsidP="00E52065">
      <w:pPr>
        <w:autoSpaceDE w:val="0"/>
        <w:autoSpaceDN w:val="0"/>
        <w:ind w:right="593"/>
        <w:jc w:val="both"/>
        <w:outlineLvl w:val="0"/>
        <w:rPr>
          <w:rFonts w:ascii="Cambria" w:hAnsi="Cambria"/>
          <w:b/>
          <w:sz w:val="22"/>
          <w:szCs w:val="22"/>
        </w:rPr>
      </w:pPr>
    </w:p>
    <w:p w14:paraId="62A1FB95" w14:textId="38CD39BD" w:rsidR="004C5E85" w:rsidRDefault="004C5E85">
      <w:pPr>
        <w:spacing w:after="160" w:line="259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 w:type="page"/>
      </w:r>
    </w:p>
    <w:p w14:paraId="6856DE76" w14:textId="6361DF30" w:rsidR="004C5E85" w:rsidRPr="00A27B17" w:rsidRDefault="004C5E85" w:rsidP="00A27B17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A27B17">
        <w:rPr>
          <w:rFonts w:ascii="Cambria" w:hAnsi="Cambria"/>
          <w:b/>
          <w:bCs/>
        </w:rPr>
        <w:lastRenderedPageBreak/>
        <w:t>Príloha 4 – Ročná spotreba podľa Iniciálneho odberového diagramu a Predpokladaného ročného množstva</w:t>
      </w:r>
    </w:p>
    <w:p w14:paraId="342CDD87" w14:textId="2A6F6D83" w:rsidR="009E1316" w:rsidRPr="00A27B17" w:rsidRDefault="004C5E85" w:rsidP="00A27B17">
      <w:pPr>
        <w:tabs>
          <w:tab w:val="left" w:pos="1260"/>
        </w:tabs>
        <w:autoSpaceDE w:val="0"/>
        <w:autoSpaceDN w:val="0"/>
        <w:ind w:right="593"/>
        <w:outlineLvl w:val="0"/>
        <w:rPr>
          <w:rFonts w:ascii="Cambria" w:hAnsi="Cambria"/>
          <w:b/>
          <w:bCs/>
        </w:rPr>
      </w:pPr>
      <w:r w:rsidRPr="00A27B17">
        <w:rPr>
          <w:rFonts w:ascii="Cambria" w:hAnsi="Cambria"/>
          <w:b/>
          <w:bCs/>
        </w:rPr>
        <w:t>k </w:t>
      </w:r>
      <w:r w:rsidR="00DA6ED2" w:rsidRPr="00A27B17">
        <w:rPr>
          <w:rFonts w:ascii="Cambria" w:hAnsi="Cambria"/>
          <w:b/>
          <w:bCs/>
        </w:rPr>
        <w:t>Zmluv</w:t>
      </w:r>
      <w:r w:rsidRPr="00A27B17">
        <w:rPr>
          <w:rFonts w:ascii="Cambria" w:hAnsi="Cambria"/>
          <w:b/>
          <w:bCs/>
        </w:rPr>
        <w:t>e o združenej dodávke elektriny</w:t>
      </w:r>
    </w:p>
    <w:p w14:paraId="599C674E" w14:textId="60341026" w:rsidR="00C728FA" w:rsidRPr="00C728FA" w:rsidRDefault="00C728FA" w:rsidP="00C728FA">
      <w:pPr>
        <w:rPr>
          <w:rFonts w:ascii="Cambria" w:hAnsi="Cambria"/>
          <w:sz w:val="22"/>
          <w:szCs w:val="22"/>
        </w:rPr>
      </w:pPr>
    </w:p>
    <w:p w14:paraId="485C6276" w14:textId="1B3A2ED9" w:rsidR="00C728FA" w:rsidRPr="00C728FA" w:rsidRDefault="00C728FA" w:rsidP="00C728FA">
      <w:pPr>
        <w:rPr>
          <w:rFonts w:ascii="Cambria" w:hAnsi="Cambria"/>
          <w:sz w:val="22"/>
          <w:szCs w:val="22"/>
        </w:rPr>
      </w:pPr>
    </w:p>
    <w:p w14:paraId="2223F67A" w14:textId="58B37046" w:rsidR="00C728FA" w:rsidRDefault="00C728FA" w:rsidP="00C728FA">
      <w:pPr>
        <w:rPr>
          <w:rFonts w:ascii="Cambria" w:hAnsi="Cambria"/>
          <w:sz w:val="22"/>
          <w:szCs w:val="22"/>
        </w:rPr>
      </w:pPr>
    </w:p>
    <w:p w14:paraId="58C73954" w14:textId="77777777" w:rsidR="006D1FF1" w:rsidRPr="001B6101" w:rsidRDefault="006D1FF1" w:rsidP="006D1FF1">
      <w:pPr>
        <w:widowControl w:val="0"/>
        <w:autoSpaceDE w:val="0"/>
        <w:autoSpaceDN w:val="0"/>
        <w:adjustRightInd w:val="0"/>
        <w:ind w:right="593"/>
        <w:jc w:val="both"/>
        <w:textAlignment w:val="baseline"/>
        <w:rPr>
          <w:rFonts w:ascii="Cambria" w:hAnsi="Cambria"/>
          <w:sz w:val="22"/>
          <w:szCs w:val="22"/>
        </w:rPr>
      </w:pPr>
      <w:r w:rsidRPr="001B6101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sz w:val="22"/>
          <w:szCs w:val="22"/>
        </w:rPr>
        <w:t>súčasťou Zmluvy v elektronickej podobe dostupnej</w:t>
      </w:r>
      <w:r w:rsidRPr="001B6101">
        <w:rPr>
          <w:rFonts w:ascii="Cambria" w:hAnsi="Cambria"/>
          <w:sz w:val="22"/>
          <w:szCs w:val="22"/>
        </w:rPr>
        <w:t xml:space="preserve"> na</w:t>
      </w:r>
      <w:r>
        <w:rPr>
          <w:rFonts w:ascii="Cambria" w:hAnsi="Cambria"/>
          <w:sz w:val="22"/>
          <w:szCs w:val="22"/>
        </w:rPr>
        <w:t xml:space="preserve"> pamäťovom médiu -</w:t>
      </w:r>
      <w:r w:rsidRPr="001B6101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CD</w:t>
      </w:r>
      <w:r w:rsidRPr="001B6101">
        <w:rPr>
          <w:rFonts w:ascii="Cambria" w:hAnsi="Cambria"/>
          <w:sz w:val="22"/>
          <w:szCs w:val="22"/>
        </w:rPr>
        <w:t>)</w:t>
      </w:r>
    </w:p>
    <w:p w14:paraId="76E711FB" w14:textId="5837768D" w:rsidR="00C728FA" w:rsidRPr="00C728FA" w:rsidRDefault="00C728FA" w:rsidP="006D1FF1">
      <w:pPr>
        <w:ind w:firstLine="708"/>
        <w:rPr>
          <w:rFonts w:ascii="Cambria" w:hAnsi="Cambria"/>
          <w:sz w:val="22"/>
          <w:szCs w:val="22"/>
        </w:rPr>
      </w:pPr>
    </w:p>
    <w:sectPr w:rsidR="00C728FA" w:rsidRPr="00C728FA" w:rsidSect="003C0684">
      <w:pgSz w:w="16838" w:h="11906" w:orient="landscape"/>
      <w:pgMar w:top="426" w:right="1418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7504B" w14:textId="77777777" w:rsidR="009321C6" w:rsidRDefault="009321C6" w:rsidP="00EF2E6A">
      <w:r>
        <w:separator/>
      </w:r>
    </w:p>
  </w:endnote>
  <w:endnote w:type="continuationSeparator" w:id="0">
    <w:p w14:paraId="3D1FB99B" w14:textId="77777777" w:rsidR="009321C6" w:rsidRDefault="009321C6" w:rsidP="00EF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">
    <w:charset w:val="EE"/>
    <w:family w:val="auto"/>
    <w:pitch w:val="variable"/>
    <w:sig w:usb0="20002A87" w:usb1="0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1788726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66D2C" w14:textId="77777777" w:rsidR="00EF2E6A" w:rsidRPr="00776162" w:rsidRDefault="00EF2E6A">
        <w:pPr>
          <w:pStyle w:val="Footer"/>
          <w:jc w:val="center"/>
          <w:rPr>
            <w:sz w:val="18"/>
            <w:szCs w:val="18"/>
          </w:rPr>
        </w:pPr>
        <w:r w:rsidRPr="00201AC4">
          <w:rPr>
            <w:rFonts w:ascii="Cambria" w:hAnsi="Cambria"/>
            <w:sz w:val="22"/>
            <w:szCs w:val="22"/>
          </w:rPr>
          <w:fldChar w:fldCharType="begin"/>
        </w:r>
        <w:r w:rsidRPr="00201AC4">
          <w:rPr>
            <w:rFonts w:ascii="Cambria" w:hAnsi="Cambria"/>
            <w:sz w:val="22"/>
            <w:szCs w:val="22"/>
          </w:rPr>
          <w:instrText xml:space="preserve"> PAGE   \* MERGEFORMAT </w:instrText>
        </w:r>
        <w:r w:rsidRPr="00201AC4">
          <w:rPr>
            <w:rFonts w:ascii="Cambria" w:hAnsi="Cambria"/>
            <w:sz w:val="22"/>
            <w:szCs w:val="22"/>
          </w:rPr>
          <w:fldChar w:fldCharType="separate"/>
        </w:r>
        <w:r w:rsidRPr="00201AC4">
          <w:rPr>
            <w:rFonts w:ascii="Cambria" w:hAnsi="Cambria"/>
            <w:noProof/>
            <w:sz w:val="22"/>
            <w:szCs w:val="22"/>
          </w:rPr>
          <w:t>1</w:t>
        </w:r>
        <w:r w:rsidRPr="00201AC4">
          <w:rPr>
            <w:rFonts w:ascii="Cambria" w:hAnsi="Cambria"/>
            <w:noProof/>
            <w:sz w:val="22"/>
            <w:szCs w:val="22"/>
          </w:rPr>
          <w:fldChar w:fldCharType="end"/>
        </w:r>
      </w:p>
    </w:sdtContent>
  </w:sdt>
  <w:p w14:paraId="78C6F744" w14:textId="77777777" w:rsidR="00EF2E6A" w:rsidRDefault="00EF2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E973D" w14:textId="77777777" w:rsidR="009321C6" w:rsidRDefault="009321C6" w:rsidP="00EF2E6A">
      <w:r>
        <w:separator/>
      </w:r>
    </w:p>
  </w:footnote>
  <w:footnote w:type="continuationSeparator" w:id="0">
    <w:p w14:paraId="71BE53B9" w14:textId="77777777" w:rsidR="009321C6" w:rsidRDefault="009321C6" w:rsidP="00EF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880F8" w14:textId="77777777" w:rsidR="00EF2E6A" w:rsidRDefault="00EF2E6A">
    <w:pPr>
      <w:tabs>
        <w:tab w:val="right" w:pos="10034"/>
        <w:tab w:val="right" w:pos="15000"/>
      </w:tabs>
      <w:rPr>
        <w:sz w:val="6"/>
      </w:rPr>
    </w:pPr>
    <w:r>
      <w:tab/>
    </w:r>
    <w:r>
      <w:rPr>
        <w:snapToGrid w:val="0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8AF"/>
    <w:multiLevelType w:val="hybridMultilevel"/>
    <w:tmpl w:val="68EA41A8"/>
    <w:lvl w:ilvl="0" w:tplc="207A4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B6A8CA0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  <w:rPr>
        <w:rFonts w:cs="Times New Roman"/>
      </w:rPr>
    </w:lvl>
  </w:abstractNum>
  <w:abstractNum w:abstractNumId="1" w15:restartNumberingAfterBreak="0">
    <w:nsid w:val="02547E21"/>
    <w:multiLevelType w:val="multilevel"/>
    <w:tmpl w:val="DE4E1A3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476360"/>
    <w:multiLevelType w:val="hybridMultilevel"/>
    <w:tmpl w:val="04CEC7CE"/>
    <w:lvl w:ilvl="0" w:tplc="A9B28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color w:val="auto"/>
      </w:rPr>
    </w:lvl>
    <w:lvl w:ilvl="1" w:tplc="4E1278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3E5223A"/>
    <w:multiLevelType w:val="multilevel"/>
    <w:tmpl w:val="4A02C4CE"/>
    <w:lvl w:ilvl="0">
      <w:start w:val="4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4AA13A8"/>
    <w:multiLevelType w:val="hybridMultilevel"/>
    <w:tmpl w:val="A5CAD8C4"/>
    <w:lvl w:ilvl="0" w:tplc="6BA2C1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431117"/>
    <w:multiLevelType w:val="hybridMultilevel"/>
    <w:tmpl w:val="8DC2BF30"/>
    <w:lvl w:ilvl="0" w:tplc="2C1ED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F8766BC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AB68299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4F4E13"/>
    <w:multiLevelType w:val="hybridMultilevel"/>
    <w:tmpl w:val="945892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1C76B7"/>
    <w:multiLevelType w:val="multilevel"/>
    <w:tmpl w:val="8C6A2F10"/>
    <w:lvl w:ilvl="0">
      <w:start w:val="2"/>
      <w:numFmt w:val="decimal"/>
      <w:pStyle w:val="Heading1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>
      <w:start w:val="4"/>
      <w:numFmt w:val="decimal"/>
      <w:pStyle w:val="Heading2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b/>
        <w:bCs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b/>
        <w:bCs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b/>
        <w:bCs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b/>
        <w:bCs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b/>
        <w:bCs/>
      </w:rPr>
    </w:lvl>
  </w:abstractNum>
  <w:abstractNum w:abstractNumId="8" w15:restartNumberingAfterBreak="0">
    <w:nsid w:val="09D72D02"/>
    <w:multiLevelType w:val="multilevel"/>
    <w:tmpl w:val="ABA6ADEC"/>
    <w:lvl w:ilvl="0">
      <w:start w:val="9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0CE96F61"/>
    <w:multiLevelType w:val="hybridMultilevel"/>
    <w:tmpl w:val="7ADE02B0"/>
    <w:lvl w:ilvl="0" w:tplc="55668DD8">
      <w:start w:val="1"/>
      <w:numFmt w:val="decimal"/>
      <w:lvlText w:val="%1."/>
      <w:lvlJc w:val="left"/>
      <w:pPr>
        <w:ind w:left="3556" w:hanging="360"/>
      </w:pPr>
      <w:rPr>
        <w:rFonts w:cs="Times New Roman" w:hint="default"/>
        <w:b/>
        <w:bCs/>
        <w:i w:val="0"/>
        <w:color w:val="auto"/>
      </w:rPr>
    </w:lvl>
    <w:lvl w:ilvl="1" w:tplc="E9CAA7A6">
      <w:start w:val="3"/>
      <w:numFmt w:val="bullet"/>
      <w:lvlText w:val="-"/>
      <w:lvlJc w:val="left"/>
      <w:pPr>
        <w:tabs>
          <w:tab w:val="num" w:pos="4276"/>
        </w:tabs>
        <w:ind w:left="4276" w:hanging="360"/>
      </w:pPr>
      <w:rPr>
        <w:rFonts w:ascii="RWE_CE" w:eastAsia="Times New Roman" w:hAnsi="RWE_CE" w:hint="default"/>
        <w:i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71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87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  <w:rPr>
        <w:rFonts w:cs="Times New Roman"/>
      </w:rPr>
    </w:lvl>
  </w:abstractNum>
  <w:abstractNum w:abstractNumId="10" w15:restartNumberingAfterBreak="0">
    <w:nsid w:val="10204878"/>
    <w:multiLevelType w:val="multilevel"/>
    <w:tmpl w:val="C358B0AA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" w:hint="default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11" w15:restartNumberingAfterBreak="0">
    <w:nsid w:val="103D2DA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123D5D4D"/>
    <w:multiLevelType w:val="hybridMultilevel"/>
    <w:tmpl w:val="F1A0076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F2CE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5092521"/>
    <w:multiLevelType w:val="multilevel"/>
    <w:tmpl w:val="8ADC901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16880310"/>
    <w:multiLevelType w:val="hybridMultilevel"/>
    <w:tmpl w:val="508A43E2"/>
    <w:lvl w:ilvl="0" w:tplc="2AA8B8D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C3F894B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8E7A1A"/>
    <w:multiLevelType w:val="multilevel"/>
    <w:tmpl w:val="8E9ED54A"/>
    <w:lvl w:ilvl="0">
      <w:start w:val="10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248A6EC3"/>
    <w:multiLevelType w:val="multilevel"/>
    <w:tmpl w:val="B0F65472"/>
    <w:lvl w:ilvl="0">
      <w:start w:val="12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5310D38"/>
    <w:multiLevelType w:val="hybridMultilevel"/>
    <w:tmpl w:val="98B6F1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AF4631"/>
    <w:multiLevelType w:val="multilevel"/>
    <w:tmpl w:val="38A0D19A"/>
    <w:styleLink w:val="lnok"/>
    <w:lvl w:ilvl="0">
      <w:start w:val="1"/>
      <w:numFmt w:val="decimal"/>
      <w:pStyle w:val="AgreementL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/>
        <w:caps/>
        <w:smallCaps w:val="0"/>
        <w:sz w:val="24"/>
        <w:szCs w:val="24"/>
      </w:rPr>
    </w:lvl>
    <w:lvl w:ilvl="1">
      <w:start w:val="1"/>
      <w:numFmt w:val="decimal"/>
      <w:pStyle w:val="AgreementL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AgreementL3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AgreementL4"/>
      <w:lvlText w:val="(%4)"/>
      <w:lvlJc w:val="left"/>
      <w:pPr>
        <w:tabs>
          <w:tab w:val="num" w:pos="2126"/>
        </w:tabs>
        <w:ind w:left="2126" w:hanging="70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pStyle w:val="AgreementL5"/>
      <w:lvlText w:val="(%5)"/>
      <w:lvlJc w:val="left"/>
      <w:pPr>
        <w:tabs>
          <w:tab w:val="num" w:pos="2835"/>
        </w:tabs>
        <w:ind w:left="2835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>
      <w:start w:val="1"/>
      <w:numFmt w:val="bullet"/>
      <w:pStyle w:val="AgreementL6"/>
      <w:lvlText w:val=""/>
      <w:lvlJc w:val="left"/>
      <w:pPr>
        <w:tabs>
          <w:tab w:val="num" w:pos="3544"/>
        </w:tabs>
        <w:ind w:left="3544" w:hanging="709"/>
      </w:pPr>
      <w:rPr>
        <w:rFonts w:ascii="Symbol" w:hAnsi="Symbol" w:cs="Symbol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none"/>
      <w:pStyle w:val="AgreementL7"/>
      <w:lvlText w:val=""/>
      <w:lvlJc w:val="left"/>
      <w:pPr>
        <w:ind w:left="2835"/>
      </w:pPr>
      <w:rPr>
        <w:rFonts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lowerRoman"/>
      <w:pStyle w:val="AgreementL8"/>
      <w:lvlText w:val="(%8)"/>
      <w:lvlJc w:val="left"/>
      <w:pPr>
        <w:tabs>
          <w:tab w:val="num" w:pos="1418"/>
        </w:tabs>
        <w:ind w:left="1418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lowerLetter"/>
      <w:pStyle w:val="AgreementL9"/>
      <w:lvlText w:val="%9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9" w15:restartNumberingAfterBreak="0">
    <w:nsid w:val="27F06837"/>
    <w:multiLevelType w:val="multilevel"/>
    <w:tmpl w:val="D144CEE2"/>
    <w:lvl w:ilvl="0">
      <w:start w:val="2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0" w15:restartNumberingAfterBreak="0">
    <w:nsid w:val="31F96745"/>
    <w:multiLevelType w:val="hybridMultilevel"/>
    <w:tmpl w:val="B34A9DB6"/>
    <w:lvl w:ilvl="0" w:tplc="EF9CF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5419D"/>
    <w:multiLevelType w:val="hybridMultilevel"/>
    <w:tmpl w:val="B34A9DB6"/>
    <w:lvl w:ilvl="0" w:tplc="EF9CF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35290"/>
    <w:multiLevelType w:val="hybridMultilevel"/>
    <w:tmpl w:val="D3B2D17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2C2D904">
      <w:start w:val="17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88E6B2B"/>
    <w:multiLevelType w:val="hybridMultilevel"/>
    <w:tmpl w:val="470048AC"/>
    <w:lvl w:ilvl="0" w:tplc="76E22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16985"/>
    <w:multiLevelType w:val="multilevel"/>
    <w:tmpl w:val="74E4F202"/>
    <w:lvl w:ilvl="0">
      <w:start w:val="5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42FF74AB"/>
    <w:multiLevelType w:val="hybridMultilevel"/>
    <w:tmpl w:val="037E4392"/>
    <w:lvl w:ilvl="0" w:tplc="4002E38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57D41"/>
    <w:multiLevelType w:val="multilevel"/>
    <w:tmpl w:val="12D2457A"/>
    <w:lvl w:ilvl="0">
      <w:start w:val="2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7" w15:restartNumberingAfterBreak="0">
    <w:nsid w:val="4A666046"/>
    <w:multiLevelType w:val="multilevel"/>
    <w:tmpl w:val="09544232"/>
    <w:lvl w:ilvl="0">
      <w:start w:val="9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4B1402F7"/>
    <w:multiLevelType w:val="multilevel"/>
    <w:tmpl w:val="79E6D57A"/>
    <w:lvl w:ilvl="0">
      <w:start w:val="5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9" w15:restartNumberingAfterBreak="0">
    <w:nsid w:val="504A78B0"/>
    <w:multiLevelType w:val="multilevel"/>
    <w:tmpl w:val="AFBC379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50BD356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52221BE1"/>
    <w:multiLevelType w:val="multilevel"/>
    <w:tmpl w:val="F9408E16"/>
    <w:lvl w:ilvl="0">
      <w:start w:val="3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5F1D1A24"/>
    <w:multiLevelType w:val="multilevel"/>
    <w:tmpl w:val="77BAA184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357" w:hanging="357"/>
      </w:pPr>
      <w:rPr>
        <w:rFonts w:cs="Times New Roman" w:hint="default"/>
        <w:sz w:val="18"/>
        <w:szCs w:val="18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3" w15:restartNumberingAfterBreak="0">
    <w:nsid w:val="63697A96"/>
    <w:multiLevelType w:val="multilevel"/>
    <w:tmpl w:val="1D362092"/>
    <w:lvl w:ilvl="0">
      <w:start w:val="7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4" w15:restartNumberingAfterBreak="0">
    <w:nsid w:val="6392128A"/>
    <w:multiLevelType w:val="multilevel"/>
    <w:tmpl w:val="FE025AD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64893A45"/>
    <w:multiLevelType w:val="hybridMultilevel"/>
    <w:tmpl w:val="57BC4EF8"/>
    <w:lvl w:ilvl="0" w:tplc="E65E63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657345F3"/>
    <w:multiLevelType w:val="hybridMultilevel"/>
    <w:tmpl w:val="6C300A58"/>
    <w:lvl w:ilvl="0" w:tplc="C05C159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3583D"/>
    <w:multiLevelType w:val="hybridMultilevel"/>
    <w:tmpl w:val="1E04CEA8"/>
    <w:lvl w:ilvl="0" w:tplc="85ACB8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F7F5D"/>
    <w:multiLevelType w:val="hybridMultilevel"/>
    <w:tmpl w:val="D8E2D492"/>
    <w:lvl w:ilvl="0" w:tplc="041B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AD41205"/>
    <w:multiLevelType w:val="hybridMultilevel"/>
    <w:tmpl w:val="19ECBB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EDCAF82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E0A3C"/>
    <w:multiLevelType w:val="hybridMultilevel"/>
    <w:tmpl w:val="F1A0076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F2CE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FFA71B2"/>
    <w:multiLevelType w:val="multilevel"/>
    <w:tmpl w:val="C45EC6A4"/>
    <w:lvl w:ilvl="0">
      <w:start w:val="1"/>
      <w:numFmt w:val="upperRoman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5"/>
  </w:num>
  <w:num w:numId="5">
    <w:abstractNumId w:val="9"/>
  </w:num>
  <w:num w:numId="6">
    <w:abstractNumId w:val="12"/>
  </w:num>
  <w:num w:numId="7">
    <w:abstractNumId w:val="4"/>
  </w:num>
  <w:num w:numId="8">
    <w:abstractNumId w:val="23"/>
  </w:num>
  <w:num w:numId="9">
    <w:abstractNumId w:val="21"/>
  </w:num>
  <w:num w:numId="10">
    <w:abstractNumId w:val="25"/>
  </w:num>
  <w:num w:numId="11">
    <w:abstractNumId w:val="41"/>
  </w:num>
  <w:num w:numId="12">
    <w:abstractNumId w:val="19"/>
  </w:num>
  <w:num w:numId="13">
    <w:abstractNumId w:val="31"/>
  </w:num>
  <w:num w:numId="14">
    <w:abstractNumId w:val="26"/>
  </w:num>
  <w:num w:numId="15">
    <w:abstractNumId w:val="3"/>
  </w:num>
  <w:num w:numId="16">
    <w:abstractNumId w:val="28"/>
  </w:num>
  <w:num w:numId="17">
    <w:abstractNumId w:val="33"/>
  </w:num>
  <w:num w:numId="18">
    <w:abstractNumId w:val="27"/>
  </w:num>
  <w:num w:numId="19">
    <w:abstractNumId w:val="15"/>
  </w:num>
  <w:num w:numId="20">
    <w:abstractNumId w:val="32"/>
  </w:num>
  <w:num w:numId="21">
    <w:abstractNumId w:val="38"/>
  </w:num>
  <w:num w:numId="22">
    <w:abstractNumId w:val="22"/>
  </w:num>
  <w:num w:numId="23">
    <w:abstractNumId w:val="35"/>
  </w:num>
  <w:num w:numId="24">
    <w:abstractNumId w:val="13"/>
  </w:num>
  <w:num w:numId="25">
    <w:abstractNumId w:val="30"/>
  </w:num>
  <w:num w:numId="26">
    <w:abstractNumId w:val="16"/>
  </w:num>
  <w:num w:numId="27">
    <w:abstractNumId w:val="29"/>
  </w:num>
  <w:num w:numId="28">
    <w:abstractNumId w:val="11"/>
  </w:num>
  <w:num w:numId="29">
    <w:abstractNumId w:val="8"/>
  </w:num>
  <w:num w:numId="30">
    <w:abstractNumId w:val="24"/>
  </w:num>
  <w:num w:numId="31">
    <w:abstractNumId w:val="34"/>
  </w:num>
  <w:num w:numId="32">
    <w:abstractNumId w:val="6"/>
  </w:num>
  <w:num w:numId="33">
    <w:abstractNumId w:val="39"/>
  </w:num>
  <w:num w:numId="34">
    <w:abstractNumId w:val="7"/>
  </w:num>
  <w:num w:numId="35">
    <w:abstractNumId w:val="18"/>
  </w:num>
  <w:num w:numId="36">
    <w:abstractNumId w:val="17"/>
  </w:num>
  <w:num w:numId="37">
    <w:abstractNumId w:val="18"/>
  </w:num>
  <w:num w:numId="38">
    <w:abstractNumId w:val="18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40"/>
  </w:num>
  <w:num w:numId="42">
    <w:abstractNumId w:val="10"/>
  </w:num>
  <w:num w:numId="43">
    <w:abstractNumId w:val="18"/>
  </w:num>
  <w:num w:numId="44">
    <w:abstractNumId w:val="1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6A"/>
    <w:rsid w:val="0001083A"/>
    <w:rsid w:val="000243AA"/>
    <w:rsid w:val="0003031B"/>
    <w:rsid w:val="00030C84"/>
    <w:rsid w:val="0004253F"/>
    <w:rsid w:val="00050910"/>
    <w:rsid w:val="00053467"/>
    <w:rsid w:val="000568C1"/>
    <w:rsid w:val="0005691B"/>
    <w:rsid w:val="000647BA"/>
    <w:rsid w:val="000700BC"/>
    <w:rsid w:val="0008414E"/>
    <w:rsid w:val="00084C0D"/>
    <w:rsid w:val="000B4E02"/>
    <w:rsid w:val="000C7A05"/>
    <w:rsid w:val="000D6EC7"/>
    <w:rsid w:val="000F610D"/>
    <w:rsid w:val="0010215F"/>
    <w:rsid w:val="00115925"/>
    <w:rsid w:val="00121E06"/>
    <w:rsid w:val="00122656"/>
    <w:rsid w:val="00140B3C"/>
    <w:rsid w:val="00151FF5"/>
    <w:rsid w:val="001547DB"/>
    <w:rsid w:val="00156ADD"/>
    <w:rsid w:val="001631D7"/>
    <w:rsid w:val="00164B2C"/>
    <w:rsid w:val="0017002F"/>
    <w:rsid w:val="00180030"/>
    <w:rsid w:val="00182D7B"/>
    <w:rsid w:val="00185958"/>
    <w:rsid w:val="0018610F"/>
    <w:rsid w:val="00195046"/>
    <w:rsid w:val="001A6D88"/>
    <w:rsid w:val="001B4CE3"/>
    <w:rsid w:val="001B6101"/>
    <w:rsid w:val="001D45BA"/>
    <w:rsid w:val="001E56EA"/>
    <w:rsid w:val="00201AC4"/>
    <w:rsid w:val="00201D8C"/>
    <w:rsid w:val="00217138"/>
    <w:rsid w:val="002354D3"/>
    <w:rsid w:val="00237ABB"/>
    <w:rsid w:val="002516E5"/>
    <w:rsid w:val="0026011E"/>
    <w:rsid w:val="002A1A00"/>
    <w:rsid w:val="002B0C46"/>
    <w:rsid w:val="002B189B"/>
    <w:rsid w:val="002E161A"/>
    <w:rsid w:val="002E4336"/>
    <w:rsid w:val="002E51E5"/>
    <w:rsid w:val="002F7325"/>
    <w:rsid w:val="00303329"/>
    <w:rsid w:val="003268EA"/>
    <w:rsid w:val="00331580"/>
    <w:rsid w:val="003331AE"/>
    <w:rsid w:val="0033428E"/>
    <w:rsid w:val="003573B2"/>
    <w:rsid w:val="0036163C"/>
    <w:rsid w:val="00361995"/>
    <w:rsid w:val="00370B40"/>
    <w:rsid w:val="00374234"/>
    <w:rsid w:val="00375C13"/>
    <w:rsid w:val="00391C92"/>
    <w:rsid w:val="00395D26"/>
    <w:rsid w:val="00396665"/>
    <w:rsid w:val="003B5E7A"/>
    <w:rsid w:val="003B7C07"/>
    <w:rsid w:val="003C0684"/>
    <w:rsid w:val="003F17FD"/>
    <w:rsid w:val="0040780D"/>
    <w:rsid w:val="00427FE8"/>
    <w:rsid w:val="004513FC"/>
    <w:rsid w:val="00453131"/>
    <w:rsid w:val="0045597A"/>
    <w:rsid w:val="00460012"/>
    <w:rsid w:val="0046780A"/>
    <w:rsid w:val="00481F9C"/>
    <w:rsid w:val="0048260B"/>
    <w:rsid w:val="00482F58"/>
    <w:rsid w:val="00484006"/>
    <w:rsid w:val="00485449"/>
    <w:rsid w:val="00487623"/>
    <w:rsid w:val="00490A33"/>
    <w:rsid w:val="004924D7"/>
    <w:rsid w:val="00493958"/>
    <w:rsid w:val="004A5877"/>
    <w:rsid w:val="004A74B5"/>
    <w:rsid w:val="004C0E64"/>
    <w:rsid w:val="004C32CB"/>
    <w:rsid w:val="004C3CB2"/>
    <w:rsid w:val="004C4F3D"/>
    <w:rsid w:val="004C5E85"/>
    <w:rsid w:val="004D21F8"/>
    <w:rsid w:val="004E715D"/>
    <w:rsid w:val="004F108B"/>
    <w:rsid w:val="005035CB"/>
    <w:rsid w:val="005077BF"/>
    <w:rsid w:val="0051562E"/>
    <w:rsid w:val="00532BF9"/>
    <w:rsid w:val="005343C2"/>
    <w:rsid w:val="005420B1"/>
    <w:rsid w:val="0054216E"/>
    <w:rsid w:val="00556335"/>
    <w:rsid w:val="005757DB"/>
    <w:rsid w:val="00576E8A"/>
    <w:rsid w:val="00584905"/>
    <w:rsid w:val="00585C5B"/>
    <w:rsid w:val="005A3698"/>
    <w:rsid w:val="005A56F7"/>
    <w:rsid w:val="005A7F95"/>
    <w:rsid w:val="005B07BA"/>
    <w:rsid w:val="005B4CF2"/>
    <w:rsid w:val="005B52FF"/>
    <w:rsid w:val="005B7FB2"/>
    <w:rsid w:val="005C1F29"/>
    <w:rsid w:val="005D1842"/>
    <w:rsid w:val="005D26FE"/>
    <w:rsid w:val="005D5A41"/>
    <w:rsid w:val="005E0C8E"/>
    <w:rsid w:val="005E0CCE"/>
    <w:rsid w:val="005F0D10"/>
    <w:rsid w:val="005F17D9"/>
    <w:rsid w:val="005F5E13"/>
    <w:rsid w:val="006062B5"/>
    <w:rsid w:val="00645391"/>
    <w:rsid w:val="006532D9"/>
    <w:rsid w:val="00665D4D"/>
    <w:rsid w:val="00670986"/>
    <w:rsid w:val="00671F3E"/>
    <w:rsid w:val="00673654"/>
    <w:rsid w:val="00674C39"/>
    <w:rsid w:val="0069545B"/>
    <w:rsid w:val="006A5C8C"/>
    <w:rsid w:val="006B1359"/>
    <w:rsid w:val="006D1FF1"/>
    <w:rsid w:val="006E1EEA"/>
    <w:rsid w:val="00702409"/>
    <w:rsid w:val="00711823"/>
    <w:rsid w:val="007208A7"/>
    <w:rsid w:val="007458B7"/>
    <w:rsid w:val="007474C6"/>
    <w:rsid w:val="00761851"/>
    <w:rsid w:val="00773225"/>
    <w:rsid w:val="007758D8"/>
    <w:rsid w:val="00776C6B"/>
    <w:rsid w:val="007978B5"/>
    <w:rsid w:val="00797EEB"/>
    <w:rsid w:val="007A6289"/>
    <w:rsid w:val="007B2830"/>
    <w:rsid w:val="007C1E61"/>
    <w:rsid w:val="007C76FD"/>
    <w:rsid w:val="007D0448"/>
    <w:rsid w:val="007E05CD"/>
    <w:rsid w:val="007F01E3"/>
    <w:rsid w:val="007F0EE5"/>
    <w:rsid w:val="00812B0F"/>
    <w:rsid w:val="00824E2D"/>
    <w:rsid w:val="00827D2B"/>
    <w:rsid w:val="00840713"/>
    <w:rsid w:val="0084239F"/>
    <w:rsid w:val="00881311"/>
    <w:rsid w:val="00882CE9"/>
    <w:rsid w:val="00885473"/>
    <w:rsid w:val="008922D2"/>
    <w:rsid w:val="00892A1B"/>
    <w:rsid w:val="008A3CDF"/>
    <w:rsid w:val="008B7AD8"/>
    <w:rsid w:val="008C7D8A"/>
    <w:rsid w:val="008D2A5C"/>
    <w:rsid w:val="008E47A5"/>
    <w:rsid w:val="008F1520"/>
    <w:rsid w:val="008F5685"/>
    <w:rsid w:val="008F7AF6"/>
    <w:rsid w:val="00901108"/>
    <w:rsid w:val="00911650"/>
    <w:rsid w:val="009321C6"/>
    <w:rsid w:val="00942BCA"/>
    <w:rsid w:val="0095332D"/>
    <w:rsid w:val="00954A34"/>
    <w:rsid w:val="00962B86"/>
    <w:rsid w:val="00963778"/>
    <w:rsid w:val="00971D52"/>
    <w:rsid w:val="009839BC"/>
    <w:rsid w:val="00991508"/>
    <w:rsid w:val="00991760"/>
    <w:rsid w:val="009A3645"/>
    <w:rsid w:val="009B0657"/>
    <w:rsid w:val="009B33CA"/>
    <w:rsid w:val="009B5276"/>
    <w:rsid w:val="009B7889"/>
    <w:rsid w:val="009D201F"/>
    <w:rsid w:val="009E1316"/>
    <w:rsid w:val="00A03549"/>
    <w:rsid w:val="00A12C49"/>
    <w:rsid w:val="00A202D0"/>
    <w:rsid w:val="00A2799C"/>
    <w:rsid w:val="00A27B17"/>
    <w:rsid w:val="00A3414C"/>
    <w:rsid w:val="00A35738"/>
    <w:rsid w:val="00A3677D"/>
    <w:rsid w:val="00A374E1"/>
    <w:rsid w:val="00A432DB"/>
    <w:rsid w:val="00A43FB8"/>
    <w:rsid w:val="00A654CF"/>
    <w:rsid w:val="00A65AFC"/>
    <w:rsid w:val="00A81A51"/>
    <w:rsid w:val="00A85959"/>
    <w:rsid w:val="00A85E83"/>
    <w:rsid w:val="00A908F0"/>
    <w:rsid w:val="00A90C12"/>
    <w:rsid w:val="00AA4EA4"/>
    <w:rsid w:val="00AA5E5B"/>
    <w:rsid w:val="00AA787D"/>
    <w:rsid w:val="00AB7084"/>
    <w:rsid w:val="00AC1F5F"/>
    <w:rsid w:val="00AD1290"/>
    <w:rsid w:val="00AE041C"/>
    <w:rsid w:val="00AE447E"/>
    <w:rsid w:val="00AF5CF8"/>
    <w:rsid w:val="00B044E7"/>
    <w:rsid w:val="00B13D8B"/>
    <w:rsid w:val="00B26CC3"/>
    <w:rsid w:val="00B27375"/>
    <w:rsid w:val="00B40732"/>
    <w:rsid w:val="00B443A8"/>
    <w:rsid w:val="00B76BAB"/>
    <w:rsid w:val="00B87493"/>
    <w:rsid w:val="00B93FFE"/>
    <w:rsid w:val="00BB1EBE"/>
    <w:rsid w:val="00BC416A"/>
    <w:rsid w:val="00BC5C92"/>
    <w:rsid w:val="00BC7ECF"/>
    <w:rsid w:val="00BE01CC"/>
    <w:rsid w:val="00BE5818"/>
    <w:rsid w:val="00BE73AD"/>
    <w:rsid w:val="00C075A9"/>
    <w:rsid w:val="00C21952"/>
    <w:rsid w:val="00C23345"/>
    <w:rsid w:val="00C35834"/>
    <w:rsid w:val="00C47416"/>
    <w:rsid w:val="00C51E39"/>
    <w:rsid w:val="00C667F1"/>
    <w:rsid w:val="00C70F4B"/>
    <w:rsid w:val="00C728FA"/>
    <w:rsid w:val="00C76C75"/>
    <w:rsid w:val="00C773EF"/>
    <w:rsid w:val="00C81D6C"/>
    <w:rsid w:val="00C96A34"/>
    <w:rsid w:val="00C96A92"/>
    <w:rsid w:val="00C971AC"/>
    <w:rsid w:val="00CA5573"/>
    <w:rsid w:val="00CD0C32"/>
    <w:rsid w:val="00D102C5"/>
    <w:rsid w:val="00D13549"/>
    <w:rsid w:val="00D16930"/>
    <w:rsid w:val="00D2099C"/>
    <w:rsid w:val="00D23F09"/>
    <w:rsid w:val="00D54357"/>
    <w:rsid w:val="00D67860"/>
    <w:rsid w:val="00D731A1"/>
    <w:rsid w:val="00D73474"/>
    <w:rsid w:val="00D735C1"/>
    <w:rsid w:val="00D91EA0"/>
    <w:rsid w:val="00D9507C"/>
    <w:rsid w:val="00D963D0"/>
    <w:rsid w:val="00DA2BE5"/>
    <w:rsid w:val="00DA30D9"/>
    <w:rsid w:val="00DA4248"/>
    <w:rsid w:val="00DA6ED2"/>
    <w:rsid w:val="00DB7BEC"/>
    <w:rsid w:val="00DC2136"/>
    <w:rsid w:val="00DD2238"/>
    <w:rsid w:val="00DD3BC0"/>
    <w:rsid w:val="00DF2CEA"/>
    <w:rsid w:val="00E1001B"/>
    <w:rsid w:val="00E1764A"/>
    <w:rsid w:val="00E259C5"/>
    <w:rsid w:val="00E25D8A"/>
    <w:rsid w:val="00E32E0E"/>
    <w:rsid w:val="00E3398F"/>
    <w:rsid w:val="00E34C52"/>
    <w:rsid w:val="00E36B3C"/>
    <w:rsid w:val="00E376D3"/>
    <w:rsid w:val="00E44B54"/>
    <w:rsid w:val="00E46361"/>
    <w:rsid w:val="00E47293"/>
    <w:rsid w:val="00E52065"/>
    <w:rsid w:val="00E67CD1"/>
    <w:rsid w:val="00E700C2"/>
    <w:rsid w:val="00E727D3"/>
    <w:rsid w:val="00E82B6E"/>
    <w:rsid w:val="00E91AE2"/>
    <w:rsid w:val="00E94CEE"/>
    <w:rsid w:val="00EA0018"/>
    <w:rsid w:val="00EA23F4"/>
    <w:rsid w:val="00EB0EE3"/>
    <w:rsid w:val="00EB244C"/>
    <w:rsid w:val="00EB7BBE"/>
    <w:rsid w:val="00EC0CDB"/>
    <w:rsid w:val="00EF2E6A"/>
    <w:rsid w:val="00EF7195"/>
    <w:rsid w:val="00F04DF7"/>
    <w:rsid w:val="00F07343"/>
    <w:rsid w:val="00F25344"/>
    <w:rsid w:val="00F26736"/>
    <w:rsid w:val="00F2693D"/>
    <w:rsid w:val="00F33848"/>
    <w:rsid w:val="00F52F37"/>
    <w:rsid w:val="00F70FE0"/>
    <w:rsid w:val="00F74067"/>
    <w:rsid w:val="00F7501E"/>
    <w:rsid w:val="00F75084"/>
    <w:rsid w:val="00F82102"/>
    <w:rsid w:val="00FA0E7F"/>
    <w:rsid w:val="00FA353C"/>
    <w:rsid w:val="00FA5BA6"/>
    <w:rsid w:val="00FB6783"/>
    <w:rsid w:val="00FB6F2A"/>
    <w:rsid w:val="00FC0DAC"/>
    <w:rsid w:val="00FC24B3"/>
    <w:rsid w:val="00FD34DE"/>
    <w:rsid w:val="00FD6499"/>
    <w:rsid w:val="00FD7E55"/>
    <w:rsid w:val="00FE2F18"/>
    <w:rsid w:val="00FF324D"/>
    <w:rsid w:val="00FF5618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D6B1"/>
  <w15:chartTrackingRefBased/>
  <w15:docId w15:val="{99442A76-9490-43A3-9C6A-C8586B59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ing1">
    <w:name w:val="heading 1"/>
    <w:aliases w:val="h1,H1,Attribute Heading 1,Kapitola,Nadpis 11"/>
    <w:basedOn w:val="Normal"/>
    <w:next w:val="Heading2"/>
    <w:link w:val="Heading1Char"/>
    <w:uiPriority w:val="99"/>
    <w:qFormat/>
    <w:rsid w:val="00EA0018"/>
    <w:pPr>
      <w:keepNext/>
      <w:numPr>
        <w:numId w:val="34"/>
      </w:numPr>
      <w:overflowPunct w:val="0"/>
      <w:autoSpaceDE w:val="0"/>
      <w:autoSpaceDN w:val="0"/>
      <w:adjustRightInd w:val="0"/>
      <w:spacing w:before="480" w:after="120" w:line="280" w:lineRule="atLeast"/>
      <w:jc w:val="both"/>
      <w:textAlignment w:val="baseline"/>
      <w:outlineLvl w:val="0"/>
    </w:pPr>
    <w:rPr>
      <w:b/>
      <w:caps/>
      <w:kern w:val="28"/>
      <w:sz w:val="28"/>
      <w:szCs w:val="20"/>
      <w:lang w:eastAsia="en-US"/>
    </w:rPr>
  </w:style>
  <w:style w:type="paragraph" w:styleId="Heading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al"/>
    <w:link w:val="Heading2Char"/>
    <w:uiPriority w:val="99"/>
    <w:qFormat/>
    <w:rsid w:val="00EA0018"/>
    <w:pPr>
      <w:numPr>
        <w:ilvl w:val="1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1"/>
    </w:pPr>
    <w:rPr>
      <w:szCs w:val="20"/>
      <w:lang w:eastAsia="en-US"/>
    </w:rPr>
  </w:style>
  <w:style w:type="paragraph" w:styleId="Heading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,h"/>
    <w:basedOn w:val="Normal"/>
    <w:next w:val="Normal"/>
    <w:link w:val="Heading3Char"/>
    <w:uiPriority w:val="99"/>
    <w:qFormat/>
    <w:rsid w:val="00EA0018"/>
    <w:pPr>
      <w:numPr>
        <w:ilvl w:val="2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2"/>
    </w:pPr>
    <w:rPr>
      <w:szCs w:val="20"/>
      <w:lang w:eastAsia="en-US"/>
    </w:rPr>
  </w:style>
  <w:style w:type="paragraph" w:styleId="Heading4">
    <w:name w:val="heading 4"/>
    <w:aliases w:val="Podkapitola3"/>
    <w:basedOn w:val="Normal"/>
    <w:next w:val="Normal"/>
    <w:link w:val="Heading4Char"/>
    <w:uiPriority w:val="99"/>
    <w:qFormat/>
    <w:rsid w:val="00EA0018"/>
    <w:pPr>
      <w:numPr>
        <w:ilvl w:val="3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3"/>
    </w:pPr>
    <w:rPr>
      <w:szCs w:val="20"/>
      <w:lang w:eastAsia="en-US"/>
    </w:rPr>
  </w:style>
  <w:style w:type="paragraph" w:styleId="Heading5">
    <w:name w:val="heading 5"/>
    <w:aliases w:val="Požiadavka 5"/>
    <w:basedOn w:val="Normal"/>
    <w:next w:val="Normal"/>
    <w:link w:val="Heading5Char"/>
    <w:uiPriority w:val="99"/>
    <w:qFormat/>
    <w:rsid w:val="00EA0018"/>
    <w:pPr>
      <w:numPr>
        <w:ilvl w:val="4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4"/>
    </w:pPr>
    <w:rPr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A0018"/>
    <w:pPr>
      <w:numPr>
        <w:ilvl w:val="5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5"/>
    </w:pPr>
    <w:rPr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A0018"/>
    <w:pPr>
      <w:numPr>
        <w:ilvl w:val="6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A0018"/>
    <w:pPr>
      <w:numPr>
        <w:ilvl w:val="7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7"/>
    </w:pPr>
    <w:rPr>
      <w:szCs w:val="20"/>
      <w:lang w:eastAsia="en-US"/>
    </w:rPr>
  </w:style>
  <w:style w:type="paragraph" w:styleId="Heading9">
    <w:name w:val="heading 9"/>
    <w:aliases w:val="Požiadavka 9,h9,heading9"/>
    <w:basedOn w:val="Normal"/>
    <w:next w:val="Normal"/>
    <w:link w:val="Heading9Char"/>
    <w:uiPriority w:val="99"/>
    <w:qFormat/>
    <w:rsid w:val="00EA0018"/>
    <w:pPr>
      <w:numPr>
        <w:ilvl w:val="8"/>
        <w:numId w:val="3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  <w:outlineLvl w:val="8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F2E6A"/>
    <w:pPr>
      <w:spacing w:before="200"/>
      <w:jc w:val="both"/>
    </w:pPr>
    <w:rPr>
      <w:rFonts w:ascii="Arial" w:hAnsi="Arial"/>
      <w:sz w:val="20"/>
      <w:szCs w:val="2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EF2E6A"/>
    <w:rPr>
      <w:rFonts w:ascii="Arial" w:eastAsia="Times New Roman" w:hAnsi="Arial" w:cs="Times New Roman"/>
      <w:sz w:val="20"/>
      <w:lang w:val="x-none" w:eastAsia="x-none"/>
    </w:rPr>
  </w:style>
  <w:style w:type="paragraph" w:styleId="CommentText">
    <w:name w:val="annotation text"/>
    <w:basedOn w:val="Normal"/>
    <w:link w:val="CommentTextChar"/>
    <w:uiPriority w:val="99"/>
    <w:unhideWhenUsed/>
    <w:rsid w:val="00EF2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E6A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ListParagraph">
    <w:name w:val="List Paragraph"/>
    <w:aliases w:val="Odsek,List Paragraph1,body,Odsek zoznamu2"/>
    <w:basedOn w:val="Normal"/>
    <w:link w:val="ListParagraphChar"/>
    <w:qFormat/>
    <w:rsid w:val="00EF2E6A"/>
    <w:pPr>
      <w:ind w:left="720"/>
      <w:contextualSpacing/>
    </w:pPr>
    <w:rPr>
      <w:rFonts w:eastAsia="Batang"/>
    </w:rPr>
  </w:style>
  <w:style w:type="character" w:styleId="FootnoteReference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rsid w:val="00EF2E6A"/>
    <w:rPr>
      <w:vertAlign w:val="superscript"/>
    </w:rPr>
  </w:style>
  <w:style w:type="paragraph" w:customStyle="1" w:styleId="Default">
    <w:name w:val="Default"/>
    <w:uiPriority w:val="99"/>
    <w:rsid w:val="00EF2E6A"/>
    <w:pPr>
      <w:autoSpaceDE w:val="0"/>
      <w:autoSpaceDN w:val="0"/>
      <w:adjustRightInd w:val="0"/>
      <w:spacing w:after="0" w:line="240" w:lineRule="auto"/>
    </w:pPr>
    <w:rPr>
      <w:rFonts w:ascii="RWE_CE_LightCnd" w:eastAsia="Calibri" w:hAnsi="RWE_CE_LightCnd" w:cs="RWE_CE_LightCnd"/>
      <w:color w:val="000000"/>
      <w:sz w:val="24"/>
      <w:szCs w:val="24"/>
      <w:lang w:val="sk-SK" w:eastAsia="en-US"/>
    </w:rPr>
  </w:style>
  <w:style w:type="paragraph" w:customStyle="1" w:styleId="Pa0">
    <w:name w:val="Pa0"/>
    <w:basedOn w:val="Default"/>
    <w:next w:val="Default"/>
    <w:uiPriority w:val="99"/>
    <w:rsid w:val="00EF2E6A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EF2E6A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EF2E6A"/>
    <w:pPr>
      <w:spacing w:line="18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EF2E6A"/>
    <w:pPr>
      <w:spacing w:line="181" w:lineRule="atLeast"/>
    </w:pPr>
    <w:rPr>
      <w:color w:val="auto"/>
    </w:rPr>
  </w:style>
  <w:style w:type="paragraph" w:styleId="FootnoteText">
    <w:name w:val="footnote text"/>
    <w:basedOn w:val="Normal"/>
    <w:link w:val="FootnoteTextChar"/>
    <w:uiPriority w:val="99"/>
    <w:semiHidden/>
    <w:rsid w:val="00EF2E6A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E6A"/>
    <w:rPr>
      <w:rFonts w:ascii="Calibri" w:eastAsia="Calibri" w:hAnsi="Calibri" w:cs="Times New Roman"/>
      <w:sz w:val="20"/>
      <w:szCs w:val="20"/>
      <w:lang w:val="sk-SK" w:eastAsia="en-US"/>
    </w:rPr>
  </w:style>
  <w:style w:type="character" w:styleId="Hyperlink">
    <w:name w:val="Hyperlink"/>
    <w:basedOn w:val="DefaultParagraphFont"/>
    <w:uiPriority w:val="99"/>
    <w:rsid w:val="00EF2E6A"/>
    <w:rPr>
      <w:rFonts w:ascii="Tahoma" w:hAnsi="Tahoma" w:cs="Tahoma"/>
      <w:color w:val="4B4B4B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E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E6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EF2E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E6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eader">
    <w:name w:val="header"/>
    <w:basedOn w:val="Normal"/>
    <w:link w:val="HeaderChar"/>
    <w:uiPriority w:val="99"/>
    <w:unhideWhenUsed/>
    <w:rsid w:val="004C4F3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F3D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Heading1Char">
    <w:name w:val="Heading 1 Char"/>
    <w:aliases w:val="h1 Char,H1 Char,Attribute Heading 1 Char,Kapitola Char,Nadpis 11 Char"/>
    <w:basedOn w:val="DefaultParagraphFont"/>
    <w:link w:val="Heading1"/>
    <w:uiPriority w:val="99"/>
    <w:rsid w:val="00EA0018"/>
    <w:rPr>
      <w:rFonts w:ascii="Times New Roman" w:eastAsia="Times New Roman" w:hAnsi="Times New Roman" w:cs="Times New Roman"/>
      <w:b/>
      <w:caps/>
      <w:kern w:val="28"/>
      <w:sz w:val="28"/>
      <w:szCs w:val="20"/>
      <w:lang w:val="sk-SK" w:eastAsia="en-US"/>
    </w:rPr>
  </w:style>
  <w:style w:type="character" w:customStyle="1" w:styleId="Heading2Char">
    <w:name w:val="Heading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DefaultParagraphFont"/>
    <w:link w:val="Heading2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3Char">
    <w:name w:val="Heading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DefaultParagraphFont"/>
    <w:link w:val="Heading3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4Char">
    <w:name w:val="Heading 4 Char"/>
    <w:aliases w:val="Podkapitola3 Char"/>
    <w:basedOn w:val="DefaultParagraphFont"/>
    <w:link w:val="Heading4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5Char">
    <w:name w:val="Heading 5 Char"/>
    <w:aliases w:val="Požiadavka 5 Char"/>
    <w:basedOn w:val="DefaultParagraphFont"/>
    <w:link w:val="Heading5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character" w:customStyle="1" w:styleId="Heading9Char">
    <w:name w:val="Heading 9 Char"/>
    <w:aliases w:val="Požiadavka 9 Char,h9 Char,heading9 Char"/>
    <w:basedOn w:val="DefaultParagraphFont"/>
    <w:link w:val="Heading9"/>
    <w:uiPriority w:val="99"/>
    <w:rsid w:val="00EA0018"/>
    <w:rPr>
      <w:rFonts w:ascii="Times New Roman" w:eastAsia="Times New Roman" w:hAnsi="Times New Roman" w:cs="Times New Roman"/>
      <w:sz w:val="24"/>
      <w:szCs w:val="20"/>
      <w:lang w:val="sk-SK" w:eastAsia="en-US"/>
    </w:rPr>
  </w:style>
  <w:style w:type="paragraph" w:customStyle="1" w:styleId="AgreementL1">
    <w:name w:val="Agreement L1"/>
    <w:basedOn w:val="Normal"/>
    <w:uiPriority w:val="99"/>
    <w:rsid w:val="00EA0018"/>
    <w:pPr>
      <w:keepNext/>
      <w:numPr>
        <w:numId w:val="35"/>
      </w:numPr>
      <w:spacing w:before="240"/>
      <w:jc w:val="both"/>
    </w:pPr>
    <w:rPr>
      <w:rFonts w:eastAsia="Calibri"/>
      <w:b/>
      <w:bCs/>
      <w:caps/>
      <w:lang w:eastAsia="en-US"/>
    </w:rPr>
  </w:style>
  <w:style w:type="paragraph" w:customStyle="1" w:styleId="AgreementL2">
    <w:name w:val="Agreement L2"/>
    <w:basedOn w:val="AgreementL1"/>
    <w:uiPriority w:val="99"/>
    <w:rsid w:val="00EA0018"/>
    <w:pPr>
      <w:keepNext w:val="0"/>
      <w:numPr>
        <w:ilvl w:val="1"/>
      </w:numPr>
    </w:pPr>
    <w:rPr>
      <w:b w:val="0"/>
      <w:bCs w:val="0"/>
      <w:caps w:val="0"/>
    </w:rPr>
  </w:style>
  <w:style w:type="paragraph" w:customStyle="1" w:styleId="AgreementL3">
    <w:name w:val="Agreement L3"/>
    <w:basedOn w:val="AgreementL2"/>
    <w:uiPriority w:val="99"/>
    <w:rsid w:val="00EA0018"/>
    <w:pPr>
      <w:numPr>
        <w:ilvl w:val="2"/>
      </w:numPr>
    </w:pPr>
  </w:style>
  <w:style w:type="paragraph" w:customStyle="1" w:styleId="AgreementL4">
    <w:name w:val="Agreement L4"/>
    <w:basedOn w:val="AgreementL3"/>
    <w:uiPriority w:val="99"/>
    <w:rsid w:val="00EA0018"/>
    <w:pPr>
      <w:numPr>
        <w:ilvl w:val="3"/>
      </w:numPr>
    </w:pPr>
  </w:style>
  <w:style w:type="paragraph" w:customStyle="1" w:styleId="AgreementL5">
    <w:name w:val="Agreement L5"/>
    <w:basedOn w:val="AgreementL4"/>
    <w:uiPriority w:val="99"/>
    <w:rsid w:val="00EA0018"/>
    <w:pPr>
      <w:numPr>
        <w:ilvl w:val="4"/>
      </w:numPr>
    </w:pPr>
  </w:style>
  <w:style w:type="paragraph" w:customStyle="1" w:styleId="AgreementL6">
    <w:name w:val="Agreement L6"/>
    <w:basedOn w:val="AgreementL5"/>
    <w:uiPriority w:val="99"/>
    <w:rsid w:val="00EA0018"/>
    <w:pPr>
      <w:numPr>
        <w:ilvl w:val="5"/>
      </w:numPr>
    </w:pPr>
  </w:style>
  <w:style w:type="paragraph" w:customStyle="1" w:styleId="AgreementL7">
    <w:name w:val="Agreement L7"/>
    <w:basedOn w:val="Normal"/>
    <w:uiPriority w:val="99"/>
    <w:rsid w:val="00EA0018"/>
    <w:pPr>
      <w:numPr>
        <w:ilvl w:val="6"/>
        <w:numId w:val="35"/>
      </w:numPr>
      <w:spacing w:before="240"/>
      <w:jc w:val="both"/>
    </w:pPr>
    <w:rPr>
      <w:rFonts w:eastAsia="Calibri"/>
      <w:lang w:eastAsia="en-US"/>
    </w:rPr>
  </w:style>
  <w:style w:type="paragraph" w:customStyle="1" w:styleId="AgreementL8">
    <w:name w:val="Agreement L8"/>
    <w:basedOn w:val="AgreementL7"/>
    <w:uiPriority w:val="99"/>
    <w:rsid w:val="00EA0018"/>
    <w:pPr>
      <w:numPr>
        <w:ilvl w:val="7"/>
      </w:numPr>
    </w:pPr>
  </w:style>
  <w:style w:type="paragraph" w:customStyle="1" w:styleId="AgreementL9">
    <w:name w:val="Agreement L9"/>
    <w:basedOn w:val="AgreementL8"/>
    <w:uiPriority w:val="99"/>
    <w:rsid w:val="00EA0018"/>
    <w:pPr>
      <w:numPr>
        <w:ilvl w:val="8"/>
      </w:numPr>
    </w:pPr>
  </w:style>
  <w:style w:type="numbering" w:customStyle="1" w:styleId="lnok">
    <w:name w:val="Článok"/>
    <w:rsid w:val="00EA0018"/>
    <w:pPr>
      <w:numPr>
        <w:numId w:val="3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DD223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238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character" w:customStyle="1" w:styleId="ListParagraphChar">
    <w:name w:val="List Paragraph Char"/>
    <w:aliases w:val="Odsek Char,List Paragraph1 Char,body Char,Odsek zoznamu2 Char"/>
    <w:basedOn w:val="DefaultParagraphFont"/>
    <w:link w:val="ListParagraph"/>
    <w:locked/>
    <w:rsid w:val="0018610F"/>
    <w:rPr>
      <w:rFonts w:ascii="Times New Roman" w:eastAsia="Batang" w:hAnsi="Times New Roman" w:cs="Times New Roman"/>
      <w:sz w:val="24"/>
      <w:szCs w:val="24"/>
      <w:lang w:val="sk-SK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6FE"/>
    <w:rPr>
      <w:rFonts w:ascii="Segoe UI" w:eastAsia="Times New Roman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hyperlink" Target="https://www.nbs.sk/sk/ochrana-osobnych-udajo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82BE9CB-B133-46CD-8B70-61C50FB129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16F3EADD6BA77946911F5172A8C830FD" ma:contentTypeVersion="" ma:contentTypeDescription="" ma:contentTypeScope="" ma:versionID="7ee16f9c214286d127578316c720b224">
  <xsd:schema xmlns:xsd="http://www.w3.org/2001/XMLSchema" xmlns:xs="http://www.w3.org/2001/XMLSchema" xmlns:p="http://schemas.microsoft.com/office/2006/metadata/properties" xmlns:ns1="http://schemas.microsoft.com/sharepoint/v3" xmlns:ns3="A82BE9CB-B133-46CD-8B70-61C50FB12965" targetNamespace="http://schemas.microsoft.com/office/2006/metadata/properties" ma:root="true" ma:fieldsID="7240c1552d15a218551dfe711e5bb627" ns1:_="" ns3:_="">
    <xsd:import namespace="http://schemas.microsoft.com/sharepoint/v3"/>
    <xsd:import namespace="A82BE9CB-B133-46CD-8B70-61C50FB1296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E9CB-B133-46CD-8B70-61C50FB1296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31B64-8DAC-46C0-B329-EAA7C317D1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82BE9CB-B133-46CD-8B70-61C50FB12965"/>
  </ds:schemaRefs>
</ds:datastoreItem>
</file>

<file path=customXml/itemProps2.xml><?xml version="1.0" encoding="utf-8"?>
<ds:datastoreItem xmlns:ds="http://schemas.openxmlformats.org/officeDocument/2006/customXml" ds:itemID="{EBD6590C-06BA-4C29-B84C-FEAA5612B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2BE9CB-B133-46CD-8B70-61C50FB1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4403</Words>
  <Characters>25102</Characters>
  <Application>Microsoft Office Word</Application>
  <DocSecurity>0</DocSecurity>
  <Lines>209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 zmluvy_dodávka elektriny_pripomienky.docx</vt:lpstr>
      <vt:lpstr/>
    </vt:vector>
  </TitlesOfParts>
  <Company/>
  <LinksUpToDate>false</LinksUpToDate>
  <CharactersWithSpaces>29447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zmluvy_dodávka elektriny_pripomienky.docx</dc:title>
  <dc:subject/>
  <dc:creator>Karol Ivančík</dc:creator>
  <cp:keywords/>
  <dc:description/>
  <cp:lastModifiedBy>Ivančík Karol</cp:lastModifiedBy>
  <cp:revision>7</cp:revision>
  <dcterms:created xsi:type="dcterms:W3CDTF">2021-07-09T12:59:00Z</dcterms:created>
  <dcterms:modified xsi:type="dcterms:W3CDTF">2021-07-09T13:03:00Z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0x010100F5CEA94C78EB42B7A3BD7D634CEE81BF0016F3EADD6BA77946911F5172A8C830FD</vt:lpwstr>
  </property>
</Properties>
</file>