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44F42D" w14:textId="531E7C88" w:rsidR="00125914" w:rsidRPr="000961E2" w:rsidRDefault="00125914" w:rsidP="00256DC6">
      <w:pPr>
        <w:spacing w:line="276" w:lineRule="auto"/>
        <w:jc w:val="center"/>
        <w:rPr>
          <w:rFonts w:asciiTheme="majorHAnsi" w:hAnsiTheme="majorHAnsi" w:cs="Arial"/>
          <w:sz w:val="22"/>
          <w:szCs w:val="22"/>
        </w:rPr>
      </w:pPr>
    </w:p>
    <w:p w14:paraId="16ED892B" w14:textId="77777777" w:rsidR="00256DC6" w:rsidRPr="000961E2" w:rsidRDefault="00256DC6" w:rsidP="00256DC6">
      <w:pPr>
        <w:tabs>
          <w:tab w:val="right" w:leader="dot" w:pos="10080"/>
        </w:tabs>
        <w:rPr>
          <w:rFonts w:asciiTheme="majorHAnsi" w:hAnsiTheme="majorHAnsi" w:cs="Arial"/>
          <w:sz w:val="20"/>
          <w:szCs w:val="20"/>
        </w:rPr>
      </w:pPr>
      <w:bookmarkStart w:id="0" w:name="_Toc200768692"/>
      <w:bookmarkStart w:id="1" w:name="_Toc200769485"/>
      <w:bookmarkStart w:id="2" w:name="_Toc200779543"/>
      <w:bookmarkStart w:id="3" w:name="_Toc200849186"/>
      <w:bookmarkStart w:id="4" w:name="_Toc200849970"/>
      <w:bookmarkStart w:id="5" w:name="_Toc202943118"/>
      <w:bookmarkStart w:id="6" w:name="_Ref228252818"/>
      <w:bookmarkStart w:id="7" w:name="_Toc234050228"/>
      <w:bookmarkStart w:id="8" w:name="_Toc253660494"/>
    </w:p>
    <w:p w14:paraId="31B3FBDB" w14:textId="77777777" w:rsidR="00256DC6" w:rsidRPr="000961E2" w:rsidRDefault="00256DC6" w:rsidP="00395A68">
      <w:pPr>
        <w:tabs>
          <w:tab w:val="right" w:leader="dot" w:pos="10080"/>
        </w:tabs>
        <w:jc w:val="center"/>
        <w:rPr>
          <w:rFonts w:asciiTheme="majorHAnsi" w:hAnsiTheme="majorHAnsi" w:cs="Arial"/>
          <w:b/>
          <w:bCs/>
          <w:sz w:val="20"/>
          <w:szCs w:val="20"/>
        </w:rPr>
      </w:pPr>
      <w:r w:rsidRPr="000961E2">
        <w:rPr>
          <w:rFonts w:asciiTheme="majorHAnsi" w:hAnsiTheme="majorHAnsi" w:cs="Arial"/>
          <w:sz w:val="20"/>
          <w:szCs w:val="20"/>
        </w:rPr>
        <w:t xml:space="preserve">Verejný obstarávateľ: </w:t>
      </w:r>
      <w:r w:rsidRPr="000961E2">
        <w:rPr>
          <w:rFonts w:asciiTheme="majorHAnsi" w:hAnsiTheme="majorHAnsi" w:cs="Arial"/>
          <w:b/>
          <w:bCs/>
          <w:sz w:val="20"/>
          <w:szCs w:val="20"/>
        </w:rPr>
        <w:t>Národná banka Slovenska, Imricha Karvaša 1, 813 25 Bratislava</w:t>
      </w:r>
    </w:p>
    <w:p w14:paraId="09D59626" w14:textId="3893D919" w:rsidR="00256DC6" w:rsidRPr="000961E2" w:rsidRDefault="00256DC6" w:rsidP="00395A68">
      <w:pPr>
        <w:pStyle w:val="BodyText3"/>
        <w:jc w:val="left"/>
        <w:rPr>
          <w:rFonts w:asciiTheme="majorHAnsi" w:hAnsiTheme="majorHAnsi" w:cs="Arial"/>
          <w:color w:val="auto"/>
          <w:sz w:val="22"/>
          <w:szCs w:val="22"/>
        </w:rPr>
      </w:pPr>
    </w:p>
    <w:p w14:paraId="35E9FB98" w14:textId="72445B17" w:rsidR="00395A68" w:rsidRPr="000961E2" w:rsidRDefault="00395A68" w:rsidP="00395A68">
      <w:pPr>
        <w:pStyle w:val="BodyText3"/>
        <w:rPr>
          <w:rFonts w:asciiTheme="majorHAnsi" w:hAnsiTheme="majorHAnsi" w:cs="Arial"/>
          <w:b/>
          <w:bCs/>
          <w:color w:val="auto"/>
          <w:sz w:val="24"/>
          <w:szCs w:val="24"/>
        </w:rPr>
      </w:pPr>
      <w:r w:rsidRPr="000961E2">
        <w:rPr>
          <w:rFonts w:asciiTheme="majorHAnsi" w:hAnsiTheme="majorHAnsi" w:cs="Arial"/>
          <w:b/>
          <w:bCs/>
          <w:color w:val="auto"/>
          <w:sz w:val="24"/>
          <w:szCs w:val="24"/>
        </w:rPr>
        <w:t>Nadlimitná zákazka</w:t>
      </w:r>
    </w:p>
    <w:p w14:paraId="61EDDEA2" w14:textId="13A70826" w:rsidR="00256DC6" w:rsidRPr="000961E2" w:rsidRDefault="00395A68" w:rsidP="00395A68">
      <w:pPr>
        <w:pStyle w:val="BodyText3"/>
        <w:rPr>
          <w:rFonts w:asciiTheme="majorHAnsi" w:hAnsiTheme="majorHAnsi" w:cs="Arial"/>
          <w:b/>
          <w:bCs/>
          <w:color w:val="auto"/>
          <w:sz w:val="24"/>
          <w:szCs w:val="24"/>
        </w:rPr>
      </w:pPr>
      <w:r w:rsidRPr="000961E2">
        <w:rPr>
          <w:rFonts w:asciiTheme="majorHAnsi" w:hAnsiTheme="majorHAnsi" w:cs="Arial"/>
          <w:b/>
          <w:bCs/>
          <w:color w:val="auto"/>
          <w:sz w:val="24"/>
          <w:szCs w:val="24"/>
        </w:rPr>
        <w:t>v</w:t>
      </w:r>
      <w:r w:rsidR="00256DC6" w:rsidRPr="000961E2">
        <w:rPr>
          <w:rFonts w:asciiTheme="majorHAnsi" w:hAnsiTheme="majorHAnsi" w:cs="Arial"/>
          <w:b/>
          <w:bCs/>
          <w:color w:val="auto"/>
          <w:sz w:val="24"/>
          <w:szCs w:val="24"/>
        </w:rPr>
        <w:t>erejná súťaž</w:t>
      </w:r>
    </w:p>
    <w:p w14:paraId="7C0B8B78" w14:textId="0D20B351" w:rsidR="00256DC6" w:rsidRPr="000961E2" w:rsidRDefault="00A9152E" w:rsidP="00395A68">
      <w:pPr>
        <w:pStyle w:val="BodyText3"/>
        <w:rPr>
          <w:rFonts w:asciiTheme="majorHAnsi" w:hAnsiTheme="majorHAnsi" w:cs="Arial"/>
          <w:b/>
          <w:bCs/>
          <w:color w:val="auto"/>
        </w:rPr>
      </w:pPr>
      <w:r>
        <w:rPr>
          <w:rFonts w:asciiTheme="majorHAnsi" w:hAnsiTheme="majorHAnsi" w:cs="Arial"/>
          <w:b/>
          <w:color w:val="auto"/>
        </w:rPr>
        <w:t>na dodanie tovaru</w:t>
      </w:r>
    </w:p>
    <w:p w14:paraId="5187289D" w14:textId="1779F7AC" w:rsidR="00395A68" w:rsidRPr="000961E2" w:rsidRDefault="00395A68" w:rsidP="00395A68">
      <w:pPr>
        <w:pStyle w:val="BodyText3"/>
        <w:spacing w:before="120"/>
        <w:rPr>
          <w:rFonts w:asciiTheme="majorHAnsi" w:hAnsiTheme="majorHAnsi" w:cs="Arial"/>
          <w:color w:val="auto"/>
        </w:rPr>
      </w:pPr>
      <w:r w:rsidRPr="000961E2">
        <w:rPr>
          <w:rFonts w:asciiTheme="majorHAnsi" w:hAnsiTheme="majorHAnsi" w:cs="Arial"/>
          <w:bCs/>
          <w:noProof w:val="0"/>
          <w:color w:val="000000"/>
        </w:rPr>
        <w:t>podľa § 66 zákona č. 343/2015 Z. z. o verejnom obstarávaní a o zmene a doplnení niektorých zákonov v znení neskorších predpisov</w:t>
      </w:r>
      <w:r w:rsidRPr="000961E2">
        <w:rPr>
          <w:rFonts w:asciiTheme="majorHAnsi" w:hAnsiTheme="majorHAnsi" w:cs="Arial"/>
          <w:color w:val="auto"/>
        </w:rPr>
        <w:t xml:space="preserve"> </w:t>
      </w:r>
    </w:p>
    <w:p w14:paraId="61F2745A" w14:textId="77777777" w:rsidR="00256DC6" w:rsidRPr="000961E2" w:rsidRDefault="00256DC6" w:rsidP="00395A68">
      <w:pPr>
        <w:pStyle w:val="BodyText3"/>
        <w:jc w:val="left"/>
        <w:rPr>
          <w:rFonts w:asciiTheme="majorHAnsi" w:hAnsiTheme="majorHAnsi" w:cs="Arial"/>
          <w:color w:val="auto"/>
          <w:sz w:val="22"/>
          <w:szCs w:val="22"/>
        </w:rPr>
      </w:pPr>
    </w:p>
    <w:p w14:paraId="2D668C85" w14:textId="77777777" w:rsidR="00256DC6" w:rsidRPr="000961E2" w:rsidRDefault="00256DC6" w:rsidP="00395A68">
      <w:pPr>
        <w:pStyle w:val="BodyText3"/>
        <w:jc w:val="left"/>
        <w:rPr>
          <w:rFonts w:asciiTheme="majorHAnsi" w:hAnsiTheme="majorHAnsi" w:cs="Arial"/>
          <w:color w:val="auto"/>
          <w:sz w:val="22"/>
          <w:szCs w:val="22"/>
        </w:rPr>
      </w:pPr>
    </w:p>
    <w:p w14:paraId="52298C67" w14:textId="77777777" w:rsidR="00256DC6" w:rsidRPr="000961E2" w:rsidRDefault="00256DC6" w:rsidP="00256DC6">
      <w:pPr>
        <w:pStyle w:val="BodyText3"/>
        <w:spacing w:before="100"/>
        <w:rPr>
          <w:rFonts w:asciiTheme="majorHAnsi" w:hAnsiTheme="majorHAnsi" w:cs="Arial"/>
          <w:color w:val="auto"/>
          <w:sz w:val="50"/>
          <w:szCs w:val="50"/>
        </w:rPr>
      </w:pPr>
      <w:r w:rsidRPr="000961E2">
        <w:rPr>
          <w:rFonts w:asciiTheme="majorHAnsi" w:hAnsiTheme="majorHAnsi" w:cs="Arial"/>
          <w:color w:val="auto"/>
          <w:sz w:val="50"/>
          <w:szCs w:val="50"/>
        </w:rPr>
        <w:t>SÚŤAŽNÉ PODKLADY</w:t>
      </w:r>
    </w:p>
    <w:p w14:paraId="1EFC2D34" w14:textId="77777777" w:rsidR="00256DC6" w:rsidRPr="000961E2" w:rsidRDefault="00256DC6" w:rsidP="00256DC6">
      <w:pPr>
        <w:rPr>
          <w:rFonts w:asciiTheme="majorHAnsi" w:hAnsiTheme="majorHAnsi"/>
        </w:rPr>
      </w:pPr>
    </w:p>
    <w:p w14:paraId="4B5ED8F1" w14:textId="77777777" w:rsidR="00256DC6" w:rsidRPr="000961E2" w:rsidRDefault="00256DC6" w:rsidP="00256DC6">
      <w:pPr>
        <w:rPr>
          <w:rFonts w:asciiTheme="majorHAnsi" w:hAnsiTheme="majorHAnsi"/>
        </w:rPr>
      </w:pPr>
    </w:p>
    <w:p w14:paraId="10B5601C" w14:textId="77777777" w:rsidR="00F600EF" w:rsidRPr="000961E2" w:rsidRDefault="00256DC6" w:rsidP="002515DF">
      <w:pPr>
        <w:spacing w:before="200"/>
        <w:jc w:val="center"/>
        <w:rPr>
          <w:rFonts w:asciiTheme="majorHAnsi" w:hAnsiTheme="majorHAnsi" w:cs="Arial"/>
          <w:b/>
          <w:bCs/>
        </w:rPr>
      </w:pPr>
      <w:r w:rsidRPr="000961E2">
        <w:rPr>
          <w:rFonts w:asciiTheme="majorHAnsi" w:hAnsiTheme="majorHAnsi" w:cs="Arial"/>
          <w:b/>
          <w:bCs/>
        </w:rPr>
        <w:t>Predmet zákazky:</w:t>
      </w:r>
    </w:p>
    <w:p w14:paraId="5E347139" w14:textId="444E5631" w:rsidR="00BC50C8" w:rsidRPr="00BC50C8" w:rsidRDefault="00BC50C8" w:rsidP="00BC50C8">
      <w:pPr>
        <w:spacing w:before="100"/>
        <w:ind w:left="2126" w:hanging="2126"/>
        <w:jc w:val="center"/>
        <w:rPr>
          <w:rFonts w:asciiTheme="majorHAnsi" w:hAnsiTheme="majorHAnsi" w:cs="Arial"/>
          <w:b/>
          <w:bCs/>
          <w:color w:val="000000"/>
          <w:sz w:val="28"/>
          <w:szCs w:val="28"/>
        </w:rPr>
      </w:pPr>
      <w:r w:rsidRPr="00BC50C8">
        <w:rPr>
          <w:rFonts w:asciiTheme="majorHAnsi" w:hAnsiTheme="majorHAnsi" w:cs="Arial"/>
          <w:b/>
          <w:bCs/>
          <w:color w:val="000000"/>
          <w:sz w:val="28"/>
          <w:szCs w:val="28"/>
        </w:rPr>
        <w:t>Dodávka elektrickej energie na obdobie 20</w:t>
      </w:r>
      <w:r>
        <w:rPr>
          <w:rFonts w:asciiTheme="majorHAnsi" w:hAnsiTheme="majorHAnsi" w:cs="Arial"/>
          <w:b/>
          <w:bCs/>
          <w:color w:val="000000"/>
          <w:sz w:val="28"/>
          <w:szCs w:val="28"/>
        </w:rPr>
        <w:t>23</w:t>
      </w:r>
      <w:r w:rsidRPr="00BC50C8">
        <w:rPr>
          <w:rFonts w:asciiTheme="majorHAnsi" w:hAnsiTheme="majorHAnsi" w:cs="Arial"/>
          <w:b/>
          <w:bCs/>
          <w:color w:val="000000"/>
          <w:sz w:val="28"/>
          <w:szCs w:val="28"/>
        </w:rPr>
        <w:t xml:space="preserve"> – 202</w:t>
      </w:r>
      <w:r>
        <w:rPr>
          <w:rFonts w:asciiTheme="majorHAnsi" w:hAnsiTheme="majorHAnsi" w:cs="Arial"/>
          <w:b/>
          <w:bCs/>
          <w:color w:val="000000"/>
          <w:sz w:val="28"/>
          <w:szCs w:val="28"/>
        </w:rPr>
        <w:t>6</w:t>
      </w:r>
    </w:p>
    <w:p w14:paraId="6F4662BB" w14:textId="1CE86FE6" w:rsidR="004C1313" w:rsidRPr="001E33BF" w:rsidRDefault="00BC50C8" w:rsidP="00BC50C8">
      <w:pPr>
        <w:autoSpaceDE w:val="0"/>
        <w:autoSpaceDN w:val="0"/>
        <w:adjustRightInd w:val="0"/>
        <w:spacing w:before="40"/>
        <w:ind w:left="3119" w:hanging="3119"/>
        <w:jc w:val="center"/>
        <w:rPr>
          <w:rFonts w:ascii="Cambria" w:hAnsi="Cambria"/>
          <w:b/>
          <w:bCs/>
          <w:color w:val="000000"/>
          <w:sz w:val="28"/>
          <w:szCs w:val="28"/>
        </w:rPr>
      </w:pPr>
      <w:r w:rsidRPr="00BC50C8">
        <w:rPr>
          <w:rFonts w:asciiTheme="majorHAnsi" w:hAnsiTheme="majorHAnsi" w:cs="Arial"/>
          <w:b/>
          <w:bCs/>
          <w:color w:val="000000"/>
          <w:sz w:val="28"/>
          <w:szCs w:val="28"/>
        </w:rPr>
        <w:t>pre objekty Národnej banky Slovenska</w:t>
      </w:r>
    </w:p>
    <w:p w14:paraId="475A9F30" w14:textId="77777777" w:rsidR="00256DC6" w:rsidRPr="000961E2" w:rsidRDefault="00256DC6" w:rsidP="00256DC6">
      <w:pPr>
        <w:rPr>
          <w:rFonts w:asciiTheme="majorHAnsi" w:hAnsiTheme="majorHAnsi" w:cs="Arial"/>
        </w:rPr>
      </w:pPr>
    </w:p>
    <w:p w14:paraId="7A99DC0F" w14:textId="77777777" w:rsidR="00256DC6" w:rsidRPr="000961E2" w:rsidRDefault="00256DC6" w:rsidP="00256DC6">
      <w:pPr>
        <w:rPr>
          <w:rFonts w:asciiTheme="majorHAnsi" w:hAnsiTheme="majorHAnsi"/>
        </w:rPr>
      </w:pPr>
    </w:p>
    <w:p w14:paraId="7B9C33AA" w14:textId="77777777" w:rsidR="00256DC6" w:rsidRPr="000961E2" w:rsidRDefault="00256DC6" w:rsidP="00256DC6">
      <w:pPr>
        <w:rPr>
          <w:rFonts w:asciiTheme="majorHAnsi" w:hAnsiTheme="majorHAnsi" w:cs="Arial"/>
          <w:sz w:val="20"/>
          <w:szCs w:val="20"/>
        </w:rPr>
      </w:pPr>
      <w:r w:rsidRPr="000961E2">
        <w:rPr>
          <w:rFonts w:asciiTheme="majorHAnsi" w:hAnsiTheme="majorHAnsi" w:cs="Arial"/>
          <w:sz w:val="20"/>
          <w:szCs w:val="20"/>
        </w:rPr>
        <w:t>Súlad súťažných podkladov so zámerom odborného gestora potvrdzuje</w:t>
      </w:r>
    </w:p>
    <w:p w14:paraId="2E7CE888" w14:textId="77777777" w:rsidR="00B31ACC" w:rsidRPr="000961E2" w:rsidRDefault="00B31ACC" w:rsidP="00B31ACC">
      <w:pPr>
        <w:rPr>
          <w:rFonts w:asciiTheme="majorHAnsi" w:hAnsiTheme="majorHAnsi" w:cs="Arial"/>
          <w:sz w:val="20"/>
          <w:szCs w:val="20"/>
        </w:rPr>
      </w:pPr>
    </w:p>
    <w:p w14:paraId="08F16C65" w14:textId="38FA8DF7" w:rsidR="00B31ACC" w:rsidRPr="000961E2" w:rsidRDefault="00B31ACC" w:rsidP="00B31ACC">
      <w:pPr>
        <w:rPr>
          <w:rFonts w:asciiTheme="majorHAnsi" w:hAnsiTheme="majorHAnsi" w:cs="Arial"/>
          <w:sz w:val="20"/>
          <w:szCs w:val="20"/>
          <w:highlight w:val="yellow"/>
        </w:rPr>
      </w:pPr>
    </w:p>
    <w:p w14:paraId="184EE553" w14:textId="77777777" w:rsidR="00737893" w:rsidRPr="00737893" w:rsidRDefault="00BC50C8" w:rsidP="00737893">
      <w:pPr>
        <w:rPr>
          <w:rFonts w:asciiTheme="majorHAnsi" w:hAnsiTheme="majorHAnsi" w:cs="Arial"/>
          <w:sz w:val="20"/>
          <w:szCs w:val="20"/>
        </w:rPr>
      </w:pPr>
      <w:r w:rsidRPr="00BC50C8">
        <w:rPr>
          <w:rFonts w:ascii="Cambria" w:hAnsi="Cambria"/>
          <w:sz w:val="20"/>
          <w:szCs w:val="20"/>
        </w:rPr>
        <w:t xml:space="preserve">Ing. </w:t>
      </w:r>
      <w:r w:rsidR="00737893" w:rsidRPr="00737893">
        <w:rPr>
          <w:rFonts w:ascii="Cambria" w:hAnsi="Cambria"/>
          <w:color w:val="000000"/>
          <w:sz w:val="20"/>
          <w:szCs w:val="20"/>
        </w:rPr>
        <w:t>Boris Mísař</w:t>
      </w:r>
      <w:r w:rsidR="00737893" w:rsidRPr="00737893">
        <w:rPr>
          <w:rFonts w:asciiTheme="majorHAnsi" w:hAnsiTheme="majorHAnsi" w:cs="Arial"/>
          <w:sz w:val="20"/>
          <w:szCs w:val="20"/>
        </w:rPr>
        <w:t>,</w:t>
      </w:r>
    </w:p>
    <w:p w14:paraId="30D82101" w14:textId="27802463" w:rsidR="00B31ACC" w:rsidRPr="00737893" w:rsidRDefault="00737893" w:rsidP="00B31ACC">
      <w:pPr>
        <w:rPr>
          <w:rFonts w:asciiTheme="majorHAnsi" w:hAnsiTheme="majorHAnsi" w:cs="Arial"/>
          <w:sz w:val="20"/>
          <w:szCs w:val="20"/>
        </w:rPr>
      </w:pPr>
      <w:r>
        <w:rPr>
          <w:rFonts w:asciiTheme="majorHAnsi" w:hAnsiTheme="majorHAnsi" w:cs="Arial"/>
          <w:sz w:val="20"/>
          <w:szCs w:val="20"/>
        </w:rPr>
        <w:t>r</w:t>
      </w:r>
      <w:r w:rsidRPr="009A5D5D">
        <w:rPr>
          <w:rFonts w:asciiTheme="majorHAnsi" w:hAnsiTheme="majorHAnsi" w:cs="Arial"/>
          <w:sz w:val="20"/>
          <w:szCs w:val="20"/>
        </w:rPr>
        <w:t>iaditeľ</w:t>
      </w:r>
      <w:r>
        <w:rPr>
          <w:rFonts w:asciiTheme="majorHAnsi" w:hAnsiTheme="majorHAnsi" w:cs="Arial"/>
          <w:sz w:val="20"/>
          <w:szCs w:val="20"/>
        </w:rPr>
        <w:t xml:space="preserve"> odboru</w:t>
      </w:r>
      <w:r w:rsidRPr="009A5D5D">
        <w:rPr>
          <w:rFonts w:asciiTheme="majorHAnsi" w:hAnsiTheme="majorHAnsi" w:cs="Arial"/>
          <w:sz w:val="20"/>
          <w:szCs w:val="20"/>
        </w:rPr>
        <w:t>, odb</w:t>
      </w:r>
      <w:r>
        <w:rPr>
          <w:rFonts w:asciiTheme="majorHAnsi" w:hAnsiTheme="majorHAnsi" w:cs="Arial"/>
          <w:sz w:val="20"/>
          <w:szCs w:val="20"/>
        </w:rPr>
        <w:t>or technických služieb</w:t>
      </w:r>
    </w:p>
    <w:p w14:paraId="6E76F3AF" w14:textId="77777777" w:rsidR="00B31ACC" w:rsidRPr="000961E2" w:rsidRDefault="00B31ACC" w:rsidP="00B31ACC">
      <w:pPr>
        <w:rPr>
          <w:rFonts w:asciiTheme="majorHAnsi" w:hAnsiTheme="majorHAnsi" w:cs="Arial"/>
          <w:sz w:val="20"/>
          <w:szCs w:val="20"/>
        </w:rPr>
      </w:pPr>
    </w:p>
    <w:p w14:paraId="646F75FC" w14:textId="3F339C38" w:rsidR="00B31ACC" w:rsidRPr="00737893" w:rsidRDefault="00737893" w:rsidP="00B31ACC">
      <w:pPr>
        <w:rPr>
          <w:rFonts w:asciiTheme="majorHAnsi" w:hAnsiTheme="majorHAnsi" w:cs="Arial"/>
          <w:sz w:val="20"/>
          <w:szCs w:val="20"/>
        </w:rPr>
      </w:pPr>
      <w:r>
        <w:rPr>
          <w:rFonts w:ascii="Cambria" w:hAnsi="Cambria"/>
          <w:color w:val="000000"/>
          <w:sz w:val="20"/>
          <w:szCs w:val="20"/>
        </w:rPr>
        <w:t>Lubor Vitek</w:t>
      </w:r>
      <w:r w:rsidR="00C81C73" w:rsidRPr="00737893">
        <w:rPr>
          <w:rFonts w:asciiTheme="majorHAnsi" w:hAnsiTheme="majorHAnsi" w:cs="Arial"/>
          <w:sz w:val="20"/>
          <w:szCs w:val="20"/>
        </w:rPr>
        <w:t>,</w:t>
      </w:r>
    </w:p>
    <w:p w14:paraId="230E36AA" w14:textId="59FB1279" w:rsidR="00B31ACC" w:rsidRPr="00773C97" w:rsidRDefault="00737893" w:rsidP="00B31ACC">
      <w:pPr>
        <w:rPr>
          <w:rFonts w:asciiTheme="majorHAnsi" w:hAnsiTheme="majorHAnsi" w:cs="Arial"/>
          <w:sz w:val="20"/>
          <w:szCs w:val="20"/>
        </w:rPr>
      </w:pPr>
      <w:r>
        <w:rPr>
          <w:rFonts w:asciiTheme="majorHAnsi" w:hAnsiTheme="majorHAnsi" w:cs="Arial"/>
          <w:sz w:val="20"/>
          <w:szCs w:val="20"/>
        </w:rPr>
        <w:t>vedúci oddelenia riadenia technologických zariadení</w:t>
      </w:r>
    </w:p>
    <w:p w14:paraId="7353E3BB" w14:textId="77777777" w:rsidR="00B31ACC" w:rsidRPr="000961E2" w:rsidRDefault="00B31ACC" w:rsidP="00B31ACC">
      <w:pPr>
        <w:rPr>
          <w:rFonts w:asciiTheme="majorHAnsi" w:hAnsiTheme="majorHAnsi" w:cs="Arial"/>
          <w:sz w:val="20"/>
          <w:szCs w:val="20"/>
        </w:rPr>
      </w:pPr>
    </w:p>
    <w:p w14:paraId="7454842D" w14:textId="77777777" w:rsidR="00B31ACC" w:rsidRPr="000961E2" w:rsidRDefault="00B31ACC" w:rsidP="00B31ACC">
      <w:pPr>
        <w:rPr>
          <w:rFonts w:asciiTheme="majorHAnsi" w:hAnsiTheme="majorHAnsi" w:cs="Arial"/>
          <w:sz w:val="20"/>
          <w:szCs w:val="20"/>
        </w:rPr>
      </w:pPr>
    </w:p>
    <w:p w14:paraId="695FAD4E" w14:textId="77777777" w:rsidR="00B31ACC" w:rsidRPr="000961E2" w:rsidRDefault="00B31ACC" w:rsidP="00B31ACC">
      <w:pPr>
        <w:jc w:val="both"/>
        <w:rPr>
          <w:rFonts w:asciiTheme="majorHAnsi" w:hAnsiTheme="majorHAnsi" w:cs="Arial"/>
          <w:sz w:val="20"/>
          <w:szCs w:val="20"/>
        </w:rPr>
      </w:pPr>
      <w:r w:rsidRPr="000961E2">
        <w:rPr>
          <w:rFonts w:asciiTheme="majorHAnsi" w:hAnsiTheme="majorHAnsi" w:cs="Arial"/>
          <w:sz w:val="20"/>
          <w:szCs w:val="20"/>
        </w:rPr>
        <w:t>Súlad súťažných podkladov so zákonom č. 343/2015 Z. z. o verejnom obstarávaní a o zmene a doplnení niektorých zákonov v znení neskorších predpisov (ďalej len „zákon o verejnom obstarávaní“) potvrdzuje</w:t>
      </w:r>
    </w:p>
    <w:p w14:paraId="16886606" w14:textId="77777777" w:rsidR="00B31ACC" w:rsidRPr="000961E2" w:rsidRDefault="00B31ACC" w:rsidP="00B31ACC">
      <w:pPr>
        <w:jc w:val="both"/>
        <w:rPr>
          <w:rFonts w:asciiTheme="majorHAnsi" w:hAnsiTheme="majorHAnsi" w:cs="Arial"/>
          <w:sz w:val="20"/>
          <w:szCs w:val="20"/>
        </w:rPr>
      </w:pPr>
    </w:p>
    <w:p w14:paraId="02D60F47" w14:textId="77777777" w:rsidR="00773C97" w:rsidRPr="009A5D5D" w:rsidRDefault="00773C97" w:rsidP="00773C97">
      <w:pPr>
        <w:rPr>
          <w:rFonts w:asciiTheme="majorHAnsi" w:hAnsiTheme="majorHAnsi" w:cs="Arial"/>
          <w:sz w:val="20"/>
          <w:szCs w:val="20"/>
        </w:rPr>
      </w:pPr>
      <w:r w:rsidRPr="009A5D5D">
        <w:rPr>
          <w:rFonts w:asciiTheme="majorHAnsi" w:hAnsiTheme="majorHAnsi" w:cs="Arial"/>
          <w:sz w:val="20"/>
          <w:szCs w:val="20"/>
        </w:rPr>
        <w:t>JUDr. Zora Vypušťáková</w:t>
      </w:r>
      <w:r>
        <w:rPr>
          <w:rFonts w:asciiTheme="majorHAnsi" w:hAnsiTheme="majorHAnsi" w:cs="Arial"/>
          <w:sz w:val="20"/>
          <w:szCs w:val="20"/>
        </w:rPr>
        <w:t>,</w:t>
      </w:r>
    </w:p>
    <w:p w14:paraId="6914DB0D" w14:textId="77777777" w:rsidR="00773C97" w:rsidRPr="000424D5" w:rsidRDefault="00773C97" w:rsidP="00773C97">
      <w:pPr>
        <w:rPr>
          <w:rFonts w:asciiTheme="majorHAnsi" w:hAnsiTheme="majorHAnsi" w:cs="Arial"/>
          <w:sz w:val="20"/>
          <w:szCs w:val="20"/>
        </w:rPr>
      </w:pPr>
      <w:r>
        <w:rPr>
          <w:rFonts w:asciiTheme="majorHAnsi" w:hAnsiTheme="majorHAnsi" w:cs="Arial"/>
          <w:sz w:val="20"/>
          <w:szCs w:val="20"/>
        </w:rPr>
        <w:t>r</w:t>
      </w:r>
      <w:r w:rsidRPr="009A5D5D">
        <w:rPr>
          <w:rFonts w:asciiTheme="majorHAnsi" w:hAnsiTheme="majorHAnsi" w:cs="Arial"/>
          <w:sz w:val="20"/>
          <w:szCs w:val="20"/>
        </w:rPr>
        <w:t>iaditeľka, odbor hospodárskych služieb</w:t>
      </w:r>
    </w:p>
    <w:p w14:paraId="60246DC5" w14:textId="77777777" w:rsidR="00773C97" w:rsidRPr="000961E2" w:rsidRDefault="00773C97" w:rsidP="00773C97">
      <w:pPr>
        <w:jc w:val="both"/>
        <w:rPr>
          <w:rFonts w:asciiTheme="majorHAnsi" w:hAnsiTheme="majorHAnsi" w:cs="Arial"/>
          <w:sz w:val="20"/>
          <w:szCs w:val="20"/>
        </w:rPr>
      </w:pPr>
    </w:p>
    <w:p w14:paraId="70940C8F" w14:textId="77777777" w:rsidR="00773C97" w:rsidRPr="009A5D5D" w:rsidRDefault="00773C97" w:rsidP="00773C97">
      <w:pPr>
        <w:rPr>
          <w:rFonts w:asciiTheme="majorHAnsi" w:hAnsiTheme="majorHAnsi" w:cs="Arial"/>
          <w:sz w:val="20"/>
          <w:szCs w:val="20"/>
        </w:rPr>
      </w:pPr>
      <w:r w:rsidRPr="009A5D5D">
        <w:rPr>
          <w:rFonts w:asciiTheme="majorHAnsi" w:hAnsiTheme="majorHAnsi" w:cs="Arial"/>
          <w:sz w:val="20"/>
          <w:szCs w:val="20"/>
        </w:rPr>
        <w:t>Ing. Jozef Zelenák</w:t>
      </w:r>
      <w:r>
        <w:rPr>
          <w:rFonts w:asciiTheme="majorHAnsi" w:hAnsiTheme="majorHAnsi" w:cs="Arial"/>
          <w:sz w:val="20"/>
          <w:szCs w:val="20"/>
        </w:rPr>
        <w:t>,</w:t>
      </w:r>
    </w:p>
    <w:p w14:paraId="7AB2BCA9" w14:textId="77777777" w:rsidR="00773C97" w:rsidRPr="000424D5" w:rsidRDefault="00773C97" w:rsidP="00773C97">
      <w:pPr>
        <w:rPr>
          <w:rFonts w:asciiTheme="majorHAnsi" w:hAnsiTheme="majorHAnsi" w:cs="Arial"/>
          <w:sz w:val="20"/>
          <w:szCs w:val="20"/>
        </w:rPr>
      </w:pPr>
      <w:r>
        <w:rPr>
          <w:rFonts w:asciiTheme="majorHAnsi" w:hAnsiTheme="majorHAnsi" w:cs="Arial"/>
          <w:sz w:val="20"/>
          <w:szCs w:val="20"/>
        </w:rPr>
        <w:t>v</w:t>
      </w:r>
      <w:r w:rsidRPr="009A5D5D">
        <w:rPr>
          <w:rFonts w:asciiTheme="majorHAnsi" w:hAnsiTheme="majorHAnsi" w:cs="Arial"/>
          <w:sz w:val="20"/>
          <w:szCs w:val="20"/>
        </w:rPr>
        <w:t>edúci, oddelenie centrálneho obstarávania</w:t>
      </w:r>
    </w:p>
    <w:p w14:paraId="35FCA332" w14:textId="77777777" w:rsidR="00773C97" w:rsidRPr="000961E2" w:rsidRDefault="00773C97" w:rsidP="00773C97">
      <w:pPr>
        <w:rPr>
          <w:rFonts w:asciiTheme="majorHAnsi" w:hAnsiTheme="majorHAnsi" w:cs="Arial"/>
          <w:sz w:val="20"/>
          <w:szCs w:val="20"/>
          <w:highlight w:val="yellow"/>
        </w:rPr>
      </w:pPr>
    </w:p>
    <w:p w14:paraId="380D7C1F" w14:textId="77777777" w:rsidR="00773C97" w:rsidRPr="009A5D5D" w:rsidRDefault="00773C97" w:rsidP="00773C97">
      <w:pPr>
        <w:rPr>
          <w:rFonts w:asciiTheme="majorHAnsi" w:hAnsiTheme="majorHAnsi" w:cs="Arial"/>
          <w:sz w:val="20"/>
          <w:szCs w:val="20"/>
        </w:rPr>
      </w:pPr>
      <w:r w:rsidRPr="009A5D5D">
        <w:rPr>
          <w:rFonts w:asciiTheme="majorHAnsi" w:hAnsiTheme="majorHAnsi" w:cs="Arial"/>
          <w:sz w:val="20"/>
          <w:szCs w:val="20"/>
        </w:rPr>
        <w:t>Ing. Milan Kučera</w:t>
      </w:r>
      <w:r>
        <w:rPr>
          <w:rFonts w:asciiTheme="majorHAnsi" w:hAnsiTheme="majorHAnsi" w:cs="Arial"/>
          <w:sz w:val="20"/>
          <w:szCs w:val="20"/>
        </w:rPr>
        <w:t>,</w:t>
      </w:r>
    </w:p>
    <w:p w14:paraId="785F8B9F" w14:textId="77777777" w:rsidR="00773C97" w:rsidRPr="000424D5" w:rsidRDefault="00773C97" w:rsidP="00773C97">
      <w:pPr>
        <w:rPr>
          <w:rFonts w:asciiTheme="majorHAnsi" w:hAnsiTheme="majorHAnsi" w:cs="Arial"/>
          <w:sz w:val="20"/>
          <w:szCs w:val="20"/>
        </w:rPr>
      </w:pPr>
      <w:r>
        <w:rPr>
          <w:rFonts w:asciiTheme="majorHAnsi" w:hAnsiTheme="majorHAnsi" w:cs="Arial"/>
          <w:sz w:val="20"/>
          <w:szCs w:val="20"/>
        </w:rPr>
        <w:t>h</w:t>
      </w:r>
      <w:r w:rsidRPr="009A5D5D">
        <w:rPr>
          <w:rFonts w:asciiTheme="majorHAnsi" w:hAnsiTheme="majorHAnsi" w:cs="Arial"/>
          <w:sz w:val="20"/>
          <w:szCs w:val="20"/>
        </w:rPr>
        <w:t>lavný metodik, oddelenie centrálneho obstarávania</w:t>
      </w:r>
    </w:p>
    <w:p w14:paraId="4632C6A7" w14:textId="37CE5D17" w:rsidR="00B31ACC" w:rsidRPr="000961E2" w:rsidRDefault="00B31ACC" w:rsidP="00B31ACC">
      <w:pPr>
        <w:rPr>
          <w:rFonts w:asciiTheme="majorHAnsi" w:hAnsiTheme="majorHAnsi" w:cs="Arial"/>
          <w:sz w:val="20"/>
          <w:szCs w:val="20"/>
          <w:highlight w:val="yellow"/>
        </w:rPr>
      </w:pPr>
    </w:p>
    <w:p w14:paraId="5FA5AD66" w14:textId="24FBC36B" w:rsidR="00256DC6" w:rsidRPr="000961E2" w:rsidRDefault="00256DC6" w:rsidP="00256DC6">
      <w:pPr>
        <w:rPr>
          <w:rFonts w:asciiTheme="majorHAnsi" w:hAnsiTheme="majorHAnsi" w:cs="Arial"/>
          <w:sz w:val="20"/>
          <w:szCs w:val="20"/>
        </w:rPr>
      </w:pPr>
    </w:p>
    <w:p w14:paraId="6984B609" w14:textId="23487321" w:rsidR="00B31ACC" w:rsidRPr="000961E2" w:rsidRDefault="00B31ACC" w:rsidP="00256DC6">
      <w:pPr>
        <w:rPr>
          <w:rFonts w:asciiTheme="majorHAnsi" w:hAnsiTheme="majorHAnsi" w:cs="Arial"/>
          <w:sz w:val="20"/>
          <w:szCs w:val="20"/>
        </w:rPr>
      </w:pPr>
    </w:p>
    <w:p w14:paraId="2D757622" w14:textId="0E41B239" w:rsidR="00B31ACC" w:rsidRPr="000961E2" w:rsidRDefault="00B31ACC" w:rsidP="00256DC6">
      <w:pPr>
        <w:rPr>
          <w:rFonts w:asciiTheme="majorHAnsi" w:hAnsiTheme="majorHAnsi" w:cs="Arial"/>
          <w:sz w:val="20"/>
          <w:szCs w:val="20"/>
        </w:rPr>
      </w:pPr>
    </w:p>
    <w:p w14:paraId="095EED35" w14:textId="19BEBC15" w:rsidR="00B31ACC" w:rsidRPr="000961E2" w:rsidRDefault="00B31ACC" w:rsidP="00256DC6">
      <w:pPr>
        <w:rPr>
          <w:rFonts w:asciiTheme="majorHAnsi" w:hAnsiTheme="majorHAnsi" w:cs="Arial"/>
          <w:sz w:val="20"/>
          <w:szCs w:val="20"/>
        </w:rPr>
      </w:pPr>
    </w:p>
    <w:p w14:paraId="45424373" w14:textId="1A227A1B" w:rsidR="00B31ACC" w:rsidRPr="000961E2" w:rsidRDefault="00B31ACC" w:rsidP="00256DC6">
      <w:pPr>
        <w:rPr>
          <w:rFonts w:asciiTheme="majorHAnsi" w:hAnsiTheme="majorHAnsi" w:cs="Arial"/>
          <w:sz w:val="20"/>
          <w:szCs w:val="20"/>
        </w:rPr>
      </w:pPr>
    </w:p>
    <w:p w14:paraId="37B323CB" w14:textId="6E70EF3F" w:rsidR="00B31ACC" w:rsidRPr="000961E2" w:rsidRDefault="00B31ACC" w:rsidP="00256DC6">
      <w:pPr>
        <w:rPr>
          <w:rFonts w:asciiTheme="majorHAnsi" w:hAnsiTheme="majorHAnsi" w:cs="Arial"/>
          <w:sz w:val="20"/>
          <w:szCs w:val="20"/>
        </w:rPr>
      </w:pPr>
    </w:p>
    <w:p w14:paraId="7D972F2E" w14:textId="2BF9FC1C" w:rsidR="00B31ACC" w:rsidRPr="000961E2" w:rsidRDefault="00B31ACC" w:rsidP="00256DC6">
      <w:pPr>
        <w:rPr>
          <w:rFonts w:asciiTheme="majorHAnsi" w:hAnsiTheme="majorHAnsi" w:cs="Arial"/>
          <w:sz w:val="20"/>
          <w:szCs w:val="20"/>
        </w:rPr>
      </w:pPr>
    </w:p>
    <w:p w14:paraId="30499683" w14:textId="7F4FCA20" w:rsidR="00B31ACC" w:rsidRDefault="00B31ACC" w:rsidP="00256DC6">
      <w:pPr>
        <w:rPr>
          <w:rFonts w:asciiTheme="majorHAnsi" w:hAnsiTheme="majorHAnsi" w:cs="Arial"/>
          <w:sz w:val="20"/>
          <w:szCs w:val="20"/>
        </w:rPr>
      </w:pPr>
    </w:p>
    <w:p w14:paraId="330A1BD8" w14:textId="77777777" w:rsidR="00436E12" w:rsidRPr="000961E2" w:rsidRDefault="00436E12" w:rsidP="00256DC6">
      <w:pPr>
        <w:rPr>
          <w:rFonts w:asciiTheme="majorHAnsi" w:hAnsiTheme="majorHAnsi" w:cs="Arial"/>
          <w:sz w:val="20"/>
          <w:szCs w:val="20"/>
        </w:rPr>
      </w:pPr>
    </w:p>
    <w:p w14:paraId="7093D86A" w14:textId="77777777" w:rsidR="00B31ACC" w:rsidRPr="000961E2" w:rsidRDefault="00B31ACC" w:rsidP="00256DC6">
      <w:pPr>
        <w:rPr>
          <w:rFonts w:asciiTheme="majorHAnsi" w:hAnsiTheme="majorHAnsi" w:cs="Arial"/>
          <w:sz w:val="20"/>
          <w:szCs w:val="20"/>
        </w:rPr>
      </w:pPr>
    </w:p>
    <w:p w14:paraId="2346380F" w14:textId="171500DD" w:rsidR="00ED1A04" w:rsidRPr="00BC50C8" w:rsidRDefault="00256DC6" w:rsidP="00BC50C8">
      <w:pPr>
        <w:jc w:val="center"/>
        <w:rPr>
          <w:rFonts w:asciiTheme="majorHAnsi" w:hAnsiTheme="majorHAnsi" w:cs="Arial"/>
          <w:sz w:val="20"/>
          <w:szCs w:val="20"/>
        </w:rPr>
      </w:pPr>
      <w:r w:rsidRPr="000961E2">
        <w:rPr>
          <w:rFonts w:asciiTheme="majorHAnsi" w:hAnsiTheme="majorHAnsi" w:cs="Arial"/>
          <w:sz w:val="20"/>
          <w:szCs w:val="20"/>
        </w:rPr>
        <w:t xml:space="preserve">V Bratislave dňa </w:t>
      </w:r>
      <w:r w:rsidR="0025028D">
        <w:rPr>
          <w:rFonts w:asciiTheme="majorHAnsi" w:hAnsiTheme="majorHAnsi" w:cs="Arial"/>
          <w:sz w:val="20"/>
          <w:szCs w:val="20"/>
        </w:rPr>
        <w:t>0</w:t>
      </w:r>
      <w:r w:rsidR="00392EB7">
        <w:rPr>
          <w:rFonts w:asciiTheme="majorHAnsi" w:hAnsiTheme="majorHAnsi" w:cs="Arial"/>
          <w:sz w:val="20"/>
          <w:szCs w:val="20"/>
        </w:rPr>
        <w:t>9</w:t>
      </w:r>
      <w:r w:rsidR="004C1313" w:rsidRPr="00773C97">
        <w:rPr>
          <w:rFonts w:asciiTheme="majorHAnsi" w:hAnsiTheme="majorHAnsi" w:cs="Arial"/>
          <w:sz w:val="20"/>
          <w:szCs w:val="20"/>
        </w:rPr>
        <w:t>.</w:t>
      </w:r>
      <w:r w:rsidR="00BC50C8">
        <w:rPr>
          <w:rFonts w:asciiTheme="majorHAnsi" w:hAnsiTheme="majorHAnsi" w:cs="Arial"/>
          <w:sz w:val="20"/>
          <w:szCs w:val="20"/>
        </w:rPr>
        <w:t>0</w:t>
      </w:r>
      <w:r w:rsidR="00C52468">
        <w:rPr>
          <w:rFonts w:asciiTheme="majorHAnsi" w:hAnsiTheme="majorHAnsi" w:cs="Arial"/>
          <w:sz w:val="20"/>
          <w:szCs w:val="20"/>
        </w:rPr>
        <w:t>6</w:t>
      </w:r>
      <w:r w:rsidR="001B5E85" w:rsidRPr="00773C97">
        <w:rPr>
          <w:rFonts w:asciiTheme="majorHAnsi" w:hAnsiTheme="majorHAnsi" w:cs="Arial"/>
          <w:sz w:val="20"/>
          <w:szCs w:val="20"/>
        </w:rPr>
        <w:t>.</w:t>
      </w:r>
      <w:r w:rsidR="001B5E85" w:rsidRPr="000961E2">
        <w:rPr>
          <w:rFonts w:asciiTheme="majorHAnsi" w:hAnsiTheme="majorHAnsi" w:cs="Arial"/>
          <w:sz w:val="20"/>
          <w:szCs w:val="20"/>
        </w:rPr>
        <w:t>20</w:t>
      </w:r>
      <w:r w:rsidR="00B611AC">
        <w:rPr>
          <w:rFonts w:asciiTheme="majorHAnsi" w:hAnsiTheme="majorHAnsi" w:cs="Arial"/>
          <w:sz w:val="20"/>
          <w:szCs w:val="20"/>
        </w:rPr>
        <w:t>2</w:t>
      </w:r>
      <w:r w:rsidR="00BC50C8">
        <w:rPr>
          <w:rFonts w:asciiTheme="majorHAnsi" w:hAnsiTheme="majorHAnsi" w:cs="Arial"/>
          <w:sz w:val="20"/>
          <w:szCs w:val="20"/>
        </w:rPr>
        <w:t>1</w:t>
      </w:r>
      <w:r w:rsidR="00ED1A04" w:rsidRPr="000961E2">
        <w:rPr>
          <w:rFonts w:asciiTheme="majorHAnsi" w:hAnsiTheme="majorHAnsi" w:cs="Arial"/>
          <w:b/>
          <w:bCs/>
          <w:sz w:val="20"/>
          <w:szCs w:val="20"/>
        </w:rPr>
        <w:br w:type="page"/>
      </w:r>
    </w:p>
    <w:p w14:paraId="59E546FE" w14:textId="77777777" w:rsidR="00361F5D" w:rsidRDefault="00361F5D" w:rsidP="00361F5D">
      <w:pPr>
        <w:spacing w:line="276" w:lineRule="auto"/>
        <w:jc w:val="center"/>
        <w:rPr>
          <w:rFonts w:ascii="Cambria" w:eastAsia="Calibri" w:hAnsi="Cambria"/>
          <w:b/>
          <w:bCs/>
          <w:noProof w:val="0"/>
        </w:rPr>
      </w:pPr>
      <w:r>
        <w:rPr>
          <w:rFonts w:ascii="Cambria" w:eastAsia="Calibri" w:hAnsi="Cambria"/>
          <w:b/>
          <w:bCs/>
          <w:noProof w:val="0"/>
          <w:lang w:eastAsia="en-US"/>
        </w:rPr>
        <w:lastRenderedPageBreak/>
        <w:t>ETICKÝ KÓDEX UCHÁDZAČA VO VEREJNOM OBSTARÁVANÍ</w:t>
      </w:r>
    </w:p>
    <w:p w14:paraId="4BE169B8" w14:textId="77777777" w:rsidR="00361F5D" w:rsidRDefault="00361F5D" w:rsidP="00361F5D">
      <w:pPr>
        <w:spacing w:line="276" w:lineRule="auto"/>
        <w:jc w:val="center"/>
        <w:rPr>
          <w:rFonts w:ascii="Cambria" w:eastAsia="Calibri" w:hAnsi="Cambria"/>
          <w:noProof w:val="0"/>
          <w:sz w:val="22"/>
          <w:szCs w:val="22"/>
          <w:lang w:eastAsia="en-US"/>
        </w:rPr>
      </w:pPr>
    </w:p>
    <w:p w14:paraId="511658F3" w14:textId="6B0EAA2C" w:rsidR="00361F5D" w:rsidRDefault="00361F5D" w:rsidP="00773C97">
      <w:pPr>
        <w:jc w:val="both"/>
        <w:rPr>
          <w:rFonts w:asciiTheme="majorHAnsi" w:hAnsiTheme="majorHAnsi" w:cs="Arial"/>
          <w:b/>
          <w:bCs/>
          <w:sz w:val="20"/>
          <w:szCs w:val="20"/>
        </w:rPr>
      </w:pPr>
      <w:r>
        <w:rPr>
          <w:rFonts w:ascii="Cambria" w:eastAsia="Calibri" w:hAnsi="Cambria" w:cs="Calibri"/>
          <w:noProof w:val="0"/>
          <w:sz w:val="22"/>
          <w:szCs w:val="22"/>
          <w:lang w:eastAsia="en-US"/>
        </w:rPr>
        <w:t>Verejný obstarávateľ upozorňuje záujemcov na Etický kódex záujemcu/uchádzača vo verejnom obstarávaní, ktorého obsahom sú základné pravidlá správania sa uchádzača, záujemcu, člena skupiny dodávateľov v procesoch verejného obstarávania. Uvedené subjekty sú, so zreteľom na povinnosť uplatňovania princípov rovnakého zaobchádzania, nediskriminácie, transparentnosti, hospodárnosti a efektívnosti, zabezpečovania čestnej hospodárskej súťaže, vykonávania práv a povinností v súlade s dobrými mravmi a so zásadami poctivého obchodného styku, viazané tieto pravidlá aplikovať a na aplikovanie týchto pravidiel dohliadať. Etický kódex záujemcu/uchádzača vo verejnom obstarávaní je zverejnený na adrese</w:t>
      </w:r>
      <w:r w:rsidR="00804B77">
        <w:rPr>
          <w:rFonts w:ascii="Cambria" w:eastAsia="Calibri" w:hAnsi="Cambria" w:cs="Calibri"/>
          <w:noProof w:val="0"/>
          <w:sz w:val="22"/>
          <w:szCs w:val="22"/>
          <w:lang w:eastAsia="en-US"/>
        </w:rPr>
        <w:t xml:space="preserve"> </w:t>
      </w:r>
      <w:hyperlink r:id="rId8" w:history="1">
        <w:r>
          <w:rPr>
            <w:rStyle w:val="Hyperlink"/>
            <w:rFonts w:ascii="Calibri" w:eastAsia="Calibri" w:hAnsi="Calibri" w:cs="Calibri"/>
            <w:noProof w:val="0"/>
            <w:color w:val="0563C1"/>
            <w:sz w:val="22"/>
            <w:szCs w:val="22"/>
            <w:lang w:eastAsia="en-US"/>
          </w:rPr>
          <w:t>https://www.uvo.gov.sk/eticky-kodex-zaujemcu-uchadzaca-54b.html</w:t>
        </w:r>
      </w:hyperlink>
      <w:r>
        <w:rPr>
          <w:rFonts w:ascii="Cambria" w:eastAsia="Calibri" w:hAnsi="Cambria" w:cs="Calibri"/>
          <w:noProof w:val="0"/>
          <w:sz w:val="22"/>
          <w:szCs w:val="22"/>
          <w:lang w:eastAsia="en-US"/>
        </w:rPr>
        <w:t>.</w:t>
      </w:r>
    </w:p>
    <w:p w14:paraId="43546B1F" w14:textId="77777777" w:rsidR="00361F5D" w:rsidRDefault="00361F5D">
      <w:pPr>
        <w:rPr>
          <w:rFonts w:asciiTheme="majorHAnsi" w:hAnsiTheme="majorHAnsi" w:cs="Arial"/>
          <w:b/>
          <w:bCs/>
          <w:sz w:val="20"/>
          <w:szCs w:val="20"/>
        </w:rPr>
      </w:pPr>
    </w:p>
    <w:p w14:paraId="589B98B5" w14:textId="6A64FFE6" w:rsidR="00361F5D" w:rsidRPr="000961E2" w:rsidRDefault="00361F5D">
      <w:pPr>
        <w:rPr>
          <w:rFonts w:asciiTheme="majorHAnsi" w:hAnsiTheme="majorHAnsi" w:cs="Arial"/>
          <w:b/>
          <w:bCs/>
          <w:sz w:val="20"/>
          <w:szCs w:val="20"/>
        </w:rPr>
      </w:pPr>
      <w:r>
        <w:rPr>
          <w:rFonts w:asciiTheme="majorHAnsi" w:hAnsiTheme="majorHAnsi" w:cs="Arial"/>
          <w:b/>
          <w:bCs/>
          <w:sz w:val="20"/>
          <w:szCs w:val="20"/>
        </w:rPr>
        <w:br w:type="page"/>
      </w:r>
    </w:p>
    <w:p w14:paraId="57E149E0" w14:textId="77777777" w:rsidR="00125914" w:rsidRPr="000961E2" w:rsidRDefault="00125914" w:rsidP="006B06AC">
      <w:pPr>
        <w:tabs>
          <w:tab w:val="left" w:pos="1980"/>
        </w:tabs>
        <w:spacing w:line="276" w:lineRule="auto"/>
        <w:ind w:left="4401" w:hanging="4401"/>
        <w:jc w:val="right"/>
        <w:rPr>
          <w:rFonts w:asciiTheme="majorHAnsi" w:hAnsiTheme="majorHAnsi" w:cs="Arial"/>
          <w:b/>
          <w:bCs/>
          <w:sz w:val="20"/>
          <w:szCs w:val="20"/>
        </w:rPr>
      </w:pPr>
      <w:r w:rsidRPr="000961E2">
        <w:rPr>
          <w:rFonts w:asciiTheme="majorHAnsi" w:hAnsiTheme="majorHAnsi" w:cs="Arial"/>
          <w:b/>
          <w:bCs/>
          <w:sz w:val="20"/>
          <w:szCs w:val="20"/>
        </w:rPr>
        <w:lastRenderedPageBreak/>
        <w:t>OBSAH SÚŤAŽNÝCH PODKLADOV</w:t>
      </w:r>
      <w:bookmarkEnd w:id="0"/>
      <w:bookmarkEnd w:id="1"/>
      <w:bookmarkEnd w:id="2"/>
      <w:bookmarkEnd w:id="3"/>
      <w:bookmarkEnd w:id="4"/>
      <w:bookmarkEnd w:id="5"/>
      <w:bookmarkEnd w:id="6"/>
      <w:bookmarkEnd w:id="7"/>
      <w:bookmarkEnd w:id="8"/>
    </w:p>
    <w:p w14:paraId="78DBF994" w14:textId="77777777" w:rsidR="00125914" w:rsidRPr="000961E2" w:rsidRDefault="0047726F" w:rsidP="003B281A">
      <w:pPr>
        <w:tabs>
          <w:tab w:val="left" w:pos="851"/>
        </w:tabs>
        <w:spacing w:line="276" w:lineRule="auto"/>
        <w:ind w:left="851" w:hanging="851"/>
        <w:rPr>
          <w:rFonts w:asciiTheme="majorHAnsi" w:hAnsiTheme="majorHAnsi" w:cs="Arial"/>
          <w:smallCaps/>
          <w:sz w:val="20"/>
          <w:szCs w:val="20"/>
        </w:rPr>
      </w:pPr>
      <w:r w:rsidRPr="000961E2">
        <w:rPr>
          <w:rFonts w:asciiTheme="majorHAnsi" w:hAnsiTheme="majorHAnsi" w:cs="Arial"/>
          <w:b/>
          <w:bCs/>
          <w:smallCaps/>
          <w:sz w:val="20"/>
          <w:szCs w:val="20"/>
        </w:rPr>
        <w:t>A.1</w:t>
      </w:r>
      <w:r w:rsidRPr="000961E2">
        <w:rPr>
          <w:rFonts w:asciiTheme="majorHAnsi" w:hAnsiTheme="majorHAnsi" w:cs="Arial"/>
          <w:b/>
          <w:bCs/>
          <w:smallCaps/>
          <w:sz w:val="20"/>
          <w:szCs w:val="20"/>
        </w:rPr>
        <w:tab/>
      </w:r>
      <w:r w:rsidRPr="000961E2">
        <w:rPr>
          <w:rFonts w:asciiTheme="majorHAnsi" w:hAnsiTheme="majorHAnsi" w:cs="Arial"/>
          <w:b/>
          <w:bCs/>
          <w:sz w:val="20"/>
          <w:szCs w:val="20"/>
        </w:rPr>
        <w:t>P</w:t>
      </w:r>
      <w:r w:rsidR="00125914" w:rsidRPr="000961E2">
        <w:rPr>
          <w:rFonts w:asciiTheme="majorHAnsi" w:hAnsiTheme="majorHAnsi" w:cs="Arial"/>
          <w:b/>
          <w:bCs/>
          <w:smallCaps/>
          <w:sz w:val="20"/>
          <w:szCs w:val="20"/>
        </w:rPr>
        <w:t xml:space="preserve">okyny </w:t>
      </w:r>
      <w:r w:rsidR="00C2031E" w:rsidRPr="000961E2">
        <w:rPr>
          <w:rFonts w:asciiTheme="majorHAnsi" w:hAnsiTheme="majorHAnsi" w:cs="Arial"/>
          <w:b/>
          <w:bCs/>
          <w:smallCaps/>
          <w:sz w:val="20"/>
          <w:szCs w:val="20"/>
        </w:rPr>
        <w:t>na vypracovanie ponuky</w:t>
      </w:r>
    </w:p>
    <w:p w14:paraId="2A028F7D" w14:textId="77777777" w:rsidR="00FA7E9F" w:rsidRPr="000961E2" w:rsidRDefault="00FA7E9F" w:rsidP="00C166FD">
      <w:pPr>
        <w:tabs>
          <w:tab w:val="left" w:pos="567"/>
          <w:tab w:val="left" w:pos="993"/>
        </w:tabs>
        <w:spacing w:line="276" w:lineRule="auto"/>
        <w:rPr>
          <w:rFonts w:asciiTheme="majorHAnsi" w:hAnsiTheme="majorHAnsi" w:cs="Arial"/>
          <w:sz w:val="20"/>
          <w:szCs w:val="20"/>
        </w:rPr>
      </w:pPr>
    </w:p>
    <w:p w14:paraId="3F477777" w14:textId="0394B34E" w:rsidR="00FA7E9F" w:rsidRPr="00EF3D97" w:rsidRDefault="00125914" w:rsidP="0008169F">
      <w:pPr>
        <w:tabs>
          <w:tab w:val="left" w:pos="851"/>
        </w:tabs>
        <w:spacing w:line="276" w:lineRule="auto"/>
        <w:ind w:left="851" w:hanging="851"/>
        <w:jc w:val="both"/>
        <w:rPr>
          <w:rFonts w:asciiTheme="majorHAnsi" w:hAnsiTheme="majorHAnsi" w:cs="Arial"/>
          <w:b/>
          <w:bCs/>
          <w:sz w:val="20"/>
          <w:szCs w:val="20"/>
        </w:rPr>
      </w:pPr>
      <w:r w:rsidRPr="00EF3D97">
        <w:rPr>
          <w:rFonts w:asciiTheme="majorHAnsi" w:hAnsiTheme="majorHAnsi" w:cs="Arial"/>
          <w:sz w:val="20"/>
          <w:szCs w:val="20"/>
        </w:rPr>
        <w:t>Časť I.</w:t>
      </w:r>
      <w:r w:rsidR="003B281A" w:rsidRPr="00EF3D97">
        <w:rPr>
          <w:rFonts w:asciiTheme="majorHAnsi" w:hAnsiTheme="majorHAnsi" w:cs="Arial"/>
          <w:sz w:val="20"/>
          <w:szCs w:val="20"/>
        </w:rPr>
        <w:tab/>
      </w:r>
      <w:r w:rsidRPr="00EF3D97">
        <w:rPr>
          <w:rFonts w:asciiTheme="majorHAnsi" w:hAnsiTheme="majorHAnsi" w:cs="Arial"/>
          <w:b/>
          <w:bCs/>
          <w:sz w:val="20"/>
          <w:szCs w:val="20"/>
        </w:rPr>
        <w:t>Všeobecné informácie</w:t>
      </w:r>
    </w:p>
    <w:p w14:paraId="33BEEDE4"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Identifikácia verejného obstarávateľa</w:t>
      </w:r>
    </w:p>
    <w:p w14:paraId="3EB91F9E"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Predmet zákazky</w:t>
      </w:r>
    </w:p>
    <w:p w14:paraId="5EFEB76E"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Rozdelenie predmetu zákazky</w:t>
      </w:r>
    </w:p>
    <w:p w14:paraId="6CCFD84A"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Variantné riešenie</w:t>
      </w:r>
    </w:p>
    <w:p w14:paraId="7CA98D35" w14:textId="07D9ED56"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Miesto a</w:t>
      </w:r>
      <w:r w:rsidR="00AC6533" w:rsidRPr="000961E2">
        <w:rPr>
          <w:rFonts w:asciiTheme="majorHAnsi" w:hAnsiTheme="majorHAnsi" w:cs="Arial"/>
          <w:sz w:val="20"/>
          <w:szCs w:val="20"/>
          <w:u w:val="none"/>
        </w:rPr>
        <w:t> </w:t>
      </w:r>
      <w:r w:rsidRPr="000961E2">
        <w:rPr>
          <w:rFonts w:asciiTheme="majorHAnsi" w:hAnsiTheme="majorHAnsi" w:cs="Arial"/>
          <w:sz w:val="20"/>
          <w:szCs w:val="20"/>
          <w:u w:val="none"/>
        </w:rPr>
        <w:t>termín</w:t>
      </w:r>
      <w:r w:rsidR="00AC6533" w:rsidRPr="000961E2">
        <w:rPr>
          <w:rFonts w:asciiTheme="majorHAnsi" w:hAnsiTheme="majorHAnsi" w:cs="Arial"/>
          <w:sz w:val="20"/>
          <w:szCs w:val="20"/>
          <w:u w:val="none"/>
        </w:rPr>
        <w:t xml:space="preserve"> </w:t>
      </w:r>
      <w:r w:rsidR="003032C1">
        <w:rPr>
          <w:rFonts w:asciiTheme="majorHAnsi" w:hAnsiTheme="majorHAnsi" w:cs="Arial"/>
          <w:sz w:val="20"/>
          <w:szCs w:val="20"/>
          <w:u w:val="none"/>
        </w:rPr>
        <w:t>dodania</w:t>
      </w:r>
      <w:r w:rsidR="00AC6533" w:rsidRPr="000961E2">
        <w:rPr>
          <w:rFonts w:asciiTheme="majorHAnsi" w:hAnsiTheme="majorHAnsi" w:cs="Arial"/>
          <w:sz w:val="20"/>
          <w:szCs w:val="20"/>
          <w:u w:val="none"/>
        </w:rPr>
        <w:t xml:space="preserve"> a spôsob plnenia</w:t>
      </w:r>
      <w:r w:rsidRPr="000961E2">
        <w:rPr>
          <w:rFonts w:asciiTheme="majorHAnsi" w:hAnsiTheme="majorHAnsi" w:cs="Arial"/>
          <w:sz w:val="20"/>
          <w:szCs w:val="20"/>
          <w:u w:val="none"/>
        </w:rPr>
        <w:t xml:space="preserve"> predmetu zákazky</w:t>
      </w:r>
    </w:p>
    <w:p w14:paraId="0F9B340D"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Zdroj finančných prostriedkov</w:t>
      </w:r>
    </w:p>
    <w:p w14:paraId="50288BB2"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Zákazka</w:t>
      </w:r>
    </w:p>
    <w:p w14:paraId="3E84159D" w14:textId="555B9834"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Lehota viazanosti ponuky</w:t>
      </w:r>
    </w:p>
    <w:p w14:paraId="6C3DFBBA" w14:textId="2ECB003F" w:rsidR="00FA7E9F" w:rsidRPr="000961E2" w:rsidRDefault="00A05256"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Spracúvanie osobných údajov</w:t>
      </w:r>
    </w:p>
    <w:p w14:paraId="3CD5372C" w14:textId="77777777" w:rsidR="00247BD3" w:rsidRPr="000961E2" w:rsidRDefault="00247BD3" w:rsidP="0008169F">
      <w:pPr>
        <w:tabs>
          <w:tab w:val="left" w:pos="993"/>
        </w:tabs>
        <w:jc w:val="both"/>
        <w:rPr>
          <w:rFonts w:asciiTheme="majorHAnsi" w:hAnsiTheme="majorHAnsi" w:cs="Arial"/>
          <w:sz w:val="20"/>
          <w:szCs w:val="20"/>
        </w:rPr>
      </w:pPr>
    </w:p>
    <w:p w14:paraId="20EF0AA7" w14:textId="6BEF280E" w:rsidR="00FA7E9F" w:rsidRPr="00EF3D97" w:rsidRDefault="00125914" w:rsidP="0008169F">
      <w:pPr>
        <w:tabs>
          <w:tab w:val="left" w:pos="426"/>
          <w:tab w:val="left" w:pos="851"/>
        </w:tabs>
        <w:spacing w:line="276" w:lineRule="auto"/>
        <w:jc w:val="both"/>
        <w:rPr>
          <w:rFonts w:asciiTheme="majorHAnsi" w:hAnsiTheme="majorHAnsi" w:cs="Arial"/>
          <w:b/>
          <w:bCs/>
          <w:sz w:val="20"/>
          <w:szCs w:val="20"/>
        </w:rPr>
      </w:pPr>
      <w:r w:rsidRPr="00EF3D97">
        <w:rPr>
          <w:rFonts w:asciiTheme="majorHAnsi" w:hAnsiTheme="majorHAnsi" w:cs="Arial"/>
          <w:sz w:val="20"/>
          <w:szCs w:val="20"/>
        </w:rPr>
        <w:t>Časť II.</w:t>
      </w:r>
      <w:r w:rsidR="00C166FD" w:rsidRPr="00EF3D97">
        <w:rPr>
          <w:rFonts w:asciiTheme="majorHAnsi" w:hAnsiTheme="majorHAnsi" w:cs="Arial"/>
          <w:sz w:val="20"/>
          <w:szCs w:val="20"/>
        </w:rPr>
        <w:tab/>
      </w:r>
      <w:r w:rsidR="0038226C" w:rsidRPr="00EF3D97">
        <w:rPr>
          <w:rFonts w:asciiTheme="majorHAnsi" w:hAnsiTheme="majorHAnsi" w:cs="Arial"/>
          <w:b/>
          <w:bCs/>
          <w:sz w:val="20"/>
          <w:szCs w:val="20"/>
        </w:rPr>
        <w:t>Komunikácia a vysvetľovanie</w:t>
      </w:r>
    </w:p>
    <w:p w14:paraId="0D787AB8" w14:textId="77777777" w:rsidR="00125914" w:rsidRPr="000961E2" w:rsidRDefault="003B2568"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 xml:space="preserve">Komunikácia </w:t>
      </w:r>
      <w:r w:rsidR="00125914" w:rsidRPr="000961E2">
        <w:rPr>
          <w:rFonts w:asciiTheme="majorHAnsi" w:hAnsiTheme="majorHAnsi" w:cs="Arial"/>
          <w:sz w:val="20"/>
          <w:szCs w:val="20"/>
          <w:u w:val="none"/>
        </w:rPr>
        <w:t xml:space="preserve">medzi verejným obstarávateľom a záujemcami </w:t>
      </w:r>
      <w:r w:rsidR="0038226C" w:rsidRPr="000961E2">
        <w:rPr>
          <w:rFonts w:asciiTheme="majorHAnsi" w:hAnsiTheme="majorHAnsi" w:cs="Arial"/>
          <w:sz w:val="20"/>
          <w:szCs w:val="20"/>
          <w:u w:val="none"/>
        </w:rPr>
        <w:t>alebo</w:t>
      </w:r>
      <w:r w:rsidR="00125914" w:rsidRPr="000961E2">
        <w:rPr>
          <w:rFonts w:asciiTheme="majorHAnsi" w:hAnsiTheme="majorHAnsi" w:cs="Arial"/>
          <w:sz w:val="20"/>
          <w:szCs w:val="20"/>
          <w:u w:val="none"/>
        </w:rPr>
        <w:t xml:space="preserve"> uchádzačmi</w:t>
      </w:r>
    </w:p>
    <w:p w14:paraId="62089459"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Vysvetľovanie a </w:t>
      </w:r>
      <w:r w:rsidR="00A96193" w:rsidRPr="000961E2">
        <w:rPr>
          <w:rFonts w:asciiTheme="majorHAnsi" w:hAnsiTheme="majorHAnsi" w:cs="Arial"/>
          <w:sz w:val="20"/>
          <w:szCs w:val="20"/>
          <w:u w:val="none"/>
        </w:rPr>
        <w:t xml:space="preserve">zmeny </w:t>
      </w:r>
      <w:r w:rsidRPr="000961E2">
        <w:rPr>
          <w:rFonts w:asciiTheme="majorHAnsi" w:hAnsiTheme="majorHAnsi" w:cs="Arial"/>
          <w:sz w:val="20"/>
          <w:szCs w:val="20"/>
          <w:u w:val="none"/>
        </w:rPr>
        <w:t>súťažných podkladov</w:t>
      </w:r>
    </w:p>
    <w:p w14:paraId="7E2FFA50" w14:textId="7AF28200"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Obhliadka miesta</w:t>
      </w:r>
      <w:r w:rsidR="003032C1">
        <w:rPr>
          <w:rFonts w:asciiTheme="majorHAnsi" w:hAnsiTheme="majorHAnsi" w:cs="Arial"/>
          <w:sz w:val="20"/>
          <w:szCs w:val="20"/>
          <w:u w:val="none"/>
        </w:rPr>
        <w:t xml:space="preserve"> dodania</w:t>
      </w:r>
      <w:r w:rsidR="003B2568" w:rsidRPr="000961E2">
        <w:rPr>
          <w:rFonts w:asciiTheme="majorHAnsi" w:hAnsiTheme="majorHAnsi" w:cs="Arial"/>
          <w:sz w:val="20"/>
          <w:szCs w:val="20"/>
          <w:u w:val="none"/>
        </w:rPr>
        <w:t xml:space="preserve"> </w:t>
      </w:r>
      <w:r w:rsidRPr="000961E2">
        <w:rPr>
          <w:rFonts w:asciiTheme="majorHAnsi" w:hAnsiTheme="majorHAnsi" w:cs="Arial"/>
          <w:sz w:val="20"/>
          <w:szCs w:val="20"/>
          <w:u w:val="none"/>
        </w:rPr>
        <w:t>predmetu zákazky</w:t>
      </w:r>
    </w:p>
    <w:p w14:paraId="11A2C30E" w14:textId="77777777" w:rsidR="00FA7E9F" w:rsidRPr="000961E2" w:rsidRDefault="00FA7E9F" w:rsidP="0008169F">
      <w:pPr>
        <w:tabs>
          <w:tab w:val="left" w:pos="567"/>
          <w:tab w:val="left" w:pos="993"/>
        </w:tabs>
        <w:spacing w:line="276" w:lineRule="auto"/>
        <w:jc w:val="both"/>
        <w:rPr>
          <w:rFonts w:asciiTheme="majorHAnsi" w:hAnsiTheme="majorHAnsi" w:cs="Arial"/>
          <w:sz w:val="20"/>
          <w:szCs w:val="20"/>
        </w:rPr>
      </w:pPr>
    </w:p>
    <w:p w14:paraId="2C21AA75" w14:textId="399D043C" w:rsidR="00FA7E9F" w:rsidRPr="00EF3D97" w:rsidRDefault="00125914" w:rsidP="0008169F">
      <w:pPr>
        <w:tabs>
          <w:tab w:val="left" w:pos="567"/>
          <w:tab w:val="left" w:pos="851"/>
        </w:tabs>
        <w:spacing w:line="276" w:lineRule="auto"/>
        <w:jc w:val="both"/>
        <w:rPr>
          <w:rFonts w:asciiTheme="majorHAnsi" w:hAnsiTheme="majorHAnsi" w:cs="Arial"/>
          <w:b/>
          <w:bCs/>
          <w:sz w:val="20"/>
          <w:szCs w:val="20"/>
        </w:rPr>
      </w:pPr>
      <w:r w:rsidRPr="00EF3D97">
        <w:rPr>
          <w:rFonts w:asciiTheme="majorHAnsi" w:hAnsiTheme="majorHAnsi" w:cs="Arial"/>
          <w:sz w:val="20"/>
          <w:szCs w:val="20"/>
        </w:rPr>
        <w:t>Časť III.</w:t>
      </w:r>
      <w:r w:rsidR="00C166FD" w:rsidRPr="00EF3D97">
        <w:rPr>
          <w:rFonts w:asciiTheme="majorHAnsi" w:hAnsiTheme="majorHAnsi" w:cs="Arial"/>
          <w:sz w:val="20"/>
          <w:szCs w:val="20"/>
        </w:rPr>
        <w:tab/>
      </w:r>
      <w:r w:rsidR="00C166FD" w:rsidRPr="00EF3D97">
        <w:rPr>
          <w:rFonts w:asciiTheme="majorHAnsi" w:hAnsiTheme="majorHAnsi" w:cs="Arial"/>
          <w:b/>
          <w:bCs/>
          <w:sz w:val="20"/>
          <w:szCs w:val="20"/>
        </w:rPr>
        <w:t>Príprava ponuky</w:t>
      </w:r>
    </w:p>
    <w:p w14:paraId="22951117"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Vyhotovenie ponuky</w:t>
      </w:r>
    </w:p>
    <w:p w14:paraId="4BBD56E0"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Jazyk ponuky</w:t>
      </w:r>
    </w:p>
    <w:p w14:paraId="39BAC011"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Mena a ceny uvádzané v ponuke</w:t>
      </w:r>
    </w:p>
    <w:p w14:paraId="4C672D35"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 xml:space="preserve">Zábezpeka </w:t>
      </w:r>
    </w:p>
    <w:p w14:paraId="2D3E2CB6" w14:textId="77777777" w:rsidR="006F5EDC" w:rsidRPr="000961E2" w:rsidRDefault="006F5EDC"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Obsah ponuky</w:t>
      </w:r>
    </w:p>
    <w:p w14:paraId="45460F85" w14:textId="77777777" w:rsidR="00125914" w:rsidRPr="000961E2" w:rsidRDefault="006F5EDC"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N</w:t>
      </w:r>
      <w:r w:rsidR="00125914" w:rsidRPr="000961E2">
        <w:rPr>
          <w:rFonts w:asciiTheme="majorHAnsi" w:hAnsiTheme="majorHAnsi" w:cs="Arial"/>
          <w:sz w:val="20"/>
          <w:szCs w:val="20"/>
          <w:u w:val="none"/>
        </w:rPr>
        <w:t>áklady na ponuku</w:t>
      </w:r>
    </w:p>
    <w:p w14:paraId="2BCE2D25" w14:textId="77777777" w:rsidR="00FA7E9F" w:rsidRPr="000961E2" w:rsidRDefault="00FA7E9F" w:rsidP="0008169F">
      <w:pPr>
        <w:pStyle w:val="BodyTextIndent2"/>
        <w:tabs>
          <w:tab w:val="left" w:pos="567"/>
          <w:tab w:val="left" w:pos="993"/>
        </w:tabs>
        <w:spacing w:line="276" w:lineRule="auto"/>
        <w:ind w:left="0"/>
        <w:rPr>
          <w:rFonts w:asciiTheme="majorHAnsi" w:hAnsiTheme="majorHAnsi" w:cs="Arial"/>
          <w:sz w:val="20"/>
          <w:szCs w:val="20"/>
        </w:rPr>
      </w:pPr>
    </w:p>
    <w:p w14:paraId="1FA6B764" w14:textId="39BFBA75" w:rsidR="00FA7E9F" w:rsidRPr="00EF3D97" w:rsidRDefault="00125914" w:rsidP="0008169F">
      <w:pPr>
        <w:pStyle w:val="BodyTextIndent2"/>
        <w:tabs>
          <w:tab w:val="left" w:pos="567"/>
          <w:tab w:val="left" w:pos="851"/>
        </w:tabs>
        <w:spacing w:line="276" w:lineRule="auto"/>
        <w:ind w:left="0"/>
        <w:rPr>
          <w:rFonts w:asciiTheme="majorHAnsi" w:hAnsiTheme="majorHAnsi" w:cs="Arial"/>
          <w:b/>
          <w:sz w:val="20"/>
          <w:szCs w:val="20"/>
        </w:rPr>
      </w:pPr>
      <w:r w:rsidRPr="00EF3D97">
        <w:rPr>
          <w:rFonts w:asciiTheme="majorHAnsi" w:hAnsiTheme="majorHAnsi" w:cs="Arial"/>
          <w:sz w:val="20"/>
          <w:szCs w:val="20"/>
        </w:rPr>
        <w:t>Časť IV.</w:t>
      </w:r>
      <w:r w:rsidR="00C166FD" w:rsidRPr="00EF3D97">
        <w:rPr>
          <w:rFonts w:asciiTheme="majorHAnsi" w:hAnsiTheme="majorHAnsi" w:cs="Arial"/>
          <w:sz w:val="20"/>
          <w:szCs w:val="20"/>
        </w:rPr>
        <w:tab/>
      </w:r>
      <w:r w:rsidRPr="00EF3D97">
        <w:rPr>
          <w:rFonts w:asciiTheme="majorHAnsi" w:hAnsiTheme="majorHAnsi" w:cs="Arial"/>
          <w:b/>
          <w:sz w:val="20"/>
          <w:szCs w:val="20"/>
        </w:rPr>
        <w:t>Predkladanie ponuky</w:t>
      </w:r>
    </w:p>
    <w:p w14:paraId="59D62DBA" w14:textId="77777777" w:rsidR="0012591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Uchádzač oprávnený predložiť ponuku</w:t>
      </w:r>
    </w:p>
    <w:p w14:paraId="08A50D78" w14:textId="7B0AF9BD" w:rsidR="0012591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Predloženie ponuky</w:t>
      </w:r>
      <w:r w:rsidR="00A4770C">
        <w:rPr>
          <w:rFonts w:asciiTheme="majorHAnsi" w:hAnsiTheme="majorHAnsi" w:cs="Arial"/>
          <w:b w:val="0"/>
          <w:bCs w:val="0"/>
          <w:sz w:val="20"/>
          <w:szCs w:val="20"/>
          <w:u w:val="none"/>
        </w:rPr>
        <w:t xml:space="preserve"> - Registrácia</w:t>
      </w:r>
    </w:p>
    <w:p w14:paraId="3F02605A" w14:textId="77777777" w:rsidR="0012591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Označenie ponuky</w:t>
      </w:r>
    </w:p>
    <w:p w14:paraId="59373988" w14:textId="3F9581B5" w:rsidR="00125914" w:rsidRPr="000961E2" w:rsidRDefault="00163476"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L</w:t>
      </w:r>
      <w:r w:rsidR="00125914" w:rsidRPr="000961E2">
        <w:rPr>
          <w:rFonts w:asciiTheme="majorHAnsi" w:hAnsiTheme="majorHAnsi" w:cs="Arial"/>
          <w:b w:val="0"/>
          <w:bCs w:val="0"/>
          <w:sz w:val="20"/>
          <w:szCs w:val="20"/>
          <w:u w:val="none"/>
        </w:rPr>
        <w:t>ehota na predkladanie ponuky</w:t>
      </w:r>
    </w:p>
    <w:p w14:paraId="36A6F245" w14:textId="77777777" w:rsidR="0012591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Doplnenie, zmena a odvolanie ponuky</w:t>
      </w:r>
    </w:p>
    <w:p w14:paraId="3DA90F11" w14:textId="77777777" w:rsidR="00FA7E9F" w:rsidRPr="000961E2" w:rsidRDefault="00FA7E9F" w:rsidP="0008169F">
      <w:pPr>
        <w:tabs>
          <w:tab w:val="left" w:pos="567"/>
          <w:tab w:val="left" w:pos="993"/>
        </w:tabs>
        <w:spacing w:line="276" w:lineRule="auto"/>
        <w:jc w:val="both"/>
        <w:rPr>
          <w:rFonts w:asciiTheme="majorHAnsi" w:hAnsiTheme="majorHAnsi" w:cs="Arial"/>
          <w:sz w:val="20"/>
          <w:szCs w:val="20"/>
        </w:rPr>
      </w:pPr>
    </w:p>
    <w:p w14:paraId="19B3DC64" w14:textId="2259726A" w:rsidR="00FF044E" w:rsidRPr="00EF3D97" w:rsidRDefault="00125914" w:rsidP="0008169F">
      <w:pPr>
        <w:tabs>
          <w:tab w:val="left" w:pos="567"/>
          <w:tab w:val="left" w:pos="851"/>
        </w:tabs>
        <w:spacing w:line="276" w:lineRule="auto"/>
        <w:jc w:val="both"/>
        <w:rPr>
          <w:rFonts w:asciiTheme="majorHAnsi" w:hAnsiTheme="majorHAnsi" w:cs="Arial"/>
          <w:b/>
          <w:bCs/>
          <w:sz w:val="20"/>
          <w:szCs w:val="20"/>
        </w:rPr>
      </w:pPr>
      <w:r w:rsidRPr="00EF3D97">
        <w:rPr>
          <w:rFonts w:asciiTheme="majorHAnsi" w:hAnsiTheme="majorHAnsi" w:cs="Arial"/>
          <w:sz w:val="20"/>
          <w:szCs w:val="20"/>
        </w:rPr>
        <w:t>Časť V.</w:t>
      </w:r>
      <w:r w:rsidR="00C166FD" w:rsidRPr="00EF3D97">
        <w:rPr>
          <w:rFonts w:asciiTheme="majorHAnsi" w:hAnsiTheme="majorHAnsi" w:cs="Arial"/>
          <w:sz w:val="20"/>
          <w:szCs w:val="20"/>
        </w:rPr>
        <w:tab/>
      </w:r>
      <w:r w:rsidRPr="00EF3D97">
        <w:rPr>
          <w:rFonts w:asciiTheme="majorHAnsi" w:hAnsiTheme="majorHAnsi" w:cs="Arial"/>
          <w:b/>
          <w:bCs/>
          <w:sz w:val="20"/>
          <w:szCs w:val="20"/>
        </w:rPr>
        <w:t>Otváranie a </w:t>
      </w:r>
      <w:r w:rsidR="00953581" w:rsidRPr="00EF3D97">
        <w:rPr>
          <w:rFonts w:asciiTheme="majorHAnsi" w:hAnsiTheme="majorHAnsi" w:cs="Arial"/>
          <w:b/>
          <w:bCs/>
          <w:sz w:val="20"/>
          <w:szCs w:val="20"/>
        </w:rPr>
        <w:t xml:space="preserve">vyhodnocovanie </w:t>
      </w:r>
      <w:r w:rsidRPr="00EF3D97">
        <w:rPr>
          <w:rFonts w:asciiTheme="majorHAnsi" w:hAnsiTheme="majorHAnsi" w:cs="Arial"/>
          <w:b/>
          <w:bCs/>
          <w:sz w:val="20"/>
          <w:szCs w:val="20"/>
        </w:rPr>
        <w:t>ponúk</w:t>
      </w:r>
    </w:p>
    <w:p w14:paraId="241A9A4F" w14:textId="77777777" w:rsidR="00FA7E9F"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 xml:space="preserve">Otváranie </w:t>
      </w:r>
      <w:r w:rsidR="006F5EDC" w:rsidRPr="000961E2">
        <w:rPr>
          <w:rFonts w:asciiTheme="majorHAnsi" w:hAnsiTheme="majorHAnsi" w:cs="Arial"/>
          <w:b w:val="0"/>
          <w:bCs w:val="0"/>
          <w:sz w:val="20"/>
          <w:szCs w:val="20"/>
          <w:u w:val="none"/>
        </w:rPr>
        <w:t>ponúk</w:t>
      </w:r>
      <w:r w:rsidR="00393BBC" w:rsidRPr="000961E2">
        <w:rPr>
          <w:rFonts w:asciiTheme="majorHAnsi" w:hAnsiTheme="majorHAnsi" w:cs="Arial"/>
          <w:b w:val="0"/>
          <w:bCs w:val="0"/>
          <w:sz w:val="20"/>
          <w:szCs w:val="20"/>
          <w:u w:val="none"/>
        </w:rPr>
        <w:t xml:space="preserve"> </w:t>
      </w:r>
    </w:p>
    <w:p w14:paraId="2B9E8219" w14:textId="10E1B342" w:rsidR="00FA7E9F"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 xml:space="preserve">Vyhodnotenie </w:t>
      </w:r>
      <w:r w:rsidR="001A4A8B" w:rsidRPr="000961E2">
        <w:rPr>
          <w:rFonts w:asciiTheme="majorHAnsi" w:hAnsiTheme="majorHAnsi" w:cs="Arial"/>
          <w:b w:val="0"/>
          <w:bCs w:val="0"/>
          <w:sz w:val="20"/>
          <w:szCs w:val="20"/>
          <w:u w:val="none"/>
        </w:rPr>
        <w:t>ponúk</w:t>
      </w:r>
    </w:p>
    <w:p w14:paraId="7AF1B1CD" w14:textId="0AEC53D0" w:rsidR="00FA7E9F" w:rsidRPr="000961E2" w:rsidRDefault="003218B9"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Oprava chýb</w:t>
      </w:r>
    </w:p>
    <w:p w14:paraId="253EF292" w14:textId="772A26C8" w:rsidR="00FA7E9F" w:rsidRPr="000961E2" w:rsidRDefault="003218B9"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Vyhodnotenie splnenia podmienok účasti uchádzačov</w:t>
      </w:r>
    </w:p>
    <w:p w14:paraId="7AEC907F" w14:textId="77777777" w:rsidR="007D534C" w:rsidRPr="000961E2" w:rsidRDefault="007D534C" w:rsidP="00C166FD">
      <w:pPr>
        <w:tabs>
          <w:tab w:val="left" w:pos="567"/>
          <w:tab w:val="left" w:pos="709"/>
          <w:tab w:val="left" w:pos="851"/>
        </w:tabs>
        <w:rPr>
          <w:rFonts w:asciiTheme="majorHAnsi" w:hAnsiTheme="majorHAnsi" w:cs="Arial"/>
          <w:sz w:val="20"/>
          <w:szCs w:val="20"/>
        </w:rPr>
      </w:pPr>
    </w:p>
    <w:p w14:paraId="60704096" w14:textId="20B4FF83" w:rsidR="007D534C" w:rsidRPr="00EF3D97" w:rsidRDefault="007D534C" w:rsidP="005429BF">
      <w:pPr>
        <w:tabs>
          <w:tab w:val="left" w:pos="567"/>
          <w:tab w:val="left" w:pos="851"/>
        </w:tabs>
        <w:spacing w:line="276" w:lineRule="auto"/>
        <w:rPr>
          <w:rFonts w:asciiTheme="majorHAnsi" w:hAnsiTheme="majorHAnsi" w:cs="Arial"/>
          <w:b/>
          <w:sz w:val="20"/>
          <w:szCs w:val="20"/>
        </w:rPr>
      </w:pPr>
      <w:r w:rsidRPr="00EF3D97">
        <w:rPr>
          <w:rFonts w:asciiTheme="majorHAnsi" w:hAnsiTheme="majorHAnsi" w:cs="Arial"/>
          <w:sz w:val="20"/>
          <w:szCs w:val="20"/>
        </w:rPr>
        <w:t>Časť VI.</w:t>
      </w:r>
      <w:r w:rsidR="005429BF" w:rsidRPr="00EF3D97">
        <w:rPr>
          <w:rFonts w:asciiTheme="majorHAnsi" w:hAnsiTheme="majorHAnsi" w:cs="Arial"/>
          <w:sz w:val="20"/>
          <w:szCs w:val="20"/>
        </w:rPr>
        <w:tab/>
      </w:r>
      <w:r w:rsidRPr="00EF3D97">
        <w:rPr>
          <w:rFonts w:asciiTheme="majorHAnsi" w:hAnsiTheme="majorHAnsi" w:cs="Arial"/>
          <w:b/>
          <w:sz w:val="20"/>
          <w:szCs w:val="20"/>
        </w:rPr>
        <w:t>Elektronická aukcia</w:t>
      </w:r>
    </w:p>
    <w:p w14:paraId="4D6A9C6C" w14:textId="77777777" w:rsidR="007D534C" w:rsidRPr="000961E2" w:rsidRDefault="007D534C"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Elektronická aukcia</w:t>
      </w:r>
    </w:p>
    <w:p w14:paraId="0DFFC496" w14:textId="77777777" w:rsidR="00FF044E" w:rsidRPr="000961E2" w:rsidRDefault="00FF044E" w:rsidP="006B06AC">
      <w:pPr>
        <w:tabs>
          <w:tab w:val="left" w:pos="567"/>
          <w:tab w:val="left" w:pos="993"/>
        </w:tabs>
        <w:spacing w:line="276" w:lineRule="auto"/>
        <w:rPr>
          <w:rFonts w:asciiTheme="majorHAnsi" w:hAnsiTheme="majorHAnsi" w:cs="Arial"/>
          <w:sz w:val="20"/>
          <w:szCs w:val="20"/>
        </w:rPr>
      </w:pPr>
    </w:p>
    <w:p w14:paraId="282570CE" w14:textId="5878E845" w:rsidR="00FF044E" w:rsidRPr="00EF3D97" w:rsidRDefault="00407191" w:rsidP="005429BF">
      <w:pPr>
        <w:tabs>
          <w:tab w:val="left" w:pos="567"/>
          <w:tab w:val="left" w:pos="851"/>
        </w:tabs>
        <w:spacing w:line="276" w:lineRule="auto"/>
        <w:rPr>
          <w:rFonts w:asciiTheme="majorHAnsi" w:hAnsiTheme="majorHAnsi" w:cs="Arial"/>
          <w:sz w:val="20"/>
          <w:szCs w:val="20"/>
        </w:rPr>
      </w:pPr>
      <w:r w:rsidRPr="00EF3D97">
        <w:rPr>
          <w:rFonts w:asciiTheme="majorHAnsi" w:hAnsiTheme="majorHAnsi" w:cs="Arial"/>
          <w:sz w:val="20"/>
          <w:szCs w:val="20"/>
        </w:rPr>
        <w:t>Časť VI</w:t>
      </w:r>
      <w:r w:rsidR="007D534C" w:rsidRPr="00EF3D97">
        <w:rPr>
          <w:rFonts w:asciiTheme="majorHAnsi" w:hAnsiTheme="majorHAnsi" w:cs="Arial"/>
          <w:sz w:val="20"/>
          <w:szCs w:val="20"/>
        </w:rPr>
        <w:t>I</w:t>
      </w:r>
      <w:r w:rsidR="00125914" w:rsidRPr="00EF3D97">
        <w:rPr>
          <w:rFonts w:asciiTheme="majorHAnsi" w:hAnsiTheme="majorHAnsi" w:cs="Arial"/>
          <w:sz w:val="20"/>
          <w:szCs w:val="20"/>
        </w:rPr>
        <w:t>.</w:t>
      </w:r>
      <w:r w:rsidR="005429BF" w:rsidRPr="00EF3D97">
        <w:rPr>
          <w:rFonts w:asciiTheme="majorHAnsi" w:hAnsiTheme="majorHAnsi" w:cs="Arial"/>
          <w:sz w:val="20"/>
          <w:szCs w:val="20"/>
        </w:rPr>
        <w:tab/>
      </w:r>
      <w:r w:rsidR="00125914" w:rsidRPr="00EF3D97">
        <w:rPr>
          <w:rFonts w:asciiTheme="majorHAnsi" w:hAnsiTheme="majorHAnsi" w:cs="Arial"/>
          <w:b/>
          <w:sz w:val="20"/>
          <w:szCs w:val="20"/>
        </w:rPr>
        <w:t>Dôvernosť a</w:t>
      </w:r>
      <w:r w:rsidR="004F2F64" w:rsidRPr="00EF3D97">
        <w:rPr>
          <w:rFonts w:asciiTheme="majorHAnsi" w:hAnsiTheme="majorHAnsi" w:cs="Arial"/>
          <w:b/>
          <w:sz w:val="20"/>
          <w:szCs w:val="20"/>
        </w:rPr>
        <w:t> revízne postupy</w:t>
      </w:r>
    </w:p>
    <w:p w14:paraId="3F655F29" w14:textId="77777777" w:rsidR="00FF044E"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Dôvernosť procesu verejného obstarávania</w:t>
      </w:r>
    </w:p>
    <w:p w14:paraId="6A61104F" w14:textId="77777777" w:rsidR="005429BF"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Revízne potupy</w:t>
      </w:r>
    </w:p>
    <w:p w14:paraId="3DDCED2F" w14:textId="77777777" w:rsidR="005429BF" w:rsidRPr="00EF3D97" w:rsidRDefault="005429BF" w:rsidP="005429BF">
      <w:pPr>
        <w:tabs>
          <w:tab w:val="left" w:pos="567"/>
          <w:tab w:val="left" w:pos="851"/>
        </w:tabs>
        <w:rPr>
          <w:rFonts w:asciiTheme="majorHAnsi" w:hAnsiTheme="majorHAnsi" w:cs="Arial"/>
          <w:sz w:val="20"/>
          <w:szCs w:val="20"/>
        </w:rPr>
      </w:pPr>
    </w:p>
    <w:p w14:paraId="29191A5C" w14:textId="48221317" w:rsidR="0091228E" w:rsidRPr="00EF3D97" w:rsidRDefault="00407191" w:rsidP="0091228E">
      <w:pPr>
        <w:tabs>
          <w:tab w:val="left" w:pos="567"/>
          <w:tab w:val="left" w:pos="851"/>
        </w:tabs>
        <w:rPr>
          <w:rFonts w:asciiTheme="majorHAnsi" w:hAnsiTheme="majorHAnsi" w:cs="Arial"/>
          <w:b/>
          <w:sz w:val="20"/>
          <w:szCs w:val="20"/>
        </w:rPr>
      </w:pPr>
      <w:r w:rsidRPr="00EF3D97">
        <w:rPr>
          <w:rFonts w:asciiTheme="majorHAnsi" w:hAnsiTheme="majorHAnsi" w:cs="Arial"/>
          <w:sz w:val="20"/>
          <w:szCs w:val="20"/>
        </w:rPr>
        <w:t>Časť VI</w:t>
      </w:r>
      <w:r w:rsidR="00125914" w:rsidRPr="00EF3D97">
        <w:rPr>
          <w:rFonts w:asciiTheme="majorHAnsi" w:hAnsiTheme="majorHAnsi" w:cs="Arial"/>
          <w:sz w:val="20"/>
          <w:szCs w:val="20"/>
        </w:rPr>
        <w:t>I</w:t>
      </w:r>
      <w:r w:rsidR="007D534C" w:rsidRPr="00EF3D97">
        <w:rPr>
          <w:rFonts w:asciiTheme="majorHAnsi" w:hAnsiTheme="majorHAnsi" w:cs="Arial"/>
          <w:sz w:val="20"/>
          <w:szCs w:val="20"/>
        </w:rPr>
        <w:t>I</w:t>
      </w:r>
      <w:r w:rsidR="00125914" w:rsidRPr="00EF3D97">
        <w:rPr>
          <w:rFonts w:asciiTheme="majorHAnsi" w:hAnsiTheme="majorHAnsi" w:cs="Arial"/>
          <w:sz w:val="20"/>
          <w:szCs w:val="20"/>
        </w:rPr>
        <w:t>.</w:t>
      </w:r>
      <w:r w:rsidR="0091228E" w:rsidRPr="00EF3D97">
        <w:rPr>
          <w:rFonts w:asciiTheme="majorHAnsi" w:hAnsiTheme="majorHAnsi" w:cs="Arial"/>
          <w:sz w:val="20"/>
          <w:szCs w:val="20"/>
        </w:rPr>
        <w:tab/>
      </w:r>
      <w:r w:rsidR="00125914" w:rsidRPr="00EF3D97">
        <w:rPr>
          <w:rFonts w:asciiTheme="majorHAnsi" w:hAnsiTheme="majorHAnsi" w:cs="Arial"/>
          <w:b/>
          <w:sz w:val="20"/>
          <w:szCs w:val="20"/>
        </w:rPr>
        <w:t>Prijatie ponuky</w:t>
      </w:r>
    </w:p>
    <w:p w14:paraId="34CD555B" w14:textId="77777777" w:rsidR="0091228E"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Informácia o výsledku vyhodnotenia ponúk</w:t>
      </w:r>
    </w:p>
    <w:p w14:paraId="2EF7B80C" w14:textId="170EFB59" w:rsidR="0012591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Uzavretie zmluvy</w:t>
      </w:r>
    </w:p>
    <w:p w14:paraId="705C7D85" w14:textId="77777777" w:rsidR="00FF044E" w:rsidRPr="000961E2" w:rsidRDefault="00FF044E" w:rsidP="006B06AC">
      <w:pPr>
        <w:pStyle w:val="Heading7"/>
        <w:tabs>
          <w:tab w:val="left" w:pos="426"/>
        </w:tabs>
        <w:spacing w:line="276" w:lineRule="auto"/>
        <w:jc w:val="left"/>
        <w:rPr>
          <w:rFonts w:asciiTheme="majorHAnsi" w:hAnsiTheme="majorHAnsi" w:cs="Arial"/>
          <w:b w:val="0"/>
          <w:sz w:val="20"/>
          <w:szCs w:val="20"/>
          <w:u w:val="none"/>
        </w:rPr>
      </w:pPr>
    </w:p>
    <w:p w14:paraId="27485D5D" w14:textId="3581FC8C" w:rsidR="00125914" w:rsidRPr="00EF3D97" w:rsidRDefault="007D534C" w:rsidP="0091228E">
      <w:pPr>
        <w:pStyle w:val="Heading7"/>
        <w:tabs>
          <w:tab w:val="left" w:pos="426"/>
          <w:tab w:val="left" w:pos="851"/>
        </w:tabs>
        <w:spacing w:line="276" w:lineRule="auto"/>
        <w:jc w:val="left"/>
        <w:rPr>
          <w:rFonts w:asciiTheme="majorHAnsi" w:hAnsiTheme="majorHAnsi" w:cs="Arial"/>
          <w:b w:val="0"/>
          <w:bCs w:val="0"/>
          <w:sz w:val="20"/>
          <w:szCs w:val="20"/>
          <w:u w:val="none"/>
        </w:rPr>
      </w:pPr>
      <w:r w:rsidRPr="00EF3D97">
        <w:rPr>
          <w:rFonts w:asciiTheme="majorHAnsi" w:hAnsiTheme="majorHAnsi" w:cs="Arial"/>
          <w:b w:val="0"/>
          <w:sz w:val="20"/>
          <w:szCs w:val="20"/>
          <w:u w:val="none"/>
        </w:rPr>
        <w:t>Časť IX</w:t>
      </w:r>
      <w:r w:rsidR="00125914" w:rsidRPr="00EF3D97">
        <w:rPr>
          <w:rFonts w:asciiTheme="majorHAnsi" w:hAnsiTheme="majorHAnsi" w:cs="Arial"/>
          <w:b w:val="0"/>
          <w:sz w:val="20"/>
          <w:szCs w:val="20"/>
          <w:u w:val="none"/>
        </w:rPr>
        <w:t>.</w:t>
      </w:r>
      <w:r w:rsidR="0091228E" w:rsidRPr="00EF3D97">
        <w:rPr>
          <w:rFonts w:asciiTheme="majorHAnsi" w:hAnsiTheme="majorHAnsi" w:cs="Arial"/>
          <w:b w:val="0"/>
          <w:sz w:val="20"/>
          <w:szCs w:val="20"/>
          <w:u w:val="none"/>
        </w:rPr>
        <w:tab/>
      </w:r>
      <w:r w:rsidR="00125914" w:rsidRPr="00EF3D97">
        <w:rPr>
          <w:rFonts w:asciiTheme="majorHAnsi" w:hAnsiTheme="majorHAnsi" w:cs="Arial"/>
          <w:sz w:val="20"/>
          <w:szCs w:val="20"/>
          <w:u w:val="none"/>
        </w:rPr>
        <w:t>Súhrn vybratých charakteristík</w:t>
      </w:r>
      <w:r w:rsidR="004F2F64" w:rsidRPr="00EF3D97">
        <w:rPr>
          <w:rFonts w:asciiTheme="majorHAnsi" w:hAnsiTheme="majorHAnsi" w:cs="Arial"/>
          <w:sz w:val="20"/>
          <w:szCs w:val="20"/>
          <w:u w:val="none"/>
        </w:rPr>
        <w:t xml:space="preserve"> verejného obstarávania</w:t>
      </w:r>
      <w:r w:rsidR="00125914" w:rsidRPr="00EF3D97">
        <w:rPr>
          <w:rFonts w:asciiTheme="majorHAnsi" w:hAnsiTheme="majorHAnsi" w:cs="Arial"/>
          <w:sz w:val="20"/>
          <w:szCs w:val="20"/>
          <w:u w:val="none"/>
        </w:rPr>
        <w:t xml:space="preserve"> </w:t>
      </w:r>
    </w:p>
    <w:p w14:paraId="1E3290FA" w14:textId="77777777" w:rsidR="0012591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Všeobecné ustanovenia</w:t>
      </w:r>
    </w:p>
    <w:p w14:paraId="6D1CB2E7" w14:textId="508864CE" w:rsidR="00D82AE2" w:rsidRDefault="00D82AE2" w:rsidP="00D82AE2">
      <w:pPr>
        <w:rPr>
          <w:rFonts w:asciiTheme="majorHAnsi" w:hAnsiTheme="majorHAnsi" w:cs="Arial"/>
          <w:sz w:val="20"/>
          <w:szCs w:val="20"/>
        </w:rPr>
      </w:pPr>
    </w:p>
    <w:p w14:paraId="1B90209C" w14:textId="77777777" w:rsidR="00F310BA" w:rsidRDefault="00F310BA" w:rsidP="00D82AE2">
      <w:pPr>
        <w:rPr>
          <w:rFonts w:asciiTheme="majorHAnsi" w:hAnsiTheme="majorHAnsi" w:cs="Arial"/>
          <w:sz w:val="20"/>
          <w:szCs w:val="20"/>
        </w:rPr>
      </w:pPr>
    </w:p>
    <w:p w14:paraId="2861E3FE" w14:textId="77777777" w:rsidR="00D241B0" w:rsidRPr="000961E2" w:rsidRDefault="00D241B0" w:rsidP="00D82AE2">
      <w:pPr>
        <w:rPr>
          <w:rFonts w:asciiTheme="majorHAnsi" w:hAnsiTheme="majorHAnsi" w:cs="Arial"/>
          <w:sz w:val="20"/>
          <w:szCs w:val="20"/>
        </w:rPr>
      </w:pPr>
    </w:p>
    <w:p w14:paraId="01083445" w14:textId="77777777" w:rsidR="004E7161" w:rsidRPr="000961E2" w:rsidRDefault="00F600EF" w:rsidP="0008169F">
      <w:pPr>
        <w:ind w:left="851"/>
        <w:rPr>
          <w:rFonts w:asciiTheme="majorHAnsi" w:hAnsiTheme="majorHAnsi" w:cs="Arial"/>
          <w:sz w:val="20"/>
          <w:szCs w:val="20"/>
        </w:rPr>
      </w:pPr>
      <w:r w:rsidRPr="000961E2">
        <w:rPr>
          <w:rFonts w:asciiTheme="majorHAnsi" w:hAnsiTheme="majorHAnsi" w:cs="Arial"/>
          <w:sz w:val="20"/>
          <w:szCs w:val="20"/>
        </w:rPr>
        <w:lastRenderedPageBreak/>
        <w:t>Prílohy k časti A.1 POKYNY NA VYPRACOVANIE PONUKY</w:t>
      </w:r>
    </w:p>
    <w:p w14:paraId="2354EA03" w14:textId="77777777" w:rsidR="0091228E" w:rsidRPr="000961E2" w:rsidRDefault="00D82AE2" w:rsidP="0008169F">
      <w:pPr>
        <w:ind w:left="851"/>
        <w:rPr>
          <w:rFonts w:asciiTheme="majorHAnsi" w:hAnsiTheme="majorHAnsi" w:cs="Arial"/>
          <w:sz w:val="20"/>
          <w:szCs w:val="20"/>
        </w:rPr>
      </w:pPr>
      <w:r w:rsidRPr="000961E2">
        <w:rPr>
          <w:rFonts w:asciiTheme="majorHAnsi" w:hAnsiTheme="majorHAnsi" w:cs="Arial"/>
          <w:sz w:val="20"/>
          <w:szCs w:val="20"/>
        </w:rPr>
        <w:t xml:space="preserve">Príloha č. 1 </w:t>
      </w:r>
      <w:r w:rsidR="0047726F" w:rsidRPr="000961E2">
        <w:rPr>
          <w:rFonts w:asciiTheme="majorHAnsi" w:hAnsiTheme="majorHAnsi" w:cs="Arial"/>
          <w:sz w:val="20"/>
          <w:szCs w:val="20"/>
        </w:rPr>
        <w:t>–</w:t>
      </w:r>
      <w:r w:rsidR="00F600EF" w:rsidRPr="000961E2">
        <w:rPr>
          <w:rFonts w:asciiTheme="majorHAnsi" w:hAnsiTheme="majorHAnsi" w:cs="Arial"/>
          <w:sz w:val="20"/>
          <w:szCs w:val="20"/>
        </w:rPr>
        <w:t xml:space="preserve"> </w:t>
      </w:r>
      <w:r w:rsidR="000A2EE5" w:rsidRPr="000961E2">
        <w:rPr>
          <w:rFonts w:asciiTheme="majorHAnsi" w:hAnsiTheme="majorHAnsi" w:cs="Arial"/>
          <w:sz w:val="20"/>
          <w:szCs w:val="20"/>
        </w:rPr>
        <w:t>V</w:t>
      </w:r>
      <w:r w:rsidR="00856199" w:rsidRPr="000961E2">
        <w:rPr>
          <w:rFonts w:asciiTheme="majorHAnsi" w:hAnsiTheme="majorHAnsi" w:cs="Arial"/>
          <w:sz w:val="20"/>
          <w:szCs w:val="20"/>
        </w:rPr>
        <w:t>yhlásenie uchádzača</w:t>
      </w:r>
    </w:p>
    <w:p w14:paraId="00412D0F" w14:textId="32A948A6" w:rsidR="0091228E" w:rsidRPr="000961E2" w:rsidRDefault="0091228E" w:rsidP="0008169F">
      <w:pPr>
        <w:ind w:left="851"/>
        <w:rPr>
          <w:rFonts w:asciiTheme="majorHAnsi" w:hAnsiTheme="majorHAnsi" w:cs="Arial"/>
          <w:sz w:val="20"/>
          <w:szCs w:val="20"/>
        </w:rPr>
      </w:pPr>
      <w:r w:rsidRPr="000961E2">
        <w:rPr>
          <w:rFonts w:asciiTheme="majorHAnsi" w:hAnsiTheme="majorHAnsi" w:cs="Arial"/>
          <w:sz w:val="20"/>
          <w:szCs w:val="20"/>
        </w:rPr>
        <w:t>Príloha č. 2 – Čestné vyhlásenie o vytvorení skupiny dodávateľov - vzor</w:t>
      </w:r>
    </w:p>
    <w:p w14:paraId="05D732EF" w14:textId="0471B9FE" w:rsidR="000A2EE5" w:rsidRPr="000961E2" w:rsidRDefault="00D82AE2" w:rsidP="0008169F">
      <w:pPr>
        <w:ind w:left="851"/>
        <w:rPr>
          <w:rFonts w:asciiTheme="majorHAnsi" w:hAnsiTheme="majorHAnsi" w:cs="Arial"/>
          <w:sz w:val="20"/>
          <w:szCs w:val="20"/>
        </w:rPr>
      </w:pPr>
      <w:r w:rsidRPr="000961E2">
        <w:rPr>
          <w:rFonts w:asciiTheme="majorHAnsi" w:hAnsiTheme="majorHAnsi" w:cs="Arial"/>
          <w:sz w:val="20"/>
          <w:szCs w:val="20"/>
        </w:rPr>
        <w:t xml:space="preserve">Príloha </w:t>
      </w:r>
      <w:r w:rsidR="0091228E" w:rsidRPr="000961E2">
        <w:rPr>
          <w:rFonts w:asciiTheme="majorHAnsi" w:hAnsiTheme="majorHAnsi" w:cs="Arial"/>
          <w:sz w:val="20"/>
          <w:szCs w:val="20"/>
        </w:rPr>
        <w:t>č. 3</w:t>
      </w:r>
      <w:r w:rsidRPr="000961E2">
        <w:rPr>
          <w:rFonts w:asciiTheme="majorHAnsi" w:hAnsiTheme="majorHAnsi" w:cs="Arial"/>
          <w:sz w:val="20"/>
          <w:szCs w:val="20"/>
        </w:rPr>
        <w:t xml:space="preserve"> </w:t>
      </w:r>
      <w:r w:rsidR="0047726F" w:rsidRPr="000961E2">
        <w:rPr>
          <w:rFonts w:asciiTheme="majorHAnsi" w:hAnsiTheme="majorHAnsi" w:cs="Arial"/>
          <w:sz w:val="20"/>
          <w:szCs w:val="20"/>
        </w:rPr>
        <w:t>–</w:t>
      </w:r>
      <w:r w:rsidR="00F600EF" w:rsidRPr="000961E2">
        <w:rPr>
          <w:rFonts w:asciiTheme="majorHAnsi" w:hAnsiTheme="majorHAnsi" w:cs="Arial"/>
          <w:sz w:val="20"/>
          <w:szCs w:val="20"/>
        </w:rPr>
        <w:t xml:space="preserve"> </w:t>
      </w:r>
      <w:r w:rsidR="000A2EE5" w:rsidRPr="000961E2">
        <w:rPr>
          <w:rFonts w:asciiTheme="majorHAnsi" w:hAnsiTheme="majorHAnsi" w:cs="Arial"/>
          <w:sz w:val="20"/>
          <w:szCs w:val="20"/>
        </w:rPr>
        <w:t>Plnomocenstvo pre člena skupiny dodávateľov</w:t>
      </w:r>
      <w:r w:rsidR="0091228E" w:rsidRPr="000961E2">
        <w:rPr>
          <w:rFonts w:asciiTheme="majorHAnsi" w:hAnsiTheme="majorHAnsi" w:cs="Arial"/>
          <w:sz w:val="20"/>
          <w:szCs w:val="20"/>
        </w:rPr>
        <w:t xml:space="preserve"> - vzor</w:t>
      </w:r>
    </w:p>
    <w:p w14:paraId="2BC9B5C2" w14:textId="77777777" w:rsidR="000A2EE5" w:rsidRPr="000961E2" w:rsidRDefault="000A2EE5" w:rsidP="00FA580D">
      <w:pPr>
        <w:rPr>
          <w:rFonts w:asciiTheme="majorHAnsi" w:hAnsiTheme="majorHAnsi" w:cs="Arial"/>
          <w:b/>
          <w:bCs/>
          <w:sz w:val="20"/>
          <w:szCs w:val="20"/>
        </w:rPr>
      </w:pPr>
    </w:p>
    <w:p w14:paraId="744E94C6" w14:textId="77777777" w:rsidR="00125914" w:rsidRPr="000961E2" w:rsidRDefault="00125914" w:rsidP="0008169F">
      <w:pPr>
        <w:tabs>
          <w:tab w:val="left" w:pos="851"/>
        </w:tabs>
        <w:ind w:left="851" w:hanging="851"/>
        <w:rPr>
          <w:rFonts w:asciiTheme="majorHAnsi" w:hAnsiTheme="majorHAnsi" w:cs="Arial"/>
          <w:smallCaps/>
          <w:sz w:val="20"/>
          <w:szCs w:val="20"/>
        </w:rPr>
      </w:pPr>
      <w:r w:rsidRPr="000961E2">
        <w:rPr>
          <w:rFonts w:asciiTheme="majorHAnsi" w:hAnsiTheme="majorHAnsi" w:cs="Arial"/>
          <w:b/>
          <w:bCs/>
          <w:sz w:val="20"/>
          <w:szCs w:val="20"/>
        </w:rPr>
        <w:t>A.2</w:t>
      </w:r>
      <w:r w:rsidRPr="000961E2">
        <w:rPr>
          <w:rFonts w:asciiTheme="majorHAnsi" w:hAnsiTheme="majorHAnsi" w:cs="Arial"/>
          <w:b/>
          <w:bCs/>
          <w:sz w:val="20"/>
          <w:szCs w:val="20"/>
        </w:rPr>
        <w:tab/>
      </w:r>
      <w:r w:rsidR="00FD074B" w:rsidRPr="000961E2">
        <w:rPr>
          <w:rFonts w:asciiTheme="majorHAnsi" w:hAnsiTheme="majorHAnsi" w:cs="Arial"/>
          <w:b/>
          <w:sz w:val="20"/>
          <w:szCs w:val="20"/>
        </w:rPr>
        <w:t>P</w:t>
      </w:r>
      <w:r w:rsidRPr="000961E2">
        <w:rPr>
          <w:rFonts w:asciiTheme="majorHAnsi" w:hAnsiTheme="majorHAnsi" w:cs="Arial"/>
          <w:b/>
          <w:bCs/>
          <w:smallCaps/>
          <w:sz w:val="20"/>
          <w:szCs w:val="20"/>
        </w:rPr>
        <w:t>odmienky účasti uchádzačov</w:t>
      </w:r>
      <w:r w:rsidRPr="000961E2">
        <w:rPr>
          <w:rFonts w:asciiTheme="majorHAnsi" w:hAnsiTheme="majorHAnsi" w:cs="Arial"/>
          <w:smallCaps/>
          <w:sz w:val="20"/>
          <w:szCs w:val="20"/>
        </w:rPr>
        <w:t xml:space="preserve"> </w:t>
      </w:r>
    </w:p>
    <w:p w14:paraId="05AE6875" w14:textId="77777777" w:rsidR="0020578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Podmienky účasti vo verejnom obstarávaní, týkajúce sa osobného postavenia</w:t>
      </w:r>
      <w:r w:rsidR="00DA4E87" w:rsidRPr="000961E2">
        <w:rPr>
          <w:rFonts w:asciiTheme="majorHAnsi" w:hAnsiTheme="majorHAnsi" w:cs="Arial"/>
          <w:b w:val="0"/>
          <w:bCs w:val="0"/>
          <w:sz w:val="20"/>
          <w:szCs w:val="20"/>
          <w:u w:val="none"/>
        </w:rPr>
        <w:t xml:space="preserve">  </w:t>
      </w:r>
    </w:p>
    <w:p w14:paraId="0EE9F765" w14:textId="77777777" w:rsidR="00205784" w:rsidRPr="000961E2" w:rsidRDefault="0020578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Podmienky účasti vo verejnom obstarávaní, týkajúce sa technickej alebo odbornej spôsobilosti</w:t>
      </w:r>
      <w:r w:rsidR="00DA4E87" w:rsidRPr="000961E2">
        <w:rPr>
          <w:rFonts w:asciiTheme="majorHAnsi" w:hAnsiTheme="majorHAnsi" w:cs="Arial"/>
          <w:b w:val="0"/>
          <w:bCs w:val="0"/>
          <w:sz w:val="20"/>
          <w:szCs w:val="20"/>
          <w:u w:val="none"/>
        </w:rPr>
        <w:t xml:space="preserve"> </w:t>
      </w:r>
    </w:p>
    <w:p w14:paraId="40C49B95" w14:textId="77777777" w:rsidR="00885FFD" w:rsidRPr="000961E2" w:rsidRDefault="0009796C"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 xml:space="preserve">Doplňujúce </w:t>
      </w:r>
      <w:r w:rsidR="00A94E7A" w:rsidRPr="000961E2">
        <w:rPr>
          <w:rFonts w:asciiTheme="majorHAnsi" w:hAnsiTheme="majorHAnsi" w:cs="Arial"/>
          <w:b w:val="0"/>
          <w:bCs w:val="0"/>
          <w:sz w:val="20"/>
          <w:szCs w:val="20"/>
          <w:u w:val="none"/>
        </w:rPr>
        <w:t>informácie</w:t>
      </w:r>
      <w:r w:rsidRPr="000961E2">
        <w:rPr>
          <w:rFonts w:asciiTheme="majorHAnsi" w:hAnsiTheme="majorHAnsi" w:cs="Arial"/>
          <w:b w:val="0"/>
          <w:bCs w:val="0"/>
          <w:sz w:val="20"/>
          <w:szCs w:val="20"/>
          <w:u w:val="none"/>
        </w:rPr>
        <w:t xml:space="preserve"> k podmienkam účasti</w:t>
      </w:r>
    </w:p>
    <w:p w14:paraId="51917E51" w14:textId="77777777" w:rsidR="00EB0F3A" w:rsidRPr="000961E2" w:rsidRDefault="00EB0F3A" w:rsidP="00EB0F3A">
      <w:pPr>
        <w:rPr>
          <w:rFonts w:asciiTheme="majorHAnsi" w:hAnsiTheme="majorHAnsi" w:cs="Arial"/>
          <w:sz w:val="20"/>
          <w:szCs w:val="20"/>
        </w:rPr>
      </w:pPr>
    </w:p>
    <w:p w14:paraId="55A7C570" w14:textId="77777777" w:rsidR="00EB0F3A" w:rsidRPr="000961E2" w:rsidRDefault="00044699" w:rsidP="009E0DE7">
      <w:pPr>
        <w:ind w:left="851"/>
        <w:rPr>
          <w:rFonts w:asciiTheme="majorHAnsi" w:hAnsiTheme="majorHAnsi" w:cs="Arial"/>
          <w:sz w:val="20"/>
          <w:szCs w:val="20"/>
        </w:rPr>
      </w:pPr>
      <w:r w:rsidRPr="000961E2">
        <w:rPr>
          <w:rFonts w:asciiTheme="majorHAnsi" w:hAnsiTheme="majorHAnsi" w:cs="Arial"/>
          <w:sz w:val="20"/>
          <w:szCs w:val="20"/>
        </w:rPr>
        <w:t>Prílohy</w:t>
      </w:r>
      <w:r w:rsidR="00EB0F3A" w:rsidRPr="000961E2">
        <w:rPr>
          <w:rFonts w:asciiTheme="majorHAnsi" w:hAnsiTheme="majorHAnsi" w:cs="Arial"/>
          <w:sz w:val="20"/>
          <w:szCs w:val="20"/>
        </w:rPr>
        <w:t xml:space="preserve"> k časti A.2 PODMIENKY ÚČAST</w:t>
      </w:r>
      <w:r w:rsidR="00477C49" w:rsidRPr="000961E2">
        <w:rPr>
          <w:rFonts w:asciiTheme="majorHAnsi" w:hAnsiTheme="majorHAnsi" w:cs="Arial"/>
          <w:sz w:val="20"/>
          <w:szCs w:val="20"/>
        </w:rPr>
        <w:t>I</w:t>
      </w:r>
      <w:r w:rsidR="00EB0F3A" w:rsidRPr="000961E2">
        <w:rPr>
          <w:rFonts w:asciiTheme="majorHAnsi" w:hAnsiTheme="majorHAnsi" w:cs="Arial"/>
          <w:sz w:val="20"/>
          <w:szCs w:val="20"/>
        </w:rPr>
        <w:t xml:space="preserve"> UCHÁDZAČOV</w:t>
      </w:r>
    </w:p>
    <w:p w14:paraId="736C1017" w14:textId="69C42A92" w:rsidR="008E2FB4" w:rsidRDefault="00423ACA" w:rsidP="00D54393">
      <w:pPr>
        <w:ind w:left="851"/>
        <w:rPr>
          <w:rFonts w:asciiTheme="majorHAnsi" w:hAnsiTheme="majorHAnsi" w:cs="Arial"/>
          <w:sz w:val="20"/>
          <w:szCs w:val="20"/>
        </w:rPr>
      </w:pPr>
      <w:r w:rsidRPr="00E52F82">
        <w:rPr>
          <w:rFonts w:asciiTheme="majorHAnsi" w:hAnsiTheme="majorHAnsi" w:cs="Arial"/>
          <w:sz w:val="20"/>
          <w:szCs w:val="20"/>
        </w:rPr>
        <w:t xml:space="preserve">Príloha č. 1 – Doplňujúce údaje k zoznamu </w:t>
      </w:r>
      <w:r w:rsidR="00B44B1F" w:rsidRPr="00E52F82">
        <w:rPr>
          <w:rFonts w:asciiTheme="majorHAnsi" w:hAnsiTheme="majorHAnsi" w:cs="Arial"/>
          <w:sz w:val="20"/>
          <w:szCs w:val="20"/>
        </w:rPr>
        <w:t>dodávok tovaru</w:t>
      </w:r>
      <w:r w:rsidR="00E52F82" w:rsidRPr="00E52F82">
        <w:rPr>
          <w:rFonts w:asciiTheme="majorHAnsi" w:hAnsiTheme="majorHAnsi" w:cs="Arial"/>
          <w:sz w:val="20"/>
          <w:szCs w:val="20"/>
        </w:rPr>
        <w:t xml:space="preserve"> </w:t>
      </w:r>
      <w:r w:rsidR="00002634" w:rsidRPr="00E52F82">
        <w:rPr>
          <w:rFonts w:asciiTheme="majorHAnsi" w:hAnsiTheme="majorHAnsi" w:cs="Arial"/>
          <w:sz w:val="20"/>
          <w:szCs w:val="20"/>
        </w:rPr>
        <w:t>–</w:t>
      </w:r>
      <w:r w:rsidRPr="00E52F82">
        <w:rPr>
          <w:rFonts w:asciiTheme="majorHAnsi" w:hAnsiTheme="majorHAnsi" w:cs="Arial"/>
          <w:sz w:val="20"/>
          <w:szCs w:val="20"/>
        </w:rPr>
        <w:t xml:space="preserve"> vzor</w:t>
      </w:r>
    </w:p>
    <w:p w14:paraId="25A22079" w14:textId="1172152E" w:rsidR="00E52F82" w:rsidRPr="00E52F82" w:rsidRDefault="00E52F82" w:rsidP="00D54393">
      <w:pPr>
        <w:ind w:left="851"/>
        <w:rPr>
          <w:rFonts w:asciiTheme="majorHAnsi" w:hAnsiTheme="majorHAnsi" w:cs="Arial"/>
          <w:sz w:val="20"/>
          <w:szCs w:val="20"/>
        </w:rPr>
      </w:pPr>
      <w:r w:rsidRPr="00E52F82">
        <w:rPr>
          <w:rFonts w:asciiTheme="majorHAnsi" w:hAnsiTheme="majorHAnsi" w:cs="Arial"/>
          <w:sz w:val="20"/>
          <w:szCs w:val="20"/>
        </w:rPr>
        <w:t xml:space="preserve">Príloha č. </w:t>
      </w:r>
      <w:r>
        <w:rPr>
          <w:rFonts w:asciiTheme="majorHAnsi" w:hAnsiTheme="majorHAnsi" w:cs="Arial"/>
          <w:sz w:val="20"/>
          <w:szCs w:val="20"/>
        </w:rPr>
        <w:t>2</w:t>
      </w:r>
      <w:r w:rsidRPr="00E52F82">
        <w:rPr>
          <w:rFonts w:asciiTheme="majorHAnsi" w:hAnsiTheme="majorHAnsi" w:cs="Arial"/>
          <w:sz w:val="20"/>
          <w:szCs w:val="20"/>
        </w:rPr>
        <w:t xml:space="preserve"> –</w:t>
      </w:r>
      <w:r>
        <w:rPr>
          <w:rFonts w:asciiTheme="majorHAnsi" w:hAnsiTheme="majorHAnsi" w:cs="Arial"/>
          <w:sz w:val="20"/>
          <w:szCs w:val="20"/>
        </w:rPr>
        <w:t xml:space="preserve"> Vyhlásenie uchádzača o subdodávkach – vzor</w:t>
      </w:r>
    </w:p>
    <w:p w14:paraId="13B241D0" w14:textId="77777777" w:rsidR="00714232" w:rsidRPr="000961E2" w:rsidRDefault="00714232" w:rsidP="008E2FB4">
      <w:pPr>
        <w:tabs>
          <w:tab w:val="left" w:pos="426"/>
          <w:tab w:val="left" w:pos="567"/>
          <w:tab w:val="left" w:pos="1080"/>
        </w:tabs>
        <w:spacing w:line="276" w:lineRule="auto"/>
        <w:jc w:val="both"/>
        <w:rPr>
          <w:rFonts w:asciiTheme="majorHAnsi" w:hAnsiTheme="majorHAnsi" w:cs="Arial"/>
          <w:sz w:val="20"/>
          <w:szCs w:val="20"/>
        </w:rPr>
      </w:pPr>
    </w:p>
    <w:p w14:paraId="0CE21F1E" w14:textId="30D4FE01" w:rsidR="00770977" w:rsidRPr="003032C1" w:rsidRDefault="00125914" w:rsidP="003032C1">
      <w:pPr>
        <w:tabs>
          <w:tab w:val="left" w:pos="851"/>
        </w:tabs>
        <w:spacing w:after="100"/>
        <w:ind w:left="851" w:hanging="851"/>
        <w:rPr>
          <w:rFonts w:asciiTheme="majorHAnsi" w:hAnsiTheme="majorHAnsi" w:cs="Arial"/>
          <w:b/>
          <w:bCs/>
          <w:smallCaps/>
          <w:sz w:val="20"/>
          <w:szCs w:val="20"/>
        </w:rPr>
      </w:pPr>
      <w:r w:rsidRPr="000961E2">
        <w:rPr>
          <w:rFonts w:asciiTheme="majorHAnsi" w:hAnsiTheme="majorHAnsi" w:cs="Arial"/>
          <w:b/>
          <w:bCs/>
          <w:sz w:val="20"/>
          <w:szCs w:val="20"/>
        </w:rPr>
        <w:t>A.3</w:t>
      </w:r>
      <w:r w:rsidRPr="000961E2">
        <w:rPr>
          <w:rFonts w:asciiTheme="majorHAnsi" w:hAnsiTheme="majorHAnsi" w:cs="Arial"/>
          <w:b/>
          <w:bCs/>
          <w:sz w:val="20"/>
          <w:szCs w:val="20"/>
        </w:rPr>
        <w:tab/>
      </w:r>
      <w:r w:rsidR="00FD074B" w:rsidRPr="000961E2">
        <w:rPr>
          <w:rFonts w:asciiTheme="majorHAnsi" w:hAnsiTheme="majorHAnsi" w:cs="Arial"/>
          <w:b/>
          <w:bCs/>
          <w:smallCaps/>
          <w:sz w:val="20"/>
          <w:szCs w:val="20"/>
        </w:rPr>
        <w:t>K</w:t>
      </w:r>
      <w:r w:rsidRPr="000961E2">
        <w:rPr>
          <w:rFonts w:asciiTheme="majorHAnsi" w:hAnsiTheme="majorHAnsi" w:cs="Arial"/>
          <w:b/>
          <w:bCs/>
          <w:smallCaps/>
          <w:sz w:val="20"/>
          <w:szCs w:val="20"/>
        </w:rPr>
        <w:t>ritériá na vyhodnotenie ponúk a pravidlá ich uplatnenia</w:t>
      </w:r>
      <w:r w:rsidR="003032C1">
        <w:rPr>
          <w:rFonts w:asciiTheme="majorHAnsi" w:hAnsiTheme="majorHAnsi" w:cs="Arial"/>
          <w:b/>
          <w:bCs/>
          <w:smallCaps/>
          <w:sz w:val="20"/>
          <w:szCs w:val="20"/>
        </w:rPr>
        <w:t xml:space="preserve"> </w:t>
      </w:r>
    </w:p>
    <w:p w14:paraId="59D08841" w14:textId="106C2FD2" w:rsidR="00706D10" w:rsidRPr="009348F5" w:rsidRDefault="000A4706" w:rsidP="003032C1">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9348F5">
        <w:rPr>
          <w:rFonts w:asciiTheme="majorHAnsi" w:hAnsiTheme="majorHAnsi" w:cs="Arial"/>
          <w:b w:val="0"/>
          <w:bCs w:val="0"/>
          <w:sz w:val="20"/>
          <w:szCs w:val="20"/>
          <w:u w:val="none"/>
        </w:rPr>
        <w:t>Spôsob určenia ceny</w:t>
      </w:r>
    </w:p>
    <w:p w14:paraId="09511CDB" w14:textId="77777777" w:rsidR="003032C1" w:rsidRDefault="003032C1" w:rsidP="003032C1">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Kritérium na vyhodnotenie ponúk</w:t>
      </w:r>
    </w:p>
    <w:p w14:paraId="300814F5" w14:textId="77777777" w:rsidR="004E7161" w:rsidRPr="000961E2" w:rsidRDefault="004E7161" w:rsidP="00FA580D">
      <w:pPr>
        <w:tabs>
          <w:tab w:val="left" w:pos="426"/>
          <w:tab w:val="left" w:pos="851"/>
        </w:tabs>
        <w:rPr>
          <w:rFonts w:asciiTheme="majorHAnsi" w:hAnsiTheme="majorHAnsi" w:cs="Arial"/>
          <w:sz w:val="20"/>
          <w:szCs w:val="20"/>
        </w:rPr>
      </w:pPr>
    </w:p>
    <w:p w14:paraId="4118D1B2" w14:textId="307B393C" w:rsidR="00464BE3" w:rsidRPr="000961E2" w:rsidRDefault="00044699" w:rsidP="009E0DE7">
      <w:pPr>
        <w:tabs>
          <w:tab w:val="left" w:pos="851"/>
        </w:tabs>
        <w:ind w:left="851"/>
        <w:rPr>
          <w:rFonts w:asciiTheme="majorHAnsi" w:hAnsiTheme="majorHAnsi" w:cs="Arial"/>
          <w:sz w:val="20"/>
          <w:szCs w:val="20"/>
        </w:rPr>
      </w:pPr>
      <w:r w:rsidRPr="000961E2">
        <w:rPr>
          <w:rFonts w:asciiTheme="majorHAnsi" w:hAnsiTheme="majorHAnsi" w:cs="Arial"/>
          <w:sz w:val="20"/>
          <w:szCs w:val="20"/>
        </w:rPr>
        <w:t>Príloh</w:t>
      </w:r>
      <w:r w:rsidR="009348F5">
        <w:rPr>
          <w:rFonts w:asciiTheme="majorHAnsi" w:hAnsiTheme="majorHAnsi" w:cs="Arial"/>
          <w:sz w:val="20"/>
          <w:szCs w:val="20"/>
        </w:rPr>
        <w:t>a</w:t>
      </w:r>
      <w:r w:rsidR="00FE293C" w:rsidRPr="000961E2">
        <w:rPr>
          <w:rFonts w:asciiTheme="majorHAnsi" w:hAnsiTheme="majorHAnsi" w:cs="Arial"/>
          <w:sz w:val="20"/>
          <w:szCs w:val="20"/>
        </w:rPr>
        <w:t xml:space="preserve"> </w:t>
      </w:r>
      <w:r w:rsidR="00464BE3" w:rsidRPr="000961E2">
        <w:rPr>
          <w:rFonts w:asciiTheme="majorHAnsi" w:hAnsiTheme="majorHAnsi" w:cs="Arial"/>
          <w:sz w:val="20"/>
          <w:szCs w:val="20"/>
        </w:rPr>
        <w:t xml:space="preserve">k </w:t>
      </w:r>
      <w:r w:rsidR="00FE293C" w:rsidRPr="000961E2">
        <w:rPr>
          <w:rFonts w:asciiTheme="majorHAnsi" w:hAnsiTheme="majorHAnsi" w:cs="Arial"/>
          <w:sz w:val="20"/>
          <w:szCs w:val="20"/>
        </w:rPr>
        <w:t>časti A.3 KRITÉRIÁ NA VYHODNOTENIE PONÚK A PRAVIDLÁ ICH UPLATNENIA</w:t>
      </w:r>
    </w:p>
    <w:p w14:paraId="70317992" w14:textId="4FB03C2A" w:rsidR="00885FFD" w:rsidRDefault="00F600EF" w:rsidP="009E0DE7">
      <w:pPr>
        <w:tabs>
          <w:tab w:val="left" w:pos="851"/>
        </w:tabs>
        <w:ind w:left="851"/>
        <w:rPr>
          <w:rFonts w:asciiTheme="majorHAnsi" w:hAnsiTheme="majorHAnsi" w:cs="Arial"/>
          <w:sz w:val="20"/>
          <w:szCs w:val="20"/>
        </w:rPr>
      </w:pPr>
      <w:r w:rsidRPr="000961E2">
        <w:rPr>
          <w:rFonts w:asciiTheme="majorHAnsi" w:hAnsiTheme="majorHAnsi" w:cs="Arial"/>
          <w:sz w:val="20"/>
          <w:szCs w:val="20"/>
        </w:rPr>
        <w:t xml:space="preserve">Príloha </w:t>
      </w:r>
      <w:r w:rsidR="00423ACA" w:rsidRPr="000961E2">
        <w:rPr>
          <w:rFonts w:asciiTheme="majorHAnsi" w:hAnsiTheme="majorHAnsi" w:cs="Arial"/>
          <w:sz w:val="20"/>
          <w:szCs w:val="20"/>
        </w:rPr>
        <w:t>č. 1 – Návrh na plnenie kritérií na vyhodnotenie ponúk</w:t>
      </w:r>
    </w:p>
    <w:p w14:paraId="0574FB62" w14:textId="77777777" w:rsidR="00464BE3" w:rsidRPr="000961E2" w:rsidRDefault="00464BE3" w:rsidP="00423ACA">
      <w:pPr>
        <w:tabs>
          <w:tab w:val="left" w:pos="426"/>
          <w:tab w:val="left" w:pos="851"/>
        </w:tabs>
        <w:rPr>
          <w:rFonts w:asciiTheme="majorHAnsi" w:hAnsiTheme="majorHAnsi" w:cs="Arial"/>
          <w:sz w:val="20"/>
          <w:szCs w:val="20"/>
        </w:rPr>
      </w:pPr>
    </w:p>
    <w:p w14:paraId="73DC8569" w14:textId="77777777" w:rsidR="00125914" w:rsidRPr="000961E2" w:rsidRDefault="00125914" w:rsidP="00423ACA">
      <w:pPr>
        <w:tabs>
          <w:tab w:val="left" w:pos="851"/>
        </w:tabs>
        <w:spacing w:after="100"/>
        <w:ind w:left="851" w:hanging="851"/>
        <w:rPr>
          <w:rFonts w:asciiTheme="majorHAnsi" w:hAnsiTheme="majorHAnsi" w:cs="Arial"/>
          <w:b/>
          <w:bCs/>
          <w:smallCaps/>
          <w:sz w:val="20"/>
          <w:szCs w:val="20"/>
        </w:rPr>
      </w:pPr>
      <w:r w:rsidRPr="000961E2">
        <w:rPr>
          <w:rFonts w:asciiTheme="majorHAnsi" w:hAnsiTheme="majorHAnsi" w:cs="Arial"/>
          <w:b/>
          <w:bCs/>
          <w:sz w:val="20"/>
          <w:szCs w:val="20"/>
        </w:rPr>
        <w:t>B</w:t>
      </w:r>
      <w:r w:rsidR="00944DA5" w:rsidRPr="000961E2">
        <w:rPr>
          <w:rFonts w:asciiTheme="majorHAnsi" w:hAnsiTheme="majorHAnsi" w:cs="Arial"/>
          <w:b/>
          <w:bCs/>
          <w:sz w:val="20"/>
          <w:szCs w:val="20"/>
        </w:rPr>
        <w:t>.</w:t>
      </w:r>
      <w:r w:rsidRPr="000961E2">
        <w:rPr>
          <w:rFonts w:asciiTheme="majorHAnsi" w:hAnsiTheme="majorHAnsi" w:cs="Arial"/>
          <w:b/>
          <w:bCs/>
          <w:sz w:val="20"/>
          <w:szCs w:val="20"/>
        </w:rPr>
        <w:tab/>
      </w:r>
      <w:r w:rsidR="00FD074B" w:rsidRPr="000961E2">
        <w:rPr>
          <w:rFonts w:asciiTheme="majorHAnsi" w:hAnsiTheme="majorHAnsi" w:cs="Arial"/>
          <w:b/>
          <w:bCs/>
          <w:smallCaps/>
          <w:sz w:val="20"/>
          <w:szCs w:val="20"/>
        </w:rPr>
        <w:t>O</w:t>
      </w:r>
      <w:r w:rsidRPr="000961E2">
        <w:rPr>
          <w:rFonts w:asciiTheme="majorHAnsi" w:hAnsiTheme="majorHAnsi" w:cs="Arial"/>
          <w:b/>
          <w:bCs/>
          <w:smallCaps/>
          <w:sz w:val="20"/>
          <w:szCs w:val="20"/>
        </w:rPr>
        <w:t>pis predmetu zákazky</w:t>
      </w:r>
    </w:p>
    <w:p w14:paraId="6DF710CB" w14:textId="0B98A78B" w:rsidR="006F5EDC" w:rsidRDefault="006F5EDC" w:rsidP="009348F5">
      <w:pPr>
        <w:pStyle w:val="Heading9"/>
        <w:numPr>
          <w:ilvl w:val="0"/>
          <w:numId w:val="1"/>
        </w:numPr>
        <w:tabs>
          <w:tab w:val="clear" w:pos="360"/>
          <w:tab w:val="left" w:pos="1276"/>
        </w:tabs>
        <w:spacing w:line="276" w:lineRule="auto"/>
        <w:ind w:left="851" w:firstLine="0"/>
        <w:jc w:val="both"/>
        <w:rPr>
          <w:rFonts w:asciiTheme="majorHAnsi" w:hAnsiTheme="majorHAnsi" w:cs="Arial"/>
          <w:b w:val="0"/>
          <w:sz w:val="20"/>
          <w:szCs w:val="20"/>
          <w:u w:val="none"/>
        </w:rPr>
      </w:pPr>
      <w:r w:rsidRPr="000961E2">
        <w:rPr>
          <w:rFonts w:asciiTheme="majorHAnsi" w:hAnsiTheme="majorHAnsi" w:cs="Arial"/>
          <w:b w:val="0"/>
          <w:bCs w:val="0"/>
          <w:sz w:val="20"/>
          <w:szCs w:val="20"/>
          <w:u w:val="none"/>
        </w:rPr>
        <w:t>Vymedzenie</w:t>
      </w:r>
      <w:r w:rsidRPr="000961E2">
        <w:rPr>
          <w:rFonts w:asciiTheme="majorHAnsi" w:hAnsiTheme="majorHAnsi" w:cs="Arial"/>
          <w:b w:val="0"/>
          <w:sz w:val="20"/>
          <w:szCs w:val="20"/>
          <w:u w:val="none"/>
        </w:rPr>
        <w:t xml:space="preserve"> predmetu zákazky</w:t>
      </w:r>
    </w:p>
    <w:p w14:paraId="7A60409B" w14:textId="5884D755" w:rsidR="00B611AC" w:rsidRDefault="00B611AC" w:rsidP="00B611AC">
      <w:pPr>
        <w:pStyle w:val="ListParagraph"/>
        <w:numPr>
          <w:ilvl w:val="0"/>
          <w:numId w:val="1"/>
        </w:numPr>
        <w:tabs>
          <w:tab w:val="left" w:pos="993"/>
          <w:tab w:val="left" w:pos="1276"/>
        </w:tabs>
        <w:spacing w:after="0"/>
        <w:ind w:left="851" w:firstLine="0"/>
        <w:rPr>
          <w:rFonts w:ascii="Cambria" w:hAnsi="Cambria"/>
          <w:sz w:val="20"/>
          <w:szCs w:val="20"/>
        </w:rPr>
      </w:pPr>
      <w:r w:rsidRPr="00B611AC">
        <w:rPr>
          <w:rFonts w:ascii="Cambria" w:hAnsi="Cambria"/>
          <w:sz w:val="20"/>
          <w:szCs w:val="20"/>
        </w:rPr>
        <w:t>Špecifikácia požiadaviek verejného obstarávateľa na predmet zákazky</w:t>
      </w:r>
    </w:p>
    <w:p w14:paraId="30C8B96E" w14:textId="77777777" w:rsidR="00775E1F" w:rsidRPr="000961E2" w:rsidRDefault="00775E1F" w:rsidP="00775E1F">
      <w:pPr>
        <w:tabs>
          <w:tab w:val="left" w:pos="851"/>
        </w:tabs>
        <w:rPr>
          <w:rFonts w:asciiTheme="majorHAnsi" w:hAnsiTheme="majorHAnsi" w:cs="Arial"/>
          <w:sz w:val="20"/>
          <w:szCs w:val="20"/>
        </w:rPr>
      </w:pPr>
    </w:p>
    <w:p w14:paraId="50ABD9AB" w14:textId="354AEAB9" w:rsidR="006F5EDC" w:rsidRDefault="00125914" w:rsidP="00DF26D3">
      <w:pPr>
        <w:tabs>
          <w:tab w:val="left" w:pos="851"/>
        </w:tabs>
        <w:spacing w:after="100"/>
        <w:ind w:left="851" w:hanging="851"/>
        <w:rPr>
          <w:rFonts w:asciiTheme="majorHAnsi" w:hAnsiTheme="majorHAnsi" w:cs="Arial"/>
          <w:b/>
          <w:bCs/>
          <w:smallCaps/>
          <w:sz w:val="20"/>
          <w:szCs w:val="20"/>
        </w:rPr>
      </w:pPr>
      <w:r w:rsidRPr="000961E2">
        <w:rPr>
          <w:rFonts w:asciiTheme="majorHAnsi" w:hAnsiTheme="majorHAnsi" w:cs="Arial"/>
          <w:b/>
          <w:bCs/>
          <w:sz w:val="20"/>
          <w:szCs w:val="20"/>
        </w:rPr>
        <w:t>C</w:t>
      </w:r>
      <w:r w:rsidR="00944DA5" w:rsidRPr="000961E2">
        <w:rPr>
          <w:rFonts w:asciiTheme="majorHAnsi" w:hAnsiTheme="majorHAnsi" w:cs="Arial"/>
          <w:b/>
          <w:bCs/>
          <w:sz w:val="20"/>
          <w:szCs w:val="20"/>
        </w:rPr>
        <w:t>.</w:t>
      </w:r>
      <w:r w:rsidRPr="000961E2">
        <w:rPr>
          <w:rFonts w:asciiTheme="majorHAnsi" w:hAnsiTheme="majorHAnsi" w:cs="Arial"/>
          <w:b/>
          <w:bCs/>
          <w:sz w:val="20"/>
          <w:szCs w:val="20"/>
        </w:rPr>
        <w:tab/>
      </w:r>
      <w:r w:rsidR="00FD074B" w:rsidRPr="000961E2">
        <w:rPr>
          <w:rFonts w:asciiTheme="majorHAnsi" w:hAnsiTheme="majorHAnsi" w:cs="Arial"/>
          <w:b/>
          <w:bCs/>
          <w:smallCaps/>
          <w:sz w:val="20"/>
          <w:szCs w:val="20"/>
        </w:rPr>
        <w:t>O</w:t>
      </w:r>
      <w:r w:rsidRPr="000961E2">
        <w:rPr>
          <w:rFonts w:asciiTheme="majorHAnsi" w:hAnsiTheme="majorHAnsi" w:cs="Arial"/>
          <w:b/>
          <w:bCs/>
          <w:smallCaps/>
          <w:sz w:val="20"/>
          <w:szCs w:val="20"/>
        </w:rPr>
        <w:t>bchodné podmienky</w:t>
      </w:r>
      <w:r w:rsidR="00023E12">
        <w:rPr>
          <w:rFonts w:asciiTheme="majorHAnsi" w:hAnsiTheme="majorHAnsi" w:cs="Arial"/>
          <w:b/>
          <w:bCs/>
          <w:smallCaps/>
          <w:sz w:val="20"/>
          <w:szCs w:val="20"/>
        </w:rPr>
        <w:t xml:space="preserve"> </w:t>
      </w:r>
      <w:r w:rsidR="00EC3191">
        <w:rPr>
          <w:rFonts w:asciiTheme="majorHAnsi" w:hAnsiTheme="majorHAnsi" w:cs="Arial"/>
          <w:b/>
          <w:bCs/>
          <w:smallCaps/>
          <w:sz w:val="20"/>
          <w:szCs w:val="20"/>
        </w:rPr>
        <w:t>dodania</w:t>
      </w:r>
      <w:r w:rsidR="003B2568" w:rsidRPr="000961E2">
        <w:rPr>
          <w:rFonts w:asciiTheme="majorHAnsi" w:hAnsiTheme="majorHAnsi" w:cs="Arial"/>
          <w:b/>
          <w:bCs/>
          <w:smallCaps/>
          <w:color w:val="FF0000"/>
          <w:sz w:val="20"/>
          <w:szCs w:val="20"/>
        </w:rPr>
        <w:t xml:space="preserve"> </w:t>
      </w:r>
      <w:r w:rsidRPr="000961E2">
        <w:rPr>
          <w:rFonts w:asciiTheme="majorHAnsi" w:hAnsiTheme="majorHAnsi" w:cs="Arial"/>
          <w:b/>
          <w:bCs/>
          <w:smallCaps/>
          <w:sz w:val="20"/>
          <w:szCs w:val="20"/>
        </w:rPr>
        <w:t>predmetu zákazky</w:t>
      </w:r>
    </w:p>
    <w:p w14:paraId="1C72B4E3" w14:textId="33D37CDE" w:rsidR="009348F5" w:rsidRPr="009348F5" w:rsidRDefault="009348F5" w:rsidP="009348F5">
      <w:pPr>
        <w:pStyle w:val="ListParagraph"/>
        <w:numPr>
          <w:ilvl w:val="0"/>
          <w:numId w:val="1"/>
        </w:numPr>
        <w:tabs>
          <w:tab w:val="left" w:pos="851"/>
          <w:tab w:val="left" w:pos="1276"/>
        </w:tabs>
        <w:spacing w:after="0" w:line="240" w:lineRule="auto"/>
        <w:ind w:left="851" w:firstLine="0"/>
        <w:rPr>
          <w:rFonts w:asciiTheme="majorHAnsi" w:hAnsiTheme="majorHAnsi" w:cs="Arial"/>
          <w:smallCaps/>
          <w:sz w:val="20"/>
          <w:szCs w:val="20"/>
        </w:rPr>
      </w:pPr>
      <w:r>
        <w:rPr>
          <w:rFonts w:asciiTheme="majorHAnsi" w:hAnsiTheme="majorHAnsi" w:cs="Arial"/>
          <w:sz w:val="20"/>
          <w:szCs w:val="20"/>
        </w:rPr>
        <w:t xml:space="preserve">Pokyny </w:t>
      </w:r>
      <w:r w:rsidRPr="00DB377D">
        <w:rPr>
          <w:rFonts w:asciiTheme="majorHAnsi" w:hAnsiTheme="majorHAnsi" w:cs="Arial"/>
          <w:sz w:val="20"/>
          <w:szCs w:val="20"/>
        </w:rPr>
        <w:t>pre vypracovanie záväzných zmluvných podmienok</w:t>
      </w:r>
      <w:r w:rsidRPr="009348F5">
        <w:rPr>
          <w:rFonts w:asciiTheme="majorHAnsi" w:hAnsiTheme="majorHAnsi" w:cs="Arial"/>
          <w:smallCaps/>
          <w:sz w:val="20"/>
          <w:szCs w:val="20"/>
        </w:rPr>
        <w:tab/>
      </w:r>
    </w:p>
    <w:p w14:paraId="6BCA4751" w14:textId="102DFF9F" w:rsidR="00F600EF" w:rsidRDefault="006F5EDC" w:rsidP="009348F5">
      <w:pPr>
        <w:pStyle w:val="Heading9"/>
        <w:numPr>
          <w:ilvl w:val="0"/>
          <w:numId w:val="1"/>
        </w:numPr>
        <w:tabs>
          <w:tab w:val="clear" w:pos="360"/>
          <w:tab w:val="left" w:pos="1276"/>
        </w:tabs>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Návrh zml</w:t>
      </w:r>
      <w:r w:rsidR="003308BC">
        <w:rPr>
          <w:rFonts w:asciiTheme="majorHAnsi" w:hAnsiTheme="majorHAnsi" w:cs="Arial"/>
          <w:b w:val="0"/>
          <w:bCs w:val="0"/>
          <w:sz w:val="20"/>
          <w:szCs w:val="20"/>
          <w:u w:val="none"/>
        </w:rPr>
        <w:t>uvy</w:t>
      </w:r>
    </w:p>
    <w:p w14:paraId="3E96D339" w14:textId="77777777" w:rsidR="00234839" w:rsidRPr="00234839" w:rsidRDefault="00234839" w:rsidP="00234839"/>
    <w:p w14:paraId="003E8272" w14:textId="3B0F4095" w:rsidR="00234839" w:rsidRPr="009C06B6" w:rsidRDefault="00234839" w:rsidP="00D54393">
      <w:pPr>
        <w:pStyle w:val="ListParagraph"/>
        <w:tabs>
          <w:tab w:val="left" w:pos="426"/>
          <w:tab w:val="left" w:pos="851"/>
        </w:tabs>
        <w:spacing w:after="0" w:line="240" w:lineRule="auto"/>
        <w:ind w:left="360"/>
        <w:jc w:val="both"/>
        <w:rPr>
          <w:rFonts w:asciiTheme="majorHAnsi" w:hAnsiTheme="majorHAnsi" w:cs="Arial"/>
          <w:sz w:val="20"/>
          <w:szCs w:val="20"/>
        </w:rPr>
      </w:pPr>
      <w:r>
        <w:rPr>
          <w:rFonts w:asciiTheme="majorHAnsi" w:hAnsiTheme="majorHAnsi" w:cs="Arial"/>
          <w:sz w:val="20"/>
          <w:szCs w:val="20"/>
        </w:rPr>
        <w:tab/>
      </w:r>
      <w:r>
        <w:rPr>
          <w:rFonts w:asciiTheme="majorHAnsi" w:hAnsiTheme="majorHAnsi" w:cs="Arial"/>
          <w:sz w:val="20"/>
          <w:szCs w:val="20"/>
        </w:rPr>
        <w:tab/>
      </w:r>
      <w:r w:rsidRPr="00F90FC4">
        <w:rPr>
          <w:rFonts w:asciiTheme="majorHAnsi" w:hAnsiTheme="majorHAnsi" w:cs="Arial"/>
          <w:sz w:val="20"/>
          <w:szCs w:val="20"/>
        </w:rPr>
        <w:t>Príloh</w:t>
      </w:r>
      <w:r w:rsidR="00EC3191">
        <w:rPr>
          <w:rFonts w:asciiTheme="majorHAnsi" w:hAnsiTheme="majorHAnsi" w:cs="Arial"/>
          <w:sz w:val="20"/>
          <w:szCs w:val="20"/>
        </w:rPr>
        <w:t>a</w:t>
      </w:r>
      <w:r w:rsidRPr="00F90FC4">
        <w:rPr>
          <w:rFonts w:asciiTheme="majorHAnsi" w:hAnsiTheme="majorHAnsi" w:cs="Arial"/>
          <w:sz w:val="20"/>
          <w:szCs w:val="20"/>
        </w:rPr>
        <w:t xml:space="preserve"> k časti C. </w:t>
      </w:r>
      <w:r w:rsidRPr="009C06B6">
        <w:rPr>
          <w:rFonts w:asciiTheme="majorHAnsi" w:hAnsiTheme="majorHAnsi" w:cs="Arial"/>
          <w:sz w:val="20"/>
          <w:szCs w:val="20"/>
        </w:rPr>
        <w:t xml:space="preserve">OBCHODNÉ PODMIENKY </w:t>
      </w:r>
      <w:r w:rsidR="00D3283F">
        <w:rPr>
          <w:rFonts w:asciiTheme="majorHAnsi" w:hAnsiTheme="majorHAnsi" w:cs="Arial"/>
          <w:sz w:val="20"/>
          <w:szCs w:val="20"/>
        </w:rPr>
        <w:t>DODANIA</w:t>
      </w:r>
      <w:r w:rsidRPr="009C06B6">
        <w:rPr>
          <w:rFonts w:asciiTheme="majorHAnsi" w:hAnsiTheme="majorHAnsi" w:cs="Arial"/>
          <w:sz w:val="20"/>
          <w:szCs w:val="20"/>
        </w:rPr>
        <w:t xml:space="preserve"> PREDMETU ZÁKAZKY</w:t>
      </w:r>
    </w:p>
    <w:p w14:paraId="5D05DF9A" w14:textId="3648E92F" w:rsidR="00234839" w:rsidRDefault="00234839" w:rsidP="00D54393">
      <w:pPr>
        <w:ind w:left="851"/>
        <w:jc w:val="both"/>
        <w:rPr>
          <w:rFonts w:ascii="Cambria" w:hAnsi="Cambria"/>
          <w:sz w:val="20"/>
          <w:szCs w:val="20"/>
        </w:rPr>
      </w:pPr>
      <w:r w:rsidRPr="0034396C">
        <w:rPr>
          <w:rFonts w:asciiTheme="majorHAnsi" w:hAnsiTheme="majorHAnsi" w:cs="Arial"/>
          <w:sz w:val="20"/>
          <w:szCs w:val="20"/>
        </w:rPr>
        <w:t xml:space="preserve">Príloha č. 1 – </w:t>
      </w:r>
      <w:r>
        <w:rPr>
          <w:rFonts w:asciiTheme="majorHAnsi" w:hAnsiTheme="majorHAnsi" w:cs="Arial"/>
          <w:sz w:val="20"/>
          <w:szCs w:val="20"/>
        </w:rPr>
        <w:t xml:space="preserve">Zmluva </w:t>
      </w:r>
      <w:r w:rsidR="00D3283F">
        <w:rPr>
          <w:rFonts w:ascii="Cambria" w:hAnsi="Cambria"/>
          <w:sz w:val="20"/>
          <w:szCs w:val="20"/>
        </w:rPr>
        <w:t>o združenej dodávke elektriny</w:t>
      </w:r>
    </w:p>
    <w:p w14:paraId="56A1C06D" w14:textId="77777777" w:rsidR="0034396C" w:rsidRPr="000A685F" w:rsidRDefault="0034396C" w:rsidP="0065403C">
      <w:pPr>
        <w:rPr>
          <w:rFonts w:ascii="Cambria" w:hAnsi="Cambria"/>
          <w:sz w:val="20"/>
          <w:szCs w:val="20"/>
        </w:rPr>
      </w:pPr>
    </w:p>
    <w:p w14:paraId="477BD389" w14:textId="63E34390" w:rsidR="00861ECB" w:rsidRPr="00A25612" w:rsidRDefault="0065403C" w:rsidP="00861ECB">
      <w:pPr>
        <w:tabs>
          <w:tab w:val="left" w:pos="993"/>
        </w:tabs>
        <w:spacing w:after="100"/>
        <w:ind w:left="851" w:hanging="851"/>
        <w:rPr>
          <w:rFonts w:ascii="Arial" w:hAnsi="Arial" w:cs="Arial"/>
          <w:b/>
          <w:bCs/>
          <w:smallCaps/>
          <w:sz w:val="20"/>
          <w:szCs w:val="20"/>
        </w:rPr>
      </w:pPr>
      <w:r>
        <w:rPr>
          <w:rFonts w:ascii="Arial" w:hAnsi="Arial" w:cs="Arial"/>
          <w:b/>
          <w:bCs/>
          <w:smallCaps/>
          <w:sz w:val="20"/>
          <w:szCs w:val="20"/>
        </w:rPr>
        <w:t>D</w:t>
      </w:r>
      <w:r w:rsidR="00861ECB">
        <w:rPr>
          <w:rFonts w:ascii="Arial" w:hAnsi="Arial" w:cs="Arial"/>
          <w:b/>
          <w:bCs/>
          <w:smallCaps/>
          <w:sz w:val="20"/>
          <w:szCs w:val="20"/>
        </w:rPr>
        <w:t>.</w:t>
      </w:r>
      <w:r w:rsidR="00861ECB" w:rsidRPr="00A25612">
        <w:rPr>
          <w:rFonts w:ascii="Arial" w:hAnsi="Arial" w:cs="Arial"/>
          <w:b/>
          <w:bCs/>
          <w:smallCaps/>
          <w:sz w:val="20"/>
          <w:szCs w:val="20"/>
        </w:rPr>
        <w:tab/>
        <w:t>elektronická aukcia</w:t>
      </w:r>
    </w:p>
    <w:p w14:paraId="5FD3E3A3" w14:textId="103A2E6C" w:rsidR="00A9152E" w:rsidRDefault="00A9152E" w:rsidP="00B87A0F">
      <w:pPr>
        <w:pStyle w:val="ListParagraph"/>
        <w:numPr>
          <w:ilvl w:val="0"/>
          <w:numId w:val="1"/>
        </w:numPr>
        <w:tabs>
          <w:tab w:val="left" w:pos="1276"/>
        </w:tabs>
        <w:spacing w:after="0"/>
        <w:ind w:left="851" w:firstLine="0"/>
        <w:rPr>
          <w:rFonts w:asciiTheme="majorHAnsi" w:hAnsiTheme="majorHAnsi" w:cs="Arial"/>
          <w:sz w:val="20"/>
          <w:szCs w:val="20"/>
        </w:rPr>
      </w:pPr>
      <w:r w:rsidRPr="00B87A0F">
        <w:rPr>
          <w:rFonts w:asciiTheme="majorHAnsi" w:hAnsiTheme="majorHAnsi" w:cs="Arial"/>
          <w:sz w:val="20"/>
          <w:szCs w:val="20"/>
        </w:rPr>
        <w:t>Podmienky elektronickej aukcie</w:t>
      </w:r>
    </w:p>
    <w:p w14:paraId="2313A12E" w14:textId="13A210A8" w:rsidR="004B16D8" w:rsidRPr="00B87A0F" w:rsidRDefault="004B16D8" w:rsidP="00B87A0F">
      <w:pPr>
        <w:pStyle w:val="ListParagraph"/>
        <w:numPr>
          <w:ilvl w:val="0"/>
          <w:numId w:val="1"/>
        </w:numPr>
        <w:tabs>
          <w:tab w:val="left" w:pos="1276"/>
        </w:tabs>
        <w:spacing w:after="0"/>
        <w:ind w:left="851" w:firstLine="0"/>
        <w:rPr>
          <w:rFonts w:asciiTheme="majorHAnsi" w:hAnsiTheme="majorHAnsi" w:cs="Arial"/>
          <w:sz w:val="20"/>
          <w:szCs w:val="20"/>
        </w:rPr>
      </w:pPr>
      <w:r>
        <w:rPr>
          <w:rFonts w:asciiTheme="majorHAnsi" w:hAnsiTheme="majorHAnsi" w:cs="Arial"/>
          <w:sz w:val="20"/>
          <w:szCs w:val="20"/>
        </w:rPr>
        <w:t>Priebeh elektronickej aukcie</w:t>
      </w:r>
    </w:p>
    <w:p w14:paraId="02190E4B" w14:textId="77777777" w:rsidR="00031844" w:rsidRPr="000961E2" w:rsidRDefault="00031844" w:rsidP="00031844">
      <w:pPr>
        <w:tabs>
          <w:tab w:val="left" w:pos="426"/>
          <w:tab w:val="left" w:pos="851"/>
        </w:tabs>
        <w:jc w:val="both"/>
        <w:rPr>
          <w:rFonts w:asciiTheme="majorHAnsi" w:hAnsiTheme="majorHAnsi" w:cs="Arial"/>
          <w:sz w:val="20"/>
          <w:szCs w:val="20"/>
        </w:rPr>
      </w:pPr>
    </w:p>
    <w:p w14:paraId="4B70C5FB" w14:textId="46EBCE09" w:rsidR="0065403C" w:rsidRDefault="0065403C" w:rsidP="0065403C">
      <w:pPr>
        <w:tabs>
          <w:tab w:val="left" w:pos="0"/>
        </w:tabs>
        <w:spacing w:after="100"/>
        <w:ind w:left="851" w:hanging="851"/>
        <w:rPr>
          <w:rFonts w:asciiTheme="majorHAnsi" w:hAnsiTheme="majorHAnsi" w:cs="Arial"/>
          <w:b/>
          <w:bCs/>
          <w:smallCaps/>
          <w:sz w:val="20"/>
          <w:szCs w:val="20"/>
        </w:rPr>
      </w:pPr>
      <w:r>
        <w:rPr>
          <w:rFonts w:asciiTheme="majorHAnsi" w:hAnsiTheme="majorHAnsi" w:cs="Arial"/>
          <w:b/>
          <w:bCs/>
          <w:smallCaps/>
          <w:sz w:val="20"/>
          <w:szCs w:val="20"/>
        </w:rPr>
        <w:t>E</w:t>
      </w:r>
      <w:r w:rsidRPr="0034396C">
        <w:rPr>
          <w:rFonts w:asciiTheme="majorHAnsi" w:hAnsiTheme="majorHAnsi" w:cs="Arial"/>
          <w:b/>
          <w:bCs/>
          <w:smallCaps/>
          <w:sz w:val="20"/>
          <w:szCs w:val="20"/>
        </w:rPr>
        <w:t>.</w:t>
      </w:r>
      <w:r w:rsidRPr="0034396C">
        <w:rPr>
          <w:rFonts w:asciiTheme="majorHAnsi" w:hAnsiTheme="majorHAnsi" w:cs="Arial"/>
          <w:b/>
          <w:bCs/>
          <w:smallCaps/>
          <w:sz w:val="20"/>
          <w:szCs w:val="20"/>
        </w:rPr>
        <w:tab/>
        <w:t>Samostatné prílohy</w:t>
      </w:r>
    </w:p>
    <w:p w14:paraId="4067FE48" w14:textId="28A92EC8" w:rsidR="0065403C" w:rsidRPr="00DB56F6" w:rsidRDefault="0065403C" w:rsidP="0065403C">
      <w:pPr>
        <w:tabs>
          <w:tab w:val="left" w:pos="0"/>
        </w:tabs>
        <w:spacing w:after="100"/>
        <w:ind w:left="851" w:hanging="851"/>
        <w:rPr>
          <w:rFonts w:asciiTheme="majorHAnsi" w:hAnsiTheme="majorHAnsi" w:cs="Arial"/>
          <w:b/>
          <w:bCs/>
          <w:smallCaps/>
          <w:sz w:val="20"/>
          <w:szCs w:val="20"/>
        </w:rPr>
      </w:pPr>
      <w:r>
        <w:rPr>
          <w:rFonts w:asciiTheme="majorHAnsi" w:hAnsiTheme="majorHAnsi" w:cs="Arial"/>
          <w:b/>
          <w:bCs/>
          <w:smallCaps/>
          <w:sz w:val="20"/>
          <w:szCs w:val="20"/>
        </w:rPr>
        <w:tab/>
      </w:r>
      <w:r w:rsidRPr="00F90FC4">
        <w:rPr>
          <w:rFonts w:asciiTheme="majorHAnsi" w:hAnsiTheme="majorHAnsi" w:cs="Arial"/>
          <w:sz w:val="20"/>
          <w:szCs w:val="20"/>
        </w:rPr>
        <w:t>Príloh</w:t>
      </w:r>
      <w:r w:rsidR="004B16D8">
        <w:rPr>
          <w:rFonts w:asciiTheme="majorHAnsi" w:hAnsiTheme="majorHAnsi" w:cs="Arial"/>
          <w:sz w:val="20"/>
          <w:szCs w:val="20"/>
        </w:rPr>
        <w:t>a</w:t>
      </w:r>
      <w:r w:rsidRPr="00F90FC4">
        <w:rPr>
          <w:rFonts w:asciiTheme="majorHAnsi" w:hAnsiTheme="majorHAnsi" w:cs="Arial"/>
          <w:sz w:val="20"/>
          <w:szCs w:val="20"/>
        </w:rPr>
        <w:t xml:space="preserve"> k</w:t>
      </w:r>
      <w:r>
        <w:rPr>
          <w:rFonts w:asciiTheme="majorHAnsi" w:hAnsiTheme="majorHAnsi" w:cs="Arial"/>
          <w:sz w:val="20"/>
          <w:szCs w:val="20"/>
        </w:rPr>
        <w:t> </w:t>
      </w:r>
      <w:r w:rsidRPr="00F90FC4">
        <w:rPr>
          <w:rFonts w:asciiTheme="majorHAnsi" w:hAnsiTheme="majorHAnsi" w:cs="Arial"/>
          <w:sz w:val="20"/>
          <w:szCs w:val="20"/>
        </w:rPr>
        <w:t>časti</w:t>
      </w:r>
      <w:r>
        <w:rPr>
          <w:rFonts w:asciiTheme="majorHAnsi" w:hAnsiTheme="majorHAnsi" w:cs="Arial"/>
          <w:sz w:val="20"/>
          <w:szCs w:val="20"/>
        </w:rPr>
        <w:t xml:space="preserve"> </w:t>
      </w:r>
      <w:r w:rsidR="004B16D8">
        <w:rPr>
          <w:rFonts w:asciiTheme="majorHAnsi" w:hAnsiTheme="majorHAnsi" w:cs="Arial"/>
          <w:sz w:val="20"/>
          <w:szCs w:val="20"/>
        </w:rPr>
        <w:t>E</w:t>
      </w:r>
      <w:r w:rsidRPr="00DB56F6">
        <w:rPr>
          <w:rFonts w:asciiTheme="majorHAnsi" w:hAnsiTheme="majorHAnsi" w:cs="Arial"/>
          <w:sz w:val="20"/>
          <w:szCs w:val="20"/>
        </w:rPr>
        <w:t>. SAMOSTATN</w:t>
      </w:r>
      <w:r>
        <w:rPr>
          <w:rFonts w:asciiTheme="majorHAnsi" w:hAnsiTheme="majorHAnsi" w:cs="Arial"/>
          <w:sz w:val="20"/>
          <w:szCs w:val="20"/>
        </w:rPr>
        <w:t>É</w:t>
      </w:r>
      <w:r w:rsidRPr="00DB56F6">
        <w:rPr>
          <w:rFonts w:asciiTheme="majorHAnsi" w:hAnsiTheme="majorHAnsi" w:cs="Arial"/>
          <w:sz w:val="20"/>
          <w:szCs w:val="20"/>
        </w:rPr>
        <w:t xml:space="preserve"> PRÍLOHY</w:t>
      </w:r>
    </w:p>
    <w:p w14:paraId="502781CC" w14:textId="451C156C" w:rsidR="0065403C" w:rsidRPr="004B16D8" w:rsidRDefault="0065403C" w:rsidP="004B16D8">
      <w:pPr>
        <w:ind w:left="851"/>
        <w:rPr>
          <w:rFonts w:asciiTheme="majorHAnsi" w:hAnsiTheme="majorHAnsi"/>
          <w:sz w:val="20"/>
          <w:szCs w:val="20"/>
        </w:rPr>
      </w:pPr>
      <w:r w:rsidRPr="0034396C">
        <w:rPr>
          <w:rFonts w:asciiTheme="majorHAnsi" w:hAnsiTheme="majorHAnsi" w:cs="Arial"/>
          <w:sz w:val="20"/>
          <w:szCs w:val="20"/>
        </w:rPr>
        <w:t xml:space="preserve">Príloha č. 1 – </w:t>
      </w:r>
      <w:r>
        <w:rPr>
          <w:rFonts w:asciiTheme="majorHAnsi" w:hAnsiTheme="majorHAnsi" w:cs="Verdana"/>
          <w:noProof w:val="0"/>
          <w:sz w:val="20"/>
          <w:szCs w:val="20"/>
        </w:rPr>
        <w:t>P</w:t>
      </w:r>
      <w:r w:rsidRPr="00D3283F">
        <w:rPr>
          <w:rFonts w:asciiTheme="majorHAnsi" w:hAnsiTheme="majorHAnsi" w:cs="Verdana"/>
          <w:noProof w:val="0"/>
          <w:sz w:val="20"/>
          <w:szCs w:val="20"/>
        </w:rPr>
        <w:t>rofily odberu el</w:t>
      </w:r>
      <w:r>
        <w:rPr>
          <w:rFonts w:asciiTheme="majorHAnsi" w:hAnsiTheme="majorHAnsi" w:cs="Verdana"/>
          <w:noProof w:val="0"/>
          <w:sz w:val="20"/>
          <w:szCs w:val="20"/>
        </w:rPr>
        <w:t>ektrickej</w:t>
      </w:r>
      <w:r w:rsidRPr="00D3283F">
        <w:rPr>
          <w:rFonts w:asciiTheme="majorHAnsi" w:hAnsiTheme="majorHAnsi" w:cs="Verdana"/>
          <w:noProof w:val="0"/>
          <w:sz w:val="20"/>
          <w:szCs w:val="20"/>
        </w:rPr>
        <w:t xml:space="preserve"> energie na objektoch NBS za rok 2020</w:t>
      </w:r>
    </w:p>
    <w:p w14:paraId="0FFFB54B" w14:textId="7955AC0B" w:rsidR="00CB177C" w:rsidRDefault="00CB177C">
      <w:pPr>
        <w:rPr>
          <w:rFonts w:asciiTheme="majorHAnsi" w:hAnsiTheme="majorHAnsi" w:cs="Arial"/>
          <w:b/>
          <w:sz w:val="20"/>
          <w:szCs w:val="20"/>
        </w:rPr>
      </w:pPr>
    </w:p>
    <w:p w14:paraId="66B61DB3" w14:textId="739E5808" w:rsidR="00686DE4" w:rsidRDefault="00686DE4">
      <w:pPr>
        <w:rPr>
          <w:rFonts w:asciiTheme="majorHAnsi" w:hAnsiTheme="majorHAnsi" w:cs="Arial"/>
          <w:b/>
          <w:sz w:val="20"/>
          <w:szCs w:val="20"/>
        </w:rPr>
      </w:pPr>
    </w:p>
    <w:p w14:paraId="1CA41C5A" w14:textId="5EE05C78" w:rsidR="00686DE4" w:rsidRDefault="00686DE4">
      <w:pPr>
        <w:rPr>
          <w:rFonts w:asciiTheme="majorHAnsi" w:hAnsiTheme="majorHAnsi" w:cs="Arial"/>
          <w:b/>
          <w:sz w:val="20"/>
          <w:szCs w:val="20"/>
        </w:rPr>
      </w:pPr>
    </w:p>
    <w:p w14:paraId="60485523" w14:textId="51F70EFC" w:rsidR="00686DE4" w:rsidRDefault="00686DE4">
      <w:pPr>
        <w:rPr>
          <w:rFonts w:asciiTheme="majorHAnsi" w:hAnsiTheme="majorHAnsi" w:cs="Arial"/>
          <w:b/>
          <w:sz w:val="20"/>
          <w:szCs w:val="20"/>
        </w:rPr>
      </w:pPr>
    </w:p>
    <w:p w14:paraId="0E06A946" w14:textId="3098A019" w:rsidR="00686DE4" w:rsidRDefault="00686DE4">
      <w:pPr>
        <w:rPr>
          <w:rFonts w:asciiTheme="majorHAnsi" w:hAnsiTheme="majorHAnsi" w:cs="Arial"/>
          <w:b/>
          <w:sz w:val="20"/>
          <w:szCs w:val="20"/>
        </w:rPr>
      </w:pPr>
    </w:p>
    <w:p w14:paraId="6A42A55D" w14:textId="19CEC92A" w:rsidR="00686DE4" w:rsidRDefault="00686DE4">
      <w:pPr>
        <w:rPr>
          <w:rFonts w:asciiTheme="majorHAnsi" w:hAnsiTheme="majorHAnsi" w:cs="Arial"/>
          <w:b/>
          <w:sz w:val="20"/>
          <w:szCs w:val="20"/>
        </w:rPr>
      </w:pPr>
    </w:p>
    <w:p w14:paraId="2D0804B6" w14:textId="27A9734A" w:rsidR="00686DE4" w:rsidRDefault="00686DE4">
      <w:pPr>
        <w:rPr>
          <w:rFonts w:asciiTheme="majorHAnsi" w:hAnsiTheme="majorHAnsi" w:cs="Arial"/>
          <w:b/>
          <w:sz w:val="20"/>
          <w:szCs w:val="20"/>
        </w:rPr>
      </w:pPr>
    </w:p>
    <w:p w14:paraId="2AB8A810" w14:textId="091440E9" w:rsidR="00686DE4" w:rsidRDefault="00686DE4">
      <w:pPr>
        <w:rPr>
          <w:rFonts w:asciiTheme="majorHAnsi" w:hAnsiTheme="majorHAnsi" w:cs="Arial"/>
          <w:b/>
          <w:sz w:val="20"/>
          <w:szCs w:val="20"/>
        </w:rPr>
      </w:pPr>
    </w:p>
    <w:p w14:paraId="690AEEFA" w14:textId="637EDFD5" w:rsidR="00686DE4" w:rsidRDefault="00686DE4">
      <w:pPr>
        <w:rPr>
          <w:rFonts w:asciiTheme="majorHAnsi" w:hAnsiTheme="majorHAnsi" w:cs="Arial"/>
          <w:b/>
          <w:sz w:val="20"/>
          <w:szCs w:val="20"/>
        </w:rPr>
      </w:pPr>
    </w:p>
    <w:p w14:paraId="155DE79E" w14:textId="4E8B47D4" w:rsidR="00686DE4" w:rsidRDefault="00686DE4">
      <w:pPr>
        <w:rPr>
          <w:rFonts w:asciiTheme="majorHAnsi" w:hAnsiTheme="majorHAnsi" w:cs="Arial"/>
          <w:b/>
          <w:sz w:val="20"/>
          <w:szCs w:val="20"/>
        </w:rPr>
      </w:pPr>
    </w:p>
    <w:p w14:paraId="504F6908" w14:textId="117D29A8" w:rsidR="00686DE4" w:rsidRDefault="00686DE4">
      <w:pPr>
        <w:rPr>
          <w:rFonts w:asciiTheme="majorHAnsi" w:hAnsiTheme="majorHAnsi" w:cs="Arial"/>
          <w:b/>
          <w:sz w:val="20"/>
          <w:szCs w:val="20"/>
        </w:rPr>
      </w:pPr>
    </w:p>
    <w:p w14:paraId="09B3CC08" w14:textId="51A6F2A5" w:rsidR="00686DE4" w:rsidRDefault="00686DE4">
      <w:pPr>
        <w:rPr>
          <w:rFonts w:asciiTheme="majorHAnsi" w:hAnsiTheme="majorHAnsi" w:cs="Arial"/>
          <w:b/>
          <w:sz w:val="20"/>
          <w:szCs w:val="20"/>
        </w:rPr>
      </w:pPr>
    </w:p>
    <w:p w14:paraId="0CB7966F" w14:textId="556386BE" w:rsidR="00686DE4" w:rsidRDefault="00686DE4">
      <w:pPr>
        <w:rPr>
          <w:rFonts w:asciiTheme="majorHAnsi" w:hAnsiTheme="majorHAnsi" w:cs="Arial"/>
          <w:b/>
          <w:sz w:val="20"/>
          <w:szCs w:val="20"/>
        </w:rPr>
      </w:pPr>
    </w:p>
    <w:p w14:paraId="6635079B" w14:textId="77777777" w:rsidR="00DF26D3" w:rsidRDefault="00DF26D3">
      <w:pPr>
        <w:rPr>
          <w:rFonts w:asciiTheme="majorHAnsi" w:hAnsiTheme="majorHAnsi" w:cs="Arial"/>
          <w:b/>
          <w:sz w:val="20"/>
          <w:szCs w:val="20"/>
        </w:rPr>
      </w:pPr>
    </w:p>
    <w:p w14:paraId="42790CEF" w14:textId="38F2035E" w:rsidR="00686DE4" w:rsidRDefault="00686DE4">
      <w:pPr>
        <w:rPr>
          <w:rFonts w:asciiTheme="majorHAnsi" w:hAnsiTheme="majorHAnsi" w:cs="Arial"/>
          <w:b/>
          <w:sz w:val="20"/>
          <w:szCs w:val="20"/>
        </w:rPr>
      </w:pPr>
    </w:p>
    <w:p w14:paraId="3777FF1F" w14:textId="77777777" w:rsidR="00686DE4" w:rsidRDefault="00686DE4">
      <w:pPr>
        <w:rPr>
          <w:rFonts w:asciiTheme="majorHAnsi" w:hAnsiTheme="majorHAnsi" w:cs="Arial"/>
          <w:b/>
          <w:sz w:val="20"/>
          <w:szCs w:val="20"/>
        </w:rPr>
      </w:pPr>
    </w:p>
    <w:p w14:paraId="2AA64FC7" w14:textId="2D5FBF77" w:rsidR="003E53F7" w:rsidRDefault="003E53F7">
      <w:pPr>
        <w:rPr>
          <w:rFonts w:asciiTheme="majorHAnsi" w:hAnsiTheme="majorHAnsi" w:cs="Arial"/>
          <w:b/>
          <w:sz w:val="20"/>
          <w:szCs w:val="20"/>
        </w:rPr>
      </w:pPr>
    </w:p>
    <w:p w14:paraId="17C4DA52" w14:textId="77777777" w:rsidR="003E53F7" w:rsidRPr="000961E2" w:rsidRDefault="003E53F7">
      <w:pPr>
        <w:rPr>
          <w:rFonts w:asciiTheme="majorHAnsi" w:hAnsiTheme="majorHAnsi" w:cs="Arial"/>
          <w:b/>
          <w:sz w:val="20"/>
          <w:szCs w:val="20"/>
        </w:rPr>
      </w:pPr>
    </w:p>
    <w:p w14:paraId="736884C2" w14:textId="54E6AD8C" w:rsidR="006B06AC" w:rsidRPr="000961E2" w:rsidRDefault="00125914" w:rsidP="00026E84">
      <w:pPr>
        <w:tabs>
          <w:tab w:val="num" w:pos="0"/>
          <w:tab w:val="left" w:pos="4500"/>
        </w:tabs>
        <w:spacing w:line="276" w:lineRule="auto"/>
        <w:jc w:val="right"/>
        <w:rPr>
          <w:rFonts w:asciiTheme="majorHAnsi" w:hAnsiTheme="majorHAnsi" w:cs="Arial"/>
          <w:b/>
          <w:bCs/>
          <w:sz w:val="20"/>
          <w:szCs w:val="20"/>
        </w:rPr>
      </w:pPr>
      <w:r w:rsidRPr="000961E2">
        <w:rPr>
          <w:rFonts w:asciiTheme="majorHAnsi" w:hAnsiTheme="majorHAnsi" w:cs="Arial"/>
          <w:b/>
          <w:sz w:val="20"/>
          <w:szCs w:val="20"/>
        </w:rPr>
        <w:t>A.1</w:t>
      </w:r>
      <w:r w:rsidR="006277B4" w:rsidRPr="000961E2">
        <w:rPr>
          <w:rFonts w:asciiTheme="majorHAnsi" w:hAnsiTheme="majorHAnsi" w:cs="Arial"/>
          <w:b/>
          <w:bCs/>
          <w:sz w:val="20"/>
          <w:szCs w:val="20"/>
        </w:rPr>
        <w:t xml:space="preserve"> </w:t>
      </w:r>
      <w:r w:rsidRPr="000961E2">
        <w:rPr>
          <w:rFonts w:asciiTheme="majorHAnsi" w:hAnsiTheme="majorHAnsi" w:cs="Arial"/>
          <w:b/>
          <w:bCs/>
          <w:i/>
          <w:sz w:val="20"/>
          <w:szCs w:val="20"/>
        </w:rPr>
        <w:t xml:space="preserve">POKYNY </w:t>
      </w:r>
      <w:r w:rsidR="004E7161" w:rsidRPr="000961E2">
        <w:rPr>
          <w:rFonts w:asciiTheme="majorHAnsi" w:hAnsiTheme="majorHAnsi" w:cs="Arial"/>
          <w:b/>
          <w:bCs/>
          <w:i/>
          <w:sz w:val="20"/>
          <w:szCs w:val="20"/>
        </w:rPr>
        <w:t>NA VYPRACOVANIE PONUKY</w:t>
      </w:r>
    </w:p>
    <w:p w14:paraId="0BB9F29A" w14:textId="056761B6" w:rsidR="006B06AC" w:rsidRPr="000961E2" w:rsidRDefault="006277B4" w:rsidP="006B06AC">
      <w:pPr>
        <w:spacing w:line="276" w:lineRule="auto"/>
        <w:jc w:val="center"/>
        <w:rPr>
          <w:rFonts w:asciiTheme="majorHAnsi" w:hAnsiTheme="majorHAnsi" w:cs="Arial"/>
          <w:b/>
          <w:bCs/>
          <w:sz w:val="20"/>
          <w:szCs w:val="20"/>
        </w:rPr>
      </w:pPr>
      <w:r w:rsidRPr="000961E2">
        <w:rPr>
          <w:rFonts w:asciiTheme="majorHAnsi" w:hAnsiTheme="majorHAnsi" w:cs="Arial"/>
          <w:b/>
          <w:bCs/>
          <w:sz w:val="20"/>
          <w:szCs w:val="20"/>
        </w:rPr>
        <w:t>Časť I.</w:t>
      </w:r>
    </w:p>
    <w:p w14:paraId="779CB59D" w14:textId="77777777" w:rsidR="00125914" w:rsidRPr="000961E2" w:rsidRDefault="00125914" w:rsidP="006B06AC">
      <w:pPr>
        <w:spacing w:line="276" w:lineRule="auto"/>
        <w:jc w:val="center"/>
        <w:rPr>
          <w:rFonts w:asciiTheme="majorHAnsi" w:hAnsiTheme="majorHAnsi" w:cs="Arial"/>
          <w:b/>
          <w:sz w:val="20"/>
          <w:szCs w:val="20"/>
        </w:rPr>
      </w:pPr>
      <w:r w:rsidRPr="000961E2">
        <w:rPr>
          <w:rFonts w:asciiTheme="majorHAnsi" w:hAnsiTheme="majorHAnsi" w:cs="Arial"/>
          <w:b/>
          <w:sz w:val="20"/>
          <w:szCs w:val="20"/>
        </w:rPr>
        <w:t>Všeobecné informácie</w:t>
      </w:r>
    </w:p>
    <w:p w14:paraId="51F046AA" w14:textId="77777777" w:rsidR="006B06AC" w:rsidRPr="000961E2" w:rsidRDefault="006B06AC" w:rsidP="006B06AC">
      <w:pPr>
        <w:spacing w:line="276" w:lineRule="auto"/>
        <w:jc w:val="center"/>
        <w:rPr>
          <w:rFonts w:asciiTheme="majorHAnsi" w:hAnsiTheme="majorHAnsi" w:cs="Arial"/>
          <w:sz w:val="20"/>
          <w:szCs w:val="20"/>
        </w:rPr>
      </w:pPr>
    </w:p>
    <w:p w14:paraId="09D3C0B4" w14:textId="77777777" w:rsidR="00125914" w:rsidRPr="000961E2" w:rsidRDefault="00125914" w:rsidP="002F3E3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Identifikácia verejného obstarávateľa</w:t>
      </w:r>
    </w:p>
    <w:p w14:paraId="25DF8C51" w14:textId="7FF1D13C" w:rsidR="00125914" w:rsidRPr="000961E2" w:rsidRDefault="00125914" w:rsidP="006277B4">
      <w:pPr>
        <w:tabs>
          <w:tab w:val="left" w:pos="3544"/>
        </w:tabs>
        <w:ind w:left="3544" w:hanging="2977"/>
        <w:jc w:val="both"/>
        <w:rPr>
          <w:rFonts w:asciiTheme="majorHAnsi" w:hAnsiTheme="majorHAnsi" w:cs="Arial"/>
          <w:sz w:val="20"/>
          <w:szCs w:val="20"/>
        </w:rPr>
      </w:pPr>
      <w:r w:rsidRPr="000961E2">
        <w:rPr>
          <w:rFonts w:asciiTheme="majorHAnsi" w:hAnsiTheme="majorHAnsi" w:cs="Arial"/>
          <w:sz w:val="20"/>
          <w:szCs w:val="20"/>
        </w:rPr>
        <w:t>Názov:</w:t>
      </w:r>
      <w:r w:rsidRPr="000961E2">
        <w:rPr>
          <w:rFonts w:asciiTheme="majorHAnsi" w:hAnsiTheme="majorHAnsi" w:cs="Arial"/>
          <w:sz w:val="20"/>
          <w:szCs w:val="20"/>
        </w:rPr>
        <w:tab/>
      </w:r>
      <w:r w:rsidR="006B06AC" w:rsidRPr="000961E2">
        <w:rPr>
          <w:rFonts w:asciiTheme="majorHAnsi" w:hAnsiTheme="majorHAnsi" w:cs="Arial"/>
          <w:sz w:val="20"/>
          <w:szCs w:val="20"/>
        </w:rPr>
        <w:tab/>
      </w:r>
      <w:r w:rsidR="006B06AC" w:rsidRPr="000961E2">
        <w:rPr>
          <w:rFonts w:asciiTheme="majorHAnsi" w:hAnsiTheme="majorHAnsi" w:cs="Arial"/>
          <w:sz w:val="20"/>
          <w:szCs w:val="20"/>
        </w:rPr>
        <w:tab/>
      </w:r>
      <w:r w:rsidR="006277B4" w:rsidRPr="000961E2">
        <w:rPr>
          <w:rFonts w:asciiTheme="majorHAnsi" w:hAnsiTheme="majorHAnsi" w:cs="Arial"/>
          <w:sz w:val="20"/>
          <w:szCs w:val="20"/>
        </w:rPr>
        <w:t>Národná banka Slovenska</w:t>
      </w:r>
    </w:p>
    <w:p w14:paraId="0C16C929" w14:textId="41DC700E" w:rsidR="00125914" w:rsidRPr="000961E2" w:rsidRDefault="006277B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Sídlo</w:t>
      </w:r>
      <w:r w:rsidR="00125914" w:rsidRPr="000961E2">
        <w:rPr>
          <w:rFonts w:asciiTheme="majorHAnsi" w:hAnsiTheme="majorHAnsi" w:cs="Arial"/>
          <w:sz w:val="20"/>
          <w:szCs w:val="20"/>
        </w:rPr>
        <w:t>:</w:t>
      </w:r>
      <w:r w:rsidR="00125914" w:rsidRPr="000961E2">
        <w:rPr>
          <w:rFonts w:asciiTheme="majorHAnsi" w:hAnsiTheme="majorHAnsi" w:cs="Arial"/>
          <w:sz w:val="20"/>
          <w:szCs w:val="20"/>
        </w:rPr>
        <w:tab/>
      </w:r>
      <w:r w:rsidR="006B06AC" w:rsidRPr="000961E2">
        <w:rPr>
          <w:rFonts w:asciiTheme="majorHAnsi" w:hAnsiTheme="majorHAnsi" w:cs="Arial"/>
          <w:sz w:val="20"/>
          <w:szCs w:val="20"/>
        </w:rPr>
        <w:tab/>
      </w:r>
      <w:r w:rsidR="006B06AC" w:rsidRPr="000961E2">
        <w:rPr>
          <w:rFonts w:asciiTheme="majorHAnsi" w:hAnsiTheme="majorHAnsi" w:cs="Arial"/>
          <w:sz w:val="20"/>
          <w:szCs w:val="20"/>
        </w:rPr>
        <w:tab/>
      </w:r>
      <w:r w:rsidR="00125914" w:rsidRPr="000961E2">
        <w:rPr>
          <w:rFonts w:asciiTheme="majorHAnsi" w:hAnsiTheme="majorHAnsi" w:cs="Arial"/>
          <w:sz w:val="20"/>
          <w:szCs w:val="20"/>
        </w:rPr>
        <w:t>I. Karvaša 1, 813 25 Bratislava, Slovensk</w:t>
      </w:r>
      <w:r w:rsidR="007D6F43" w:rsidRPr="000961E2">
        <w:rPr>
          <w:rFonts w:asciiTheme="majorHAnsi" w:hAnsiTheme="majorHAnsi" w:cs="Arial"/>
          <w:sz w:val="20"/>
          <w:szCs w:val="20"/>
        </w:rPr>
        <w:t>á republika</w:t>
      </w:r>
    </w:p>
    <w:p w14:paraId="612FD32E" w14:textId="77777777" w:rsidR="00125914" w:rsidRPr="000961E2" w:rsidRDefault="0012591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IČO:</w:t>
      </w:r>
      <w:r w:rsidRPr="000961E2">
        <w:rPr>
          <w:rFonts w:asciiTheme="majorHAnsi" w:hAnsiTheme="majorHAnsi" w:cs="Arial"/>
          <w:sz w:val="20"/>
          <w:szCs w:val="20"/>
        </w:rPr>
        <w:tab/>
      </w:r>
      <w:r w:rsidR="00790A2B" w:rsidRPr="000961E2">
        <w:rPr>
          <w:rFonts w:asciiTheme="majorHAnsi" w:hAnsiTheme="majorHAnsi" w:cs="Arial"/>
          <w:sz w:val="20"/>
          <w:szCs w:val="20"/>
        </w:rPr>
        <w:tab/>
      </w:r>
      <w:r w:rsidR="00790A2B" w:rsidRPr="000961E2">
        <w:rPr>
          <w:rFonts w:asciiTheme="majorHAnsi" w:hAnsiTheme="majorHAnsi" w:cs="Arial"/>
          <w:sz w:val="20"/>
          <w:szCs w:val="20"/>
        </w:rPr>
        <w:tab/>
      </w:r>
      <w:r w:rsidRPr="000961E2">
        <w:rPr>
          <w:rFonts w:asciiTheme="majorHAnsi" w:hAnsiTheme="majorHAnsi" w:cs="Arial"/>
          <w:sz w:val="20"/>
          <w:szCs w:val="20"/>
        </w:rPr>
        <w:t>30844789</w:t>
      </w:r>
    </w:p>
    <w:p w14:paraId="02C568C7" w14:textId="0D09033A" w:rsidR="00125914" w:rsidRPr="000961E2" w:rsidRDefault="0012591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Internetová adresa (URL):</w:t>
      </w:r>
      <w:r w:rsidR="00CB177C" w:rsidRPr="000961E2">
        <w:rPr>
          <w:rFonts w:asciiTheme="majorHAnsi" w:hAnsiTheme="majorHAnsi" w:cs="Arial"/>
          <w:sz w:val="20"/>
          <w:szCs w:val="20"/>
        </w:rPr>
        <w:tab/>
      </w:r>
      <w:r w:rsidR="00BB7A84" w:rsidRPr="000961E2">
        <w:rPr>
          <w:rFonts w:asciiTheme="majorHAnsi" w:hAnsiTheme="majorHAnsi" w:cs="Arial"/>
          <w:sz w:val="20"/>
          <w:szCs w:val="20"/>
        </w:rPr>
        <w:tab/>
      </w:r>
      <w:r w:rsidR="00BB7A84" w:rsidRPr="000961E2">
        <w:rPr>
          <w:rFonts w:asciiTheme="majorHAnsi" w:hAnsiTheme="majorHAnsi" w:cs="Arial"/>
          <w:sz w:val="20"/>
          <w:szCs w:val="20"/>
        </w:rPr>
        <w:tab/>
      </w:r>
      <w:hyperlink r:id="rId9" w:history="1">
        <w:r w:rsidR="00F05B08" w:rsidRPr="0074767F">
          <w:rPr>
            <w:rStyle w:val="Hyperlink"/>
            <w:rFonts w:asciiTheme="majorHAnsi" w:hAnsiTheme="majorHAnsi" w:cs="Arial"/>
            <w:sz w:val="20"/>
            <w:szCs w:val="20"/>
          </w:rPr>
          <w:t>www.nbs,sk</w:t>
        </w:r>
      </w:hyperlink>
      <w:r w:rsidR="00F05B08">
        <w:rPr>
          <w:rFonts w:asciiTheme="majorHAnsi" w:hAnsiTheme="majorHAnsi" w:cs="Arial"/>
          <w:sz w:val="20"/>
          <w:szCs w:val="20"/>
        </w:rPr>
        <w:t xml:space="preserve"> </w:t>
      </w:r>
    </w:p>
    <w:p w14:paraId="6A513E55" w14:textId="02F7AC17" w:rsidR="00125914" w:rsidRPr="000961E2" w:rsidRDefault="0012591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 xml:space="preserve">Kontaktná osoba: </w:t>
      </w:r>
      <w:r w:rsidRPr="000961E2">
        <w:rPr>
          <w:rFonts w:asciiTheme="majorHAnsi" w:hAnsiTheme="majorHAnsi" w:cs="Arial"/>
          <w:sz w:val="20"/>
          <w:szCs w:val="20"/>
        </w:rPr>
        <w:tab/>
      </w:r>
      <w:r w:rsidRPr="000961E2">
        <w:rPr>
          <w:rFonts w:asciiTheme="majorHAnsi" w:hAnsiTheme="majorHAnsi" w:cs="Arial"/>
          <w:sz w:val="20"/>
          <w:szCs w:val="20"/>
        </w:rPr>
        <w:tab/>
      </w:r>
      <w:r w:rsidR="00CA6484" w:rsidRPr="000961E2">
        <w:rPr>
          <w:rFonts w:asciiTheme="majorHAnsi" w:hAnsiTheme="majorHAnsi" w:cs="Arial"/>
          <w:sz w:val="20"/>
          <w:szCs w:val="20"/>
        </w:rPr>
        <w:tab/>
      </w:r>
      <w:r w:rsidR="003E53F7">
        <w:rPr>
          <w:rFonts w:asciiTheme="majorHAnsi" w:hAnsiTheme="majorHAnsi" w:cs="Arial"/>
          <w:sz w:val="20"/>
          <w:szCs w:val="20"/>
        </w:rPr>
        <w:t>Ing. Milan Kučera</w:t>
      </w:r>
    </w:p>
    <w:p w14:paraId="49D12AE2" w14:textId="77777777" w:rsidR="00125914" w:rsidRPr="000961E2" w:rsidRDefault="006B06AC" w:rsidP="00026CCE">
      <w:pPr>
        <w:tabs>
          <w:tab w:val="left" w:pos="3544"/>
        </w:tabs>
        <w:ind w:left="567" w:hanging="567"/>
        <w:jc w:val="both"/>
        <w:rPr>
          <w:rFonts w:asciiTheme="majorHAnsi" w:hAnsiTheme="majorHAnsi" w:cs="Arial"/>
          <w:sz w:val="20"/>
          <w:szCs w:val="20"/>
        </w:rPr>
      </w:pPr>
      <w:r w:rsidRPr="000961E2">
        <w:rPr>
          <w:rFonts w:asciiTheme="majorHAnsi" w:hAnsiTheme="majorHAnsi" w:cs="Arial"/>
          <w:sz w:val="20"/>
          <w:szCs w:val="20"/>
        </w:rPr>
        <w:tab/>
      </w:r>
      <w:r w:rsidR="00125914" w:rsidRPr="000961E2">
        <w:rPr>
          <w:rFonts w:asciiTheme="majorHAnsi" w:hAnsiTheme="majorHAnsi" w:cs="Arial"/>
          <w:sz w:val="20"/>
          <w:szCs w:val="20"/>
        </w:rPr>
        <w:t>Kontaktná adresa:</w:t>
      </w:r>
      <w:r w:rsidR="00125914"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00125914" w:rsidRPr="000961E2">
        <w:rPr>
          <w:rFonts w:asciiTheme="majorHAnsi" w:hAnsiTheme="majorHAnsi" w:cs="Arial"/>
          <w:sz w:val="20"/>
          <w:szCs w:val="20"/>
        </w:rPr>
        <w:t xml:space="preserve">I. Karvaša 1, 813 25 Bratislava, </w:t>
      </w:r>
      <w:r w:rsidR="007D6F43" w:rsidRPr="000961E2">
        <w:rPr>
          <w:rFonts w:asciiTheme="majorHAnsi" w:hAnsiTheme="majorHAnsi" w:cs="Arial"/>
          <w:sz w:val="20"/>
          <w:szCs w:val="20"/>
        </w:rPr>
        <w:t>Slovenská republika</w:t>
      </w:r>
    </w:p>
    <w:p w14:paraId="7866EF13" w14:textId="38054B8E" w:rsidR="00125914" w:rsidRPr="000961E2" w:rsidRDefault="006B06AC" w:rsidP="00026CCE">
      <w:pPr>
        <w:tabs>
          <w:tab w:val="left" w:pos="3544"/>
        </w:tabs>
        <w:ind w:left="567" w:hanging="567"/>
        <w:jc w:val="both"/>
        <w:rPr>
          <w:rFonts w:asciiTheme="majorHAnsi" w:hAnsiTheme="majorHAnsi" w:cs="Arial"/>
          <w:sz w:val="20"/>
          <w:szCs w:val="20"/>
        </w:rPr>
      </w:pPr>
      <w:r w:rsidRPr="000961E2">
        <w:rPr>
          <w:rFonts w:asciiTheme="majorHAnsi" w:hAnsiTheme="majorHAnsi" w:cs="Arial"/>
          <w:sz w:val="20"/>
          <w:szCs w:val="20"/>
        </w:rPr>
        <w:tab/>
      </w:r>
      <w:r w:rsidR="00125914" w:rsidRPr="000961E2">
        <w:rPr>
          <w:rFonts w:asciiTheme="majorHAnsi" w:hAnsiTheme="majorHAnsi" w:cs="Arial"/>
          <w:sz w:val="20"/>
          <w:szCs w:val="20"/>
        </w:rPr>
        <w:t>Telefón:</w:t>
      </w:r>
      <w:r w:rsidR="00125914" w:rsidRPr="000961E2">
        <w:rPr>
          <w:rFonts w:asciiTheme="majorHAnsi" w:hAnsiTheme="majorHAnsi" w:cs="Arial"/>
          <w:sz w:val="20"/>
          <w:szCs w:val="20"/>
        </w:rPr>
        <w:tab/>
      </w:r>
      <w:r w:rsidR="00125914" w:rsidRPr="000961E2">
        <w:rPr>
          <w:rFonts w:asciiTheme="majorHAnsi" w:hAnsiTheme="majorHAnsi" w:cs="Arial"/>
          <w:sz w:val="20"/>
          <w:szCs w:val="20"/>
        </w:rPr>
        <w:tab/>
      </w:r>
      <w:r w:rsidRPr="000961E2">
        <w:rPr>
          <w:rFonts w:asciiTheme="majorHAnsi" w:hAnsiTheme="majorHAnsi" w:cs="Arial"/>
          <w:sz w:val="20"/>
          <w:szCs w:val="20"/>
        </w:rPr>
        <w:tab/>
      </w:r>
      <w:r w:rsidR="003E53F7">
        <w:rPr>
          <w:rFonts w:asciiTheme="majorHAnsi" w:hAnsiTheme="majorHAnsi" w:cs="Arial"/>
          <w:sz w:val="20"/>
          <w:szCs w:val="20"/>
        </w:rPr>
        <w:t>+4212 5787 1246</w:t>
      </w:r>
      <w:r w:rsidR="00EF6AE1">
        <w:rPr>
          <w:rFonts w:asciiTheme="majorHAnsi" w:hAnsiTheme="majorHAnsi" w:cs="Arial"/>
          <w:sz w:val="20"/>
          <w:szCs w:val="20"/>
        </w:rPr>
        <w:t>; +421 918 720 369</w:t>
      </w:r>
    </w:p>
    <w:p w14:paraId="1FEE96FA" w14:textId="1D2E2AB2" w:rsidR="00125914" w:rsidRPr="000961E2" w:rsidRDefault="001E41E2" w:rsidP="00026CCE">
      <w:pPr>
        <w:tabs>
          <w:tab w:val="left" w:pos="3544"/>
        </w:tabs>
        <w:ind w:left="567" w:hanging="567"/>
        <w:jc w:val="both"/>
        <w:rPr>
          <w:rFonts w:asciiTheme="majorHAnsi" w:hAnsiTheme="majorHAnsi" w:cs="Arial"/>
          <w:sz w:val="20"/>
          <w:szCs w:val="20"/>
        </w:rPr>
      </w:pPr>
      <w:r w:rsidRPr="000961E2">
        <w:rPr>
          <w:rFonts w:asciiTheme="majorHAnsi" w:hAnsiTheme="majorHAnsi" w:cs="Arial"/>
          <w:sz w:val="20"/>
          <w:szCs w:val="20"/>
        </w:rPr>
        <w:tab/>
      </w:r>
      <w:r w:rsidR="00125914" w:rsidRPr="000961E2">
        <w:rPr>
          <w:rFonts w:asciiTheme="majorHAnsi" w:hAnsiTheme="majorHAnsi" w:cs="Arial"/>
          <w:sz w:val="20"/>
          <w:szCs w:val="20"/>
        </w:rPr>
        <w:t>E-mail:</w:t>
      </w:r>
      <w:r w:rsidR="00125914" w:rsidRPr="000961E2">
        <w:rPr>
          <w:rFonts w:asciiTheme="majorHAnsi" w:hAnsiTheme="majorHAnsi" w:cs="Arial"/>
          <w:sz w:val="20"/>
          <w:szCs w:val="20"/>
        </w:rPr>
        <w:tab/>
      </w:r>
      <w:r w:rsidR="006B06AC" w:rsidRPr="000961E2">
        <w:rPr>
          <w:rFonts w:asciiTheme="majorHAnsi" w:hAnsiTheme="majorHAnsi" w:cs="Arial"/>
          <w:sz w:val="20"/>
          <w:szCs w:val="20"/>
        </w:rPr>
        <w:tab/>
      </w:r>
      <w:r w:rsidR="00425210" w:rsidRPr="000961E2">
        <w:rPr>
          <w:rFonts w:asciiTheme="majorHAnsi" w:hAnsiTheme="majorHAnsi" w:cs="Arial"/>
          <w:sz w:val="20"/>
          <w:szCs w:val="20"/>
        </w:rPr>
        <w:tab/>
      </w:r>
      <w:hyperlink r:id="rId10" w:history="1">
        <w:r w:rsidR="003E53F7" w:rsidRPr="0074767F">
          <w:rPr>
            <w:rStyle w:val="Hyperlink"/>
            <w:rFonts w:asciiTheme="majorHAnsi" w:hAnsiTheme="majorHAnsi" w:cs="Arial"/>
            <w:sz w:val="20"/>
            <w:szCs w:val="20"/>
          </w:rPr>
          <w:t>milan.kucera@nbs.sk</w:t>
        </w:r>
      </w:hyperlink>
      <w:r w:rsidR="003E53F7">
        <w:rPr>
          <w:rFonts w:asciiTheme="majorHAnsi" w:hAnsiTheme="majorHAnsi" w:cs="Arial"/>
          <w:sz w:val="20"/>
          <w:szCs w:val="20"/>
        </w:rPr>
        <w:t xml:space="preserve"> </w:t>
      </w:r>
    </w:p>
    <w:p w14:paraId="1F22BE07" w14:textId="65F89903" w:rsidR="00125914" w:rsidRPr="000961E2" w:rsidRDefault="006B06AC" w:rsidP="00026CCE">
      <w:pPr>
        <w:tabs>
          <w:tab w:val="left" w:pos="3544"/>
        </w:tabs>
        <w:ind w:left="567" w:hanging="567"/>
        <w:jc w:val="both"/>
        <w:rPr>
          <w:rFonts w:asciiTheme="majorHAnsi" w:hAnsiTheme="majorHAnsi" w:cs="Arial"/>
          <w:sz w:val="20"/>
          <w:szCs w:val="20"/>
        </w:rPr>
      </w:pPr>
      <w:r w:rsidRPr="000961E2">
        <w:rPr>
          <w:rFonts w:asciiTheme="majorHAnsi" w:hAnsiTheme="majorHAnsi" w:cs="Arial"/>
          <w:sz w:val="20"/>
          <w:szCs w:val="20"/>
        </w:rPr>
        <w:tab/>
      </w:r>
      <w:r w:rsidR="00125914" w:rsidRPr="000961E2">
        <w:rPr>
          <w:rFonts w:asciiTheme="majorHAnsi" w:hAnsiTheme="majorHAnsi" w:cs="Arial"/>
          <w:sz w:val="20"/>
          <w:szCs w:val="20"/>
        </w:rPr>
        <w:t>Profil verejného obstarávateľa:</w:t>
      </w:r>
      <w:r w:rsidR="00125914" w:rsidRPr="000961E2">
        <w:rPr>
          <w:rFonts w:asciiTheme="majorHAnsi" w:hAnsiTheme="majorHAnsi" w:cs="Arial"/>
          <w:sz w:val="20"/>
          <w:szCs w:val="20"/>
        </w:rPr>
        <w:tab/>
      </w:r>
      <w:r w:rsidR="00CB177C" w:rsidRPr="000961E2">
        <w:rPr>
          <w:rFonts w:asciiTheme="majorHAnsi" w:hAnsiTheme="majorHAnsi" w:cs="Arial"/>
          <w:sz w:val="20"/>
          <w:szCs w:val="20"/>
        </w:rPr>
        <w:tab/>
      </w:r>
      <w:r w:rsidR="00CB177C" w:rsidRPr="000961E2">
        <w:rPr>
          <w:rFonts w:asciiTheme="majorHAnsi" w:hAnsiTheme="majorHAnsi" w:cs="Arial"/>
          <w:sz w:val="20"/>
          <w:szCs w:val="20"/>
        </w:rPr>
        <w:tab/>
      </w:r>
      <w:hyperlink r:id="rId11" w:history="1">
        <w:r w:rsidR="002A7591" w:rsidRPr="000961E2">
          <w:rPr>
            <w:rStyle w:val="Hyperlink"/>
            <w:rFonts w:asciiTheme="majorHAnsi" w:hAnsiTheme="majorHAnsi" w:cs="Arial"/>
            <w:sz w:val="20"/>
            <w:szCs w:val="20"/>
          </w:rPr>
          <w:t>https://www.uvo.gov.sk/profily/-/profil/pdetail/8643</w:t>
        </w:r>
      </w:hyperlink>
    </w:p>
    <w:p w14:paraId="12E0D7C8" w14:textId="77777777" w:rsidR="006B06AC" w:rsidRPr="000961E2" w:rsidRDefault="006B06AC" w:rsidP="006B06AC">
      <w:pPr>
        <w:tabs>
          <w:tab w:val="left" w:pos="3544"/>
        </w:tabs>
        <w:spacing w:line="276" w:lineRule="auto"/>
        <w:ind w:left="567" w:hanging="567"/>
        <w:jc w:val="both"/>
        <w:rPr>
          <w:rFonts w:asciiTheme="majorHAnsi" w:hAnsiTheme="majorHAnsi" w:cs="Arial"/>
          <w:sz w:val="20"/>
          <w:szCs w:val="20"/>
        </w:rPr>
      </w:pPr>
    </w:p>
    <w:p w14:paraId="56C2C0D6" w14:textId="77777777" w:rsidR="00125914" w:rsidRPr="000961E2" w:rsidRDefault="00125914" w:rsidP="002F3E3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Predmet zákazky</w:t>
      </w:r>
    </w:p>
    <w:p w14:paraId="086CBFE4" w14:textId="0294F4BA" w:rsidR="00322105" w:rsidRPr="002A1A82" w:rsidRDefault="001768E3" w:rsidP="00E7431E">
      <w:pPr>
        <w:pStyle w:val="BodyTextIndent2"/>
        <w:numPr>
          <w:ilvl w:val="1"/>
          <w:numId w:val="2"/>
        </w:numPr>
        <w:tabs>
          <w:tab w:val="clear" w:pos="576"/>
          <w:tab w:val="right" w:leader="dot" w:pos="10080"/>
        </w:tabs>
        <w:ind w:left="578" w:hanging="578"/>
        <w:rPr>
          <w:rFonts w:asciiTheme="majorHAnsi" w:hAnsiTheme="majorHAnsi" w:cs="Arial"/>
          <w:b/>
          <w:bCs/>
          <w:sz w:val="20"/>
          <w:szCs w:val="20"/>
        </w:rPr>
      </w:pPr>
      <w:r w:rsidRPr="000961E2">
        <w:rPr>
          <w:rFonts w:asciiTheme="majorHAnsi" w:hAnsiTheme="majorHAnsi" w:cs="Arial"/>
          <w:sz w:val="20"/>
          <w:szCs w:val="20"/>
        </w:rPr>
        <w:t>Názov predmetu zákazky</w:t>
      </w:r>
      <w:r w:rsidRPr="002A1A82">
        <w:rPr>
          <w:rFonts w:asciiTheme="majorHAnsi" w:hAnsiTheme="majorHAnsi" w:cs="Arial"/>
          <w:sz w:val="20"/>
          <w:szCs w:val="20"/>
        </w:rPr>
        <w:t xml:space="preserve">: </w:t>
      </w:r>
      <w:r w:rsidR="002A1A82" w:rsidRPr="002A1A82">
        <w:rPr>
          <w:rFonts w:asciiTheme="majorHAnsi" w:hAnsiTheme="majorHAnsi" w:cs="Arial"/>
          <w:bCs/>
          <w:color w:val="000000"/>
          <w:sz w:val="20"/>
          <w:szCs w:val="20"/>
        </w:rPr>
        <w:t>Dodávka elektrickej energie na obdobie 20</w:t>
      </w:r>
      <w:r w:rsidR="008F1DBE">
        <w:rPr>
          <w:rFonts w:asciiTheme="majorHAnsi" w:hAnsiTheme="majorHAnsi" w:cs="Arial"/>
          <w:bCs/>
          <w:color w:val="000000"/>
          <w:sz w:val="20"/>
          <w:szCs w:val="20"/>
        </w:rPr>
        <w:t>23</w:t>
      </w:r>
      <w:r w:rsidR="002A1A82" w:rsidRPr="002A1A82">
        <w:rPr>
          <w:rFonts w:asciiTheme="majorHAnsi" w:hAnsiTheme="majorHAnsi" w:cs="Arial"/>
          <w:bCs/>
          <w:color w:val="000000"/>
          <w:sz w:val="20"/>
          <w:szCs w:val="20"/>
        </w:rPr>
        <w:t xml:space="preserve"> – 202</w:t>
      </w:r>
      <w:r w:rsidR="008F1DBE">
        <w:rPr>
          <w:rFonts w:asciiTheme="majorHAnsi" w:hAnsiTheme="majorHAnsi" w:cs="Arial"/>
          <w:bCs/>
          <w:color w:val="000000"/>
          <w:sz w:val="20"/>
          <w:szCs w:val="20"/>
        </w:rPr>
        <w:t>6</w:t>
      </w:r>
      <w:r w:rsidR="002A1A82" w:rsidRPr="002A1A82">
        <w:rPr>
          <w:rFonts w:asciiTheme="majorHAnsi" w:hAnsiTheme="majorHAnsi" w:cs="Arial"/>
          <w:bCs/>
          <w:color w:val="000000"/>
          <w:sz w:val="20"/>
          <w:szCs w:val="20"/>
        </w:rPr>
        <w:t xml:space="preserve"> pre objekty NBS</w:t>
      </w:r>
      <w:r w:rsidR="003A4FBE" w:rsidRPr="002A1A82">
        <w:rPr>
          <w:rFonts w:asciiTheme="majorHAnsi" w:hAnsiTheme="majorHAnsi" w:cs="Arial"/>
          <w:b/>
          <w:bCs/>
          <w:sz w:val="20"/>
          <w:szCs w:val="20"/>
        </w:rPr>
        <w:t>.</w:t>
      </w:r>
    </w:p>
    <w:p w14:paraId="4F0A41C1" w14:textId="77777777" w:rsidR="00B5035A" w:rsidRPr="000961E2" w:rsidRDefault="00B5035A" w:rsidP="006B552B">
      <w:pPr>
        <w:pStyle w:val="BodyTextIndent2"/>
        <w:numPr>
          <w:ilvl w:val="1"/>
          <w:numId w:val="2"/>
        </w:numPr>
        <w:tabs>
          <w:tab w:val="clear" w:pos="576"/>
          <w:tab w:val="right" w:leader="dot" w:pos="10080"/>
        </w:tabs>
        <w:ind w:left="578" w:hanging="578"/>
        <w:rPr>
          <w:rFonts w:asciiTheme="majorHAnsi" w:hAnsiTheme="majorHAnsi" w:cs="Arial"/>
          <w:sz w:val="20"/>
          <w:szCs w:val="20"/>
        </w:rPr>
      </w:pPr>
      <w:r w:rsidRPr="000961E2">
        <w:rPr>
          <w:rFonts w:asciiTheme="majorHAnsi" w:hAnsiTheme="majorHAnsi" w:cs="Arial"/>
          <w:sz w:val="20"/>
          <w:szCs w:val="20"/>
        </w:rPr>
        <w:t xml:space="preserve">Stručný opis </w:t>
      </w:r>
      <w:r w:rsidR="00AA2EF8" w:rsidRPr="000961E2">
        <w:rPr>
          <w:rFonts w:asciiTheme="majorHAnsi" w:hAnsiTheme="majorHAnsi" w:cs="Arial"/>
          <w:sz w:val="20"/>
          <w:szCs w:val="20"/>
        </w:rPr>
        <w:t xml:space="preserve">predmetu </w:t>
      </w:r>
      <w:r w:rsidRPr="000961E2">
        <w:rPr>
          <w:rFonts w:asciiTheme="majorHAnsi" w:hAnsiTheme="majorHAnsi" w:cs="Arial"/>
          <w:sz w:val="20"/>
          <w:szCs w:val="20"/>
        </w:rPr>
        <w:t>zákazky:</w:t>
      </w:r>
    </w:p>
    <w:p w14:paraId="57895E3B" w14:textId="61D5D24D" w:rsidR="00A226BA" w:rsidRDefault="007C2810" w:rsidP="00A226BA">
      <w:pPr>
        <w:autoSpaceDE w:val="0"/>
        <w:autoSpaceDN w:val="0"/>
        <w:adjustRightInd w:val="0"/>
        <w:ind w:left="567"/>
        <w:jc w:val="both"/>
        <w:rPr>
          <w:rFonts w:asciiTheme="majorHAnsi" w:hAnsiTheme="majorHAnsi" w:cs="Arial"/>
          <w:sz w:val="20"/>
          <w:szCs w:val="20"/>
        </w:rPr>
      </w:pPr>
      <w:r w:rsidRPr="000961E2">
        <w:rPr>
          <w:rFonts w:asciiTheme="majorHAnsi" w:hAnsiTheme="majorHAnsi" w:cs="Arial"/>
          <w:sz w:val="20"/>
          <w:szCs w:val="20"/>
        </w:rPr>
        <w:t>Predmetom zákazk</w:t>
      </w:r>
      <w:r w:rsidR="00A226BA" w:rsidRPr="000961E2">
        <w:rPr>
          <w:rFonts w:asciiTheme="majorHAnsi" w:hAnsiTheme="majorHAnsi" w:cs="Arial"/>
          <w:sz w:val="20"/>
          <w:szCs w:val="20"/>
        </w:rPr>
        <w:t xml:space="preserve">y </w:t>
      </w:r>
      <w:r w:rsidRPr="000961E2">
        <w:rPr>
          <w:rFonts w:asciiTheme="majorHAnsi" w:hAnsiTheme="majorHAnsi" w:cs="Arial"/>
          <w:sz w:val="20"/>
          <w:szCs w:val="20"/>
        </w:rPr>
        <w:t>je</w:t>
      </w:r>
      <w:r w:rsidR="00A226BA" w:rsidRPr="000961E2">
        <w:rPr>
          <w:rFonts w:asciiTheme="majorHAnsi" w:hAnsiTheme="majorHAnsi" w:cs="Arial"/>
          <w:sz w:val="20"/>
          <w:szCs w:val="20"/>
        </w:rPr>
        <w:t>:</w:t>
      </w:r>
    </w:p>
    <w:p w14:paraId="64CED8A6" w14:textId="562DE6A1" w:rsidR="00F847D0" w:rsidRPr="008F1DBE" w:rsidRDefault="002A1A82" w:rsidP="00981487">
      <w:pPr>
        <w:autoSpaceDE w:val="0"/>
        <w:autoSpaceDN w:val="0"/>
        <w:adjustRightInd w:val="0"/>
        <w:ind w:left="567"/>
        <w:jc w:val="both"/>
        <w:rPr>
          <w:rFonts w:asciiTheme="majorHAnsi" w:hAnsiTheme="majorHAnsi"/>
          <w:bCs/>
          <w:sz w:val="20"/>
          <w:szCs w:val="20"/>
        </w:rPr>
      </w:pPr>
      <w:r w:rsidRPr="002A1A82">
        <w:rPr>
          <w:rFonts w:asciiTheme="majorHAnsi" w:hAnsiTheme="majorHAnsi"/>
          <w:bCs/>
          <w:color w:val="000000"/>
          <w:sz w:val="20"/>
          <w:szCs w:val="20"/>
        </w:rPr>
        <w:t xml:space="preserve">Dodávka elektrickej energie do odberných miest verejného obstarávateľa a prevzatia zodpovednosti za odchýlky, v kvalite zodpovedajúcej technickým podmienkam prevádzkovateľa distribučnej siete, pri dodržiavaní súvisiacich platných právnych predpisov Slovenskej republiky, technických podmienok a noriem a prevádzkového poriadku prevádzkovateľa distribučnej siete (ďalej len </w:t>
      </w:r>
      <w:r>
        <w:rPr>
          <w:rFonts w:asciiTheme="majorHAnsi" w:hAnsiTheme="majorHAnsi"/>
          <w:bCs/>
          <w:color w:val="000000"/>
          <w:sz w:val="20"/>
          <w:szCs w:val="20"/>
        </w:rPr>
        <w:t>„</w:t>
      </w:r>
      <w:r w:rsidRPr="002A1A82">
        <w:rPr>
          <w:rFonts w:asciiTheme="majorHAnsi" w:hAnsiTheme="majorHAnsi"/>
          <w:bCs/>
          <w:color w:val="000000"/>
          <w:sz w:val="20"/>
          <w:szCs w:val="20"/>
        </w:rPr>
        <w:t>PDS</w:t>
      </w:r>
      <w:r>
        <w:rPr>
          <w:rFonts w:asciiTheme="majorHAnsi" w:hAnsiTheme="majorHAnsi"/>
          <w:bCs/>
          <w:color w:val="000000"/>
          <w:sz w:val="20"/>
          <w:szCs w:val="20"/>
        </w:rPr>
        <w:t>“</w:t>
      </w:r>
      <w:r w:rsidRPr="002A1A82">
        <w:rPr>
          <w:rFonts w:asciiTheme="majorHAnsi" w:hAnsiTheme="majorHAnsi"/>
          <w:bCs/>
          <w:color w:val="000000"/>
          <w:sz w:val="20"/>
          <w:szCs w:val="20"/>
        </w:rPr>
        <w:t xml:space="preserve">) pre zmluvné </w:t>
      </w:r>
      <w:r w:rsidRPr="008F1DBE">
        <w:rPr>
          <w:rFonts w:asciiTheme="majorHAnsi" w:hAnsiTheme="majorHAnsi"/>
          <w:bCs/>
          <w:color w:val="000000"/>
          <w:sz w:val="20"/>
          <w:szCs w:val="20"/>
        </w:rPr>
        <w:t xml:space="preserve">obdobie za každé odberné miesto (ďalej len „OM“), </w:t>
      </w:r>
      <w:r w:rsidR="00F117B1">
        <w:rPr>
          <w:rFonts w:asciiTheme="majorHAnsi" w:hAnsiTheme="majorHAnsi"/>
          <w:bCs/>
          <w:color w:val="000000"/>
          <w:sz w:val="20"/>
          <w:szCs w:val="20"/>
        </w:rPr>
        <w:t>v</w:t>
      </w:r>
      <w:r w:rsidRPr="008F1DBE">
        <w:rPr>
          <w:rFonts w:asciiTheme="majorHAnsi" w:hAnsiTheme="majorHAnsi"/>
          <w:bCs/>
          <w:color w:val="000000"/>
          <w:sz w:val="20"/>
          <w:szCs w:val="20"/>
        </w:rPr>
        <w:t xml:space="preserve"> predpokladanom množstve cca 5 820 MWh za 1 kalendárny rok, t. j. cca 23 280 MWh za 48 mesiacov (roky 2023 a 2026) pre všetky odberné miesta verejného obstarávateľa.</w:t>
      </w:r>
    </w:p>
    <w:p w14:paraId="753943BA" w14:textId="3D249579" w:rsidR="000A65EE" w:rsidRPr="008F1DBE" w:rsidRDefault="00667106" w:rsidP="00087877">
      <w:pPr>
        <w:autoSpaceDE w:val="0"/>
        <w:autoSpaceDN w:val="0"/>
        <w:adjustRightInd w:val="0"/>
        <w:ind w:left="567"/>
        <w:jc w:val="both"/>
        <w:rPr>
          <w:rFonts w:asciiTheme="majorHAnsi" w:hAnsiTheme="majorHAnsi" w:cs="Arial"/>
          <w:iCs/>
          <w:sz w:val="20"/>
          <w:szCs w:val="20"/>
        </w:rPr>
      </w:pPr>
      <w:r w:rsidRPr="008F1DBE">
        <w:rPr>
          <w:rFonts w:asciiTheme="majorHAnsi" w:hAnsiTheme="majorHAnsi" w:cs="Arial"/>
          <w:sz w:val="20"/>
          <w:szCs w:val="20"/>
        </w:rPr>
        <w:t>P</w:t>
      </w:r>
      <w:r w:rsidR="006B06AC" w:rsidRPr="008F1DBE">
        <w:rPr>
          <w:rFonts w:asciiTheme="majorHAnsi" w:hAnsiTheme="majorHAnsi" w:cs="Arial"/>
          <w:sz w:val="20"/>
          <w:szCs w:val="20"/>
        </w:rPr>
        <w:t xml:space="preserve">odrobné </w:t>
      </w:r>
      <w:r w:rsidR="009650C6" w:rsidRPr="008F1DBE">
        <w:rPr>
          <w:rFonts w:asciiTheme="majorHAnsi" w:hAnsiTheme="majorHAnsi" w:cs="Arial"/>
          <w:sz w:val="20"/>
          <w:szCs w:val="20"/>
        </w:rPr>
        <w:t xml:space="preserve">vymedzenie predmetu zákazky </w:t>
      </w:r>
      <w:r w:rsidR="00B5035A" w:rsidRPr="008F1DBE">
        <w:rPr>
          <w:rFonts w:asciiTheme="majorHAnsi" w:hAnsiTheme="majorHAnsi" w:cs="Arial"/>
          <w:sz w:val="20"/>
          <w:szCs w:val="20"/>
        </w:rPr>
        <w:t>vrá</w:t>
      </w:r>
      <w:r w:rsidR="00AA2EF8" w:rsidRPr="008F1DBE">
        <w:rPr>
          <w:rFonts w:asciiTheme="majorHAnsi" w:hAnsiTheme="majorHAnsi" w:cs="Arial"/>
          <w:sz w:val="20"/>
          <w:szCs w:val="20"/>
        </w:rPr>
        <w:t>tane požiadaviek</w:t>
      </w:r>
      <w:r w:rsidR="003A4FBE" w:rsidRPr="008F1DBE">
        <w:rPr>
          <w:rFonts w:asciiTheme="majorHAnsi" w:hAnsiTheme="majorHAnsi" w:cs="Arial"/>
          <w:sz w:val="20"/>
          <w:szCs w:val="20"/>
        </w:rPr>
        <w:t xml:space="preserve"> na predmet zákazky</w:t>
      </w:r>
      <w:r w:rsidR="00AA2EF8" w:rsidRPr="008F1DBE">
        <w:rPr>
          <w:rFonts w:asciiTheme="majorHAnsi" w:hAnsiTheme="majorHAnsi" w:cs="Arial"/>
          <w:sz w:val="20"/>
          <w:szCs w:val="20"/>
        </w:rPr>
        <w:t>, množstva a</w:t>
      </w:r>
      <w:r w:rsidR="003A4FBE" w:rsidRPr="008F1DBE">
        <w:rPr>
          <w:rFonts w:asciiTheme="majorHAnsi" w:hAnsiTheme="majorHAnsi" w:cs="Arial"/>
          <w:sz w:val="20"/>
          <w:szCs w:val="20"/>
        </w:rPr>
        <w:t> </w:t>
      </w:r>
      <w:r w:rsidR="009650C6" w:rsidRPr="008F1DBE">
        <w:rPr>
          <w:rFonts w:asciiTheme="majorHAnsi" w:hAnsiTheme="majorHAnsi" w:cs="Arial"/>
          <w:sz w:val="20"/>
          <w:szCs w:val="20"/>
        </w:rPr>
        <w:t>špecifikácií</w:t>
      </w:r>
      <w:r w:rsidR="003A4FBE" w:rsidRPr="008F1DBE">
        <w:rPr>
          <w:rFonts w:asciiTheme="majorHAnsi" w:hAnsiTheme="majorHAnsi" w:cs="Arial"/>
          <w:sz w:val="20"/>
          <w:szCs w:val="20"/>
        </w:rPr>
        <w:t>,</w:t>
      </w:r>
      <w:r w:rsidR="009650C6" w:rsidRPr="008F1DBE">
        <w:rPr>
          <w:rFonts w:asciiTheme="majorHAnsi" w:hAnsiTheme="majorHAnsi" w:cs="Arial"/>
          <w:sz w:val="20"/>
          <w:szCs w:val="20"/>
        </w:rPr>
        <w:t xml:space="preserve"> je uvedené v časti</w:t>
      </w:r>
      <w:r w:rsidR="00AA2EF8" w:rsidRPr="008F1DBE">
        <w:rPr>
          <w:rFonts w:asciiTheme="majorHAnsi" w:hAnsiTheme="majorHAnsi" w:cs="Arial"/>
          <w:sz w:val="20"/>
          <w:szCs w:val="20"/>
        </w:rPr>
        <w:t xml:space="preserve"> </w:t>
      </w:r>
      <w:r w:rsidR="00B5035A" w:rsidRPr="008F1DBE">
        <w:rPr>
          <w:rFonts w:asciiTheme="majorHAnsi" w:hAnsiTheme="majorHAnsi" w:cs="Arial"/>
          <w:sz w:val="20"/>
          <w:szCs w:val="20"/>
        </w:rPr>
        <w:t>B</w:t>
      </w:r>
      <w:r w:rsidR="00FC3DD8" w:rsidRPr="008F1DBE">
        <w:rPr>
          <w:rFonts w:asciiTheme="majorHAnsi" w:hAnsiTheme="majorHAnsi" w:cs="Arial"/>
          <w:sz w:val="20"/>
          <w:szCs w:val="20"/>
        </w:rPr>
        <w:t>.</w:t>
      </w:r>
      <w:r w:rsidR="00B5035A" w:rsidRPr="008F1DBE">
        <w:rPr>
          <w:rFonts w:asciiTheme="majorHAnsi" w:hAnsiTheme="majorHAnsi" w:cs="Arial"/>
          <w:sz w:val="20"/>
          <w:szCs w:val="20"/>
        </w:rPr>
        <w:t xml:space="preserve"> </w:t>
      </w:r>
      <w:r w:rsidR="003A4FBE" w:rsidRPr="008F1DBE">
        <w:rPr>
          <w:rFonts w:asciiTheme="majorHAnsi" w:hAnsiTheme="majorHAnsi" w:cs="Arial"/>
          <w:i/>
          <w:sz w:val="20"/>
          <w:szCs w:val="20"/>
        </w:rPr>
        <w:t xml:space="preserve">OPIS PREDMETU ZÁKAZKY </w:t>
      </w:r>
      <w:r w:rsidR="003A4FBE" w:rsidRPr="008F1DBE">
        <w:rPr>
          <w:rFonts w:asciiTheme="majorHAnsi" w:hAnsiTheme="majorHAnsi" w:cs="Arial"/>
          <w:iCs/>
          <w:sz w:val="20"/>
          <w:szCs w:val="20"/>
        </w:rPr>
        <w:t>týchto súťažných podkladov</w:t>
      </w:r>
      <w:r w:rsidR="00B5035A" w:rsidRPr="008F1DBE">
        <w:rPr>
          <w:rFonts w:asciiTheme="majorHAnsi" w:hAnsiTheme="majorHAnsi" w:cs="Arial"/>
          <w:iCs/>
          <w:sz w:val="20"/>
          <w:szCs w:val="20"/>
        </w:rPr>
        <w:t>.</w:t>
      </w:r>
    </w:p>
    <w:p w14:paraId="30E829A9" w14:textId="7C8E6DD8" w:rsidR="003156D1" w:rsidRPr="008F1DBE" w:rsidRDefault="00A759DF" w:rsidP="00087877">
      <w:pPr>
        <w:pStyle w:val="BodyTextIndent2"/>
        <w:numPr>
          <w:ilvl w:val="1"/>
          <w:numId w:val="2"/>
        </w:numPr>
        <w:tabs>
          <w:tab w:val="right" w:leader="dot" w:pos="10080"/>
        </w:tabs>
        <w:ind w:left="567" w:hanging="567"/>
        <w:rPr>
          <w:rFonts w:asciiTheme="majorHAnsi" w:hAnsiTheme="majorHAnsi" w:cs="Arial"/>
          <w:sz w:val="20"/>
          <w:szCs w:val="20"/>
        </w:rPr>
      </w:pPr>
      <w:bookmarkStart w:id="9" w:name="_Hlk74120296"/>
      <w:r w:rsidRPr="008F1DBE">
        <w:rPr>
          <w:rFonts w:asciiTheme="majorHAnsi" w:hAnsiTheme="majorHAnsi" w:cs="Arial"/>
          <w:sz w:val="20"/>
          <w:szCs w:val="20"/>
        </w:rPr>
        <w:t xml:space="preserve">Predpokladaná hodnota zákazky: </w:t>
      </w:r>
      <w:r w:rsidR="00087877" w:rsidRPr="008F1DBE">
        <w:rPr>
          <w:rFonts w:asciiTheme="majorHAnsi" w:hAnsiTheme="majorHAnsi" w:cs="Arial"/>
          <w:sz w:val="20"/>
          <w:szCs w:val="20"/>
        </w:rPr>
        <w:t>3 108 000</w:t>
      </w:r>
      <w:r w:rsidR="00E7431E" w:rsidRPr="008F1DBE">
        <w:rPr>
          <w:rFonts w:asciiTheme="majorHAnsi" w:hAnsiTheme="majorHAnsi" w:cs="Arial"/>
          <w:sz w:val="20"/>
          <w:szCs w:val="20"/>
        </w:rPr>
        <w:t>,-</w:t>
      </w:r>
      <w:r w:rsidR="003A4FBE" w:rsidRPr="008F1DBE">
        <w:rPr>
          <w:rFonts w:asciiTheme="majorHAnsi" w:hAnsiTheme="majorHAnsi" w:cs="Arial"/>
          <w:sz w:val="20"/>
          <w:szCs w:val="20"/>
        </w:rPr>
        <w:t xml:space="preserve"> </w:t>
      </w:r>
      <w:r w:rsidR="003938F6" w:rsidRPr="008F1DBE">
        <w:rPr>
          <w:rFonts w:asciiTheme="majorHAnsi" w:hAnsiTheme="majorHAnsi" w:cs="Arial"/>
          <w:sz w:val="20"/>
          <w:szCs w:val="20"/>
        </w:rPr>
        <w:t>eur bez DPH</w:t>
      </w:r>
      <w:r w:rsidR="00AE792F" w:rsidRPr="008F1DBE">
        <w:rPr>
          <w:rFonts w:asciiTheme="majorHAnsi" w:hAnsiTheme="majorHAnsi" w:cs="Arial"/>
          <w:sz w:val="20"/>
          <w:szCs w:val="20"/>
        </w:rPr>
        <w:t xml:space="preserve"> na štyri roky</w:t>
      </w:r>
      <w:r w:rsidR="00087877" w:rsidRPr="008F1DBE">
        <w:rPr>
          <w:rFonts w:asciiTheme="majorHAnsi" w:hAnsiTheme="majorHAnsi" w:cs="Arial"/>
          <w:sz w:val="20"/>
          <w:szCs w:val="20"/>
        </w:rPr>
        <w:t xml:space="preserve"> (</w:t>
      </w:r>
      <w:r w:rsidR="00087877" w:rsidRPr="008F1DBE">
        <w:rPr>
          <w:rFonts w:asciiTheme="majorHAnsi" w:hAnsiTheme="majorHAnsi" w:cs="Arial"/>
          <w:color w:val="000000"/>
          <w:sz w:val="20"/>
          <w:szCs w:val="20"/>
        </w:rPr>
        <w:t>nákup elektriny na obdobie  rokov 2023 až 2026 sa bude uskutočňovať postupne</w:t>
      </w:r>
      <w:r w:rsidR="008B1219">
        <w:rPr>
          <w:rFonts w:asciiTheme="majorHAnsi" w:hAnsiTheme="majorHAnsi" w:cs="Arial"/>
          <w:color w:val="000000"/>
          <w:sz w:val="20"/>
          <w:szCs w:val="20"/>
        </w:rPr>
        <w:t>,</w:t>
      </w:r>
      <w:r w:rsidR="00087877" w:rsidRPr="008F1DBE">
        <w:rPr>
          <w:rFonts w:asciiTheme="majorHAnsi" w:hAnsiTheme="majorHAnsi" w:cs="Arial"/>
          <w:color w:val="000000"/>
          <w:sz w:val="20"/>
          <w:szCs w:val="20"/>
        </w:rPr>
        <w:t xml:space="preserve"> </w:t>
      </w:r>
      <w:r w:rsidR="008B1219">
        <w:rPr>
          <w:rFonts w:asciiTheme="majorHAnsi" w:hAnsiTheme="majorHAnsi" w:cs="Arial"/>
          <w:color w:val="000000"/>
          <w:sz w:val="20"/>
          <w:szCs w:val="20"/>
        </w:rPr>
        <w:t xml:space="preserve">po nadobudnutí účinnosti zmluvy, </w:t>
      </w:r>
      <w:r w:rsidR="00087877" w:rsidRPr="008F1DBE">
        <w:rPr>
          <w:rFonts w:asciiTheme="majorHAnsi" w:hAnsiTheme="majorHAnsi" w:cs="Arial"/>
          <w:color w:val="000000"/>
          <w:sz w:val="20"/>
          <w:szCs w:val="20"/>
        </w:rPr>
        <w:t>už v rok</w:t>
      </w:r>
      <w:r w:rsidR="00D01B44">
        <w:rPr>
          <w:rFonts w:asciiTheme="majorHAnsi" w:hAnsiTheme="majorHAnsi" w:cs="Arial"/>
          <w:color w:val="000000"/>
          <w:sz w:val="20"/>
          <w:szCs w:val="20"/>
        </w:rPr>
        <w:t>och</w:t>
      </w:r>
      <w:r w:rsidR="00087877" w:rsidRPr="008F1DBE">
        <w:rPr>
          <w:rFonts w:asciiTheme="majorHAnsi" w:hAnsiTheme="majorHAnsi" w:cs="Arial"/>
          <w:color w:val="000000"/>
          <w:sz w:val="20"/>
          <w:szCs w:val="20"/>
        </w:rPr>
        <w:t xml:space="preserve"> </w:t>
      </w:r>
      <w:r w:rsidR="00D01B44">
        <w:rPr>
          <w:rFonts w:asciiTheme="majorHAnsi" w:hAnsiTheme="majorHAnsi" w:cs="Arial"/>
          <w:color w:val="000000"/>
          <w:sz w:val="20"/>
          <w:szCs w:val="20"/>
        </w:rPr>
        <w:t xml:space="preserve">2021 až </w:t>
      </w:r>
      <w:r w:rsidR="00087877" w:rsidRPr="008F1DBE">
        <w:rPr>
          <w:rFonts w:asciiTheme="majorHAnsi" w:hAnsiTheme="majorHAnsi" w:cs="Arial"/>
          <w:color w:val="000000"/>
          <w:sz w:val="20"/>
          <w:szCs w:val="20"/>
        </w:rPr>
        <w:t>2022</w:t>
      </w:r>
      <w:r w:rsidR="00087877" w:rsidRPr="008F1DBE">
        <w:rPr>
          <w:rFonts w:asciiTheme="majorHAnsi" w:hAnsiTheme="majorHAnsi" w:cs="Arial"/>
          <w:sz w:val="20"/>
          <w:szCs w:val="20"/>
        </w:rPr>
        <w:t>).</w:t>
      </w:r>
    </w:p>
    <w:bookmarkEnd w:id="9"/>
    <w:p w14:paraId="3FBF76C6" w14:textId="77777777" w:rsidR="00DC1FB6" w:rsidRPr="008F1DBE" w:rsidRDefault="00B5035A" w:rsidP="00087877">
      <w:pPr>
        <w:pStyle w:val="BodyTextIndent2"/>
        <w:numPr>
          <w:ilvl w:val="1"/>
          <w:numId w:val="2"/>
        </w:numPr>
        <w:tabs>
          <w:tab w:val="right" w:leader="dot" w:pos="10080"/>
        </w:tabs>
        <w:ind w:left="567" w:hanging="567"/>
        <w:rPr>
          <w:rFonts w:asciiTheme="majorHAnsi" w:hAnsiTheme="majorHAnsi" w:cs="Arial"/>
          <w:sz w:val="20"/>
          <w:szCs w:val="20"/>
        </w:rPr>
      </w:pPr>
      <w:r w:rsidRPr="008F1DBE">
        <w:rPr>
          <w:rFonts w:asciiTheme="majorHAnsi" w:hAnsiTheme="majorHAnsi" w:cs="Arial"/>
          <w:sz w:val="20"/>
          <w:szCs w:val="20"/>
        </w:rPr>
        <w:t>Spolo</w:t>
      </w:r>
      <w:r w:rsidR="00631250" w:rsidRPr="008F1DBE">
        <w:rPr>
          <w:rFonts w:asciiTheme="majorHAnsi" w:hAnsiTheme="majorHAnsi" w:cs="Arial"/>
          <w:sz w:val="20"/>
          <w:szCs w:val="20"/>
        </w:rPr>
        <w:t>čný slovník obstarávania (CPV):</w:t>
      </w:r>
    </w:p>
    <w:p w14:paraId="6CA9C9B5" w14:textId="77777777" w:rsidR="003A4FBE" w:rsidRPr="008F1DBE" w:rsidRDefault="003A4FBE" w:rsidP="00087877">
      <w:pPr>
        <w:pStyle w:val="BodyTextIndent2"/>
        <w:tabs>
          <w:tab w:val="left" w:pos="3261"/>
          <w:tab w:val="left" w:pos="4253"/>
        </w:tabs>
        <w:ind w:left="567"/>
        <w:rPr>
          <w:rFonts w:asciiTheme="majorHAnsi" w:hAnsiTheme="majorHAnsi" w:cs="Arial"/>
          <w:sz w:val="20"/>
          <w:szCs w:val="20"/>
        </w:rPr>
      </w:pPr>
      <w:r w:rsidRPr="008F1DBE">
        <w:rPr>
          <w:rFonts w:asciiTheme="majorHAnsi" w:hAnsiTheme="majorHAnsi" w:cs="Arial"/>
          <w:sz w:val="20"/>
          <w:szCs w:val="20"/>
        </w:rPr>
        <w:t>Hlavný predmet:</w:t>
      </w:r>
    </w:p>
    <w:p w14:paraId="48AC1DD6" w14:textId="36CA9473" w:rsidR="003A4FBE" w:rsidRDefault="00087877" w:rsidP="00A817D4">
      <w:pPr>
        <w:pStyle w:val="CommentText"/>
        <w:ind w:firstLine="567"/>
        <w:rPr>
          <w:rFonts w:asciiTheme="majorHAnsi" w:hAnsiTheme="majorHAnsi"/>
          <w:bCs/>
          <w:color w:val="000000"/>
        </w:rPr>
      </w:pPr>
      <w:r w:rsidRPr="00087877">
        <w:rPr>
          <w:rStyle w:val="hodnota"/>
          <w:rFonts w:asciiTheme="majorHAnsi" w:hAnsiTheme="majorHAnsi" w:cs="Arial"/>
        </w:rPr>
        <w:t>09310000-5</w:t>
      </w:r>
      <w:r w:rsidR="00931E2D" w:rsidRPr="00087877">
        <w:rPr>
          <w:rFonts w:asciiTheme="majorHAnsi" w:hAnsiTheme="majorHAnsi"/>
          <w:bCs/>
          <w:color w:val="000000"/>
        </w:rPr>
        <w:tab/>
      </w:r>
      <w:r>
        <w:rPr>
          <w:rFonts w:asciiTheme="majorHAnsi" w:hAnsiTheme="majorHAnsi"/>
          <w:bCs/>
          <w:color w:val="000000"/>
        </w:rPr>
        <w:t>Elektrická energia</w:t>
      </w:r>
    </w:p>
    <w:p w14:paraId="5A21AE97" w14:textId="77777777" w:rsidR="00087877" w:rsidRPr="00087877" w:rsidRDefault="00087877" w:rsidP="00087877">
      <w:pPr>
        <w:pStyle w:val="BodyTextIndent2"/>
        <w:tabs>
          <w:tab w:val="left" w:pos="3261"/>
          <w:tab w:val="left" w:pos="4253"/>
        </w:tabs>
        <w:ind w:left="0" w:firstLine="567"/>
        <w:rPr>
          <w:rFonts w:asciiTheme="majorHAnsi" w:hAnsiTheme="majorHAnsi" w:cs="Arial"/>
          <w:sz w:val="20"/>
          <w:szCs w:val="20"/>
        </w:rPr>
      </w:pPr>
      <w:r w:rsidRPr="00087877">
        <w:rPr>
          <w:rFonts w:asciiTheme="majorHAnsi" w:hAnsiTheme="majorHAnsi" w:cs="Arial"/>
          <w:sz w:val="20"/>
          <w:szCs w:val="20"/>
        </w:rPr>
        <w:t>Doplňujúci predmet:</w:t>
      </w:r>
    </w:p>
    <w:p w14:paraId="14ADCCCE" w14:textId="687FD25A" w:rsidR="00087877" w:rsidRPr="00087877" w:rsidRDefault="00087877" w:rsidP="00A817D4">
      <w:pPr>
        <w:tabs>
          <w:tab w:val="left" w:pos="2127"/>
          <w:tab w:val="left" w:pos="4320"/>
        </w:tabs>
        <w:ind w:firstLine="567"/>
        <w:rPr>
          <w:rFonts w:asciiTheme="majorHAnsi" w:hAnsiTheme="majorHAnsi" w:cs="Arial"/>
          <w:noProof w:val="0"/>
          <w:color w:val="000000"/>
          <w:sz w:val="20"/>
          <w:szCs w:val="20"/>
        </w:rPr>
      </w:pPr>
      <w:r w:rsidRPr="00087877">
        <w:rPr>
          <w:rFonts w:asciiTheme="majorHAnsi" w:hAnsiTheme="majorHAnsi" w:cs="Arial"/>
          <w:sz w:val="20"/>
        </w:rPr>
        <w:t>65300000-6</w:t>
      </w:r>
      <w:r w:rsidR="00A817D4">
        <w:rPr>
          <w:rFonts w:asciiTheme="majorHAnsi" w:hAnsiTheme="majorHAnsi" w:cs="Arial"/>
          <w:sz w:val="20"/>
        </w:rPr>
        <w:tab/>
      </w:r>
      <w:r w:rsidRPr="00087877">
        <w:rPr>
          <w:rFonts w:asciiTheme="majorHAnsi" w:hAnsiTheme="majorHAnsi" w:cs="Arial"/>
          <w:sz w:val="20"/>
        </w:rPr>
        <w:t>Rozvod elektriny a súvisiace služby</w:t>
      </w:r>
    </w:p>
    <w:p w14:paraId="661C7C2E" w14:textId="79F02AEB" w:rsidR="00E5564F" w:rsidRPr="000961E2" w:rsidRDefault="00E5564F" w:rsidP="00087877">
      <w:pPr>
        <w:pStyle w:val="BodyTextIndent2"/>
        <w:numPr>
          <w:ilvl w:val="1"/>
          <w:numId w:val="2"/>
        </w:numPr>
        <w:tabs>
          <w:tab w:val="right" w:leader="dot" w:pos="10080"/>
        </w:tabs>
        <w:ind w:left="567" w:hanging="567"/>
        <w:rPr>
          <w:rFonts w:asciiTheme="majorHAnsi" w:hAnsiTheme="majorHAnsi" w:cs="Arial"/>
          <w:sz w:val="20"/>
          <w:szCs w:val="20"/>
        </w:rPr>
      </w:pPr>
      <w:r w:rsidRPr="00B53C25">
        <w:rPr>
          <w:rFonts w:asciiTheme="majorHAnsi" w:hAnsiTheme="majorHAnsi" w:cs="Arial"/>
          <w:sz w:val="20"/>
          <w:szCs w:val="20"/>
        </w:rPr>
        <w:t>Ponuka predložená uchádzačom musí byť vypracovaná v súlade s podmienkami uvedenými v oznámení o vyhlásení verejného obstarávania a v týchto súťažných podkladoch a nesmie obsahovať žiadne</w:t>
      </w:r>
      <w:r w:rsidRPr="000961E2">
        <w:rPr>
          <w:rFonts w:asciiTheme="majorHAnsi" w:hAnsiTheme="majorHAnsi" w:cs="Arial"/>
          <w:sz w:val="20"/>
          <w:szCs w:val="20"/>
        </w:rPr>
        <w:t xml:space="preserve"> výhrady týkajúce sa podmienok verejného obstarávania.</w:t>
      </w:r>
    </w:p>
    <w:p w14:paraId="70F943D3" w14:textId="77777777" w:rsidR="00E5564F" w:rsidRPr="000961E2" w:rsidRDefault="00E5564F" w:rsidP="003E4EBF">
      <w:pPr>
        <w:pStyle w:val="BodyTextIndent2"/>
        <w:tabs>
          <w:tab w:val="right" w:leader="dot" w:pos="10080"/>
        </w:tabs>
        <w:ind w:left="0"/>
        <w:rPr>
          <w:rFonts w:asciiTheme="majorHAnsi" w:hAnsiTheme="majorHAnsi" w:cs="Arial"/>
          <w:sz w:val="20"/>
          <w:szCs w:val="20"/>
        </w:rPr>
      </w:pPr>
    </w:p>
    <w:p w14:paraId="1AF473C9" w14:textId="77777777" w:rsidR="00125914" w:rsidRPr="000961E2"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Rozdelenie predmetu zákazky </w:t>
      </w:r>
    </w:p>
    <w:p w14:paraId="2FC9B1EF" w14:textId="2C634E13" w:rsidR="00F35FAE" w:rsidRPr="00B96A4C" w:rsidRDefault="00F35FAE" w:rsidP="00DE5414">
      <w:pPr>
        <w:pStyle w:val="BodyTextIndent2"/>
        <w:numPr>
          <w:ilvl w:val="1"/>
          <w:numId w:val="44"/>
        </w:numPr>
        <w:tabs>
          <w:tab w:val="left" w:pos="567"/>
          <w:tab w:val="left" w:pos="4253"/>
        </w:tabs>
        <w:ind w:left="567" w:hanging="567"/>
        <w:rPr>
          <w:rFonts w:asciiTheme="majorHAnsi" w:hAnsiTheme="majorHAnsi" w:cs="Arial"/>
          <w:i/>
          <w:iCs/>
          <w:sz w:val="20"/>
          <w:szCs w:val="20"/>
        </w:rPr>
      </w:pPr>
      <w:r w:rsidRPr="000961E2">
        <w:rPr>
          <w:rFonts w:asciiTheme="majorHAnsi" w:hAnsiTheme="majorHAnsi" w:cs="Arial"/>
          <w:sz w:val="20"/>
          <w:szCs w:val="20"/>
        </w:rPr>
        <w:t>Predmet zákazky</w:t>
      </w:r>
      <w:r w:rsidR="002A5778">
        <w:rPr>
          <w:rFonts w:asciiTheme="majorHAnsi" w:hAnsiTheme="majorHAnsi" w:cs="Arial"/>
          <w:sz w:val="20"/>
          <w:szCs w:val="20"/>
        </w:rPr>
        <w:t xml:space="preserve"> </w:t>
      </w:r>
      <w:r w:rsidR="00981487" w:rsidRPr="00076944">
        <w:rPr>
          <w:rFonts w:asciiTheme="majorHAnsi" w:hAnsiTheme="majorHAnsi" w:cs="Arial"/>
          <w:sz w:val="20"/>
          <w:szCs w:val="20"/>
        </w:rPr>
        <w:t>nie je rozdelený na časti. Uchádzači sú povinní predložiť ponuku na celý predmet zákazky.</w:t>
      </w:r>
      <w:bookmarkStart w:id="10" w:name="_Hlk27558617"/>
      <w:r w:rsidR="00720E0A">
        <w:rPr>
          <w:rFonts w:asciiTheme="majorHAnsi" w:hAnsiTheme="majorHAnsi" w:cs="Arial"/>
          <w:sz w:val="20"/>
          <w:szCs w:val="20"/>
        </w:rPr>
        <w:t xml:space="preserve"> </w:t>
      </w:r>
      <w:r w:rsidR="00981487" w:rsidRPr="00C625EE">
        <w:rPr>
          <w:rFonts w:ascii="Cambria" w:hAnsi="Cambria" w:cs="Calibri"/>
          <w:noProof w:val="0"/>
          <w:sz w:val="20"/>
          <w:szCs w:val="20"/>
        </w:rPr>
        <w:t xml:space="preserve">Podľa § 28 ods. 2 </w:t>
      </w:r>
      <w:r w:rsidR="00981487">
        <w:rPr>
          <w:rFonts w:ascii="Cambria" w:hAnsi="Cambria" w:cs="Calibri"/>
          <w:noProof w:val="0"/>
          <w:sz w:val="20"/>
          <w:szCs w:val="20"/>
        </w:rPr>
        <w:t>zákona o verejnom obstarávaní</w:t>
      </w:r>
      <w:r w:rsidR="00981487" w:rsidRPr="00C625EE">
        <w:rPr>
          <w:rFonts w:ascii="Cambria" w:hAnsi="Cambria" w:cs="Calibri"/>
          <w:noProof w:val="0"/>
          <w:sz w:val="20"/>
          <w:szCs w:val="20"/>
        </w:rPr>
        <w:t>: „Ak verejn</w:t>
      </w:r>
      <w:r w:rsidR="00981487">
        <w:rPr>
          <w:rFonts w:ascii="Cambria" w:hAnsi="Cambria" w:cs="Calibri"/>
          <w:noProof w:val="0"/>
          <w:sz w:val="20"/>
          <w:szCs w:val="20"/>
        </w:rPr>
        <w:t>ý</w:t>
      </w:r>
      <w:r w:rsidR="00981487" w:rsidRPr="00C625EE">
        <w:rPr>
          <w:rFonts w:ascii="Cambria" w:hAnsi="Cambria" w:cs="Calibri"/>
          <w:noProof w:val="0"/>
          <w:sz w:val="20"/>
          <w:szCs w:val="20"/>
        </w:rPr>
        <w:t xml:space="preserve"> </w:t>
      </w:r>
      <w:r w:rsidR="00981487" w:rsidRPr="00AE792F">
        <w:rPr>
          <w:rFonts w:ascii="Cambria" w:hAnsi="Cambria" w:cs="Calibri"/>
          <w:noProof w:val="0"/>
          <w:sz w:val="20"/>
          <w:szCs w:val="20"/>
        </w:rPr>
        <w:t xml:space="preserve">obstarávateľ nerozdelí zákazku na časti, </w:t>
      </w:r>
      <w:r w:rsidR="00981487" w:rsidRPr="00C625EE">
        <w:rPr>
          <w:rFonts w:ascii="Cambria" w:hAnsi="Cambria" w:cs="Calibri"/>
          <w:noProof w:val="0"/>
          <w:sz w:val="20"/>
          <w:szCs w:val="20"/>
        </w:rPr>
        <w:t>od</w:t>
      </w:r>
      <w:r w:rsidR="00981487">
        <w:rPr>
          <w:rFonts w:ascii="Cambria" w:hAnsi="Cambria" w:cs="Calibri"/>
          <w:noProof w:val="0"/>
          <w:sz w:val="20"/>
          <w:szCs w:val="20"/>
        </w:rPr>
        <w:t>ô</w:t>
      </w:r>
      <w:r w:rsidR="00981487" w:rsidRPr="00C625EE">
        <w:rPr>
          <w:rFonts w:ascii="Cambria" w:hAnsi="Cambria" w:cs="Calibri"/>
          <w:noProof w:val="0"/>
          <w:sz w:val="20"/>
          <w:szCs w:val="20"/>
        </w:rPr>
        <w:t>vodnenie uvedie v</w:t>
      </w:r>
      <w:r w:rsidR="00981487">
        <w:rPr>
          <w:rFonts w:ascii="Cambria" w:hAnsi="Cambria" w:cs="Calibri"/>
          <w:noProof w:val="0"/>
          <w:sz w:val="20"/>
          <w:szCs w:val="20"/>
        </w:rPr>
        <w:t xml:space="preserve"> </w:t>
      </w:r>
      <w:r w:rsidR="00981487" w:rsidRPr="00C625EE">
        <w:rPr>
          <w:rFonts w:ascii="Cambria" w:hAnsi="Cambria" w:cs="Calibri"/>
          <w:noProof w:val="0"/>
          <w:sz w:val="20"/>
          <w:szCs w:val="20"/>
        </w:rPr>
        <w:t>ozn</w:t>
      </w:r>
      <w:r w:rsidR="00981487">
        <w:rPr>
          <w:rFonts w:ascii="Cambria" w:hAnsi="Cambria" w:cs="Calibri"/>
          <w:noProof w:val="0"/>
          <w:sz w:val="20"/>
          <w:szCs w:val="20"/>
        </w:rPr>
        <w:t>á</w:t>
      </w:r>
      <w:r w:rsidR="00981487" w:rsidRPr="00C625EE">
        <w:rPr>
          <w:rFonts w:ascii="Cambria" w:hAnsi="Cambria" w:cs="Calibri"/>
          <w:noProof w:val="0"/>
          <w:sz w:val="20"/>
          <w:szCs w:val="20"/>
        </w:rPr>
        <w:t>men</w:t>
      </w:r>
      <w:r w:rsidR="00981487">
        <w:rPr>
          <w:rFonts w:ascii="Cambria" w:hAnsi="Cambria" w:cs="Calibri"/>
          <w:noProof w:val="0"/>
          <w:sz w:val="20"/>
          <w:szCs w:val="20"/>
        </w:rPr>
        <w:t>í</w:t>
      </w:r>
      <w:r w:rsidR="00981487" w:rsidRPr="00C625EE">
        <w:rPr>
          <w:rFonts w:ascii="Cambria" w:hAnsi="Cambria" w:cs="Calibri"/>
          <w:noProof w:val="0"/>
          <w:sz w:val="20"/>
          <w:szCs w:val="20"/>
        </w:rPr>
        <w:t xml:space="preserve"> o vyhl</w:t>
      </w:r>
      <w:r w:rsidR="00981487">
        <w:rPr>
          <w:rFonts w:ascii="Cambria" w:hAnsi="Cambria" w:cs="Calibri"/>
          <w:noProof w:val="0"/>
          <w:sz w:val="20"/>
          <w:szCs w:val="20"/>
        </w:rPr>
        <w:t>á</w:t>
      </w:r>
      <w:r w:rsidR="00981487" w:rsidRPr="00C625EE">
        <w:rPr>
          <w:rFonts w:ascii="Cambria" w:hAnsi="Cambria" w:cs="Calibri"/>
          <w:noProof w:val="0"/>
          <w:sz w:val="20"/>
          <w:szCs w:val="20"/>
        </w:rPr>
        <w:t>sen</w:t>
      </w:r>
      <w:r w:rsidR="00981487">
        <w:rPr>
          <w:rFonts w:ascii="Cambria" w:hAnsi="Cambria" w:cs="Calibri"/>
          <w:noProof w:val="0"/>
          <w:sz w:val="20"/>
          <w:szCs w:val="20"/>
        </w:rPr>
        <w:t>í</w:t>
      </w:r>
      <w:r w:rsidR="00981487" w:rsidRPr="00C625EE">
        <w:rPr>
          <w:rFonts w:ascii="Cambria" w:hAnsi="Cambria" w:cs="Calibri"/>
          <w:noProof w:val="0"/>
          <w:sz w:val="20"/>
          <w:szCs w:val="20"/>
        </w:rPr>
        <w:t xml:space="preserve"> verejn</w:t>
      </w:r>
      <w:r w:rsidR="00981487">
        <w:rPr>
          <w:rFonts w:ascii="Cambria" w:hAnsi="Cambria" w:cs="Calibri"/>
          <w:noProof w:val="0"/>
          <w:sz w:val="20"/>
          <w:szCs w:val="20"/>
        </w:rPr>
        <w:t>é</w:t>
      </w:r>
      <w:r w:rsidR="00981487" w:rsidRPr="00C625EE">
        <w:rPr>
          <w:rFonts w:ascii="Cambria" w:hAnsi="Cambria" w:cs="Calibri"/>
          <w:noProof w:val="0"/>
          <w:sz w:val="20"/>
          <w:szCs w:val="20"/>
        </w:rPr>
        <w:t>ho obstar</w:t>
      </w:r>
      <w:r w:rsidR="00981487">
        <w:rPr>
          <w:rFonts w:ascii="Cambria" w:hAnsi="Cambria" w:cs="Calibri"/>
          <w:noProof w:val="0"/>
          <w:sz w:val="20"/>
          <w:szCs w:val="20"/>
        </w:rPr>
        <w:t>á</w:t>
      </w:r>
      <w:r w:rsidR="00981487" w:rsidRPr="00C625EE">
        <w:rPr>
          <w:rFonts w:ascii="Cambria" w:hAnsi="Cambria" w:cs="Calibri"/>
          <w:noProof w:val="0"/>
          <w:sz w:val="20"/>
          <w:szCs w:val="20"/>
        </w:rPr>
        <w:t>vania alebo v s</w:t>
      </w:r>
      <w:r w:rsidR="00981487">
        <w:rPr>
          <w:rFonts w:ascii="Cambria" w:hAnsi="Cambria" w:cs="Calibri"/>
          <w:noProof w:val="0"/>
          <w:sz w:val="20"/>
          <w:szCs w:val="20"/>
        </w:rPr>
        <w:t>ú</w:t>
      </w:r>
      <w:r w:rsidR="00981487" w:rsidRPr="00C625EE">
        <w:rPr>
          <w:rFonts w:ascii="Cambria" w:hAnsi="Cambria" w:cs="Calibri"/>
          <w:noProof w:val="0"/>
          <w:sz w:val="20"/>
          <w:szCs w:val="20"/>
        </w:rPr>
        <w:t>ťažn</w:t>
      </w:r>
      <w:r w:rsidR="00981487">
        <w:rPr>
          <w:rFonts w:ascii="Cambria" w:hAnsi="Cambria" w:cs="Calibri"/>
          <w:noProof w:val="0"/>
          <w:sz w:val="20"/>
          <w:szCs w:val="20"/>
        </w:rPr>
        <w:t>ý</w:t>
      </w:r>
      <w:r w:rsidR="00981487" w:rsidRPr="00C625EE">
        <w:rPr>
          <w:rFonts w:ascii="Cambria" w:hAnsi="Cambria" w:cs="Calibri"/>
          <w:noProof w:val="0"/>
          <w:sz w:val="20"/>
          <w:szCs w:val="20"/>
        </w:rPr>
        <w:t>ch podkladoch; t</w:t>
      </w:r>
      <w:r w:rsidR="00981487">
        <w:rPr>
          <w:rFonts w:ascii="Cambria" w:hAnsi="Cambria" w:cs="Calibri"/>
          <w:noProof w:val="0"/>
          <w:sz w:val="20"/>
          <w:szCs w:val="20"/>
        </w:rPr>
        <w:t>á</w:t>
      </w:r>
      <w:r w:rsidR="00981487" w:rsidRPr="00C625EE">
        <w:rPr>
          <w:rFonts w:ascii="Cambria" w:hAnsi="Cambria" w:cs="Calibri"/>
          <w:noProof w:val="0"/>
          <w:sz w:val="20"/>
          <w:szCs w:val="20"/>
        </w:rPr>
        <w:t>to povinnosť sa nevzťahuje na</w:t>
      </w:r>
      <w:r w:rsidR="00981487">
        <w:rPr>
          <w:rFonts w:ascii="Cambria" w:hAnsi="Cambria" w:cs="Calibri"/>
          <w:noProof w:val="0"/>
          <w:sz w:val="20"/>
          <w:szCs w:val="20"/>
        </w:rPr>
        <w:t xml:space="preserve"> </w:t>
      </w:r>
      <w:r w:rsidR="00981487" w:rsidRPr="00C625EE">
        <w:rPr>
          <w:rFonts w:ascii="Cambria" w:hAnsi="Cambria" w:cs="Calibri"/>
          <w:noProof w:val="0"/>
          <w:sz w:val="20"/>
          <w:szCs w:val="20"/>
        </w:rPr>
        <w:t>zad</w:t>
      </w:r>
      <w:r w:rsidR="00981487">
        <w:rPr>
          <w:rFonts w:ascii="Cambria" w:hAnsi="Cambria" w:cs="Calibri"/>
          <w:noProof w:val="0"/>
          <w:sz w:val="20"/>
          <w:szCs w:val="20"/>
        </w:rPr>
        <w:t>á</w:t>
      </w:r>
      <w:r w:rsidR="00981487" w:rsidRPr="00C625EE">
        <w:rPr>
          <w:rFonts w:ascii="Cambria" w:hAnsi="Cambria" w:cs="Calibri"/>
          <w:noProof w:val="0"/>
          <w:sz w:val="20"/>
          <w:szCs w:val="20"/>
        </w:rPr>
        <w:t>vanie koncesie.“</w:t>
      </w:r>
      <w:bookmarkEnd w:id="10"/>
      <w:r w:rsidRPr="000961E2">
        <w:rPr>
          <w:rFonts w:asciiTheme="majorHAnsi" w:hAnsiTheme="majorHAnsi" w:cs="Arial"/>
          <w:sz w:val="20"/>
          <w:szCs w:val="20"/>
        </w:rPr>
        <w:t>.</w:t>
      </w:r>
    </w:p>
    <w:p w14:paraId="42849878" w14:textId="19ED1DA9" w:rsidR="00B96A4C" w:rsidRPr="00B96A4C" w:rsidRDefault="00720E0A" w:rsidP="00DE5414">
      <w:pPr>
        <w:pStyle w:val="BodyTextIndent2"/>
        <w:numPr>
          <w:ilvl w:val="1"/>
          <w:numId w:val="44"/>
        </w:numPr>
        <w:tabs>
          <w:tab w:val="left" w:pos="567"/>
          <w:tab w:val="left" w:pos="4253"/>
        </w:tabs>
        <w:ind w:left="567" w:hanging="567"/>
        <w:rPr>
          <w:rFonts w:asciiTheme="majorHAnsi" w:hAnsiTheme="majorHAnsi" w:cs="Arial"/>
          <w:i/>
          <w:iCs/>
          <w:sz w:val="20"/>
          <w:szCs w:val="20"/>
        </w:rPr>
      </w:pPr>
      <w:r w:rsidRPr="00B96A4C">
        <w:rPr>
          <w:rFonts w:asciiTheme="majorHAnsi" w:hAnsiTheme="majorHAnsi" w:cs="Arial"/>
          <w:sz w:val="20"/>
          <w:szCs w:val="20"/>
        </w:rPr>
        <w:t>Predmet zákazky</w:t>
      </w:r>
      <w:r w:rsidR="00B96A4C" w:rsidRPr="00B96A4C">
        <w:rPr>
          <w:rFonts w:asciiTheme="majorHAnsi" w:hAnsiTheme="majorHAnsi" w:cs="Tahoma"/>
          <w:noProof w:val="0"/>
          <w:sz w:val="20"/>
          <w:szCs w:val="20"/>
        </w:rPr>
        <w:t xml:space="preserve"> nie je možné rozdeliť </w:t>
      </w:r>
      <w:r w:rsidR="008F360E">
        <w:rPr>
          <w:rFonts w:asciiTheme="majorHAnsi" w:hAnsiTheme="majorHAnsi" w:cs="Tahoma"/>
          <w:noProof w:val="0"/>
          <w:sz w:val="20"/>
          <w:szCs w:val="20"/>
        </w:rPr>
        <w:t xml:space="preserve">na časti </w:t>
      </w:r>
      <w:r w:rsidR="00B96A4C" w:rsidRPr="00B96A4C">
        <w:rPr>
          <w:rFonts w:asciiTheme="majorHAnsi" w:hAnsiTheme="majorHAnsi" w:cs="Tahoma"/>
          <w:noProof w:val="0"/>
          <w:sz w:val="20"/>
          <w:szCs w:val="20"/>
        </w:rPr>
        <w:t xml:space="preserve">nakoľko </w:t>
      </w:r>
      <w:r w:rsidR="00B96A4C">
        <w:rPr>
          <w:rFonts w:asciiTheme="majorHAnsi" w:hAnsiTheme="majorHAnsi" w:cs="Tahoma"/>
          <w:noProof w:val="0"/>
          <w:sz w:val="20"/>
          <w:szCs w:val="20"/>
        </w:rPr>
        <w:t>verejný obstarávateľ</w:t>
      </w:r>
      <w:r w:rsidR="00B96A4C" w:rsidRPr="00B96A4C">
        <w:rPr>
          <w:rFonts w:asciiTheme="majorHAnsi" w:hAnsiTheme="majorHAnsi" w:cs="Tahoma"/>
          <w:noProof w:val="0"/>
          <w:sz w:val="20"/>
          <w:szCs w:val="20"/>
        </w:rPr>
        <w:t xml:space="preserve"> môže uskutočňovať stanovené minimálne nákupy množstva elektriny v</w:t>
      </w:r>
      <w:r w:rsidR="00B96A4C">
        <w:rPr>
          <w:rFonts w:asciiTheme="majorHAnsi" w:hAnsiTheme="majorHAnsi" w:cs="Arial"/>
          <w:i/>
          <w:iCs/>
          <w:sz w:val="20"/>
          <w:szCs w:val="20"/>
        </w:rPr>
        <w:t xml:space="preserve"> </w:t>
      </w:r>
      <w:r w:rsidR="00B96A4C" w:rsidRPr="00B96A4C">
        <w:rPr>
          <w:rFonts w:asciiTheme="majorHAnsi" w:hAnsiTheme="majorHAnsi" w:cs="Tahoma"/>
          <w:noProof w:val="0"/>
          <w:sz w:val="20"/>
          <w:szCs w:val="20"/>
        </w:rPr>
        <w:t>jednej tranži iba u jedného dodávateľa s podmienkou naplniť ročné objemy s toleranciou čerpania podľa zmluvy.</w:t>
      </w:r>
    </w:p>
    <w:p w14:paraId="22F97E69" w14:textId="5B9E22B9" w:rsidR="00C04ADB" w:rsidRPr="00FB5C3F" w:rsidRDefault="00C04ADB" w:rsidP="00FB5C3F">
      <w:pPr>
        <w:pStyle w:val="BodyTextIndent2"/>
        <w:numPr>
          <w:ilvl w:val="1"/>
          <w:numId w:val="44"/>
        </w:numPr>
        <w:tabs>
          <w:tab w:val="left" w:pos="567"/>
          <w:tab w:val="left" w:pos="4253"/>
        </w:tabs>
        <w:ind w:left="567" w:hanging="567"/>
        <w:rPr>
          <w:rFonts w:asciiTheme="majorHAnsi" w:hAnsiTheme="majorHAnsi" w:cs="Arial"/>
          <w:i/>
          <w:iCs/>
          <w:sz w:val="20"/>
          <w:szCs w:val="20"/>
        </w:rPr>
      </w:pPr>
      <w:r w:rsidRPr="00C04ADB">
        <w:rPr>
          <w:rFonts w:asciiTheme="majorHAnsi" w:hAnsiTheme="majorHAnsi"/>
          <w:sz w:val="20"/>
          <w:szCs w:val="20"/>
        </w:rPr>
        <w:t>Z</w:t>
      </w:r>
      <w:r w:rsidR="008F360E">
        <w:rPr>
          <w:rFonts w:asciiTheme="majorHAnsi" w:hAnsiTheme="majorHAnsi"/>
          <w:sz w:val="20"/>
          <w:szCs w:val="20"/>
        </w:rPr>
        <w:t xml:space="preserve"> realizovanej verejnej súťaži, ktorá pokrývala dodávku elektrickej energie na obdobie rokov 2019 – 2022 </w:t>
      </w:r>
      <w:r w:rsidRPr="00C04ADB">
        <w:rPr>
          <w:rFonts w:asciiTheme="majorHAnsi" w:hAnsiTheme="majorHAnsi"/>
          <w:sz w:val="20"/>
          <w:szCs w:val="20"/>
        </w:rPr>
        <w:t xml:space="preserve">vyplýva, že na trhu </w:t>
      </w:r>
      <w:r w:rsidR="006D0812">
        <w:rPr>
          <w:rFonts w:asciiTheme="majorHAnsi" w:hAnsiTheme="majorHAnsi"/>
          <w:sz w:val="20"/>
          <w:szCs w:val="20"/>
        </w:rPr>
        <w:t xml:space="preserve">boli a po overení </w:t>
      </w:r>
      <w:r w:rsidR="008F360E">
        <w:rPr>
          <w:rFonts w:asciiTheme="majorHAnsi" w:hAnsiTheme="majorHAnsi"/>
          <w:sz w:val="20"/>
          <w:szCs w:val="20"/>
        </w:rPr>
        <w:t xml:space="preserve">sú </w:t>
      </w:r>
      <w:r w:rsidRPr="00C04ADB">
        <w:rPr>
          <w:rFonts w:asciiTheme="majorHAnsi" w:hAnsiTheme="majorHAnsi"/>
          <w:sz w:val="20"/>
          <w:szCs w:val="20"/>
        </w:rPr>
        <w:t xml:space="preserve"> </w:t>
      </w:r>
      <w:r w:rsidR="008F360E">
        <w:rPr>
          <w:rFonts w:asciiTheme="majorHAnsi" w:hAnsiTheme="majorHAnsi"/>
          <w:sz w:val="20"/>
          <w:szCs w:val="20"/>
        </w:rPr>
        <w:t xml:space="preserve">hospodárske </w:t>
      </w:r>
      <w:r w:rsidRPr="00C04ADB">
        <w:rPr>
          <w:rFonts w:asciiTheme="majorHAnsi" w:hAnsiTheme="majorHAnsi"/>
          <w:sz w:val="20"/>
          <w:szCs w:val="20"/>
        </w:rPr>
        <w:t>subjekt</w:t>
      </w:r>
      <w:r w:rsidR="008F360E">
        <w:rPr>
          <w:rFonts w:asciiTheme="majorHAnsi" w:hAnsiTheme="majorHAnsi"/>
          <w:sz w:val="20"/>
          <w:szCs w:val="20"/>
        </w:rPr>
        <w:t>y</w:t>
      </w:r>
      <w:r w:rsidRPr="00C04ADB">
        <w:rPr>
          <w:rFonts w:asciiTheme="majorHAnsi" w:hAnsiTheme="majorHAnsi"/>
          <w:sz w:val="20"/>
          <w:szCs w:val="20"/>
        </w:rPr>
        <w:t>, ktoré disponujú dostatočnými kapacitami na úspešné zrealizovanie predmetu tejto zákazky, na základe čoho je možné zabezpečiť dostatočnú hospodársku súťaž.</w:t>
      </w:r>
    </w:p>
    <w:p w14:paraId="243A5B8D" w14:textId="77777777" w:rsidR="00071E16" w:rsidRPr="000961E2" w:rsidRDefault="00071E16" w:rsidP="00A226BA">
      <w:pPr>
        <w:pStyle w:val="BodyTextIndent2"/>
        <w:tabs>
          <w:tab w:val="left" w:pos="3261"/>
          <w:tab w:val="left" w:pos="4253"/>
        </w:tabs>
        <w:ind w:left="0"/>
        <w:rPr>
          <w:rFonts w:asciiTheme="majorHAnsi" w:hAnsiTheme="majorHAnsi" w:cs="Arial"/>
          <w:iCs/>
          <w:sz w:val="20"/>
          <w:szCs w:val="20"/>
        </w:rPr>
      </w:pPr>
    </w:p>
    <w:p w14:paraId="6DD6E3B2" w14:textId="77777777" w:rsidR="00125914" w:rsidRPr="000961E2"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Variantné riešenie</w:t>
      </w:r>
    </w:p>
    <w:p w14:paraId="67EA1BB2" w14:textId="77777777" w:rsidR="001C604E" w:rsidRPr="000961E2" w:rsidRDefault="00125914" w:rsidP="00005C77">
      <w:pPr>
        <w:jc w:val="both"/>
        <w:rPr>
          <w:rFonts w:asciiTheme="majorHAnsi" w:hAnsiTheme="majorHAnsi" w:cs="Arial"/>
          <w:sz w:val="20"/>
          <w:szCs w:val="20"/>
        </w:rPr>
      </w:pPr>
      <w:r w:rsidRPr="000961E2">
        <w:rPr>
          <w:rFonts w:asciiTheme="majorHAnsi" w:hAnsiTheme="majorHAnsi" w:cs="Arial"/>
          <w:sz w:val="20"/>
          <w:szCs w:val="20"/>
        </w:rPr>
        <w:t xml:space="preserve">Uchádzačom sa nepovoľuje predložiť variantné riešenie. </w:t>
      </w:r>
      <w:r w:rsidR="001B3224" w:rsidRPr="000961E2">
        <w:rPr>
          <w:rFonts w:asciiTheme="majorHAnsi" w:hAnsiTheme="majorHAnsi" w:cs="Arial"/>
          <w:sz w:val="20"/>
          <w:szCs w:val="20"/>
        </w:rPr>
        <w:t>Ak uchádzač v rámci ponuky predloží aj variantné riešenie, nebude takéto variantné riešenie zaradené do vyhodnocovania.</w:t>
      </w:r>
      <w:r w:rsidR="00526F90" w:rsidRPr="000961E2">
        <w:rPr>
          <w:rFonts w:asciiTheme="majorHAnsi" w:hAnsiTheme="majorHAnsi" w:cs="Arial"/>
          <w:sz w:val="20"/>
          <w:szCs w:val="20"/>
        </w:rPr>
        <w:t xml:space="preserve"> </w:t>
      </w:r>
    </w:p>
    <w:p w14:paraId="1B357B92" w14:textId="77777777" w:rsidR="00733BED" w:rsidRPr="000961E2" w:rsidRDefault="00733BED" w:rsidP="00195536">
      <w:pPr>
        <w:jc w:val="both"/>
        <w:rPr>
          <w:rFonts w:asciiTheme="majorHAnsi" w:hAnsiTheme="majorHAnsi" w:cs="Arial"/>
          <w:sz w:val="20"/>
          <w:szCs w:val="20"/>
        </w:rPr>
      </w:pPr>
    </w:p>
    <w:p w14:paraId="6DD245D6" w14:textId="1A2C136A" w:rsidR="00125914" w:rsidRPr="000961E2"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lastRenderedPageBreak/>
        <w:t xml:space="preserve">Miesto a termín </w:t>
      </w:r>
      <w:r w:rsidR="00570FAF">
        <w:rPr>
          <w:rFonts w:asciiTheme="majorHAnsi" w:hAnsiTheme="majorHAnsi" w:cs="Arial"/>
          <w:b/>
          <w:bCs/>
          <w:smallCaps/>
          <w:sz w:val="20"/>
          <w:szCs w:val="20"/>
        </w:rPr>
        <w:t>dodania</w:t>
      </w:r>
      <w:r w:rsidR="0040042E" w:rsidRPr="000961E2">
        <w:rPr>
          <w:rFonts w:asciiTheme="majorHAnsi" w:hAnsiTheme="majorHAnsi" w:cs="Arial"/>
          <w:b/>
          <w:bCs/>
          <w:smallCaps/>
          <w:sz w:val="20"/>
          <w:szCs w:val="20"/>
        </w:rPr>
        <w:t xml:space="preserve"> a spôsob plnenia </w:t>
      </w:r>
      <w:r w:rsidRPr="000961E2">
        <w:rPr>
          <w:rFonts w:asciiTheme="majorHAnsi" w:hAnsiTheme="majorHAnsi" w:cs="Arial"/>
          <w:b/>
          <w:bCs/>
          <w:smallCaps/>
          <w:sz w:val="20"/>
          <w:szCs w:val="20"/>
        </w:rPr>
        <w:t>predmetu zákazky</w:t>
      </w:r>
    </w:p>
    <w:p w14:paraId="46E2EF50" w14:textId="77777777" w:rsidR="00381773" w:rsidRDefault="00FA446C" w:rsidP="00DE5414">
      <w:pPr>
        <w:pStyle w:val="ListParagraph"/>
        <w:numPr>
          <w:ilvl w:val="1"/>
          <w:numId w:val="15"/>
        </w:numPr>
        <w:tabs>
          <w:tab w:val="right" w:leader="dot" w:pos="9000"/>
          <w:tab w:val="left" w:leader="dot" w:pos="10034"/>
        </w:tabs>
        <w:spacing w:after="0" w:line="240" w:lineRule="auto"/>
        <w:ind w:left="567" w:hanging="567"/>
        <w:jc w:val="both"/>
        <w:rPr>
          <w:rFonts w:asciiTheme="majorHAnsi" w:hAnsiTheme="majorHAnsi" w:cs="Arial"/>
          <w:sz w:val="20"/>
          <w:szCs w:val="20"/>
        </w:rPr>
      </w:pPr>
      <w:r w:rsidRPr="0004250B">
        <w:rPr>
          <w:rFonts w:asciiTheme="majorHAnsi" w:hAnsiTheme="majorHAnsi" w:cs="Arial"/>
          <w:sz w:val="20"/>
          <w:szCs w:val="20"/>
        </w:rPr>
        <w:t xml:space="preserve">Miesto </w:t>
      </w:r>
      <w:r w:rsidR="00381773">
        <w:rPr>
          <w:rFonts w:asciiTheme="majorHAnsi" w:hAnsiTheme="majorHAnsi" w:cs="Arial"/>
          <w:sz w:val="20"/>
          <w:szCs w:val="20"/>
        </w:rPr>
        <w:t xml:space="preserve">alebo miesta </w:t>
      </w:r>
      <w:r w:rsidR="005A79B5" w:rsidRPr="00076944">
        <w:rPr>
          <w:rFonts w:asciiTheme="majorHAnsi" w:hAnsiTheme="majorHAnsi" w:cs="Arial"/>
          <w:sz w:val="20"/>
          <w:szCs w:val="20"/>
        </w:rPr>
        <w:t>plnenia predmetu zákazky</w:t>
      </w:r>
      <w:r w:rsidR="00381773">
        <w:rPr>
          <w:rFonts w:asciiTheme="majorHAnsi" w:hAnsiTheme="majorHAnsi" w:cs="Arial"/>
          <w:sz w:val="20"/>
          <w:szCs w:val="20"/>
        </w:rPr>
        <w:t xml:space="preserve"> (Slovenská republika)</w:t>
      </w:r>
      <w:r w:rsidR="005A79B5">
        <w:rPr>
          <w:rFonts w:asciiTheme="majorHAnsi" w:hAnsiTheme="majorHAnsi" w:cs="Arial"/>
          <w:sz w:val="20"/>
          <w:szCs w:val="20"/>
        </w:rPr>
        <w:t>:</w:t>
      </w:r>
      <w:r w:rsidR="005A79B5" w:rsidRPr="00076944">
        <w:rPr>
          <w:rFonts w:asciiTheme="majorHAnsi" w:hAnsiTheme="majorHAnsi" w:cs="Arial"/>
          <w:sz w:val="20"/>
          <w:szCs w:val="20"/>
        </w:rPr>
        <w:t xml:space="preserve"> </w:t>
      </w:r>
    </w:p>
    <w:p w14:paraId="1F474408" w14:textId="7F0F2878" w:rsidR="00FA446C" w:rsidRPr="004B6A3D" w:rsidRDefault="005A79B5" w:rsidP="00DE5414">
      <w:pPr>
        <w:pStyle w:val="ListParagraph"/>
        <w:numPr>
          <w:ilvl w:val="2"/>
          <w:numId w:val="15"/>
        </w:numPr>
        <w:tabs>
          <w:tab w:val="right" w:leader="dot" w:pos="9000"/>
          <w:tab w:val="left" w:leader="dot" w:pos="10034"/>
        </w:tabs>
        <w:spacing w:after="0" w:line="240" w:lineRule="auto"/>
        <w:ind w:left="1134" w:hanging="567"/>
        <w:jc w:val="both"/>
        <w:rPr>
          <w:rFonts w:asciiTheme="majorHAnsi" w:hAnsiTheme="majorHAnsi" w:cs="Arial"/>
          <w:sz w:val="20"/>
          <w:szCs w:val="20"/>
        </w:rPr>
      </w:pPr>
      <w:r w:rsidRPr="004B6A3D">
        <w:rPr>
          <w:rFonts w:asciiTheme="majorHAnsi" w:hAnsiTheme="majorHAnsi" w:cs="Arial"/>
          <w:sz w:val="20"/>
          <w:szCs w:val="20"/>
        </w:rPr>
        <w:t xml:space="preserve">Národná banka Slovenska, </w:t>
      </w:r>
      <w:r w:rsidR="004B6A3D" w:rsidRPr="004B6A3D">
        <w:rPr>
          <w:rFonts w:asciiTheme="majorHAnsi" w:hAnsiTheme="majorHAnsi" w:cs="Arial"/>
          <w:sz w:val="20"/>
          <w:szCs w:val="20"/>
        </w:rPr>
        <w:t xml:space="preserve">ústredie, </w:t>
      </w:r>
      <w:r w:rsidRPr="004B6A3D">
        <w:rPr>
          <w:rFonts w:asciiTheme="majorHAnsi" w:hAnsiTheme="majorHAnsi" w:cs="Arial"/>
          <w:sz w:val="20"/>
          <w:szCs w:val="20"/>
        </w:rPr>
        <w:t>Imricha Karvaša 1, 813 25 Bratislava,</w:t>
      </w:r>
    </w:p>
    <w:p w14:paraId="04589B98" w14:textId="2FA34520" w:rsidR="00381773" w:rsidRPr="003A3FF1" w:rsidRDefault="00381773" w:rsidP="00DE5414">
      <w:pPr>
        <w:pStyle w:val="ListParagraph"/>
        <w:numPr>
          <w:ilvl w:val="2"/>
          <w:numId w:val="15"/>
        </w:numPr>
        <w:tabs>
          <w:tab w:val="right" w:leader="dot" w:pos="9000"/>
          <w:tab w:val="left" w:leader="dot" w:pos="10034"/>
        </w:tabs>
        <w:spacing w:after="0" w:line="240" w:lineRule="auto"/>
        <w:ind w:left="1134" w:hanging="567"/>
        <w:jc w:val="both"/>
        <w:rPr>
          <w:rFonts w:asciiTheme="majorHAnsi" w:hAnsiTheme="majorHAnsi" w:cs="Arial"/>
          <w:sz w:val="20"/>
          <w:szCs w:val="20"/>
        </w:rPr>
      </w:pPr>
      <w:r w:rsidRPr="004B6A3D">
        <w:rPr>
          <w:rFonts w:asciiTheme="majorHAnsi" w:hAnsiTheme="majorHAnsi"/>
          <w:sz w:val="20"/>
          <w:szCs w:val="20"/>
        </w:rPr>
        <w:t xml:space="preserve">Národná banka Slovenska, </w:t>
      </w:r>
      <w:r w:rsidR="004B6A3D" w:rsidRPr="004B6A3D">
        <w:rPr>
          <w:rFonts w:asciiTheme="majorHAnsi" w:hAnsiTheme="majorHAnsi"/>
          <w:sz w:val="20"/>
          <w:szCs w:val="20"/>
        </w:rPr>
        <w:t xml:space="preserve">pracovisko, </w:t>
      </w:r>
      <w:r w:rsidRPr="004B6A3D">
        <w:rPr>
          <w:rFonts w:asciiTheme="majorHAnsi" w:hAnsiTheme="majorHAnsi"/>
          <w:sz w:val="20"/>
          <w:szCs w:val="20"/>
        </w:rPr>
        <w:t>Vazovova 2, 811 07 Bratislava,</w:t>
      </w:r>
    </w:p>
    <w:p w14:paraId="53995FE1" w14:textId="49A21B2D" w:rsidR="00381773" w:rsidRPr="003A3FF1" w:rsidRDefault="00381773" w:rsidP="00DE5414">
      <w:pPr>
        <w:pStyle w:val="ListParagraph"/>
        <w:numPr>
          <w:ilvl w:val="2"/>
          <w:numId w:val="15"/>
        </w:numPr>
        <w:tabs>
          <w:tab w:val="right" w:leader="dot" w:pos="9000"/>
          <w:tab w:val="left" w:leader="dot" w:pos="10034"/>
        </w:tabs>
        <w:spacing w:after="0" w:line="240" w:lineRule="auto"/>
        <w:ind w:left="1134" w:hanging="567"/>
        <w:jc w:val="both"/>
        <w:rPr>
          <w:rFonts w:asciiTheme="majorHAnsi" w:hAnsiTheme="majorHAnsi" w:cs="Arial"/>
          <w:sz w:val="20"/>
          <w:szCs w:val="20"/>
        </w:rPr>
      </w:pPr>
      <w:r w:rsidRPr="003A3FF1">
        <w:rPr>
          <w:rFonts w:asciiTheme="majorHAnsi" w:hAnsiTheme="majorHAnsi"/>
          <w:sz w:val="20"/>
          <w:szCs w:val="20"/>
        </w:rPr>
        <w:t xml:space="preserve">Národná banka Slovenska, </w:t>
      </w:r>
      <w:r w:rsidR="004B6A3D" w:rsidRPr="003A3FF1">
        <w:rPr>
          <w:rFonts w:asciiTheme="majorHAnsi" w:hAnsiTheme="majorHAnsi"/>
          <w:sz w:val="20"/>
          <w:szCs w:val="20"/>
        </w:rPr>
        <w:t xml:space="preserve">pracovisko, </w:t>
      </w:r>
      <w:r w:rsidRPr="003A3FF1">
        <w:rPr>
          <w:rFonts w:asciiTheme="majorHAnsi" w:hAnsiTheme="majorHAnsi"/>
          <w:sz w:val="20"/>
          <w:szCs w:val="20"/>
        </w:rPr>
        <w:t>Cukrová 8, 811 08 Bratislava,</w:t>
      </w:r>
    </w:p>
    <w:p w14:paraId="45B512D9" w14:textId="77777777" w:rsidR="004B6A3D" w:rsidRPr="003A3FF1" w:rsidRDefault="004B6A3D" w:rsidP="00DE5414">
      <w:pPr>
        <w:pStyle w:val="ListParagraph"/>
        <w:numPr>
          <w:ilvl w:val="2"/>
          <w:numId w:val="15"/>
        </w:numPr>
        <w:tabs>
          <w:tab w:val="right" w:leader="dot" w:pos="9000"/>
          <w:tab w:val="left" w:leader="dot" w:pos="10034"/>
        </w:tabs>
        <w:spacing w:after="0" w:line="240" w:lineRule="auto"/>
        <w:ind w:left="1134" w:hanging="567"/>
        <w:jc w:val="both"/>
        <w:rPr>
          <w:rFonts w:asciiTheme="majorHAnsi" w:hAnsiTheme="majorHAnsi" w:cs="Arial"/>
          <w:sz w:val="20"/>
          <w:szCs w:val="20"/>
        </w:rPr>
      </w:pPr>
      <w:r w:rsidRPr="003A3FF1">
        <w:rPr>
          <w:rFonts w:asciiTheme="majorHAnsi" w:hAnsiTheme="majorHAnsi"/>
          <w:sz w:val="20"/>
          <w:szCs w:val="20"/>
        </w:rPr>
        <w:t>Národná banka Slovenska, expozitúra, Národná 10, 975 77 Banská Bystrica,</w:t>
      </w:r>
    </w:p>
    <w:p w14:paraId="2FD991A3" w14:textId="77777777" w:rsidR="004B6A3D" w:rsidRPr="003A3FF1" w:rsidRDefault="004B6A3D" w:rsidP="00DE5414">
      <w:pPr>
        <w:pStyle w:val="ListParagraph"/>
        <w:numPr>
          <w:ilvl w:val="2"/>
          <w:numId w:val="15"/>
        </w:numPr>
        <w:tabs>
          <w:tab w:val="right" w:leader="dot" w:pos="9000"/>
          <w:tab w:val="left" w:leader="dot" w:pos="10034"/>
        </w:tabs>
        <w:spacing w:after="0" w:line="240" w:lineRule="auto"/>
        <w:ind w:left="1134" w:hanging="567"/>
        <w:jc w:val="both"/>
        <w:rPr>
          <w:rFonts w:asciiTheme="majorHAnsi" w:hAnsiTheme="majorHAnsi" w:cs="Arial"/>
          <w:sz w:val="20"/>
          <w:szCs w:val="20"/>
        </w:rPr>
      </w:pPr>
      <w:r w:rsidRPr="003A3FF1">
        <w:rPr>
          <w:rFonts w:asciiTheme="majorHAnsi" w:hAnsiTheme="majorHAnsi" w:cs="Arial"/>
          <w:bCs/>
          <w:sz w:val="20"/>
          <w:szCs w:val="20"/>
        </w:rPr>
        <w:t>Národná banka Slovenska, expozitúra, Slovenskej jednoty 14, 041 41 Košice,</w:t>
      </w:r>
    </w:p>
    <w:p w14:paraId="45BC8CCC" w14:textId="77777777" w:rsidR="004B6A3D" w:rsidRPr="003A3FF1" w:rsidRDefault="004B6A3D" w:rsidP="00DE5414">
      <w:pPr>
        <w:pStyle w:val="ListParagraph"/>
        <w:numPr>
          <w:ilvl w:val="2"/>
          <w:numId w:val="15"/>
        </w:numPr>
        <w:tabs>
          <w:tab w:val="right" w:leader="dot" w:pos="9000"/>
          <w:tab w:val="left" w:leader="dot" w:pos="10034"/>
        </w:tabs>
        <w:spacing w:after="0" w:line="240" w:lineRule="auto"/>
        <w:ind w:left="1134" w:hanging="567"/>
        <w:jc w:val="both"/>
        <w:rPr>
          <w:rFonts w:asciiTheme="majorHAnsi" w:hAnsiTheme="majorHAnsi" w:cs="Arial"/>
          <w:sz w:val="20"/>
          <w:szCs w:val="20"/>
        </w:rPr>
      </w:pPr>
      <w:bookmarkStart w:id="11" w:name="_Hlk9855887"/>
      <w:r w:rsidRPr="003A3FF1">
        <w:rPr>
          <w:rFonts w:asciiTheme="majorHAnsi" w:hAnsiTheme="majorHAnsi" w:cs="Arial"/>
          <w:bCs/>
          <w:sz w:val="20"/>
          <w:szCs w:val="20"/>
        </w:rPr>
        <w:t>Národná banka Slovenska, expozitúra, Antona Bernoláka 74, 010 01 Žilina</w:t>
      </w:r>
      <w:bookmarkEnd w:id="11"/>
      <w:r w:rsidRPr="003A3FF1">
        <w:rPr>
          <w:rFonts w:asciiTheme="majorHAnsi" w:hAnsiTheme="majorHAnsi" w:cs="Arial"/>
          <w:bCs/>
          <w:sz w:val="20"/>
          <w:szCs w:val="20"/>
        </w:rPr>
        <w:t>,</w:t>
      </w:r>
    </w:p>
    <w:p w14:paraId="1EE2EB84" w14:textId="77777777" w:rsidR="004B6A3D" w:rsidRPr="003A3FF1" w:rsidRDefault="004B6A3D" w:rsidP="00DE5414">
      <w:pPr>
        <w:pStyle w:val="ListParagraph"/>
        <w:numPr>
          <w:ilvl w:val="2"/>
          <w:numId w:val="15"/>
        </w:numPr>
        <w:tabs>
          <w:tab w:val="right" w:leader="dot" w:pos="9000"/>
          <w:tab w:val="left" w:leader="dot" w:pos="10034"/>
        </w:tabs>
        <w:spacing w:after="0" w:line="240" w:lineRule="auto"/>
        <w:ind w:left="1134" w:hanging="567"/>
        <w:jc w:val="both"/>
        <w:rPr>
          <w:rFonts w:asciiTheme="majorHAnsi" w:hAnsiTheme="majorHAnsi" w:cs="Arial"/>
          <w:sz w:val="20"/>
          <w:szCs w:val="20"/>
        </w:rPr>
      </w:pPr>
      <w:r w:rsidRPr="003A3FF1">
        <w:rPr>
          <w:rFonts w:asciiTheme="majorHAnsi" w:hAnsiTheme="majorHAnsi" w:cs="Arial"/>
          <w:bCs/>
          <w:sz w:val="20"/>
          <w:szCs w:val="20"/>
        </w:rPr>
        <w:t>Národná banka Slovenska, expozitúra, Dostojevského 4444/26, 058 02 Poprad,</w:t>
      </w:r>
    </w:p>
    <w:p w14:paraId="1ACE70FF" w14:textId="77777777" w:rsidR="004B6A3D" w:rsidRPr="003A3FF1" w:rsidRDefault="004B6A3D" w:rsidP="00DE5414">
      <w:pPr>
        <w:pStyle w:val="ListParagraph"/>
        <w:numPr>
          <w:ilvl w:val="2"/>
          <w:numId w:val="15"/>
        </w:numPr>
        <w:tabs>
          <w:tab w:val="right" w:leader="dot" w:pos="9000"/>
          <w:tab w:val="left" w:leader="dot" w:pos="10034"/>
        </w:tabs>
        <w:spacing w:after="0" w:line="240" w:lineRule="auto"/>
        <w:ind w:left="1134" w:hanging="567"/>
        <w:jc w:val="both"/>
        <w:rPr>
          <w:rFonts w:asciiTheme="majorHAnsi" w:hAnsiTheme="majorHAnsi" w:cs="Arial"/>
          <w:sz w:val="20"/>
          <w:szCs w:val="20"/>
        </w:rPr>
      </w:pPr>
      <w:r w:rsidRPr="003A3FF1">
        <w:rPr>
          <w:rFonts w:asciiTheme="majorHAnsi" w:hAnsiTheme="majorHAnsi" w:cs="Arial"/>
          <w:bCs/>
          <w:sz w:val="20"/>
          <w:szCs w:val="20"/>
        </w:rPr>
        <w:t>Národná banka Slovenska, expozitúra, T. G. Masaryka 3, 940 62 Nové Zámky,</w:t>
      </w:r>
    </w:p>
    <w:p w14:paraId="44807A0A" w14:textId="77777777" w:rsidR="004B6A3D" w:rsidRPr="003A3FF1" w:rsidRDefault="004B6A3D" w:rsidP="00DE5414">
      <w:pPr>
        <w:pStyle w:val="ListParagraph"/>
        <w:numPr>
          <w:ilvl w:val="2"/>
          <w:numId w:val="15"/>
        </w:numPr>
        <w:tabs>
          <w:tab w:val="right" w:leader="dot" w:pos="9000"/>
          <w:tab w:val="left" w:leader="dot" w:pos="10034"/>
        </w:tabs>
        <w:spacing w:after="0" w:line="240" w:lineRule="auto"/>
        <w:ind w:left="1134" w:hanging="567"/>
        <w:jc w:val="both"/>
        <w:rPr>
          <w:rFonts w:asciiTheme="majorHAnsi" w:hAnsiTheme="majorHAnsi" w:cs="Arial"/>
          <w:sz w:val="20"/>
          <w:szCs w:val="20"/>
        </w:rPr>
      </w:pPr>
      <w:r w:rsidRPr="003A3FF1">
        <w:rPr>
          <w:rFonts w:asciiTheme="majorHAnsi" w:hAnsiTheme="majorHAnsi" w:cs="Arial"/>
          <w:bCs/>
          <w:sz w:val="20"/>
          <w:szCs w:val="20"/>
        </w:rPr>
        <w:t>Národná banka Slovenska, VÚZ Bystrina, Nový Smokovec 21, 062 01 Vysoké Tatry,</w:t>
      </w:r>
    </w:p>
    <w:p w14:paraId="40218976" w14:textId="7B528C11" w:rsidR="004B6A3D" w:rsidRPr="003A3FF1" w:rsidRDefault="004B6A3D" w:rsidP="00DE5414">
      <w:pPr>
        <w:pStyle w:val="ListParagraph"/>
        <w:numPr>
          <w:ilvl w:val="2"/>
          <w:numId w:val="15"/>
        </w:numPr>
        <w:tabs>
          <w:tab w:val="right" w:leader="dot" w:pos="9000"/>
          <w:tab w:val="left" w:leader="dot" w:pos="10034"/>
        </w:tabs>
        <w:spacing w:after="0" w:line="240" w:lineRule="auto"/>
        <w:ind w:left="1134" w:hanging="567"/>
        <w:jc w:val="both"/>
        <w:rPr>
          <w:rFonts w:asciiTheme="majorHAnsi" w:hAnsiTheme="majorHAnsi" w:cs="Arial"/>
          <w:sz w:val="20"/>
          <w:szCs w:val="20"/>
        </w:rPr>
      </w:pPr>
      <w:bookmarkStart w:id="12" w:name="_Hlk9855907"/>
      <w:r w:rsidRPr="003A3FF1">
        <w:rPr>
          <w:rFonts w:asciiTheme="majorHAnsi" w:hAnsiTheme="majorHAnsi" w:cs="Arial"/>
          <w:bCs/>
          <w:sz w:val="20"/>
          <w:szCs w:val="20"/>
        </w:rPr>
        <w:t>Národná banka Slovenska, Múzeum mincí a medailí, Štefánikovo nám. 11/21, 967 01 Kremnica</w:t>
      </w:r>
      <w:bookmarkEnd w:id="12"/>
    </w:p>
    <w:p w14:paraId="6799B7D5" w14:textId="07B992D8" w:rsidR="004B6A3D" w:rsidRPr="003A3FF1" w:rsidRDefault="00F61655" w:rsidP="00DE5414">
      <w:pPr>
        <w:pStyle w:val="ListParagraph"/>
        <w:numPr>
          <w:ilvl w:val="2"/>
          <w:numId w:val="15"/>
        </w:numPr>
        <w:tabs>
          <w:tab w:val="right" w:leader="dot" w:pos="9000"/>
          <w:tab w:val="left" w:leader="dot" w:pos="10034"/>
        </w:tabs>
        <w:spacing w:after="0" w:line="240" w:lineRule="auto"/>
        <w:ind w:left="1134" w:hanging="567"/>
        <w:jc w:val="both"/>
        <w:rPr>
          <w:rFonts w:asciiTheme="majorHAnsi" w:hAnsiTheme="majorHAnsi" w:cs="Arial"/>
          <w:sz w:val="20"/>
          <w:szCs w:val="20"/>
        </w:rPr>
      </w:pPr>
      <w:r w:rsidRPr="003A3FF1">
        <w:rPr>
          <w:rFonts w:asciiTheme="majorHAnsi" w:hAnsiTheme="majorHAnsi" w:cs="Arial"/>
          <w:bCs/>
          <w:sz w:val="20"/>
          <w:szCs w:val="20"/>
        </w:rPr>
        <w:t xml:space="preserve">Národná banka Slovenska, </w:t>
      </w:r>
      <w:r w:rsidRPr="003A3FF1">
        <w:rPr>
          <w:rFonts w:asciiTheme="majorHAnsi" w:hAnsiTheme="majorHAnsi"/>
          <w:sz w:val="20"/>
          <w:szCs w:val="20"/>
        </w:rPr>
        <w:t>Múzeum mincí a medailí, Angyalova 486/24, 967 01 Kremnica,</w:t>
      </w:r>
    </w:p>
    <w:p w14:paraId="138400E2" w14:textId="0FFE275E" w:rsidR="00F61655" w:rsidRPr="003A3FF1" w:rsidRDefault="00F61655" w:rsidP="00DE5414">
      <w:pPr>
        <w:pStyle w:val="ListParagraph"/>
        <w:numPr>
          <w:ilvl w:val="2"/>
          <w:numId w:val="15"/>
        </w:numPr>
        <w:tabs>
          <w:tab w:val="right" w:leader="dot" w:pos="9000"/>
          <w:tab w:val="left" w:leader="dot" w:pos="10034"/>
        </w:tabs>
        <w:spacing w:after="0" w:line="240" w:lineRule="auto"/>
        <w:ind w:left="1134" w:hanging="567"/>
        <w:jc w:val="both"/>
        <w:rPr>
          <w:rFonts w:asciiTheme="majorHAnsi" w:hAnsiTheme="majorHAnsi" w:cs="Arial"/>
          <w:sz w:val="20"/>
          <w:szCs w:val="20"/>
        </w:rPr>
      </w:pPr>
      <w:r w:rsidRPr="003A3FF1">
        <w:rPr>
          <w:rFonts w:asciiTheme="majorHAnsi" w:hAnsiTheme="majorHAnsi" w:cs="Arial"/>
          <w:bCs/>
          <w:sz w:val="20"/>
          <w:szCs w:val="20"/>
        </w:rPr>
        <w:t xml:space="preserve">Národná banka Slovenska, </w:t>
      </w:r>
      <w:r w:rsidR="00CE48E6" w:rsidRPr="003A3FF1">
        <w:rPr>
          <w:rFonts w:asciiTheme="majorHAnsi" w:hAnsiTheme="majorHAnsi"/>
          <w:sz w:val="20"/>
          <w:szCs w:val="20"/>
        </w:rPr>
        <w:t xml:space="preserve">Múzeum mincí a medailí, </w:t>
      </w:r>
      <w:r w:rsidR="00CE48E6" w:rsidRPr="003A3FF1">
        <w:rPr>
          <w:rFonts w:asciiTheme="majorHAnsi" w:hAnsiTheme="majorHAnsi"/>
          <w:color w:val="000000"/>
          <w:sz w:val="20"/>
          <w:szCs w:val="20"/>
        </w:rPr>
        <w:t>Zámocké nám., Kostol 568/1</w:t>
      </w:r>
      <w:r w:rsidR="00CE48E6" w:rsidRPr="003A3FF1">
        <w:rPr>
          <w:rFonts w:asciiTheme="majorHAnsi" w:hAnsiTheme="majorHAnsi"/>
          <w:sz w:val="20"/>
          <w:szCs w:val="20"/>
        </w:rPr>
        <w:t>, 967 01 Kremnica,</w:t>
      </w:r>
    </w:p>
    <w:p w14:paraId="1F59FB18" w14:textId="357165E3" w:rsidR="00CE48E6" w:rsidRPr="003A3FF1" w:rsidRDefault="00F61655" w:rsidP="00DE5414">
      <w:pPr>
        <w:pStyle w:val="ListParagraph"/>
        <w:numPr>
          <w:ilvl w:val="2"/>
          <w:numId w:val="15"/>
        </w:numPr>
        <w:tabs>
          <w:tab w:val="right" w:leader="dot" w:pos="9000"/>
          <w:tab w:val="left" w:leader="dot" w:pos="10034"/>
        </w:tabs>
        <w:spacing w:after="0" w:line="240" w:lineRule="auto"/>
        <w:ind w:left="1134" w:hanging="567"/>
        <w:jc w:val="both"/>
        <w:rPr>
          <w:rFonts w:asciiTheme="majorHAnsi" w:hAnsiTheme="majorHAnsi" w:cs="Arial"/>
          <w:sz w:val="20"/>
          <w:szCs w:val="20"/>
        </w:rPr>
      </w:pPr>
      <w:r w:rsidRPr="003A3FF1">
        <w:rPr>
          <w:rFonts w:asciiTheme="majorHAnsi" w:hAnsiTheme="majorHAnsi" w:cs="Arial"/>
          <w:bCs/>
          <w:sz w:val="20"/>
          <w:szCs w:val="20"/>
        </w:rPr>
        <w:t xml:space="preserve">Národná banka Slovenska, </w:t>
      </w:r>
      <w:r w:rsidR="00CE48E6" w:rsidRPr="003A3FF1">
        <w:rPr>
          <w:rFonts w:asciiTheme="majorHAnsi" w:hAnsiTheme="majorHAnsi"/>
          <w:sz w:val="20"/>
          <w:szCs w:val="20"/>
        </w:rPr>
        <w:t xml:space="preserve">Múzeum mincí a medailí, </w:t>
      </w:r>
      <w:r w:rsidR="00CE48E6" w:rsidRPr="003A3FF1">
        <w:rPr>
          <w:rFonts w:asciiTheme="majorHAnsi" w:hAnsiTheme="majorHAnsi"/>
          <w:color w:val="000000"/>
          <w:sz w:val="20"/>
          <w:szCs w:val="20"/>
        </w:rPr>
        <w:t>Zámocké nám., Radnica</w:t>
      </w:r>
      <w:r w:rsidR="00CE48E6" w:rsidRPr="003A3FF1">
        <w:rPr>
          <w:rFonts w:asciiTheme="majorHAnsi" w:hAnsiTheme="majorHAnsi"/>
          <w:sz w:val="20"/>
          <w:szCs w:val="20"/>
        </w:rPr>
        <w:t>, 967 01 Kremnica,</w:t>
      </w:r>
    </w:p>
    <w:p w14:paraId="26DB902D" w14:textId="77777777" w:rsidR="00CE48E6" w:rsidRPr="003A3FF1" w:rsidRDefault="00F61655" w:rsidP="00DE5414">
      <w:pPr>
        <w:pStyle w:val="ListParagraph"/>
        <w:numPr>
          <w:ilvl w:val="2"/>
          <w:numId w:val="15"/>
        </w:numPr>
        <w:tabs>
          <w:tab w:val="right" w:leader="dot" w:pos="9000"/>
          <w:tab w:val="left" w:leader="dot" w:pos="10034"/>
        </w:tabs>
        <w:spacing w:after="0" w:line="240" w:lineRule="auto"/>
        <w:ind w:left="1134" w:hanging="567"/>
        <w:jc w:val="both"/>
        <w:rPr>
          <w:rFonts w:asciiTheme="majorHAnsi" w:hAnsiTheme="majorHAnsi" w:cs="Arial"/>
          <w:sz w:val="20"/>
          <w:szCs w:val="20"/>
        </w:rPr>
      </w:pPr>
      <w:r w:rsidRPr="003A3FF1">
        <w:rPr>
          <w:rFonts w:asciiTheme="majorHAnsi" w:hAnsiTheme="majorHAnsi" w:cs="Arial"/>
          <w:bCs/>
          <w:sz w:val="20"/>
          <w:szCs w:val="20"/>
        </w:rPr>
        <w:t xml:space="preserve">Národná banka Slovenska, </w:t>
      </w:r>
      <w:r w:rsidR="00CE48E6" w:rsidRPr="003A3FF1">
        <w:rPr>
          <w:rFonts w:asciiTheme="majorHAnsi" w:hAnsiTheme="majorHAnsi"/>
          <w:sz w:val="20"/>
          <w:szCs w:val="20"/>
        </w:rPr>
        <w:t xml:space="preserve">Múzeum mincí a medailí, </w:t>
      </w:r>
      <w:r w:rsidR="00CE48E6" w:rsidRPr="003A3FF1">
        <w:rPr>
          <w:rFonts w:asciiTheme="majorHAnsi" w:hAnsiTheme="majorHAnsi"/>
          <w:color w:val="000000"/>
          <w:sz w:val="20"/>
          <w:szCs w:val="20"/>
        </w:rPr>
        <w:t>Štefánikovo nám., služobný byt 33/40</w:t>
      </w:r>
      <w:r w:rsidR="00CE48E6" w:rsidRPr="003A3FF1">
        <w:rPr>
          <w:rFonts w:asciiTheme="majorHAnsi" w:hAnsiTheme="majorHAnsi"/>
          <w:sz w:val="20"/>
          <w:szCs w:val="20"/>
        </w:rPr>
        <w:t>, 967 01 Kremnica,</w:t>
      </w:r>
    </w:p>
    <w:p w14:paraId="0BCD50AD" w14:textId="77777777" w:rsidR="00CE48E6" w:rsidRPr="003A3FF1" w:rsidRDefault="00F61655" w:rsidP="00DE5414">
      <w:pPr>
        <w:pStyle w:val="ListParagraph"/>
        <w:numPr>
          <w:ilvl w:val="2"/>
          <w:numId w:val="15"/>
        </w:numPr>
        <w:tabs>
          <w:tab w:val="right" w:leader="dot" w:pos="9000"/>
          <w:tab w:val="left" w:leader="dot" w:pos="10034"/>
        </w:tabs>
        <w:spacing w:after="0" w:line="240" w:lineRule="auto"/>
        <w:ind w:left="1134" w:hanging="567"/>
        <w:jc w:val="both"/>
        <w:rPr>
          <w:rFonts w:asciiTheme="majorHAnsi" w:hAnsiTheme="majorHAnsi" w:cs="Arial"/>
          <w:sz w:val="20"/>
          <w:szCs w:val="20"/>
        </w:rPr>
      </w:pPr>
      <w:r w:rsidRPr="003A3FF1">
        <w:rPr>
          <w:rFonts w:asciiTheme="majorHAnsi" w:hAnsiTheme="majorHAnsi" w:cs="Arial"/>
          <w:bCs/>
          <w:sz w:val="20"/>
          <w:szCs w:val="20"/>
        </w:rPr>
        <w:t xml:space="preserve">Národná banka Slovenska, </w:t>
      </w:r>
      <w:r w:rsidR="00CE48E6" w:rsidRPr="003A3FF1">
        <w:rPr>
          <w:rFonts w:asciiTheme="majorHAnsi" w:hAnsiTheme="majorHAnsi"/>
          <w:sz w:val="20"/>
          <w:szCs w:val="20"/>
        </w:rPr>
        <w:t xml:space="preserve">Múzeum mincí a medailí, </w:t>
      </w:r>
      <w:r w:rsidR="00CE48E6" w:rsidRPr="003A3FF1">
        <w:rPr>
          <w:rFonts w:asciiTheme="majorHAnsi" w:hAnsiTheme="majorHAnsi"/>
          <w:color w:val="000000"/>
          <w:sz w:val="20"/>
          <w:szCs w:val="20"/>
        </w:rPr>
        <w:t>Štefánikovo nám., Galéria 33/40</w:t>
      </w:r>
      <w:r w:rsidR="00CE48E6" w:rsidRPr="003A3FF1">
        <w:rPr>
          <w:rFonts w:asciiTheme="majorHAnsi" w:hAnsiTheme="majorHAnsi"/>
          <w:sz w:val="20"/>
          <w:szCs w:val="20"/>
        </w:rPr>
        <w:t>, 967 01 Kremnica,</w:t>
      </w:r>
    </w:p>
    <w:p w14:paraId="4A4509E7" w14:textId="4F13D6D9" w:rsidR="00F61655" w:rsidRPr="003A3FF1" w:rsidRDefault="00982E20" w:rsidP="00DE5414">
      <w:pPr>
        <w:pStyle w:val="ListParagraph"/>
        <w:numPr>
          <w:ilvl w:val="2"/>
          <w:numId w:val="15"/>
        </w:numPr>
        <w:tabs>
          <w:tab w:val="right" w:leader="dot" w:pos="9000"/>
          <w:tab w:val="left" w:leader="dot" w:pos="10034"/>
        </w:tabs>
        <w:spacing w:after="0" w:line="240" w:lineRule="auto"/>
        <w:ind w:left="1134" w:hanging="567"/>
        <w:jc w:val="both"/>
        <w:rPr>
          <w:rFonts w:asciiTheme="majorHAnsi" w:hAnsiTheme="majorHAnsi" w:cs="Arial"/>
          <w:sz w:val="20"/>
          <w:szCs w:val="20"/>
        </w:rPr>
      </w:pPr>
      <w:r w:rsidRPr="003A3FF1">
        <w:rPr>
          <w:rFonts w:asciiTheme="majorHAnsi" w:hAnsiTheme="majorHAnsi" w:cs="Arial"/>
          <w:bCs/>
          <w:sz w:val="20"/>
          <w:szCs w:val="20"/>
        </w:rPr>
        <w:t xml:space="preserve">Národná banka Slovenska, </w:t>
      </w:r>
      <w:r w:rsidR="00CE48E6" w:rsidRPr="003A3FF1">
        <w:rPr>
          <w:rFonts w:asciiTheme="majorHAnsi" w:hAnsiTheme="majorHAnsi"/>
          <w:sz w:val="20"/>
          <w:szCs w:val="20"/>
        </w:rPr>
        <w:t>Múzeum mincí a medailí,</w:t>
      </w:r>
      <w:r w:rsidR="00CE48E6" w:rsidRPr="003A3FF1">
        <w:rPr>
          <w:rFonts w:asciiTheme="majorHAnsi" w:hAnsiTheme="majorHAnsi"/>
          <w:color w:val="000000"/>
          <w:sz w:val="20"/>
          <w:szCs w:val="20"/>
        </w:rPr>
        <w:t xml:space="preserve"> Štefánikovo nám., Expozícia 32/38</w:t>
      </w:r>
      <w:r w:rsidR="00CE48E6" w:rsidRPr="003A3FF1">
        <w:rPr>
          <w:rFonts w:asciiTheme="majorHAnsi" w:hAnsiTheme="majorHAnsi"/>
          <w:sz w:val="20"/>
          <w:szCs w:val="20"/>
        </w:rPr>
        <w:t>, 967 01 Kremnica.</w:t>
      </w:r>
    </w:p>
    <w:p w14:paraId="44B52007" w14:textId="67A88C1B" w:rsidR="00FA446C" w:rsidRPr="00FA7847" w:rsidRDefault="00FA446C" w:rsidP="00DE5414">
      <w:pPr>
        <w:pStyle w:val="ListParagraph"/>
        <w:numPr>
          <w:ilvl w:val="1"/>
          <w:numId w:val="15"/>
        </w:numPr>
        <w:tabs>
          <w:tab w:val="right" w:leader="dot" w:pos="9000"/>
          <w:tab w:val="left" w:leader="dot" w:pos="10034"/>
        </w:tabs>
        <w:spacing w:after="0" w:line="240" w:lineRule="auto"/>
        <w:ind w:left="567" w:hanging="567"/>
        <w:jc w:val="both"/>
        <w:rPr>
          <w:rFonts w:asciiTheme="majorHAnsi" w:hAnsiTheme="majorHAnsi" w:cs="Arial"/>
          <w:sz w:val="20"/>
          <w:szCs w:val="20"/>
        </w:rPr>
      </w:pPr>
      <w:r w:rsidRPr="00FA7847">
        <w:rPr>
          <w:rFonts w:asciiTheme="majorHAnsi" w:hAnsiTheme="majorHAnsi" w:cs="Arial"/>
          <w:sz w:val="20"/>
          <w:szCs w:val="20"/>
        </w:rPr>
        <w:t xml:space="preserve">Predmet zákazky bude </w:t>
      </w:r>
      <w:r w:rsidR="00FA7847" w:rsidRPr="00FA7847">
        <w:rPr>
          <w:rFonts w:asciiTheme="majorHAnsi" w:hAnsiTheme="majorHAnsi" w:cs="Arial"/>
          <w:sz w:val="20"/>
          <w:szCs w:val="20"/>
        </w:rPr>
        <w:t>dodávaný v </w:t>
      </w:r>
      <w:r w:rsidR="00FA7847" w:rsidRPr="00FA7847">
        <w:rPr>
          <w:rFonts w:asciiTheme="majorHAnsi" w:hAnsiTheme="majorHAnsi" w:cs="Arial"/>
          <w:bCs/>
          <w:color w:val="000000"/>
          <w:sz w:val="20"/>
          <w:szCs w:val="20"/>
        </w:rPr>
        <w:t>období rokov 2023 – 2026 a</w:t>
      </w:r>
      <w:r w:rsidRPr="00FA7847">
        <w:rPr>
          <w:rFonts w:asciiTheme="majorHAnsi" w:hAnsiTheme="majorHAnsi" w:cs="Arial"/>
          <w:sz w:val="20"/>
          <w:szCs w:val="20"/>
        </w:rPr>
        <w:t xml:space="preserve"> spôsobom podľa obchodných podmienok uvedených v časti C. </w:t>
      </w:r>
      <w:r w:rsidRPr="00FA7847">
        <w:rPr>
          <w:rFonts w:asciiTheme="majorHAnsi" w:hAnsiTheme="majorHAnsi" w:cs="Arial"/>
          <w:i/>
          <w:sz w:val="20"/>
          <w:szCs w:val="20"/>
        </w:rPr>
        <w:t>OBCHODNÉ PODMIENKY</w:t>
      </w:r>
      <w:r w:rsidR="00023E12" w:rsidRPr="00FA7847">
        <w:rPr>
          <w:rFonts w:asciiTheme="majorHAnsi" w:hAnsiTheme="majorHAnsi" w:cs="Arial"/>
          <w:i/>
          <w:sz w:val="20"/>
          <w:szCs w:val="20"/>
        </w:rPr>
        <w:t xml:space="preserve"> </w:t>
      </w:r>
      <w:r w:rsidR="00FA7847" w:rsidRPr="00FA7847">
        <w:rPr>
          <w:rFonts w:asciiTheme="majorHAnsi" w:hAnsiTheme="majorHAnsi" w:cs="Arial"/>
          <w:i/>
          <w:sz w:val="20"/>
          <w:szCs w:val="20"/>
        </w:rPr>
        <w:t>DODANIA</w:t>
      </w:r>
      <w:r w:rsidRPr="00FA7847">
        <w:rPr>
          <w:rFonts w:asciiTheme="majorHAnsi" w:hAnsiTheme="majorHAnsi" w:cs="Arial"/>
          <w:i/>
          <w:sz w:val="20"/>
          <w:szCs w:val="20"/>
        </w:rPr>
        <w:t xml:space="preserve"> PREDMETU ZÁKAZKY</w:t>
      </w:r>
      <w:r w:rsidRPr="00FA7847">
        <w:rPr>
          <w:rFonts w:asciiTheme="majorHAnsi" w:hAnsiTheme="majorHAnsi" w:cs="Arial"/>
          <w:sz w:val="20"/>
          <w:szCs w:val="20"/>
        </w:rPr>
        <w:t xml:space="preserve"> týchto súťažných podkladov.</w:t>
      </w:r>
    </w:p>
    <w:p w14:paraId="21FFD096" w14:textId="77777777" w:rsidR="00B825E5" w:rsidRPr="00FA7847" w:rsidRDefault="00B825E5" w:rsidP="00FA446C">
      <w:pPr>
        <w:tabs>
          <w:tab w:val="right" w:leader="dot" w:pos="9000"/>
          <w:tab w:val="left" w:leader="dot" w:pos="10034"/>
        </w:tabs>
        <w:jc w:val="both"/>
        <w:rPr>
          <w:rFonts w:asciiTheme="majorHAnsi" w:hAnsiTheme="majorHAnsi" w:cs="Arial"/>
          <w:sz w:val="20"/>
          <w:szCs w:val="20"/>
        </w:rPr>
      </w:pPr>
    </w:p>
    <w:p w14:paraId="6DF1DC29" w14:textId="77777777" w:rsidR="00125914" w:rsidRPr="000961E2"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Zdroj finančných prostriedkov</w:t>
      </w:r>
    </w:p>
    <w:p w14:paraId="729810A5" w14:textId="77777777" w:rsidR="00B12B0E" w:rsidRPr="000961E2" w:rsidRDefault="00125914" w:rsidP="008168E2">
      <w:pPr>
        <w:tabs>
          <w:tab w:val="right" w:leader="dot" w:pos="9000"/>
          <w:tab w:val="left" w:leader="dot" w:pos="10034"/>
        </w:tabs>
        <w:jc w:val="both"/>
        <w:rPr>
          <w:rFonts w:asciiTheme="majorHAnsi" w:hAnsiTheme="majorHAnsi" w:cs="Arial"/>
          <w:sz w:val="20"/>
          <w:szCs w:val="20"/>
        </w:rPr>
      </w:pPr>
      <w:r w:rsidRPr="000961E2">
        <w:rPr>
          <w:rFonts w:asciiTheme="majorHAnsi" w:hAnsiTheme="majorHAnsi" w:cs="Arial"/>
          <w:sz w:val="20"/>
          <w:szCs w:val="20"/>
        </w:rPr>
        <w:t xml:space="preserve">Financovanie predmetu zákazky sa zabezpečí </w:t>
      </w:r>
      <w:r w:rsidR="00D027E8" w:rsidRPr="000961E2">
        <w:rPr>
          <w:rFonts w:asciiTheme="majorHAnsi" w:hAnsiTheme="majorHAnsi" w:cs="Arial"/>
          <w:sz w:val="20"/>
          <w:szCs w:val="20"/>
        </w:rPr>
        <w:t>z rozpočtových prostriedkov verejného obstarávateľa</w:t>
      </w:r>
      <w:r w:rsidR="00857D8E" w:rsidRPr="000961E2">
        <w:rPr>
          <w:rFonts w:asciiTheme="majorHAnsi" w:hAnsiTheme="majorHAnsi" w:cs="Arial"/>
          <w:sz w:val="20"/>
          <w:szCs w:val="20"/>
        </w:rPr>
        <w:t>.</w:t>
      </w:r>
    </w:p>
    <w:p w14:paraId="50E2D186" w14:textId="77777777" w:rsidR="00FA446C" w:rsidRPr="000961E2" w:rsidRDefault="00FA446C" w:rsidP="00FA446C">
      <w:pPr>
        <w:tabs>
          <w:tab w:val="right" w:leader="dot" w:pos="9000"/>
          <w:tab w:val="left" w:leader="dot" w:pos="10034"/>
        </w:tabs>
        <w:jc w:val="both"/>
        <w:rPr>
          <w:rFonts w:asciiTheme="majorHAnsi" w:hAnsiTheme="majorHAnsi" w:cs="Arial"/>
          <w:sz w:val="20"/>
          <w:szCs w:val="20"/>
        </w:rPr>
      </w:pPr>
    </w:p>
    <w:p w14:paraId="7E9B81A1" w14:textId="77777777" w:rsidR="00125914" w:rsidRPr="000961E2" w:rsidRDefault="00FD074B"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Z</w:t>
      </w:r>
      <w:r w:rsidR="00125914" w:rsidRPr="000961E2">
        <w:rPr>
          <w:rFonts w:asciiTheme="majorHAnsi" w:hAnsiTheme="majorHAnsi" w:cs="Arial"/>
          <w:b/>
          <w:bCs/>
          <w:smallCaps/>
          <w:sz w:val="20"/>
          <w:szCs w:val="20"/>
        </w:rPr>
        <w:t xml:space="preserve">ákazka </w:t>
      </w:r>
    </w:p>
    <w:p w14:paraId="2EC900FD" w14:textId="6784E139" w:rsidR="00415275" w:rsidRPr="001F1067" w:rsidRDefault="00871E29" w:rsidP="00D308B2">
      <w:pPr>
        <w:numPr>
          <w:ilvl w:val="1"/>
          <w:numId w:val="8"/>
        </w:numPr>
        <w:tabs>
          <w:tab w:val="clear" w:pos="1143"/>
          <w:tab w:val="num" w:pos="567"/>
        </w:tabs>
        <w:ind w:left="567" w:hanging="567"/>
        <w:jc w:val="both"/>
        <w:rPr>
          <w:rFonts w:asciiTheme="majorHAnsi" w:hAnsiTheme="majorHAnsi" w:cs="Arial"/>
          <w:noProof w:val="0"/>
          <w:sz w:val="20"/>
          <w:szCs w:val="20"/>
        </w:rPr>
      </w:pPr>
      <w:r w:rsidRPr="001F1067">
        <w:rPr>
          <w:rFonts w:asciiTheme="majorHAnsi" w:hAnsiTheme="majorHAnsi" w:cs="Arial"/>
          <w:noProof w:val="0"/>
          <w:sz w:val="20"/>
          <w:szCs w:val="20"/>
        </w:rPr>
        <w:t>Nadlimitná</w:t>
      </w:r>
      <w:r w:rsidR="002C6FC0" w:rsidRPr="001F1067">
        <w:rPr>
          <w:rFonts w:asciiTheme="majorHAnsi" w:hAnsiTheme="majorHAnsi" w:cs="Arial"/>
          <w:noProof w:val="0"/>
          <w:sz w:val="20"/>
          <w:szCs w:val="20"/>
        </w:rPr>
        <w:t xml:space="preserve"> zákazka</w:t>
      </w:r>
      <w:r w:rsidR="00450E6C" w:rsidRPr="001F1067">
        <w:rPr>
          <w:rFonts w:asciiTheme="majorHAnsi" w:hAnsiTheme="majorHAnsi" w:cs="Arial"/>
          <w:sz w:val="20"/>
          <w:szCs w:val="20"/>
        </w:rPr>
        <w:t xml:space="preserve"> </w:t>
      </w:r>
      <w:r w:rsidR="000A71C3" w:rsidRPr="001F1067">
        <w:rPr>
          <w:rFonts w:asciiTheme="majorHAnsi" w:hAnsiTheme="majorHAnsi" w:cs="Arial"/>
          <w:noProof w:val="0"/>
          <w:sz w:val="20"/>
          <w:szCs w:val="20"/>
        </w:rPr>
        <w:t>na</w:t>
      </w:r>
      <w:r w:rsidR="000805F1" w:rsidRPr="001F1067">
        <w:rPr>
          <w:rFonts w:asciiTheme="majorHAnsi" w:hAnsiTheme="majorHAnsi" w:cs="Arial"/>
          <w:noProof w:val="0"/>
          <w:sz w:val="20"/>
          <w:szCs w:val="20"/>
        </w:rPr>
        <w:t xml:space="preserve"> </w:t>
      </w:r>
      <w:r w:rsidR="00E070A3">
        <w:rPr>
          <w:rFonts w:asciiTheme="majorHAnsi" w:hAnsiTheme="majorHAnsi" w:cs="Arial"/>
          <w:noProof w:val="0"/>
          <w:sz w:val="20"/>
          <w:szCs w:val="20"/>
        </w:rPr>
        <w:t>dodanie tovaru</w:t>
      </w:r>
      <w:r w:rsidR="001C00F9" w:rsidRPr="001F1067">
        <w:rPr>
          <w:rFonts w:asciiTheme="majorHAnsi" w:hAnsiTheme="majorHAnsi" w:cs="Arial"/>
          <w:noProof w:val="0"/>
          <w:sz w:val="20"/>
          <w:szCs w:val="20"/>
        </w:rPr>
        <w:t>.</w:t>
      </w:r>
    </w:p>
    <w:p w14:paraId="123C3AB2" w14:textId="3197EA4C" w:rsidR="00352F4B" w:rsidRPr="001F1067" w:rsidRDefault="00CD4D00" w:rsidP="00D308B2">
      <w:pPr>
        <w:numPr>
          <w:ilvl w:val="1"/>
          <w:numId w:val="8"/>
        </w:numPr>
        <w:ind w:left="567" w:hanging="567"/>
        <w:jc w:val="both"/>
        <w:rPr>
          <w:rFonts w:ascii="Cambria" w:hAnsi="Cambria" w:cs="Arial"/>
          <w:sz w:val="20"/>
          <w:szCs w:val="20"/>
        </w:rPr>
      </w:pPr>
      <w:r w:rsidRPr="001F1067">
        <w:rPr>
          <w:rFonts w:ascii="Cambria" w:hAnsi="Cambria" w:cs="Arial"/>
          <w:noProof w:val="0"/>
          <w:sz w:val="20"/>
          <w:szCs w:val="20"/>
        </w:rPr>
        <w:t xml:space="preserve">Druh zákazky: </w:t>
      </w:r>
      <w:r w:rsidR="005A79B5" w:rsidRPr="00076944">
        <w:rPr>
          <w:rFonts w:asciiTheme="majorHAnsi" w:hAnsiTheme="majorHAnsi" w:cs="Arial"/>
          <w:noProof w:val="0"/>
          <w:sz w:val="20"/>
          <w:szCs w:val="20"/>
        </w:rPr>
        <w:t>Zákazka sa považuje za zákazku na</w:t>
      </w:r>
      <w:r w:rsidR="005A79B5">
        <w:rPr>
          <w:rFonts w:asciiTheme="majorHAnsi" w:hAnsiTheme="majorHAnsi" w:cs="Arial"/>
          <w:noProof w:val="0"/>
          <w:sz w:val="20"/>
          <w:szCs w:val="20"/>
        </w:rPr>
        <w:t xml:space="preserve"> </w:t>
      </w:r>
      <w:r w:rsidR="00CE0195">
        <w:rPr>
          <w:rFonts w:asciiTheme="majorHAnsi" w:hAnsiTheme="majorHAnsi" w:cs="Arial"/>
          <w:noProof w:val="0"/>
          <w:sz w:val="20"/>
          <w:szCs w:val="20"/>
        </w:rPr>
        <w:t xml:space="preserve">dodanie tovaru </w:t>
      </w:r>
      <w:r w:rsidR="005A79B5" w:rsidRPr="00076944">
        <w:rPr>
          <w:rFonts w:asciiTheme="majorHAnsi" w:hAnsiTheme="majorHAnsi" w:cs="Arial"/>
          <w:sz w:val="20"/>
          <w:szCs w:val="20"/>
        </w:rPr>
        <w:t xml:space="preserve">podľa § 3 ods. </w:t>
      </w:r>
      <w:r w:rsidR="00E070A3">
        <w:rPr>
          <w:rFonts w:asciiTheme="majorHAnsi" w:hAnsiTheme="majorHAnsi" w:cs="Arial"/>
          <w:sz w:val="20"/>
          <w:szCs w:val="20"/>
        </w:rPr>
        <w:t>2</w:t>
      </w:r>
      <w:r w:rsidR="005A79B5" w:rsidRPr="00076944">
        <w:rPr>
          <w:rFonts w:asciiTheme="majorHAnsi" w:hAnsiTheme="majorHAnsi" w:cs="Arial"/>
          <w:sz w:val="20"/>
          <w:szCs w:val="20"/>
        </w:rPr>
        <w:t xml:space="preserve"> zákona o verejnom obstarávaní.</w:t>
      </w:r>
    </w:p>
    <w:p w14:paraId="445567D5" w14:textId="77777777" w:rsidR="00470F0B" w:rsidRPr="00470F0B" w:rsidRDefault="00D73E32" w:rsidP="00D73E32">
      <w:pPr>
        <w:numPr>
          <w:ilvl w:val="1"/>
          <w:numId w:val="8"/>
        </w:numPr>
        <w:ind w:left="567" w:hanging="567"/>
        <w:jc w:val="both"/>
        <w:rPr>
          <w:rFonts w:ascii="Cambria" w:hAnsi="Cambria" w:cs="Arial"/>
          <w:sz w:val="20"/>
          <w:szCs w:val="20"/>
        </w:rPr>
      </w:pPr>
      <w:r w:rsidRPr="00D73E32">
        <w:rPr>
          <w:rFonts w:ascii="Cambria" w:hAnsi="Cambria" w:cs="Arial"/>
          <w:noProof w:val="0"/>
          <w:sz w:val="20"/>
          <w:szCs w:val="20"/>
        </w:rPr>
        <w:t>Predmet</w:t>
      </w:r>
      <w:r w:rsidRPr="00D73E32">
        <w:rPr>
          <w:rFonts w:ascii="Cambria" w:hAnsi="Cambria" w:cs="Arial"/>
          <w:noProof w:val="0"/>
          <w:color w:val="000000"/>
          <w:sz w:val="20"/>
          <w:szCs w:val="20"/>
        </w:rPr>
        <w:t xml:space="preserve"> nadlimitnej zákazky sa zadáva pre neobmedzený počet záujemcov podľa § 66 zákona o verejnom obstarávaní</w:t>
      </w:r>
      <w:r w:rsidR="00470F0B">
        <w:rPr>
          <w:rFonts w:ascii="Cambria" w:hAnsi="Cambria" w:cs="Arial"/>
          <w:noProof w:val="0"/>
          <w:color w:val="000000"/>
          <w:sz w:val="20"/>
          <w:szCs w:val="20"/>
        </w:rPr>
        <w:t>.</w:t>
      </w:r>
    </w:p>
    <w:p w14:paraId="251B7CE9" w14:textId="1AD4DB25" w:rsidR="00CD4D00" w:rsidRPr="00C42132" w:rsidRDefault="00470F0B" w:rsidP="00470F0B">
      <w:pPr>
        <w:numPr>
          <w:ilvl w:val="1"/>
          <w:numId w:val="8"/>
        </w:numPr>
        <w:ind w:left="567" w:hanging="567"/>
        <w:jc w:val="both"/>
        <w:rPr>
          <w:rFonts w:ascii="Cambria" w:hAnsi="Cambria" w:cs="Arial"/>
          <w:sz w:val="20"/>
          <w:szCs w:val="20"/>
        </w:rPr>
      </w:pPr>
      <w:r w:rsidRPr="00C42132">
        <w:rPr>
          <w:rFonts w:asciiTheme="majorHAnsi" w:hAnsiTheme="majorHAnsi" w:cs="Arial"/>
          <w:noProof w:val="0"/>
          <w:sz w:val="20"/>
          <w:szCs w:val="20"/>
        </w:rPr>
        <w:t>Vzhľadom na to, že verejný obstarávateľ použije elektronickú aukciu, pri vyhodnocovaní ponúk bude postupovať podľa prvej vety § 66 ods. 7</w:t>
      </w:r>
      <w:r w:rsidRPr="00C42132">
        <w:rPr>
          <w:rFonts w:asciiTheme="majorHAnsi" w:hAnsiTheme="majorHAnsi" w:cs="Arial"/>
          <w:sz w:val="20"/>
          <w:szCs w:val="20"/>
        </w:rPr>
        <w:t xml:space="preserve"> </w:t>
      </w:r>
      <w:r w:rsidRPr="00C42132">
        <w:rPr>
          <w:rFonts w:asciiTheme="majorHAnsi" w:hAnsiTheme="majorHAnsi" w:cs="Arial"/>
          <w:noProof w:val="0"/>
          <w:sz w:val="20"/>
          <w:szCs w:val="20"/>
        </w:rPr>
        <w:t>zákona o verejnom obstarávaní, t. j. verejný obstarávateľ rozhodol, že vyhodnotenie splnenia podmienok účasti podľa § 40 zákona o verejnom obstarávaní sa uskutoční po vyhodnotení ponúk podľa § 53 zákona o verejnom obstarávaní.</w:t>
      </w:r>
    </w:p>
    <w:p w14:paraId="1275E50C" w14:textId="6424AAA8" w:rsidR="00662E68" w:rsidRPr="00D73E32" w:rsidRDefault="00662E68" w:rsidP="00D308B2">
      <w:pPr>
        <w:numPr>
          <w:ilvl w:val="1"/>
          <w:numId w:val="8"/>
        </w:numPr>
        <w:tabs>
          <w:tab w:val="clear" w:pos="1143"/>
          <w:tab w:val="num" w:pos="567"/>
        </w:tabs>
        <w:ind w:left="567" w:hanging="567"/>
        <w:jc w:val="both"/>
        <w:rPr>
          <w:rFonts w:asciiTheme="majorHAnsi" w:hAnsiTheme="majorHAnsi" w:cs="Arial"/>
          <w:sz w:val="20"/>
          <w:szCs w:val="20"/>
        </w:rPr>
      </w:pPr>
      <w:bookmarkStart w:id="13" w:name="_Hlk67660738"/>
      <w:r w:rsidRPr="00D73E32">
        <w:rPr>
          <w:rFonts w:asciiTheme="majorHAnsi" w:hAnsiTheme="majorHAnsi" w:cs="Arial"/>
          <w:noProof w:val="0"/>
          <w:sz w:val="20"/>
          <w:szCs w:val="20"/>
        </w:rPr>
        <w:t>Výsledkom</w:t>
      </w:r>
      <w:r w:rsidRPr="00D73E32">
        <w:rPr>
          <w:rFonts w:asciiTheme="majorHAnsi" w:hAnsiTheme="majorHAnsi" w:cs="Arial"/>
          <w:sz w:val="20"/>
          <w:szCs w:val="20"/>
        </w:rPr>
        <w:t xml:space="preserve"> verejného obstarávania bude uzavretie</w:t>
      </w:r>
      <w:r w:rsidR="00D73E32" w:rsidRPr="00D73E32">
        <w:rPr>
          <w:rFonts w:asciiTheme="majorHAnsi" w:hAnsiTheme="majorHAnsi" w:cs="Arial"/>
          <w:sz w:val="20"/>
          <w:szCs w:val="20"/>
        </w:rPr>
        <w:t xml:space="preserve"> Zmluvy o združenej dodávke elektriny, podľa § 269 a nasl. zákona č. 513/1991 Zb. </w:t>
      </w:r>
      <w:r w:rsidR="00D73E32" w:rsidRPr="00D73E32">
        <w:rPr>
          <w:rFonts w:asciiTheme="majorHAnsi" w:hAnsiTheme="majorHAnsi" w:cs="Arial"/>
          <w:color w:val="000000"/>
          <w:sz w:val="20"/>
          <w:szCs w:val="20"/>
        </w:rPr>
        <w:t xml:space="preserve">Obchodného zákonníka </w:t>
      </w:r>
      <w:r w:rsidR="00D73E32" w:rsidRPr="00D73E32">
        <w:rPr>
          <w:rFonts w:asciiTheme="majorHAnsi" w:hAnsiTheme="majorHAnsi" w:cs="Arial"/>
          <w:sz w:val="20"/>
          <w:szCs w:val="20"/>
        </w:rPr>
        <w:t>v znení neskorších predpisov</w:t>
      </w:r>
      <w:r w:rsidR="00B018F7" w:rsidRPr="00D73E32">
        <w:rPr>
          <w:rFonts w:asciiTheme="majorHAnsi" w:hAnsiTheme="majorHAnsi"/>
          <w:sz w:val="20"/>
          <w:szCs w:val="20"/>
        </w:rPr>
        <w:t xml:space="preserve"> </w:t>
      </w:r>
      <w:bookmarkEnd w:id="13"/>
      <w:r w:rsidR="00B018F7" w:rsidRPr="00D73E32">
        <w:rPr>
          <w:rFonts w:asciiTheme="majorHAnsi" w:hAnsiTheme="majorHAnsi"/>
          <w:sz w:val="20"/>
          <w:szCs w:val="20"/>
        </w:rPr>
        <w:t>(ďalej len „zmluva“).</w:t>
      </w:r>
    </w:p>
    <w:p w14:paraId="7E14B761" w14:textId="36ACA0A6" w:rsidR="00CD4D00" w:rsidRPr="000961E2" w:rsidRDefault="00CD4D00" w:rsidP="004A56ED">
      <w:pPr>
        <w:numPr>
          <w:ilvl w:val="1"/>
          <w:numId w:val="8"/>
        </w:numPr>
        <w:ind w:left="567" w:hanging="567"/>
        <w:jc w:val="both"/>
        <w:rPr>
          <w:rFonts w:asciiTheme="majorHAnsi" w:hAnsiTheme="majorHAnsi" w:cs="Arial"/>
          <w:sz w:val="20"/>
          <w:szCs w:val="20"/>
        </w:rPr>
      </w:pPr>
      <w:r w:rsidRPr="000961E2">
        <w:rPr>
          <w:rFonts w:asciiTheme="majorHAnsi" w:hAnsiTheme="majorHAnsi" w:cs="Arial"/>
          <w:noProof w:val="0"/>
          <w:sz w:val="20"/>
          <w:szCs w:val="20"/>
        </w:rPr>
        <w:t>Podrobné</w:t>
      </w:r>
      <w:r w:rsidRPr="000961E2">
        <w:rPr>
          <w:rFonts w:asciiTheme="majorHAnsi" w:hAnsiTheme="majorHAnsi" w:cs="Arial"/>
          <w:sz w:val="20"/>
          <w:szCs w:val="20"/>
        </w:rPr>
        <w:t xml:space="preserve"> vymedzenie </w:t>
      </w:r>
      <w:r w:rsidR="00774695" w:rsidRPr="000961E2">
        <w:rPr>
          <w:rFonts w:asciiTheme="majorHAnsi" w:hAnsiTheme="majorHAnsi" w:cs="Arial"/>
          <w:sz w:val="20"/>
          <w:szCs w:val="20"/>
        </w:rPr>
        <w:t xml:space="preserve">záväzných </w:t>
      </w:r>
      <w:r w:rsidR="00402D7C" w:rsidRPr="000961E2">
        <w:rPr>
          <w:rFonts w:asciiTheme="majorHAnsi" w:hAnsiTheme="majorHAnsi" w:cs="Arial"/>
          <w:sz w:val="20"/>
          <w:szCs w:val="20"/>
        </w:rPr>
        <w:t xml:space="preserve">zmluvných podmienok a povinných obchodných podmienok tvorí časť </w:t>
      </w:r>
      <w:r w:rsidRPr="000961E2">
        <w:rPr>
          <w:rFonts w:asciiTheme="majorHAnsi" w:hAnsiTheme="majorHAnsi" w:cs="Arial"/>
          <w:sz w:val="20"/>
          <w:szCs w:val="20"/>
        </w:rPr>
        <w:t>C</w:t>
      </w:r>
      <w:r w:rsidR="00FC3DD8" w:rsidRPr="000961E2">
        <w:rPr>
          <w:rFonts w:asciiTheme="majorHAnsi" w:hAnsiTheme="majorHAnsi" w:cs="Arial"/>
          <w:sz w:val="20"/>
          <w:szCs w:val="20"/>
        </w:rPr>
        <w:t>.</w:t>
      </w:r>
      <w:r w:rsidR="00B21505">
        <w:rPr>
          <w:rFonts w:asciiTheme="majorHAnsi" w:hAnsiTheme="majorHAnsi" w:cs="Arial"/>
          <w:sz w:val="20"/>
          <w:szCs w:val="20"/>
        </w:rPr>
        <w:t> </w:t>
      </w:r>
      <w:r w:rsidR="00471603" w:rsidRPr="000961E2">
        <w:rPr>
          <w:rFonts w:asciiTheme="majorHAnsi" w:hAnsiTheme="majorHAnsi" w:cs="Arial"/>
          <w:i/>
          <w:iCs/>
          <w:sz w:val="20"/>
          <w:szCs w:val="20"/>
        </w:rPr>
        <w:t>OBCHODNÉ PODMIENKY</w:t>
      </w:r>
      <w:r w:rsidR="00D73E32">
        <w:rPr>
          <w:rFonts w:asciiTheme="majorHAnsi" w:hAnsiTheme="majorHAnsi" w:cs="Arial"/>
          <w:i/>
          <w:iCs/>
          <w:sz w:val="20"/>
          <w:szCs w:val="20"/>
        </w:rPr>
        <w:t xml:space="preserve"> DODANIA</w:t>
      </w:r>
      <w:r w:rsidR="00471603" w:rsidRPr="000961E2">
        <w:rPr>
          <w:rFonts w:asciiTheme="majorHAnsi" w:hAnsiTheme="majorHAnsi" w:cs="Arial"/>
          <w:i/>
          <w:iCs/>
          <w:sz w:val="20"/>
          <w:szCs w:val="20"/>
        </w:rPr>
        <w:t xml:space="preserve"> PREDMETU ZÁKAZKY</w:t>
      </w:r>
      <w:r w:rsidR="00471603" w:rsidRPr="000961E2">
        <w:rPr>
          <w:rFonts w:asciiTheme="majorHAnsi" w:hAnsiTheme="majorHAnsi" w:cs="Arial"/>
          <w:sz w:val="20"/>
          <w:szCs w:val="20"/>
        </w:rPr>
        <w:t xml:space="preserve"> </w:t>
      </w:r>
      <w:r w:rsidR="00986622" w:rsidRPr="000961E2">
        <w:rPr>
          <w:rFonts w:asciiTheme="majorHAnsi" w:hAnsiTheme="majorHAnsi" w:cs="Arial"/>
          <w:sz w:val="20"/>
          <w:szCs w:val="20"/>
        </w:rPr>
        <w:t xml:space="preserve">súťažných podkladov </w:t>
      </w:r>
      <w:r w:rsidRPr="000961E2">
        <w:rPr>
          <w:rFonts w:asciiTheme="majorHAnsi" w:hAnsiTheme="majorHAnsi" w:cs="Arial"/>
          <w:sz w:val="20"/>
          <w:szCs w:val="20"/>
        </w:rPr>
        <w:t xml:space="preserve">vrátane časti </w:t>
      </w:r>
      <w:r w:rsidRPr="000961E2">
        <w:rPr>
          <w:rFonts w:asciiTheme="majorHAnsi" w:hAnsiTheme="majorHAnsi" w:cs="Arial"/>
          <w:iCs/>
          <w:sz w:val="20"/>
          <w:szCs w:val="20"/>
        </w:rPr>
        <w:t>B</w:t>
      </w:r>
      <w:r w:rsidR="00FC3DD8" w:rsidRPr="000961E2">
        <w:rPr>
          <w:rFonts w:asciiTheme="majorHAnsi" w:hAnsiTheme="majorHAnsi" w:cs="Arial"/>
          <w:iCs/>
          <w:sz w:val="20"/>
          <w:szCs w:val="20"/>
        </w:rPr>
        <w:t>.</w:t>
      </w:r>
      <w:r w:rsidR="00662E68" w:rsidRPr="000961E2">
        <w:rPr>
          <w:rFonts w:asciiTheme="majorHAnsi" w:hAnsiTheme="majorHAnsi" w:cs="Arial"/>
          <w:iCs/>
          <w:sz w:val="20"/>
          <w:szCs w:val="20"/>
        </w:rPr>
        <w:t xml:space="preserve"> </w:t>
      </w:r>
      <w:r w:rsidR="00662E68" w:rsidRPr="000961E2">
        <w:rPr>
          <w:rFonts w:asciiTheme="majorHAnsi" w:hAnsiTheme="majorHAnsi" w:cs="Arial"/>
          <w:i/>
          <w:iCs/>
          <w:sz w:val="20"/>
          <w:szCs w:val="20"/>
        </w:rPr>
        <w:t>OPIS PREDMETU ZÁKAZKY</w:t>
      </w:r>
      <w:r w:rsidR="00FC3DD8" w:rsidRPr="000961E2">
        <w:rPr>
          <w:rFonts w:asciiTheme="majorHAnsi" w:hAnsiTheme="majorHAnsi" w:cs="Arial"/>
          <w:iCs/>
          <w:sz w:val="20"/>
          <w:szCs w:val="20"/>
        </w:rPr>
        <w:t xml:space="preserve"> </w:t>
      </w:r>
      <w:r w:rsidR="00FC3DD8" w:rsidRPr="000961E2">
        <w:rPr>
          <w:rFonts w:asciiTheme="majorHAnsi" w:hAnsiTheme="majorHAnsi" w:cs="Arial"/>
          <w:noProof w:val="0"/>
          <w:sz w:val="20"/>
          <w:szCs w:val="20"/>
        </w:rPr>
        <w:t>súťažných</w:t>
      </w:r>
      <w:r w:rsidR="00FC3DD8" w:rsidRPr="000961E2">
        <w:rPr>
          <w:rFonts w:asciiTheme="majorHAnsi" w:hAnsiTheme="majorHAnsi" w:cs="Arial"/>
          <w:sz w:val="20"/>
          <w:szCs w:val="20"/>
        </w:rPr>
        <w:t xml:space="preserve"> podkladov</w:t>
      </w:r>
      <w:r w:rsidRPr="000961E2">
        <w:rPr>
          <w:rFonts w:asciiTheme="majorHAnsi" w:hAnsiTheme="majorHAnsi" w:cs="Arial"/>
          <w:iCs/>
          <w:sz w:val="20"/>
          <w:szCs w:val="20"/>
        </w:rPr>
        <w:t>.</w:t>
      </w:r>
    </w:p>
    <w:p w14:paraId="7BCBF8E6" w14:textId="77777777" w:rsidR="00B12B0E" w:rsidRPr="000961E2" w:rsidRDefault="00B12B0E" w:rsidP="00662E68">
      <w:pPr>
        <w:jc w:val="both"/>
        <w:rPr>
          <w:rFonts w:asciiTheme="majorHAnsi" w:hAnsiTheme="majorHAnsi" w:cs="Arial"/>
          <w:sz w:val="20"/>
          <w:szCs w:val="20"/>
        </w:rPr>
      </w:pPr>
    </w:p>
    <w:p w14:paraId="5B1888B6" w14:textId="77777777" w:rsidR="00784D50" w:rsidRPr="000961E2"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Lehota viazanosti ponuky</w:t>
      </w:r>
    </w:p>
    <w:p w14:paraId="40AB175F" w14:textId="37D33A1F" w:rsidR="004A56ED" w:rsidRDefault="001533C4" w:rsidP="009F53DC">
      <w:pPr>
        <w:pStyle w:val="normalL2"/>
      </w:pPr>
      <w:r w:rsidRPr="000961E2">
        <w:t>Uchádzač je svojou ponukou viazaný počas lehoty viazanosti ponúk. Lehota viazanosti ponúk plynie od uplynutia lehoty na predkladanie ponúk do uplynutia lehoty viazanosti ponúk stanovenej verejným obstarávateľom.</w:t>
      </w:r>
    </w:p>
    <w:p w14:paraId="0C25A459" w14:textId="0D922314" w:rsidR="00B825E5" w:rsidRDefault="00774695" w:rsidP="009F53DC">
      <w:pPr>
        <w:pStyle w:val="normalL2"/>
      </w:pPr>
      <w:r w:rsidRPr="000961E2">
        <w:t>Lehota viazanosti pon</w:t>
      </w:r>
      <w:r w:rsidR="00D127A0" w:rsidRPr="000961E2">
        <w:t xml:space="preserve">úk je </w:t>
      </w:r>
      <w:r w:rsidR="00791716" w:rsidRPr="000961E2">
        <w:t xml:space="preserve">stanovená </w:t>
      </w:r>
      <w:r w:rsidR="00CF6EE8" w:rsidRPr="004A56ED">
        <w:rPr>
          <w:b/>
        </w:rPr>
        <w:t xml:space="preserve">do </w:t>
      </w:r>
      <w:r w:rsidR="00B21505" w:rsidRPr="004A56ED">
        <w:rPr>
          <w:b/>
        </w:rPr>
        <w:t>31.</w:t>
      </w:r>
      <w:r w:rsidR="00BC6EBD" w:rsidRPr="004A56ED">
        <w:rPr>
          <w:b/>
        </w:rPr>
        <w:t>1</w:t>
      </w:r>
      <w:r w:rsidR="00915015">
        <w:rPr>
          <w:b/>
        </w:rPr>
        <w:t>2</w:t>
      </w:r>
      <w:r w:rsidR="00B21505" w:rsidRPr="004A56ED">
        <w:rPr>
          <w:b/>
        </w:rPr>
        <w:t>.2021</w:t>
      </w:r>
      <w:r w:rsidR="00CF6EE8" w:rsidRPr="000961E2">
        <w:t xml:space="preserve"> </w:t>
      </w:r>
      <w:r w:rsidR="00D127A0" w:rsidRPr="000961E2">
        <w:t xml:space="preserve">a </w:t>
      </w:r>
      <w:r w:rsidRPr="000961E2">
        <w:t>je uvedená v</w:t>
      </w:r>
      <w:r w:rsidR="00D127A0" w:rsidRPr="000961E2">
        <w:t> oznámení o vy</w:t>
      </w:r>
      <w:r w:rsidR="00CF6EE8" w:rsidRPr="000961E2">
        <w:t>hlásení verejného obstarávania.</w:t>
      </w:r>
    </w:p>
    <w:p w14:paraId="213CE382" w14:textId="69A7A649" w:rsidR="00CF6EE8" w:rsidRDefault="006409A2" w:rsidP="009F53DC">
      <w:pPr>
        <w:pStyle w:val="normalL2"/>
      </w:pPr>
      <w:r w:rsidRPr="000961E2">
        <w:t>V prípade potreby, vyplývajúcej najmä z aplikácie revíznych po</w:t>
      </w:r>
      <w:r w:rsidR="00DF385D" w:rsidRPr="000961E2">
        <w:t xml:space="preserve">stupov, si verejný obstarávateľ </w:t>
      </w:r>
      <w:r w:rsidRPr="000961E2">
        <w:t>vyhradzuje právo primerane predĺžiť lehotu viazanosti ponúk</w:t>
      </w:r>
      <w:r w:rsidR="003E2D40" w:rsidRPr="000961E2">
        <w:t>, maximálne na 12 mesiacov od uplynutia lehoty na predkladanie ponúk</w:t>
      </w:r>
      <w:r w:rsidRPr="000961E2">
        <w:t xml:space="preserve">. </w:t>
      </w:r>
      <w:r w:rsidR="00D127A0" w:rsidRPr="000961E2">
        <w:t>Verejný obstarávateľ v takomto</w:t>
      </w:r>
      <w:r w:rsidR="002E32CF" w:rsidRPr="000961E2">
        <w:t xml:space="preserve"> prípade upovedomí uchádzačov o</w:t>
      </w:r>
      <w:r w:rsidR="00D127A0" w:rsidRPr="000961E2">
        <w:t xml:space="preserve"> pre</w:t>
      </w:r>
      <w:r w:rsidR="002E32CF" w:rsidRPr="000961E2">
        <w:t>dĺžení lehoty viazanosti ponúk.</w:t>
      </w:r>
    </w:p>
    <w:p w14:paraId="7EB5F598" w14:textId="331C36CC" w:rsidR="00443C99" w:rsidRPr="000961E2" w:rsidRDefault="00CF6EE8" w:rsidP="009F53DC">
      <w:pPr>
        <w:pStyle w:val="normalL2"/>
      </w:pPr>
      <w:r w:rsidRPr="000961E2">
        <w:t>Uchádzači sú svojou ponukou viazaní do uplynutia verejným obstarávateľom oznámenej, primerane predĺženej lehoty viazanosti ponúk podľa bodu 8.3 týchto súťažných podkladov.</w:t>
      </w:r>
    </w:p>
    <w:p w14:paraId="25C22FB5" w14:textId="77777777" w:rsidR="002A1912" w:rsidRPr="000961E2" w:rsidRDefault="002A1912" w:rsidP="009F53DC">
      <w:pPr>
        <w:pStyle w:val="normalL2"/>
        <w:numPr>
          <w:ilvl w:val="0"/>
          <w:numId w:val="0"/>
        </w:numPr>
        <w:ind w:left="567"/>
      </w:pPr>
    </w:p>
    <w:p w14:paraId="45142C4C" w14:textId="77777777" w:rsidR="002A1912" w:rsidRPr="000961E2" w:rsidRDefault="002A1912" w:rsidP="002A1912">
      <w:pPr>
        <w:keepNext/>
        <w:numPr>
          <w:ilvl w:val="0"/>
          <w:numId w:val="2"/>
        </w:numPr>
        <w:shd w:val="clear" w:color="auto" w:fill="D9D9D9"/>
        <w:tabs>
          <w:tab w:val="clear" w:pos="574"/>
          <w:tab w:val="num" w:pos="-2268"/>
        </w:tabs>
        <w:spacing w:after="4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Spracúvanie osobných údajov </w:t>
      </w:r>
    </w:p>
    <w:p w14:paraId="31F446C9" w14:textId="026E62EF" w:rsidR="002A1912" w:rsidRPr="000961E2" w:rsidRDefault="002A1912" w:rsidP="002A1912">
      <w:pPr>
        <w:jc w:val="both"/>
        <w:rPr>
          <w:rFonts w:asciiTheme="majorHAnsi" w:hAnsiTheme="majorHAnsi" w:cs="Arial"/>
          <w:noProof w:val="0"/>
          <w:color w:val="000000"/>
          <w:sz w:val="20"/>
          <w:szCs w:val="20"/>
        </w:rPr>
      </w:pPr>
      <w:r w:rsidRPr="000961E2">
        <w:rPr>
          <w:rFonts w:asciiTheme="majorHAnsi" w:hAnsiTheme="majorHAnsi" w:cs="Arial"/>
          <w:noProof w:val="0"/>
          <w:color w:val="000000"/>
          <w:sz w:val="20"/>
          <w:szCs w:val="20"/>
        </w:rPr>
        <w:t xml:space="preserve">Verejný obstarávateľ pri spracúvaní osobných údajov poskytnutých uchádzačom v procese verejného obstarávania postupuje v súlade so zákonom č. 18/2018 Z. z. o ochrane osobných údajov a o zmene a doplnení </w:t>
      </w:r>
      <w:r w:rsidRPr="000961E2">
        <w:rPr>
          <w:rFonts w:asciiTheme="majorHAnsi" w:hAnsiTheme="majorHAnsi" w:cs="Arial"/>
          <w:noProof w:val="0"/>
          <w:color w:val="000000"/>
          <w:sz w:val="20"/>
          <w:szCs w:val="20"/>
        </w:rPr>
        <w:lastRenderedPageBreak/>
        <w:t xml:space="preserve">niektorých zákonov a nariadenia Európskeho parlamentu a Rady (EÚ) č. 2016/679 z 27. apríla 2016 o ochrane fyzických osôb pri spracúvaní osobných údajov a o voľnom pohybe takýchto údajov, ktorým sa zrušuje smernica 95/46/ES. Informácia o podmienkach spracúvania osobných údajov dotknutých osôb je zverejnená na webovom sídle verejného obstarávateľa: </w:t>
      </w:r>
      <w:hyperlink r:id="rId12" w:history="1">
        <w:r w:rsidRPr="000961E2">
          <w:rPr>
            <w:rFonts w:asciiTheme="majorHAnsi" w:hAnsiTheme="majorHAnsi" w:cs="Arial"/>
            <w:noProof w:val="0"/>
            <w:color w:val="0000FF"/>
            <w:sz w:val="20"/>
            <w:szCs w:val="20"/>
            <w:u w:val="single"/>
          </w:rPr>
          <w:t>https://www.nbs.sk/sk/ochrana-osobnych-udajov</w:t>
        </w:r>
      </w:hyperlink>
      <w:r w:rsidRPr="000961E2">
        <w:rPr>
          <w:rFonts w:asciiTheme="majorHAnsi" w:hAnsiTheme="majorHAnsi" w:cs="Arial"/>
          <w:noProof w:val="0"/>
          <w:color w:val="000000"/>
          <w:sz w:val="20"/>
          <w:szCs w:val="20"/>
        </w:rPr>
        <w:t>.</w:t>
      </w:r>
    </w:p>
    <w:p w14:paraId="5483BD17" w14:textId="77777777" w:rsidR="000720FB" w:rsidRPr="000961E2" w:rsidRDefault="000720FB" w:rsidP="009F53DC">
      <w:pPr>
        <w:pStyle w:val="normalL2"/>
        <w:numPr>
          <w:ilvl w:val="0"/>
          <w:numId w:val="0"/>
        </w:numPr>
        <w:ind w:left="567" w:hanging="567"/>
      </w:pPr>
    </w:p>
    <w:p w14:paraId="259BC9C6" w14:textId="77777777" w:rsidR="00B12B0E" w:rsidRPr="000961E2" w:rsidRDefault="00415275" w:rsidP="00005C77">
      <w:pPr>
        <w:keepNext/>
        <w:ind w:left="567" w:hanging="567"/>
        <w:jc w:val="center"/>
        <w:rPr>
          <w:rFonts w:asciiTheme="majorHAnsi" w:hAnsiTheme="majorHAnsi" w:cs="Arial"/>
          <w:b/>
          <w:bCs/>
          <w:sz w:val="20"/>
          <w:szCs w:val="20"/>
        </w:rPr>
      </w:pPr>
      <w:r w:rsidRPr="000961E2">
        <w:rPr>
          <w:rFonts w:asciiTheme="majorHAnsi" w:hAnsiTheme="majorHAnsi" w:cs="Arial"/>
          <w:b/>
          <w:bCs/>
          <w:sz w:val="20"/>
          <w:szCs w:val="20"/>
        </w:rPr>
        <w:t xml:space="preserve">Časť II. </w:t>
      </w:r>
    </w:p>
    <w:p w14:paraId="649866A7" w14:textId="77777777" w:rsidR="00415275" w:rsidRPr="000961E2" w:rsidRDefault="001E7995" w:rsidP="00005C77">
      <w:pPr>
        <w:keepNext/>
        <w:ind w:left="567" w:hanging="567"/>
        <w:jc w:val="center"/>
        <w:rPr>
          <w:rFonts w:asciiTheme="majorHAnsi" w:hAnsiTheme="majorHAnsi" w:cs="Arial"/>
          <w:b/>
          <w:sz w:val="20"/>
          <w:szCs w:val="20"/>
        </w:rPr>
      </w:pPr>
      <w:r w:rsidRPr="000961E2">
        <w:rPr>
          <w:rFonts w:asciiTheme="majorHAnsi" w:hAnsiTheme="majorHAnsi" w:cs="Arial"/>
          <w:b/>
          <w:sz w:val="20"/>
          <w:szCs w:val="20"/>
        </w:rPr>
        <w:t xml:space="preserve">Komunikácia </w:t>
      </w:r>
      <w:r w:rsidR="00415275" w:rsidRPr="000961E2">
        <w:rPr>
          <w:rFonts w:asciiTheme="majorHAnsi" w:hAnsiTheme="majorHAnsi" w:cs="Arial"/>
          <w:b/>
          <w:sz w:val="20"/>
          <w:szCs w:val="20"/>
        </w:rPr>
        <w:t>a</w:t>
      </w:r>
      <w:r w:rsidR="00B12B0E" w:rsidRPr="000961E2">
        <w:rPr>
          <w:rFonts w:asciiTheme="majorHAnsi" w:hAnsiTheme="majorHAnsi" w:cs="Arial"/>
          <w:b/>
          <w:sz w:val="20"/>
          <w:szCs w:val="20"/>
        </w:rPr>
        <w:t> </w:t>
      </w:r>
      <w:r w:rsidR="00415275" w:rsidRPr="000961E2">
        <w:rPr>
          <w:rFonts w:asciiTheme="majorHAnsi" w:hAnsiTheme="majorHAnsi" w:cs="Arial"/>
          <w:b/>
          <w:sz w:val="20"/>
          <w:szCs w:val="20"/>
        </w:rPr>
        <w:t>vysvetľovanie</w:t>
      </w:r>
    </w:p>
    <w:p w14:paraId="45A6F793" w14:textId="77777777" w:rsidR="00B12B0E" w:rsidRPr="000961E2" w:rsidRDefault="00B12B0E" w:rsidP="002A1912">
      <w:pPr>
        <w:keepNext/>
        <w:ind w:left="567" w:hanging="567"/>
        <w:rPr>
          <w:rFonts w:asciiTheme="majorHAnsi" w:hAnsiTheme="majorHAnsi" w:cs="Arial"/>
          <w:b/>
          <w:sz w:val="20"/>
          <w:szCs w:val="20"/>
        </w:rPr>
      </w:pPr>
    </w:p>
    <w:p w14:paraId="31749340" w14:textId="7491D671" w:rsidR="003714B7" w:rsidRPr="000961E2" w:rsidRDefault="001E799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Komunikácia </w:t>
      </w:r>
      <w:r w:rsidR="00415275" w:rsidRPr="000961E2">
        <w:rPr>
          <w:rFonts w:asciiTheme="majorHAnsi" w:hAnsiTheme="majorHAnsi" w:cs="Arial"/>
          <w:b/>
          <w:bCs/>
          <w:smallCaps/>
          <w:sz w:val="20"/>
          <w:szCs w:val="20"/>
        </w:rPr>
        <w:t xml:space="preserve">medzi </w:t>
      </w:r>
      <w:r w:rsidR="00986622" w:rsidRPr="000961E2">
        <w:rPr>
          <w:rFonts w:asciiTheme="majorHAnsi" w:hAnsiTheme="majorHAnsi" w:cs="Arial"/>
          <w:b/>
          <w:bCs/>
          <w:smallCaps/>
          <w:sz w:val="20"/>
          <w:szCs w:val="20"/>
        </w:rPr>
        <w:t>v</w:t>
      </w:r>
      <w:r w:rsidR="00415275" w:rsidRPr="000961E2">
        <w:rPr>
          <w:rFonts w:asciiTheme="majorHAnsi" w:hAnsiTheme="majorHAnsi" w:cs="Arial"/>
          <w:b/>
          <w:bCs/>
          <w:smallCaps/>
          <w:sz w:val="20"/>
          <w:szCs w:val="20"/>
        </w:rPr>
        <w:t>erejným obstarávateľom a záujemcami alebo uchádzačmi</w:t>
      </w:r>
    </w:p>
    <w:p w14:paraId="39BCDA2E" w14:textId="0A788D42" w:rsidR="00006F07" w:rsidRPr="000961E2" w:rsidRDefault="00C1079F" w:rsidP="00DE5414">
      <w:pPr>
        <w:pStyle w:val="ListParagraph"/>
        <w:numPr>
          <w:ilvl w:val="1"/>
          <w:numId w:val="16"/>
        </w:numPr>
        <w:spacing w:after="0" w:line="240" w:lineRule="auto"/>
        <w:ind w:left="567" w:hanging="567"/>
        <w:jc w:val="both"/>
        <w:rPr>
          <w:rFonts w:asciiTheme="majorHAnsi" w:hAnsiTheme="majorHAnsi" w:cs="Arial"/>
          <w:sz w:val="20"/>
          <w:szCs w:val="20"/>
        </w:rPr>
      </w:pPr>
      <w:bookmarkStart w:id="14" w:name="_Toc209947081"/>
      <w:bookmarkStart w:id="15" w:name="_Toc210520983"/>
      <w:bookmarkStart w:id="16" w:name="_Toc234044135"/>
      <w:r w:rsidRPr="000961E2">
        <w:rPr>
          <w:rFonts w:asciiTheme="majorHAnsi" w:hAnsiTheme="majorHAnsi" w:cs="Arial"/>
          <w:sz w:val="20"/>
          <w:szCs w:val="20"/>
        </w:rPr>
        <w:t>Poskytovanie vysvetlení, odovzdávanie podkladov a komunikácia („ďalej len komunikácia“) medzi verejným obstarávateľom a záujemcami alebo uchádzačmi sa bude uskutočňovať v štátnom (slovenskom) jazyku a spôsobom, ktorý zabezpečí úplnosť a obsah týchto údajov uvedených v ponuke, podmienkach účasti a zaručí ochranu dôverných a osobných údajov uvedených v týchto dokumentoch</w:t>
      </w:r>
      <w:bookmarkEnd w:id="14"/>
      <w:bookmarkEnd w:id="15"/>
      <w:bookmarkEnd w:id="16"/>
      <w:r w:rsidR="00012631" w:rsidRPr="000961E2">
        <w:rPr>
          <w:rFonts w:asciiTheme="majorHAnsi" w:hAnsiTheme="majorHAnsi" w:cs="Arial"/>
          <w:sz w:val="20"/>
          <w:szCs w:val="20"/>
        </w:rPr>
        <w:t>.</w:t>
      </w:r>
    </w:p>
    <w:p w14:paraId="1395A246" w14:textId="4D9B5662" w:rsidR="00006F07" w:rsidRPr="000961E2" w:rsidRDefault="00012631" w:rsidP="00DE5414">
      <w:pPr>
        <w:pStyle w:val="ListParagraph"/>
        <w:numPr>
          <w:ilvl w:val="1"/>
          <w:numId w:val="16"/>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bude pri komunikácií so záujemcami alebo uchádzačmi postupovať v </w:t>
      </w:r>
      <w:r w:rsidR="00986622" w:rsidRPr="000961E2">
        <w:rPr>
          <w:rFonts w:asciiTheme="majorHAnsi" w:hAnsiTheme="majorHAnsi" w:cs="Arial"/>
          <w:sz w:val="20"/>
          <w:szCs w:val="20"/>
        </w:rPr>
        <w:t xml:space="preserve">súlade s </w:t>
      </w:r>
      <w:r w:rsidRPr="000961E2">
        <w:rPr>
          <w:rFonts w:asciiTheme="majorHAnsi" w:hAnsiTheme="majorHAnsi" w:cs="Arial"/>
          <w:sz w:val="20"/>
          <w:szCs w:val="20"/>
        </w:rPr>
        <w:t>§</w:t>
      </w:r>
      <w:r w:rsidR="00005C77" w:rsidRPr="000961E2">
        <w:rPr>
          <w:rFonts w:asciiTheme="majorHAnsi" w:hAnsiTheme="majorHAnsi" w:cs="Arial"/>
          <w:sz w:val="20"/>
          <w:szCs w:val="20"/>
        </w:rPr>
        <w:t> </w:t>
      </w:r>
      <w:r w:rsidRPr="000961E2">
        <w:rPr>
          <w:rFonts w:asciiTheme="majorHAnsi" w:hAnsiTheme="majorHAnsi" w:cs="Arial"/>
          <w:sz w:val="20"/>
          <w:szCs w:val="20"/>
        </w:rPr>
        <w:t>20 zákona o verejnom obstarávaní prostredníctvom komunikačného rozhrania systému JOSEPHINE. Tento spôsob komunikácie sa týka akejkoľvek komunikácie a podaní medzi verejným obstarávateľom a záujemcami alebo uchádzačmi.</w:t>
      </w:r>
    </w:p>
    <w:p w14:paraId="7F22DE5F" w14:textId="11685184" w:rsidR="00006F07" w:rsidRPr="000961E2" w:rsidRDefault="00012631" w:rsidP="00DE5414">
      <w:pPr>
        <w:pStyle w:val="ListParagraph"/>
        <w:numPr>
          <w:ilvl w:val="1"/>
          <w:numId w:val="16"/>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JOSEPHINE </w:t>
      </w:r>
      <w:r w:rsidR="00B057FA" w:rsidRPr="000961E2">
        <w:rPr>
          <w:rFonts w:asciiTheme="majorHAnsi" w:hAnsiTheme="majorHAnsi" w:cs="Arial"/>
          <w:sz w:val="20"/>
          <w:szCs w:val="20"/>
        </w:rPr>
        <w:t>je</w:t>
      </w:r>
      <w:r w:rsidRPr="000961E2">
        <w:rPr>
          <w:rFonts w:asciiTheme="majorHAnsi" w:hAnsiTheme="majorHAnsi" w:cs="Arial"/>
          <w:sz w:val="20"/>
          <w:szCs w:val="20"/>
        </w:rPr>
        <w:t xml:space="preserve"> softvér na elektronizáciu obstarávania zákaziek podľa zákona o verejnom obstarávaní. JOSEPHINE je webová aplikácia na doméne </w:t>
      </w:r>
      <w:hyperlink r:id="rId13" w:history="1">
        <w:r w:rsidR="00C95860" w:rsidRPr="000961E2">
          <w:rPr>
            <w:rStyle w:val="Hyperlink"/>
            <w:rFonts w:asciiTheme="majorHAnsi" w:hAnsiTheme="majorHAnsi" w:cs="Arial"/>
            <w:sz w:val="20"/>
            <w:szCs w:val="20"/>
          </w:rPr>
          <w:t>https://josephine.proebiz.com</w:t>
        </w:r>
      </w:hyperlink>
      <w:r w:rsidRPr="000961E2">
        <w:rPr>
          <w:rFonts w:asciiTheme="majorHAnsi" w:hAnsiTheme="majorHAnsi" w:cs="Arial"/>
          <w:sz w:val="20"/>
          <w:szCs w:val="20"/>
        </w:rPr>
        <w:t>.</w:t>
      </w:r>
    </w:p>
    <w:p w14:paraId="7307E6DF" w14:textId="324E4110" w:rsidR="00012631" w:rsidRPr="000961E2" w:rsidRDefault="00012631" w:rsidP="00DE5414">
      <w:pPr>
        <w:pStyle w:val="ListParagraph"/>
        <w:numPr>
          <w:ilvl w:val="1"/>
          <w:numId w:val="16"/>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Na bezproblémové používanie systému JOSEPHINE je potrebné používať jeden z podporovaných internetových prehliadačov:</w:t>
      </w:r>
    </w:p>
    <w:p w14:paraId="1130F10D" w14:textId="6A0D6E82" w:rsidR="00012631" w:rsidRPr="000961E2" w:rsidRDefault="00012631" w:rsidP="00DE5414">
      <w:pPr>
        <w:pStyle w:val="ListParagraph"/>
        <w:numPr>
          <w:ilvl w:val="0"/>
          <w:numId w:val="13"/>
        </w:numPr>
        <w:spacing w:after="0" w:line="240" w:lineRule="auto"/>
        <w:ind w:left="1134" w:hanging="567"/>
        <w:jc w:val="both"/>
        <w:rPr>
          <w:rFonts w:asciiTheme="majorHAnsi" w:hAnsiTheme="majorHAnsi" w:cs="Arial"/>
          <w:sz w:val="20"/>
          <w:szCs w:val="20"/>
        </w:rPr>
      </w:pPr>
      <w:r w:rsidRPr="000961E2">
        <w:rPr>
          <w:rFonts w:asciiTheme="majorHAnsi" w:hAnsiTheme="majorHAnsi" w:cs="Arial"/>
          <w:color w:val="000000"/>
          <w:sz w:val="20"/>
          <w:szCs w:val="20"/>
        </w:rPr>
        <w:t>Microsoft Internet Explorer verzia 11.0 a</w:t>
      </w:r>
      <w:r w:rsidR="00C1079F" w:rsidRPr="000961E2">
        <w:rPr>
          <w:rFonts w:asciiTheme="majorHAnsi" w:hAnsiTheme="majorHAnsi" w:cs="Arial"/>
          <w:color w:val="000000"/>
          <w:sz w:val="20"/>
          <w:szCs w:val="20"/>
        </w:rPr>
        <w:t> </w:t>
      </w:r>
      <w:r w:rsidRPr="000961E2">
        <w:rPr>
          <w:rFonts w:asciiTheme="majorHAnsi" w:hAnsiTheme="majorHAnsi" w:cs="Arial"/>
          <w:color w:val="000000"/>
          <w:sz w:val="20"/>
          <w:szCs w:val="20"/>
        </w:rPr>
        <w:t>vyššia</w:t>
      </w:r>
      <w:r w:rsidR="00C1079F" w:rsidRPr="000961E2">
        <w:rPr>
          <w:rFonts w:asciiTheme="majorHAnsi" w:hAnsiTheme="majorHAnsi" w:cs="Arial"/>
          <w:color w:val="000000"/>
          <w:sz w:val="20"/>
          <w:szCs w:val="20"/>
        </w:rPr>
        <w:t xml:space="preserve"> verzia,</w:t>
      </w:r>
    </w:p>
    <w:p w14:paraId="1D9C32E7" w14:textId="20556777" w:rsidR="00012631" w:rsidRPr="000961E2" w:rsidRDefault="00012631" w:rsidP="00DE5414">
      <w:pPr>
        <w:pStyle w:val="ListParagraph"/>
        <w:numPr>
          <w:ilvl w:val="0"/>
          <w:numId w:val="13"/>
        </w:numPr>
        <w:spacing w:after="0" w:line="240" w:lineRule="auto"/>
        <w:ind w:left="1134" w:hanging="567"/>
        <w:jc w:val="both"/>
        <w:rPr>
          <w:rFonts w:asciiTheme="majorHAnsi" w:hAnsiTheme="majorHAnsi" w:cs="Arial"/>
          <w:sz w:val="20"/>
          <w:szCs w:val="20"/>
        </w:rPr>
      </w:pPr>
      <w:r w:rsidRPr="000961E2">
        <w:rPr>
          <w:rFonts w:asciiTheme="majorHAnsi" w:hAnsiTheme="majorHAnsi" w:cs="Arial"/>
          <w:color w:val="000000"/>
          <w:sz w:val="20"/>
          <w:szCs w:val="20"/>
        </w:rPr>
        <w:t xml:space="preserve">Mozilla Firefox verzia 13.0 a vyššia </w:t>
      </w:r>
      <w:r w:rsidR="00C1079F" w:rsidRPr="000961E2">
        <w:rPr>
          <w:rFonts w:asciiTheme="majorHAnsi" w:hAnsiTheme="majorHAnsi" w:cs="Arial"/>
          <w:color w:val="000000"/>
          <w:sz w:val="20"/>
          <w:szCs w:val="20"/>
        </w:rPr>
        <w:t>verzia,</w:t>
      </w:r>
    </w:p>
    <w:p w14:paraId="12E243FB" w14:textId="77777777" w:rsidR="00C1079F" w:rsidRPr="000961E2" w:rsidRDefault="00012631" w:rsidP="00DE5414">
      <w:pPr>
        <w:pStyle w:val="ListParagraph"/>
        <w:numPr>
          <w:ilvl w:val="0"/>
          <w:numId w:val="13"/>
        </w:numPr>
        <w:spacing w:after="0" w:line="240" w:lineRule="auto"/>
        <w:ind w:left="1134" w:hanging="567"/>
        <w:jc w:val="both"/>
        <w:rPr>
          <w:rFonts w:asciiTheme="majorHAnsi" w:hAnsiTheme="majorHAnsi" w:cs="Arial"/>
          <w:sz w:val="20"/>
          <w:szCs w:val="20"/>
        </w:rPr>
      </w:pPr>
      <w:r w:rsidRPr="000961E2">
        <w:rPr>
          <w:rFonts w:asciiTheme="majorHAnsi" w:hAnsiTheme="majorHAnsi" w:cs="Arial"/>
          <w:color w:val="000000"/>
          <w:sz w:val="20"/>
          <w:szCs w:val="20"/>
        </w:rPr>
        <w:t>Google Chrome</w:t>
      </w:r>
      <w:r w:rsidR="00C1079F" w:rsidRPr="000961E2">
        <w:rPr>
          <w:rFonts w:asciiTheme="majorHAnsi" w:hAnsiTheme="majorHAnsi" w:cs="Arial"/>
          <w:color w:val="000000"/>
          <w:sz w:val="20"/>
          <w:szCs w:val="20"/>
        </w:rPr>
        <w:t xml:space="preserve"> v aktuálnej verzii alebo</w:t>
      </w:r>
    </w:p>
    <w:p w14:paraId="0C597DB8" w14:textId="1981F304" w:rsidR="00012631" w:rsidRPr="000961E2" w:rsidRDefault="00C1079F" w:rsidP="00DE5414">
      <w:pPr>
        <w:pStyle w:val="ListParagraph"/>
        <w:numPr>
          <w:ilvl w:val="0"/>
          <w:numId w:val="13"/>
        </w:numPr>
        <w:spacing w:after="0" w:line="240" w:lineRule="auto"/>
        <w:ind w:left="1134" w:hanging="567"/>
        <w:jc w:val="both"/>
        <w:rPr>
          <w:rFonts w:asciiTheme="majorHAnsi" w:hAnsiTheme="majorHAnsi" w:cs="Arial"/>
          <w:sz w:val="20"/>
          <w:szCs w:val="20"/>
        </w:rPr>
      </w:pPr>
      <w:r w:rsidRPr="000961E2">
        <w:rPr>
          <w:rFonts w:asciiTheme="majorHAnsi" w:hAnsiTheme="majorHAnsi" w:cs="Arial"/>
          <w:color w:val="000000"/>
          <w:sz w:val="20"/>
          <w:szCs w:val="20"/>
        </w:rPr>
        <w:t>Microsoft Edge v aktuálnej verzii</w:t>
      </w:r>
      <w:r w:rsidR="00012631" w:rsidRPr="000961E2">
        <w:rPr>
          <w:rFonts w:asciiTheme="majorHAnsi" w:hAnsiTheme="majorHAnsi" w:cs="Arial"/>
          <w:color w:val="000000"/>
          <w:sz w:val="20"/>
          <w:szCs w:val="20"/>
        </w:rPr>
        <w:t>.</w:t>
      </w:r>
    </w:p>
    <w:p w14:paraId="2B8C6C6E" w14:textId="77777777" w:rsidR="00006F07" w:rsidRPr="000961E2" w:rsidRDefault="00012631" w:rsidP="00DE5414">
      <w:pPr>
        <w:pStyle w:val="ListParagraph"/>
        <w:numPr>
          <w:ilvl w:val="1"/>
          <w:numId w:val="16"/>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Pravidlá pre doručovanie: zásielka sa považuje za doručenú záujemcovi alebo uchádzačovi ak jej adresát bude mať objektívnu možnosť oboznámiť sa s jej obsahom, to znamená ihneď ako sa dostane zásielka do sféry jeho dispozície. Za okamih doručenia sa v systéme JOSEPHINE považuje okamih jej odoslania v systéme JOSEPHINE a to v súlade s funkcionalitou systému.</w:t>
      </w:r>
    </w:p>
    <w:p w14:paraId="2FFC2B0A" w14:textId="13F4A9AF" w:rsidR="00006F07" w:rsidRPr="000961E2" w:rsidRDefault="00012631" w:rsidP="00DE5414">
      <w:pPr>
        <w:pStyle w:val="ListParagraph"/>
        <w:numPr>
          <w:ilvl w:val="1"/>
          <w:numId w:val="16"/>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Ak je odosielateľom zásielky verejný obstarávateľ, tak záujemcovi alebo uchádzačovi bude na nim určený kontaktný e-mail</w:t>
      </w:r>
      <w:r w:rsidR="00DD7EB1" w:rsidRPr="000961E2">
        <w:rPr>
          <w:rFonts w:asciiTheme="majorHAnsi" w:hAnsiTheme="majorHAnsi" w:cs="Arial"/>
          <w:color w:val="000000"/>
          <w:sz w:val="20"/>
          <w:szCs w:val="20"/>
        </w:rPr>
        <w:t>/e-maily</w:t>
      </w:r>
      <w:r w:rsidRPr="000961E2">
        <w:rPr>
          <w:rFonts w:asciiTheme="majorHAnsi" w:hAnsiTheme="majorHAnsi" w:cs="Arial"/>
          <w:color w:val="000000"/>
          <w:sz w:val="20"/>
          <w:szCs w:val="20"/>
        </w:rPr>
        <w:t xml:space="preserve"> bezodkladne odoslaná informácia o tom, že k predmetnej zákazke existuje nová zásielka/správa. Záujemca alebo uchádzač sa prihlási do systému a v komunikačnom rozhraní zákazky bude mať zobrazený obsah komunikácie – zásielky, správy. Záujemca alebo uchádzač si môže v komunikačnom rozhraní zobraziť celú históriu o svojej komuniká</w:t>
      </w:r>
      <w:r w:rsidR="00006F07" w:rsidRPr="000961E2">
        <w:rPr>
          <w:rFonts w:asciiTheme="majorHAnsi" w:hAnsiTheme="majorHAnsi" w:cs="Arial"/>
          <w:color w:val="000000"/>
          <w:sz w:val="20"/>
          <w:szCs w:val="20"/>
        </w:rPr>
        <w:t>cií s verejným obstarávateľom.</w:t>
      </w:r>
    </w:p>
    <w:p w14:paraId="4FC73B79" w14:textId="77777777" w:rsidR="00006F07" w:rsidRPr="000961E2" w:rsidRDefault="00012631" w:rsidP="00DE5414">
      <w:pPr>
        <w:pStyle w:val="ListParagraph"/>
        <w:numPr>
          <w:ilvl w:val="1"/>
          <w:numId w:val="16"/>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Ak je odosielateľom zásielky záujemca alebo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w:t>
      </w:r>
      <w:r w:rsidR="001A2D8D" w:rsidRPr="000961E2">
        <w:rPr>
          <w:rFonts w:asciiTheme="majorHAnsi" w:hAnsiTheme="majorHAnsi" w:cs="Arial"/>
          <w:color w:val="000000"/>
          <w:sz w:val="20"/>
          <w:szCs w:val="20"/>
        </w:rPr>
        <w:t>úlade s funkcionalitou systému.</w:t>
      </w:r>
    </w:p>
    <w:p w14:paraId="78E524B0" w14:textId="4F2BAE8E" w:rsidR="00006F07" w:rsidRPr="000961E2" w:rsidRDefault="00012631" w:rsidP="00DE5414">
      <w:pPr>
        <w:pStyle w:val="ListParagraph"/>
        <w:numPr>
          <w:ilvl w:val="1"/>
          <w:numId w:val="16"/>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odporúča záujemcom, ktorí chcú byť informovaní o prípadných aktualizáciách týkajúcich sa konkrétneho obstarávania prostredníctvom notifikačných e-mailov, aby v danom obstarávaní zaklikli tlačidlo „ZAUJÍMA MA TO“ (v pravej hornej časti obrazovky).</w:t>
      </w:r>
      <w:r w:rsidR="00DD7EB1" w:rsidRPr="000961E2">
        <w:rPr>
          <w:rFonts w:asciiTheme="majorHAnsi" w:hAnsiTheme="majorHAnsi" w:cs="Arial"/>
          <w:sz w:val="20"/>
          <w:szCs w:val="20"/>
        </w:rPr>
        <w:t xml:space="preserve"> Notifikačné e-maily sú taktiež doručované záujemcom, ktorí sú evidovaní na elektronickom liste záujemcov pri danej zákazke.</w:t>
      </w:r>
    </w:p>
    <w:p w14:paraId="54379FAD" w14:textId="5C812A69" w:rsidR="00452617" w:rsidRPr="000961E2" w:rsidRDefault="00012631" w:rsidP="00DE5414">
      <w:pPr>
        <w:pStyle w:val="ListParagraph"/>
        <w:numPr>
          <w:ilvl w:val="1"/>
          <w:numId w:val="16"/>
        </w:numPr>
        <w:spacing w:after="0" w:line="240" w:lineRule="auto"/>
        <w:ind w:left="567" w:hanging="567"/>
        <w:jc w:val="both"/>
        <w:rPr>
          <w:rStyle w:val="Hyperlink"/>
          <w:rFonts w:asciiTheme="majorHAnsi" w:hAnsiTheme="majorHAnsi" w:cs="Arial"/>
          <w:color w:val="auto"/>
          <w:sz w:val="20"/>
          <w:szCs w:val="20"/>
          <w:u w:val="none"/>
        </w:rPr>
      </w:pPr>
      <w:r w:rsidRPr="000961E2">
        <w:rPr>
          <w:rFonts w:asciiTheme="majorHAnsi" w:hAnsiTheme="majorHAnsi" w:cs="Arial"/>
          <w:color w:val="000000"/>
          <w:sz w:val="20"/>
          <w:szCs w:val="20"/>
        </w:rPr>
        <w:t>Verejný</w:t>
      </w:r>
      <w:r w:rsidRPr="000961E2">
        <w:rPr>
          <w:rFonts w:asciiTheme="majorHAnsi" w:hAnsiTheme="majorHAnsi" w:cs="Arial"/>
          <w:sz w:val="20"/>
          <w:szCs w:val="20"/>
        </w:rPr>
        <w:t xml:space="preserve">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 oznámení o vyhlásení verejného obstarávania, podmienok účasti vo verejnom obstarávaní, informatívneho dokumentu alebo inej sprievodnej dokumentácie budú verejným obstarávateľom zverejnené ako elektronické dokumenty v profile verejného obstarávateľa zriadenom na webovej stránke úradu pre verejné obstarávanie v záložkách „Verejný obstarávateľ/Obstarávateľ - Vestník verejného obstarávania – Profily VO/O – Vyhľadávanie v profiloch VO/O – Vyhľadávanie profilov“ na webovej adrese: v profile verejného obstarávateľa</w:t>
      </w:r>
      <w:r w:rsidR="00C95860" w:rsidRPr="000961E2">
        <w:rPr>
          <w:rFonts w:asciiTheme="majorHAnsi" w:hAnsiTheme="majorHAnsi" w:cs="Arial"/>
          <w:sz w:val="20"/>
          <w:szCs w:val="20"/>
        </w:rPr>
        <w:t xml:space="preserve"> </w:t>
      </w:r>
      <w:hyperlink r:id="rId14" w:history="1">
        <w:r w:rsidR="00C95860" w:rsidRPr="000961E2">
          <w:rPr>
            <w:rStyle w:val="Hyperlink"/>
            <w:rFonts w:asciiTheme="majorHAnsi" w:hAnsiTheme="majorHAnsi" w:cs="Arial"/>
            <w:sz w:val="20"/>
            <w:szCs w:val="20"/>
          </w:rPr>
          <w:t>https://www.uvo.gov.sk/profily/-/profil/pdetail/8643</w:t>
        </w:r>
      </w:hyperlink>
      <w:r w:rsidRPr="000961E2">
        <w:rPr>
          <w:rStyle w:val="Hyperlink"/>
          <w:rFonts w:asciiTheme="majorHAnsi" w:hAnsiTheme="majorHAnsi" w:cs="Arial"/>
          <w:sz w:val="20"/>
          <w:szCs w:val="20"/>
        </w:rPr>
        <w:t xml:space="preserve"> </w:t>
      </w:r>
      <w:r w:rsidRPr="000961E2">
        <w:rPr>
          <w:rStyle w:val="Hyperlink"/>
          <w:rFonts w:asciiTheme="majorHAnsi" w:hAnsiTheme="majorHAnsi" w:cs="Arial"/>
          <w:color w:val="auto"/>
          <w:sz w:val="20"/>
          <w:szCs w:val="20"/>
          <w:u w:val="none"/>
        </w:rPr>
        <w:t>formou odkazu na systém JOSEPHINE.</w:t>
      </w:r>
    </w:p>
    <w:p w14:paraId="4DC7FC6F" w14:textId="0A20BE98" w:rsidR="00DD7EB1" w:rsidRPr="000961E2" w:rsidRDefault="00DD7EB1" w:rsidP="00DE5414">
      <w:pPr>
        <w:pStyle w:val="ListParagraph"/>
        <w:numPr>
          <w:ilvl w:val="1"/>
          <w:numId w:val="16"/>
        </w:numPr>
        <w:shd w:val="clear" w:color="auto" w:fill="FFFFFF" w:themeFill="background1"/>
        <w:spacing w:after="0" w:line="240" w:lineRule="auto"/>
        <w:ind w:left="567" w:hanging="567"/>
        <w:jc w:val="both"/>
        <w:rPr>
          <w:rStyle w:val="Hyperlink"/>
          <w:rFonts w:asciiTheme="majorHAnsi" w:hAnsiTheme="majorHAnsi" w:cs="Arial"/>
          <w:color w:val="auto"/>
          <w:sz w:val="20"/>
          <w:szCs w:val="20"/>
          <w:u w:val="none"/>
        </w:rPr>
      </w:pPr>
      <w:r w:rsidRPr="000961E2">
        <w:rPr>
          <w:rFonts w:asciiTheme="majorHAnsi" w:hAnsiTheme="majorHAnsi" w:cs="Arial"/>
          <w:sz w:val="20"/>
          <w:szCs w:val="20"/>
        </w:rPr>
        <w:t xml:space="preserve">Podania a dokumenty súvisiace s uplatnením revíznych postupov sú medzi verejným obstarávateľom a záujemcami alebo uchádzačmi doručené </w:t>
      </w:r>
      <w:r w:rsidR="001826CB">
        <w:rPr>
          <w:rFonts w:asciiTheme="majorHAnsi" w:hAnsiTheme="majorHAnsi" w:cs="Arial"/>
          <w:sz w:val="20"/>
          <w:szCs w:val="20"/>
        </w:rPr>
        <w:t xml:space="preserve">elektronicky prostredníctvom komunikačného rozhrania systému JOSEPHINE a </w:t>
      </w:r>
      <w:r w:rsidRPr="000961E2">
        <w:rPr>
          <w:rFonts w:asciiTheme="majorHAnsi" w:hAnsiTheme="majorHAnsi" w:cs="Arial"/>
          <w:sz w:val="20"/>
          <w:szCs w:val="20"/>
        </w:rPr>
        <w:t>v súlade s</w:t>
      </w:r>
      <w:r w:rsidR="001826CB">
        <w:rPr>
          <w:rFonts w:asciiTheme="majorHAnsi" w:hAnsiTheme="majorHAnsi" w:cs="Arial"/>
          <w:sz w:val="20"/>
          <w:szCs w:val="20"/>
        </w:rPr>
        <w:t>o zákonom o verejnom obstarávaní</w:t>
      </w:r>
      <w:r w:rsidRPr="000961E2">
        <w:rPr>
          <w:rFonts w:asciiTheme="majorHAnsi" w:hAnsiTheme="majorHAnsi" w:cs="Arial"/>
          <w:sz w:val="20"/>
          <w:szCs w:val="20"/>
        </w:rPr>
        <w:t>.</w:t>
      </w:r>
    </w:p>
    <w:p w14:paraId="3A101246" w14:textId="77777777" w:rsidR="00BB1C2D" w:rsidRPr="000961E2" w:rsidRDefault="00BB1C2D" w:rsidP="006117C1">
      <w:pPr>
        <w:jc w:val="both"/>
        <w:rPr>
          <w:rFonts w:asciiTheme="majorHAnsi" w:hAnsiTheme="majorHAnsi" w:cs="Arial"/>
          <w:sz w:val="20"/>
          <w:szCs w:val="20"/>
        </w:rPr>
      </w:pPr>
    </w:p>
    <w:p w14:paraId="74F595E6" w14:textId="77777777" w:rsidR="00415275" w:rsidRPr="000961E2"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Vysvetľovanie a </w:t>
      </w:r>
      <w:r w:rsidR="00883DFC" w:rsidRPr="000961E2">
        <w:rPr>
          <w:rFonts w:asciiTheme="majorHAnsi" w:hAnsiTheme="majorHAnsi" w:cs="Arial"/>
          <w:b/>
          <w:bCs/>
          <w:smallCaps/>
          <w:sz w:val="20"/>
          <w:szCs w:val="20"/>
        </w:rPr>
        <w:t xml:space="preserve">zmeny </w:t>
      </w:r>
      <w:r w:rsidRPr="000961E2">
        <w:rPr>
          <w:rFonts w:asciiTheme="majorHAnsi" w:hAnsiTheme="majorHAnsi" w:cs="Arial"/>
          <w:b/>
          <w:bCs/>
          <w:smallCaps/>
          <w:sz w:val="20"/>
          <w:szCs w:val="20"/>
        </w:rPr>
        <w:t>súťažných podkladov</w:t>
      </w:r>
    </w:p>
    <w:p w14:paraId="2738579A" w14:textId="4065FBC5" w:rsidR="00450E6C" w:rsidRPr="000961E2" w:rsidRDefault="00A25701" w:rsidP="00DE5414">
      <w:pPr>
        <w:pStyle w:val="ListParagraph"/>
        <w:numPr>
          <w:ilvl w:val="1"/>
          <w:numId w:val="17"/>
        </w:numPr>
        <w:spacing w:after="0" w:line="240" w:lineRule="auto"/>
        <w:ind w:left="567" w:hanging="567"/>
        <w:jc w:val="both"/>
        <w:rPr>
          <w:rFonts w:asciiTheme="majorHAnsi" w:hAnsiTheme="majorHAnsi" w:cs="Arial"/>
          <w:sz w:val="20"/>
          <w:szCs w:val="20"/>
        </w:rPr>
      </w:pPr>
      <w:bookmarkStart w:id="17" w:name="_Ref137016636"/>
      <w:r w:rsidRPr="000961E2">
        <w:rPr>
          <w:rFonts w:asciiTheme="majorHAnsi" w:hAnsiTheme="majorHAnsi" w:cs="Arial"/>
          <w:sz w:val="20"/>
          <w:szCs w:val="20"/>
        </w:rPr>
        <w:t xml:space="preserve">Záujemca </w:t>
      </w:r>
      <w:bookmarkEnd w:id="17"/>
      <w:r w:rsidR="000A09EE" w:rsidRPr="000961E2">
        <w:rPr>
          <w:rFonts w:asciiTheme="majorHAnsi" w:hAnsiTheme="majorHAnsi" w:cs="Arial"/>
          <w:sz w:val="20"/>
          <w:szCs w:val="20"/>
        </w:rPr>
        <w:t xml:space="preserve">alebo uchádzač môže požiadať </w:t>
      </w:r>
      <w:r w:rsidR="00DD65F8" w:rsidRPr="000961E2">
        <w:rPr>
          <w:rFonts w:asciiTheme="majorHAnsi" w:hAnsiTheme="majorHAnsi" w:cs="Arial"/>
          <w:sz w:val="20"/>
          <w:szCs w:val="20"/>
        </w:rPr>
        <w:t>verejného obstarávateľa</w:t>
      </w:r>
      <w:r w:rsidR="000A09EE" w:rsidRPr="000961E2">
        <w:rPr>
          <w:rFonts w:asciiTheme="majorHAnsi" w:hAnsiTheme="majorHAnsi" w:cs="Arial"/>
          <w:sz w:val="20"/>
          <w:szCs w:val="20"/>
        </w:rPr>
        <w:t xml:space="preserve"> o vysvetlenie informácií potrebných</w:t>
      </w:r>
      <w:r w:rsidR="00CF2E6C" w:rsidRPr="000961E2">
        <w:rPr>
          <w:rFonts w:asciiTheme="majorHAnsi" w:hAnsiTheme="majorHAnsi" w:cs="Arial"/>
          <w:sz w:val="20"/>
          <w:szCs w:val="20"/>
        </w:rPr>
        <w:t xml:space="preserve"> na vypracovanie ponuky</w:t>
      </w:r>
      <w:r w:rsidR="000A09EE" w:rsidRPr="000961E2">
        <w:rPr>
          <w:rFonts w:asciiTheme="majorHAnsi" w:hAnsiTheme="majorHAnsi" w:cs="Arial"/>
          <w:sz w:val="20"/>
          <w:szCs w:val="20"/>
        </w:rPr>
        <w:t xml:space="preserve"> uvedených v oznámení o vyhlásení verejného obstarávania, v súťažných podkladoch alebo v inej sprievodnej dokumen</w:t>
      </w:r>
      <w:r w:rsidR="0035376B" w:rsidRPr="000961E2">
        <w:rPr>
          <w:rFonts w:asciiTheme="majorHAnsi" w:hAnsiTheme="majorHAnsi" w:cs="Arial"/>
          <w:sz w:val="20"/>
          <w:szCs w:val="20"/>
        </w:rPr>
        <w:t>tácií spôsobom uvedeným v bode 10</w:t>
      </w:r>
      <w:r w:rsidR="000A09EE" w:rsidRPr="000961E2">
        <w:rPr>
          <w:rFonts w:asciiTheme="majorHAnsi" w:hAnsiTheme="majorHAnsi" w:cs="Arial"/>
          <w:sz w:val="20"/>
          <w:szCs w:val="20"/>
        </w:rPr>
        <w:t>. týchto súťažných podkladoch.</w:t>
      </w:r>
    </w:p>
    <w:p w14:paraId="0DBC67FF" w14:textId="7EDA2F69" w:rsidR="00450E6C" w:rsidRPr="000961E2" w:rsidRDefault="000A09EE" w:rsidP="00DE5414">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lastRenderedPageBreak/>
        <w:t xml:space="preserve">Verejný obstarávateľ bezodkladne poskytne vysvetlenie informácií </w:t>
      </w:r>
      <w:r w:rsidR="00426897" w:rsidRPr="000961E2">
        <w:rPr>
          <w:rFonts w:asciiTheme="majorHAnsi" w:hAnsiTheme="majorHAnsi" w:cs="Arial"/>
          <w:sz w:val="20"/>
          <w:szCs w:val="20"/>
        </w:rPr>
        <w:t>potrebných n</w:t>
      </w:r>
      <w:r w:rsidR="007F49CD" w:rsidRPr="000961E2">
        <w:rPr>
          <w:rFonts w:asciiTheme="majorHAnsi" w:hAnsiTheme="majorHAnsi" w:cs="Arial"/>
          <w:sz w:val="20"/>
          <w:szCs w:val="20"/>
        </w:rPr>
        <w:t>a</w:t>
      </w:r>
      <w:r w:rsidR="00426897" w:rsidRPr="000961E2">
        <w:rPr>
          <w:rFonts w:asciiTheme="majorHAnsi" w:hAnsiTheme="majorHAnsi" w:cs="Arial"/>
          <w:sz w:val="20"/>
          <w:szCs w:val="20"/>
        </w:rPr>
        <w:t xml:space="preserve"> vypracovanie ponuky, návrhu a na preukázanie splnenia podmienok účasti </w:t>
      </w:r>
      <w:r w:rsidRPr="000961E2">
        <w:rPr>
          <w:rFonts w:asciiTheme="majorHAnsi" w:hAnsiTheme="majorHAnsi" w:cs="Arial"/>
          <w:sz w:val="20"/>
          <w:szCs w:val="20"/>
        </w:rPr>
        <w:t>všetkým záujemcom, ktorí sú mu známi, najneskôr však šesť dní pred uplynutím lehoty na predkladanie ponúk za predpokladu, že o vysvetlenie záujemca požia</w:t>
      </w:r>
      <w:r w:rsidR="00CF2E6C" w:rsidRPr="000961E2">
        <w:rPr>
          <w:rFonts w:asciiTheme="majorHAnsi" w:hAnsiTheme="majorHAnsi" w:cs="Arial"/>
          <w:sz w:val="20"/>
          <w:szCs w:val="20"/>
        </w:rPr>
        <w:t>da dostatočne vopred v súlade s</w:t>
      </w:r>
      <w:r w:rsidRPr="000961E2">
        <w:rPr>
          <w:rFonts w:asciiTheme="majorHAnsi" w:hAnsiTheme="majorHAnsi" w:cs="Arial"/>
          <w:sz w:val="20"/>
          <w:szCs w:val="20"/>
        </w:rPr>
        <w:t xml:space="preserve"> § 48 zákona o verejnom obstarávaní prostredníctvom komunikačného rozhrania systému JOSEPHINE.</w:t>
      </w:r>
    </w:p>
    <w:p w14:paraId="4F682DD6" w14:textId="704E7A72" w:rsidR="000A09EE" w:rsidRPr="000961E2" w:rsidRDefault="000A09EE" w:rsidP="00DE5414">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primerane predĺži lehotu na predkladanie ponúk, ak </w:t>
      </w:r>
    </w:p>
    <w:p w14:paraId="0E4C153D" w14:textId="76100364" w:rsidR="00D6445F" w:rsidRPr="000961E2" w:rsidRDefault="00D6445F" w:rsidP="00822807">
      <w:pPr>
        <w:ind w:left="1134" w:hanging="567"/>
        <w:jc w:val="both"/>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r>
      <w:r w:rsidR="000A09EE" w:rsidRPr="000961E2">
        <w:rPr>
          <w:rFonts w:asciiTheme="majorHAnsi" w:hAnsiTheme="majorHAnsi" w:cs="Arial"/>
          <w:sz w:val="20"/>
          <w:szCs w:val="20"/>
        </w:rPr>
        <w:t>vysvetlenie informácií potrebných na vypracovanie ponuky alebo na preukázanie splnenia podmienok účasti nie je p</w:t>
      </w:r>
      <w:r w:rsidR="005B6548" w:rsidRPr="000961E2">
        <w:rPr>
          <w:rFonts w:asciiTheme="majorHAnsi" w:hAnsiTheme="majorHAnsi" w:cs="Arial"/>
          <w:sz w:val="20"/>
          <w:szCs w:val="20"/>
        </w:rPr>
        <w:t>oskytnuté v lehote podľa bodu 11</w:t>
      </w:r>
      <w:r w:rsidR="000A09EE" w:rsidRPr="000961E2">
        <w:rPr>
          <w:rFonts w:asciiTheme="majorHAnsi" w:hAnsiTheme="majorHAnsi" w:cs="Arial"/>
          <w:sz w:val="20"/>
          <w:szCs w:val="20"/>
        </w:rPr>
        <w:t>.2 aj napriek tomu, že bolo vy</w:t>
      </w:r>
      <w:r w:rsidRPr="000961E2">
        <w:rPr>
          <w:rFonts w:asciiTheme="majorHAnsi" w:hAnsiTheme="majorHAnsi" w:cs="Arial"/>
          <w:sz w:val="20"/>
          <w:szCs w:val="20"/>
        </w:rPr>
        <w:t>žiadané dostatočne vopred alebo</w:t>
      </w:r>
    </w:p>
    <w:p w14:paraId="40CDD858" w14:textId="4152AA58" w:rsidR="00D6445F" w:rsidRPr="000961E2" w:rsidRDefault="00D6445F" w:rsidP="00822807">
      <w:pPr>
        <w:ind w:left="1134" w:hanging="567"/>
        <w:jc w:val="both"/>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r>
      <w:r w:rsidR="000A09EE" w:rsidRPr="000961E2">
        <w:rPr>
          <w:rFonts w:asciiTheme="majorHAnsi" w:hAnsiTheme="majorHAnsi" w:cs="Arial"/>
          <w:sz w:val="20"/>
          <w:szCs w:val="20"/>
        </w:rPr>
        <w:t xml:space="preserve">v dokumentoch potrebných na vypracovanie ponuky alebo na preukázanie splnenia podmienok účasti vykoná podstatnú zmenu. </w:t>
      </w:r>
    </w:p>
    <w:p w14:paraId="721EC1C2" w14:textId="77777777" w:rsidR="00D6445F" w:rsidRPr="000961E2" w:rsidRDefault="000A09EE" w:rsidP="00DE5414">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Ak si vysvetlenie informácií potrebných na vypracovanie ponuky, alebo na preukázanie splnenia podmienok účasti uchádzač nevyžiadal dostatočne vopred alebo jeho význam je z hľadiska prípravy ponuky nepodstatný, verejný obstarávateľ nie je povinný predĺžiť lehotu na predkladanie ponúk.</w:t>
      </w:r>
    </w:p>
    <w:p w14:paraId="79901AF3" w14:textId="3893F4EC" w:rsidR="000A09EE" w:rsidRPr="000961E2" w:rsidRDefault="000A09EE" w:rsidP="00DE5414">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súčasne zverejní vysvetlenie informácií potrebných na vypracovanie ponuky alebo na preukázanie splnenia podmienok účasti v </w:t>
      </w:r>
      <w:r w:rsidR="001B4F86" w:rsidRPr="000961E2">
        <w:rPr>
          <w:rFonts w:asciiTheme="majorHAnsi" w:hAnsiTheme="majorHAnsi" w:cs="Arial"/>
          <w:sz w:val="20"/>
          <w:szCs w:val="20"/>
        </w:rPr>
        <w:t>p</w:t>
      </w:r>
      <w:r w:rsidRPr="000961E2">
        <w:rPr>
          <w:rFonts w:asciiTheme="majorHAnsi" w:hAnsiTheme="majorHAnsi" w:cs="Arial"/>
          <w:sz w:val="20"/>
          <w:szCs w:val="20"/>
        </w:rPr>
        <w:t xml:space="preserve">rofile verejného obstarávateľa </w:t>
      </w:r>
      <w:hyperlink r:id="rId15" w:history="1">
        <w:r w:rsidR="00C95860" w:rsidRPr="000961E2">
          <w:rPr>
            <w:rStyle w:val="Hyperlink"/>
            <w:rFonts w:asciiTheme="majorHAnsi" w:hAnsiTheme="majorHAnsi" w:cs="Arial"/>
            <w:sz w:val="20"/>
            <w:szCs w:val="20"/>
          </w:rPr>
          <w:t>https://www.uvo.gov.sk/profily/-/profil/pdetail/8643</w:t>
        </w:r>
      </w:hyperlink>
      <w:r w:rsidRPr="000961E2">
        <w:rPr>
          <w:rFonts w:asciiTheme="majorHAnsi" w:hAnsiTheme="majorHAnsi" w:cs="Arial"/>
          <w:sz w:val="20"/>
          <w:szCs w:val="20"/>
        </w:rPr>
        <w:t xml:space="preserve"> formou odkazu na systém JOSEPHINE. </w:t>
      </w:r>
    </w:p>
    <w:p w14:paraId="550DED50" w14:textId="5A99A51C" w:rsidR="00F61C58" w:rsidRPr="000961E2" w:rsidRDefault="00F61C58" w:rsidP="00D6445F">
      <w:pPr>
        <w:jc w:val="both"/>
        <w:rPr>
          <w:rFonts w:asciiTheme="majorHAnsi" w:hAnsiTheme="majorHAnsi" w:cs="Arial"/>
          <w:sz w:val="20"/>
          <w:szCs w:val="20"/>
        </w:rPr>
      </w:pPr>
    </w:p>
    <w:p w14:paraId="1255EE08" w14:textId="6EE2EE9A" w:rsidR="00415275" w:rsidRPr="000961E2"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Obhliadka miesta </w:t>
      </w:r>
      <w:r w:rsidR="00183681">
        <w:rPr>
          <w:rFonts w:asciiTheme="majorHAnsi" w:hAnsiTheme="majorHAnsi" w:cs="Arial"/>
          <w:b/>
          <w:bCs/>
          <w:smallCaps/>
          <w:sz w:val="20"/>
          <w:szCs w:val="20"/>
        </w:rPr>
        <w:t>dodania</w:t>
      </w:r>
      <w:r w:rsidR="00FE36A7" w:rsidRPr="000961E2">
        <w:rPr>
          <w:rFonts w:asciiTheme="majorHAnsi" w:hAnsiTheme="majorHAnsi" w:cs="Arial"/>
          <w:b/>
          <w:bCs/>
          <w:smallCaps/>
          <w:sz w:val="20"/>
          <w:szCs w:val="20"/>
        </w:rPr>
        <w:t xml:space="preserve"> </w:t>
      </w:r>
      <w:r w:rsidRPr="000961E2">
        <w:rPr>
          <w:rFonts w:asciiTheme="majorHAnsi" w:hAnsiTheme="majorHAnsi" w:cs="Arial"/>
          <w:b/>
          <w:bCs/>
          <w:smallCaps/>
          <w:sz w:val="20"/>
          <w:szCs w:val="20"/>
        </w:rPr>
        <w:t xml:space="preserve">predmetu zákazky </w:t>
      </w:r>
    </w:p>
    <w:p w14:paraId="5DECFDE5" w14:textId="7034DE9C" w:rsidR="0010453E" w:rsidRPr="00076944" w:rsidRDefault="0010453E" w:rsidP="0010453E">
      <w:pPr>
        <w:pStyle w:val="ListParagraph"/>
        <w:spacing w:after="0" w:line="240" w:lineRule="auto"/>
        <w:ind w:left="574"/>
        <w:jc w:val="both"/>
        <w:rPr>
          <w:rFonts w:asciiTheme="majorHAnsi" w:hAnsiTheme="majorHAnsi" w:cs="Arial"/>
          <w:bCs/>
          <w:sz w:val="20"/>
          <w:szCs w:val="20"/>
        </w:rPr>
      </w:pPr>
      <w:r w:rsidRPr="00076944">
        <w:rPr>
          <w:rFonts w:asciiTheme="majorHAnsi" w:hAnsiTheme="majorHAnsi" w:cs="Arial"/>
          <w:sz w:val="20"/>
          <w:szCs w:val="20"/>
        </w:rPr>
        <w:t xml:space="preserve">Obhliadka miesta </w:t>
      </w:r>
      <w:r w:rsidR="00D942E0">
        <w:rPr>
          <w:rFonts w:asciiTheme="majorHAnsi" w:hAnsiTheme="majorHAnsi" w:cs="Arial"/>
          <w:sz w:val="20"/>
          <w:szCs w:val="20"/>
        </w:rPr>
        <w:t>dodania</w:t>
      </w:r>
      <w:r w:rsidRPr="00076944">
        <w:rPr>
          <w:rFonts w:asciiTheme="majorHAnsi" w:hAnsiTheme="majorHAnsi" w:cs="Arial"/>
          <w:sz w:val="20"/>
          <w:szCs w:val="20"/>
        </w:rPr>
        <w:t xml:space="preserve"> predmetu zákazky nie je potrebná.</w:t>
      </w:r>
    </w:p>
    <w:p w14:paraId="68E41CFA" w14:textId="77777777" w:rsidR="0084351B" w:rsidRPr="000961E2" w:rsidRDefault="0084351B" w:rsidP="009C57F3">
      <w:pPr>
        <w:jc w:val="both"/>
        <w:rPr>
          <w:rFonts w:asciiTheme="majorHAnsi" w:hAnsiTheme="majorHAnsi" w:cs="Arial"/>
          <w:sz w:val="20"/>
          <w:szCs w:val="20"/>
        </w:rPr>
      </w:pPr>
    </w:p>
    <w:p w14:paraId="12388E0C" w14:textId="77777777" w:rsidR="00DD7192" w:rsidRPr="000961E2" w:rsidRDefault="00415275" w:rsidP="00026CCE">
      <w:pPr>
        <w:ind w:left="567" w:hanging="567"/>
        <w:jc w:val="center"/>
        <w:rPr>
          <w:rFonts w:asciiTheme="majorHAnsi" w:hAnsiTheme="majorHAnsi" w:cs="Arial"/>
          <w:b/>
          <w:bCs/>
          <w:sz w:val="20"/>
          <w:szCs w:val="20"/>
        </w:rPr>
      </w:pPr>
      <w:r w:rsidRPr="000961E2">
        <w:rPr>
          <w:rFonts w:asciiTheme="majorHAnsi" w:hAnsiTheme="majorHAnsi" w:cs="Arial"/>
          <w:b/>
          <w:bCs/>
          <w:sz w:val="20"/>
          <w:szCs w:val="20"/>
        </w:rPr>
        <w:t xml:space="preserve">Časť III. </w:t>
      </w:r>
    </w:p>
    <w:p w14:paraId="1EAE1311" w14:textId="77777777" w:rsidR="00415275" w:rsidRPr="000961E2" w:rsidRDefault="00415275" w:rsidP="00026CCE">
      <w:pPr>
        <w:ind w:left="567" w:hanging="567"/>
        <w:jc w:val="center"/>
        <w:rPr>
          <w:rFonts w:asciiTheme="majorHAnsi" w:hAnsiTheme="majorHAnsi" w:cs="Arial"/>
          <w:b/>
          <w:sz w:val="20"/>
          <w:szCs w:val="20"/>
        </w:rPr>
      </w:pPr>
      <w:r w:rsidRPr="000961E2">
        <w:rPr>
          <w:rFonts w:asciiTheme="majorHAnsi" w:hAnsiTheme="majorHAnsi" w:cs="Arial"/>
          <w:b/>
          <w:sz w:val="20"/>
          <w:szCs w:val="20"/>
        </w:rPr>
        <w:t>Príprava ponuky</w:t>
      </w:r>
    </w:p>
    <w:p w14:paraId="171E2934" w14:textId="77777777" w:rsidR="00DD7192" w:rsidRPr="000961E2" w:rsidRDefault="00DD7192" w:rsidP="00D6445F">
      <w:pPr>
        <w:ind w:left="567" w:hanging="567"/>
        <w:rPr>
          <w:rFonts w:asciiTheme="majorHAnsi" w:hAnsiTheme="majorHAnsi" w:cs="Arial"/>
          <w:b/>
          <w:sz w:val="20"/>
          <w:szCs w:val="20"/>
        </w:rPr>
      </w:pPr>
    </w:p>
    <w:p w14:paraId="7B1F61F0" w14:textId="77777777" w:rsidR="00415275" w:rsidRPr="000961E2"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Vyhotovenie ponuky</w:t>
      </w:r>
    </w:p>
    <w:p w14:paraId="785560B0" w14:textId="277307AA" w:rsidR="0044081B" w:rsidRDefault="00415275" w:rsidP="00DE5414">
      <w:pPr>
        <w:pStyle w:val="ListParagraph"/>
        <w:numPr>
          <w:ilvl w:val="1"/>
          <w:numId w:val="1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Ponuka </w:t>
      </w:r>
      <w:r w:rsidR="000A09EE" w:rsidRPr="000961E2">
        <w:rPr>
          <w:rFonts w:asciiTheme="majorHAnsi" w:hAnsiTheme="majorHAnsi" w:cs="Arial"/>
          <w:sz w:val="20"/>
          <w:szCs w:val="20"/>
        </w:rPr>
        <w:t xml:space="preserve">bude vyhotovená elektronicky v zmysle § 49 ods. 1 písm. a) zákona o verejnom </w:t>
      </w:r>
      <w:r w:rsidR="009D4650" w:rsidRPr="000961E2">
        <w:rPr>
          <w:rFonts w:asciiTheme="majorHAnsi" w:hAnsiTheme="majorHAnsi" w:cs="Arial"/>
          <w:sz w:val="20"/>
          <w:szCs w:val="20"/>
        </w:rPr>
        <w:t>obstarávaní</w:t>
      </w:r>
      <w:r w:rsidR="000A09EE" w:rsidRPr="000961E2">
        <w:rPr>
          <w:rFonts w:asciiTheme="majorHAnsi" w:hAnsiTheme="majorHAnsi" w:cs="Arial"/>
          <w:sz w:val="20"/>
          <w:szCs w:val="20"/>
        </w:rPr>
        <w:t xml:space="preserve"> a vložená do systému JOSEPHINE umiestnenom na webovej adrese </w:t>
      </w:r>
      <w:hyperlink r:id="rId16" w:history="1">
        <w:r w:rsidR="00007D73" w:rsidRPr="000961E2">
          <w:rPr>
            <w:rStyle w:val="Hyperlink"/>
            <w:rFonts w:asciiTheme="majorHAnsi" w:hAnsiTheme="majorHAnsi" w:cs="Arial"/>
            <w:sz w:val="20"/>
            <w:szCs w:val="20"/>
          </w:rPr>
          <w:t>https://josephine.proebiz.com</w:t>
        </w:r>
      </w:hyperlink>
      <w:r w:rsidR="000A09EE" w:rsidRPr="000961E2">
        <w:rPr>
          <w:rFonts w:asciiTheme="majorHAnsi" w:hAnsiTheme="majorHAnsi" w:cs="Arial"/>
          <w:sz w:val="20"/>
          <w:szCs w:val="20"/>
        </w:rPr>
        <w:t>.</w:t>
      </w:r>
    </w:p>
    <w:p w14:paraId="30987DD3" w14:textId="276BCAB5" w:rsidR="000A09EE" w:rsidRPr="00D942E0" w:rsidRDefault="000A09EE" w:rsidP="00DE5414">
      <w:pPr>
        <w:pStyle w:val="ListParagraph"/>
        <w:numPr>
          <w:ilvl w:val="1"/>
          <w:numId w:val="18"/>
        </w:numPr>
        <w:spacing w:after="0" w:line="240" w:lineRule="auto"/>
        <w:ind w:left="567" w:hanging="567"/>
        <w:jc w:val="both"/>
        <w:rPr>
          <w:rFonts w:asciiTheme="majorHAnsi" w:hAnsiTheme="majorHAnsi" w:cs="Arial"/>
          <w:sz w:val="20"/>
          <w:szCs w:val="20"/>
        </w:rPr>
      </w:pPr>
      <w:r w:rsidRPr="00D942E0">
        <w:rPr>
          <w:rFonts w:asciiTheme="majorHAnsi" w:hAnsiTheme="majorHAnsi" w:cs="Arial"/>
          <w:sz w:val="20"/>
          <w:szCs w:val="20"/>
        </w:rPr>
        <w:t>Pokiaľ v týchto súťažných podkladoch nie je určené inak, potvrdenia, doklady a iné dokumenty tvoriace ponuku musia byť v ponuke predložené ako oskenované prvopisy/originály alebo ich notárske overené kópie a musia byť k termínu predloženia ponuky platné</w:t>
      </w:r>
      <w:r w:rsidR="007F1348" w:rsidRPr="00D942E0">
        <w:rPr>
          <w:rFonts w:asciiTheme="majorHAnsi" w:hAnsiTheme="majorHAnsi" w:cs="Arial"/>
          <w:sz w:val="20"/>
          <w:szCs w:val="20"/>
        </w:rPr>
        <w:t>.</w:t>
      </w:r>
      <w:r w:rsidR="00B669E9" w:rsidRPr="00D942E0">
        <w:rPr>
          <w:rFonts w:asciiTheme="majorHAnsi" w:hAnsiTheme="majorHAnsi" w:cs="Arial"/>
          <w:sz w:val="20"/>
          <w:szCs w:val="20"/>
        </w:rPr>
        <w:t xml:space="preserve"> </w:t>
      </w:r>
      <w:r w:rsidR="007F1348" w:rsidRPr="00D942E0">
        <w:rPr>
          <w:rFonts w:asciiTheme="majorHAnsi" w:hAnsiTheme="majorHAnsi" w:cs="Arial"/>
          <w:sz w:val="20"/>
          <w:szCs w:val="20"/>
        </w:rPr>
        <w:t>O</w:t>
      </w:r>
      <w:r w:rsidR="00B669E9" w:rsidRPr="00D942E0">
        <w:rPr>
          <w:rFonts w:asciiTheme="majorHAnsi" w:hAnsiTheme="majorHAnsi" w:cs="Arial"/>
          <w:sz w:val="20"/>
          <w:szCs w:val="20"/>
        </w:rPr>
        <w:t>dporúčaný formát PDF</w:t>
      </w:r>
      <w:r w:rsidR="00B15E56" w:rsidRPr="00D942E0">
        <w:rPr>
          <w:rFonts w:asciiTheme="majorHAnsi" w:hAnsiTheme="majorHAnsi" w:cs="Arial"/>
          <w:sz w:val="20"/>
          <w:szCs w:val="20"/>
        </w:rPr>
        <w:t xml:space="preserve"> s možnosťou </w:t>
      </w:r>
      <w:r w:rsidR="00007D73" w:rsidRPr="00D942E0">
        <w:rPr>
          <w:rFonts w:asciiTheme="majorHAnsi" w:hAnsiTheme="majorHAnsi" w:cs="Arial"/>
          <w:sz w:val="20"/>
          <w:szCs w:val="20"/>
        </w:rPr>
        <w:t>vyhľadávania</w:t>
      </w:r>
      <w:r w:rsidR="007F1348" w:rsidRPr="00D942E0">
        <w:rPr>
          <w:rFonts w:asciiTheme="majorHAnsi" w:hAnsiTheme="majorHAnsi" w:cs="Arial"/>
          <w:sz w:val="20"/>
          <w:szCs w:val="20"/>
        </w:rPr>
        <w:t xml:space="preserve"> („Document to Searchable PDF File“)</w:t>
      </w:r>
      <w:r w:rsidRPr="00D942E0">
        <w:rPr>
          <w:rFonts w:asciiTheme="majorHAnsi" w:hAnsiTheme="majorHAnsi" w:cs="Arial"/>
          <w:sz w:val="20"/>
          <w:szCs w:val="20"/>
        </w:rPr>
        <w:t>.</w:t>
      </w:r>
      <w:r w:rsidR="00A07A85" w:rsidRPr="00D942E0">
        <w:rPr>
          <w:rFonts w:asciiTheme="majorHAnsi" w:hAnsiTheme="majorHAnsi" w:cs="Arial"/>
          <w:sz w:val="20"/>
          <w:szCs w:val="20"/>
        </w:rPr>
        <w:t xml:space="preserve"> </w:t>
      </w:r>
      <w:r w:rsidR="00A07A85" w:rsidRPr="00D942E0">
        <w:rPr>
          <w:rFonts w:ascii="Cambria" w:hAnsi="Cambria" w:cs="Cambria,Bold"/>
          <w:sz w:val="20"/>
          <w:szCs w:val="20"/>
          <w:lang w:eastAsia="sk-SK"/>
        </w:rPr>
        <w:t>Verejný obstarávateľ umožňuje uchádzačovi predložiť elektronickú verziu požadovaných dokladov podpísanú kvalifikovaným elektronickým podpisom. V takomto prípade musia byť súčasťou elektronickej verzie ponuky.</w:t>
      </w:r>
    </w:p>
    <w:p w14:paraId="41845ED0" w14:textId="00B2B8CF" w:rsidR="00DD7192" w:rsidRPr="000961E2" w:rsidRDefault="00DD7192" w:rsidP="0044081B">
      <w:pPr>
        <w:jc w:val="both"/>
        <w:rPr>
          <w:rFonts w:asciiTheme="majorHAnsi" w:hAnsiTheme="majorHAnsi" w:cs="Arial"/>
          <w:sz w:val="20"/>
          <w:szCs w:val="20"/>
        </w:rPr>
      </w:pPr>
    </w:p>
    <w:p w14:paraId="0E362C87" w14:textId="77777777" w:rsidR="00415275" w:rsidRPr="000961E2"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Jazyk ponuky</w:t>
      </w:r>
    </w:p>
    <w:p w14:paraId="098A5A95" w14:textId="0DFEE005" w:rsidR="00BB1C2D" w:rsidRPr="000961E2" w:rsidRDefault="001F6466" w:rsidP="00005C77">
      <w:pPr>
        <w:jc w:val="both"/>
        <w:rPr>
          <w:rFonts w:asciiTheme="majorHAnsi" w:hAnsiTheme="majorHAnsi" w:cs="Arial"/>
          <w:sz w:val="20"/>
          <w:szCs w:val="20"/>
        </w:rPr>
      </w:pPr>
      <w:r w:rsidRPr="000961E2">
        <w:rPr>
          <w:rFonts w:asciiTheme="majorHAnsi" w:hAnsiTheme="majorHAnsi" w:cs="Arial"/>
          <w:sz w:val="20"/>
          <w:szCs w:val="20"/>
        </w:rPr>
        <w:t>P</w:t>
      </w:r>
      <w:r w:rsidR="00415275" w:rsidRPr="000961E2">
        <w:rPr>
          <w:rFonts w:asciiTheme="majorHAnsi" w:hAnsiTheme="majorHAnsi" w:cs="Arial"/>
          <w:sz w:val="20"/>
          <w:szCs w:val="20"/>
        </w:rPr>
        <w:t>onuka a ďalšie doklady</w:t>
      </w:r>
      <w:r w:rsidRPr="000961E2">
        <w:rPr>
          <w:rFonts w:asciiTheme="majorHAnsi" w:hAnsiTheme="majorHAnsi" w:cs="Arial"/>
          <w:sz w:val="20"/>
          <w:szCs w:val="20"/>
        </w:rPr>
        <w:t xml:space="preserve"> a dokumenty </w:t>
      </w:r>
      <w:r w:rsidR="00415275" w:rsidRPr="000961E2">
        <w:rPr>
          <w:rFonts w:asciiTheme="majorHAnsi" w:hAnsiTheme="majorHAnsi" w:cs="Arial"/>
          <w:sz w:val="20"/>
          <w:szCs w:val="20"/>
        </w:rPr>
        <w:t xml:space="preserve">v nej predložené musia byť </w:t>
      </w:r>
      <w:r w:rsidR="00CA05D4" w:rsidRPr="000961E2">
        <w:rPr>
          <w:rFonts w:asciiTheme="majorHAnsi" w:hAnsiTheme="majorHAnsi" w:cs="Arial"/>
          <w:sz w:val="20"/>
          <w:szCs w:val="20"/>
        </w:rPr>
        <w:t xml:space="preserve">uchádzačom </w:t>
      </w:r>
      <w:r w:rsidR="00415275" w:rsidRPr="000961E2">
        <w:rPr>
          <w:rFonts w:asciiTheme="majorHAnsi" w:hAnsiTheme="majorHAnsi" w:cs="Arial"/>
          <w:sz w:val="20"/>
          <w:szCs w:val="20"/>
        </w:rPr>
        <w:t>vyhotovené v</w:t>
      </w:r>
      <w:r w:rsidR="00CA05D4" w:rsidRPr="000961E2">
        <w:rPr>
          <w:rFonts w:asciiTheme="majorHAnsi" w:hAnsiTheme="majorHAnsi" w:cs="Arial"/>
          <w:sz w:val="20"/>
          <w:szCs w:val="20"/>
        </w:rPr>
        <w:t> </w:t>
      </w:r>
      <w:r w:rsidR="00901BCE" w:rsidRPr="000961E2">
        <w:rPr>
          <w:rFonts w:asciiTheme="majorHAnsi" w:hAnsiTheme="majorHAnsi" w:cs="Arial"/>
          <w:sz w:val="20"/>
          <w:szCs w:val="20"/>
        </w:rPr>
        <w:t>štátnom</w:t>
      </w:r>
      <w:r w:rsidR="00CA05D4" w:rsidRPr="000961E2">
        <w:rPr>
          <w:rFonts w:asciiTheme="majorHAnsi" w:hAnsiTheme="majorHAnsi" w:cs="Arial"/>
          <w:sz w:val="20"/>
          <w:szCs w:val="20"/>
        </w:rPr>
        <w:t xml:space="preserve"> (</w:t>
      </w:r>
      <w:r w:rsidR="00415275" w:rsidRPr="000961E2">
        <w:rPr>
          <w:rFonts w:asciiTheme="majorHAnsi" w:hAnsiTheme="majorHAnsi" w:cs="Arial"/>
          <w:sz w:val="20"/>
          <w:szCs w:val="20"/>
        </w:rPr>
        <w:t>slovenskom</w:t>
      </w:r>
      <w:r w:rsidR="00CA05D4" w:rsidRPr="000961E2">
        <w:rPr>
          <w:rFonts w:asciiTheme="majorHAnsi" w:hAnsiTheme="majorHAnsi" w:cs="Arial"/>
          <w:sz w:val="20"/>
          <w:szCs w:val="20"/>
        </w:rPr>
        <w:t>)</w:t>
      </w:r>
      <w:r w:rsidR="00415275" w:rsidRPr="000961E2">
        <w:rPr>
          <w:rFonts w:asciiTheme="majorHAnsi" w:hAnsiTheme="majorHAnsi" w:cs="Arial"/>
          <w:sz w:val="20"/>
          <w:szCs w:val="20"/>
        </w:rPr>
        <w:t xml:space="preserve"> jazyku, pokiaľ v týchto súťažných podkladoch nie je stanovené inak.</w:t>
      </w:r>
      <w:r w:rsidR="001A4183" w:rsidRPr="000961E2">
        <w:rPr>
          <w:rFonts w:asciiTheme="majorHAnsi" w:hAnsiTheme="majorHAnsi" w:cs="Arial"/>
          <w:sz w:val="20"/>
          <w:szCs w:val="20"/>
        </w:rPr>
        <w:t xml:space="preserve"> Ak je doklad alebo dokument vyhotovený v cudzom jazyku, predkladá sa spolu s jeho úradným prekladom do štátneho (slovenského) jazyka</w:t>
      </w:r>
      <w:r w:rsidR="00CA05D4" w:rsidRPr="000961E2">
        <w:rPr>
          <w:rFonts w:asciiTheme="majorHAnsi" w:hAnsiTheme="majorHAnsi" w:cs="Arial"/>
          <w:sz w:val="20"/>
          <w:szCs w:val="20"/>
        </w:rPr>
        <w:t xml:space="preserve">; to neplatí pre </w:t>
      </w:r>
      <w:r w:rsidR="00415275" w:rsidRPr="000961E2">
        <w:rPr>
          <w:rFonts w:asciiTheme="majorHAnsi" w:hAnsiTheme="majorHAnsi" w:cs="Arial"/>
          <w:sz w:val="20"/>
          <w:szCs w:val="20"/>
        </w:rPr>
        <w:t>doklad</w:t>
      </w:r>
      <w:r w:rsidR="00CA05D4" w:rsidRPr="000961E2">
        <w:rPr>
          <w:rFonts w:asciiTheme="majorHAnsi" w:hAnsiTheme="majorHAnsi" w:cs="Arial"/>
          <w:sz w:val="20"/>
          <w:szCs w:val="20"/>
        </w:rPr>
        <w:t>y</w:t>
      </w:r>
      <w:r w:rsidR="00415275" w:rsidRPr="000961E2">
        <w:rPr>
          <w:rFonts w:asciiTheme="majorHAnsi" w:hAnsiTheme="majorHAnsi" w:cs="Arial"/>
          <w:sz w:val="20"/>
          <w:szCs w:val="20"/>
        </w:rPr>
        <w:t xml:space="preserve"> predložen</w:t>
      </w:r>
      <w:r w:rsidR="00CA05D4" w:rsidRPr="000961E2">
        <w:rPr>
          <w:rFonts w:asciiTheme="majorHAnsi" w:hAnsiTheme="majorHAnsi" w:cs="Arial"/>
          <w:sz w:val="20"/>
          <w:szCs w:val="20"/>
        </w:rPr>
        <w:t>é</w:t>
      </w:r>
      <w:r w:rsidR="00415275" w:rsidRPr="000961E2">
        <w:rPr>
          <w:rFonts w:asciiTheme="majorHAnsi" w:hAnsiTheme="majorHAnsi" w:cs="Arial"/>
          <w:sz w:val="20"/>
          <w:szCs w:val="20"/>
        </w:rPr>
        <w:t xml:space="preserve"> v českom jazyku. V prípade zistenia rozdielov v obsahu predložených dokladov je rozhodujúci úradný preklad v </w:t>
      </w:r>
      <w:r w:rsidR="000A76D1" w:rsidRPr="000961E2">
        <w:rPr>
          <w:rFonts w:asciiTheme="majorHAnsi" w:hAnsiTheme="majorHAnsi" w:cs="Arial"/>
          <w:sz w:val="20"/>
          <w:szCs w:val="20"/>
        </w:rPr>
        <w:t>štátnom (slovenskom)</w:t>
      </w:r>
      <w:r w:rsidR="00415275" w:rsidRPr="000961E2">
        <w:rPr>
          <w:rFonts w:asciiTheme="majorHAnsi" w:hAnsiTheme="majorHAnsi" w:cs="Arial"/>
          <w:sz w:val="20"/>
          <w:szCs w:val="20"/>
        </w:rPr>
        <w:t xml:space="preserve"> jazyku.</w:t>
      </w:r>
    </w:p>
    <w:p w14:paraId="5760E01B" w14:textId="77777777" w:rsidR="0085026C" w:rsidRPr="000961E2" w:rsidRDefault="0085026C" w:rsidP="00784907">
      <w:pPr>
        <w:jc w:val="both"/>
        <w:rPr>
          <w:rFonts w:asciiTheme="majorHAnsi" w:hAnsiTheme="majorHAnsi" w:cs="Arial"/>
          <w:sz w:val="20"/>
          <w:szCs w:val="20"/>
        </w:rPr>
      </w:pPr>
    </w:p>
    <w:p w14:paraId="3A823FA7" w14:textId="77777777" w:rsidR="00415275" w:rsidRPr="000961E2" w:rsidRDefault="00415275" w:rsidP="00715E7D">
      <w:pPr>
        <w:keepNext/>
        <w:numPr>
          <w:ilvl w:val="0"/>
          <w:numId w:val="2"/>
        </w:numPr>
        <w:shd w:val="clear" w:color="auto" w:fill="D9D9D9"/>
        <w:tabs>
          <w:tab w:val="clear" w:pos="574"/>
          <w:tab w:val="num" w:pos="0"/>
        </w:tabs>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Mena a ceny uvádzané v ponuke</w:t>
      </w:r>
    </w:p>
    <w:p w14:paraId="7A9F5B17" w14:textId="5DE00909" w:rsidR="00617B58" w:rsidRPr="00617B58" w:rsidRDefault="00617B58" w:rsidP="00DE5414">
      <w:pPr>
        <w:pStyle w:val="ListParagraph"/>
        <w:numPr>
          <w:ilvl w:val="1"/>
          <w:numId w:val="45"/>
        </w:numPr>
        <w:spacing w:after="0" w:line="240" w:lineRule="auto"/>
        <w:ind w:left="567" w:hanging="567"/>
        <w:jc w:val="both"/>
        <w:rPr>
          <w:rFonts w:asciiTheme="majorHAnsi" w:hAnsiTheme="majorHAnsi" w:cs="Arial"/>
          <w:sz w:val="20"/>
          <w:szCs w:val="20"/>
        </w:rPr>
      </w:pPr>
      <w:r w:rsidRPr="00617B58">
        <w:rPr>
          <w:rFonts w:asciiTheme="majorHAnsi" w:hAnsiTheme="majorHAnsi" w:cs="Arial"/>
          <w:sz w:val="20"/>
          <w:szCs w:val="20"/>
        </w:rPr>
        <w:t>Celková cena elektrickej energie pre koncového odberateľa má nasledovnú štruktúru:</w:t>
      </w:r>
    </w:p>
    <w:p w14:paraId="4E768BBF" w14:textId="0B32CEC2" w:rsidR="00617B58" w:rsidRPr="00617B58" w:rsidRDefault="00617B58" w:rsidP="00DE5414">
      <w:pPr>
        <w:pStyle w:val="ListParagraph"/>
        <w:numPr>
          <w:ilvl w:val="2"/>
          <w:numId w:val="45"/>
        </w:numPr>
        <w:spacing w:after="0" w:line="240" w:lineRule="auto"/>
        <w:ind w:left="1134" w:hanging="567"/>
        <w:jc w:val="both"/>
        <w:rPr>
          <w:rFonts w:asciiTheme="majorHAnsi" w:hAnsiTheme="majorHAnsi" w:cs="Arial"/>
          <w:sz w:val="20"/>
          <w:szCs w:val="20"/>
        </w:rPr>
      </w:pPr>
      <w:r w:rsidRPr="00617B58">
        <w:rPr>
          <w:rFonts w:asciiTheme="majorHAnsi" w:hAnsiTheme="majorHAnsi" w:cs="Arial"/>
          <w:sz w:val="20"/>
          <w:szCs w:val="20"/>
        </w:rPr>
        <w:t>cena silovej elektriny,</w:t>
      </w:r>
    </w:p>
    <w:p w14:paraId="34DC0B1C" w14:textId="5710CCBA" w:rsidR="00617B58" w:rsidRPr="00617B58" w:rsidRDefault="00617B58" w:rsidP="00DE5414">
      <w:pPr>
        <w:pStyle w:val="ListParagraph"/>
        <w:numPr>
          <w:ilvl w:val="2"/>
          <w:numId w:val="45"/>
        </w:numPr>
        <w:spacing w:after="0" w:line="240" w:lineRule="auto"/>
        <w:ind w:left="1134" w:hanging="567"/>
        <w:jc w:val="both"/>
        <w:rPr>
          <w:rFonts w:asciiTheme="majorHAnsi" w:hAnsiTheme="majorHAnsi" w:cs="Arial"/>
          <w:sz w:val="20"/>
          <w:szCs w:val="20"/>
        </w:rPr>
      </w:pPr>
      <w:r w:rsidRPr="00617B58">
        <w:rPr>
          <w:rFonts w:asciiTheme="majorHAnsi" w:hAnsiTheme="majorHAnsi" w:cs="Arial"/>
          <w:sz w:val="20"/>
          <w:szCs w:val="20"/>
        </w:rPr>
        <w:t xml:space="preserve">cena za </w:t>
      </w:r>
      <w:r w:rsidR="00636D19">
        <w:rPr>
          <w:rFonts w:asciiTheme="majorHAnsi" w:hAnsiTheme="majorHAnsi" w:cs="Arial"/>
          <w:sz w:val="20"/>
          <w:szCs w:val="20"/>
        </w:rPr>
        <w:t xml:space="preserve">systémové </w:t>
      </w:r>
      <w:r w:rsidRPr="00617B58">
        <w:rPr>
          <w:rFonts w:asciiTheme="majorHAnsi" w:hAnsiTheme="majorHAnsi" w:cs="Arial"/>
          <w:sz w:val="20"/>
          <w:szCs w:val="20"/>
        </w:rPr>
        <w:t>služby distribútora,</w:t>
      </w:r>
    </w:p>
    <w:p w14:paraId="78A2FA26" w14:textId="77777777" w:rsidR="00617B58" w:rsidRPr="00617B58" w:rsidRDefault="00617B58" w:rsidP="00DE5414">
      <w:pPr>
        <w:pStyle w:val="ListParagraph"/>
        <w:numPr>
          <w:ilvl w:val="2"/>
          <w:numId w:val="45"/>
        </w:numPr>
        <w:spacing w:after="0" w:line="240" w:lineRule="auto"/>
        <w:ind w:left="1134" w:hanging="567"/>
        <w:jc w:val="both"/>
        <w:rPr>
          <w:rFonts w:asciiTheme="majorHAnsi" w:hAnsiTheme="majorHAnsi" w:cs="Arial"/>
          <w:sz w:val="20"/>
          <w:szCs w:val="20"/>
        </w:rPr>
      </w:pPr>
      <w:r w:rsidRPr="00617B58">
        <w:rPr>
          <w:rFonts w:asciiTheme="majorHAnsi" w:hAnsiTheme="majorHAnsi" w:cs="Arial"/>
          <w:sz w:val="20"/>
          <w:szCs w:val="20"/>
        </w:rPr>
        <w:t>tarifa za straty pri distribúcii,</w:t>
      </w:r>
    </w:p>
    <w:p w14:paraId="1F6380DD" w14:textId="7C8C67F2" w:rsidR="00617B58" w:rsidRPr="00617B58" w:rsidRDefault="00617B58" w:rsidP="00DE5414">
      <w:pPr>
        <w:pStyle w:val="ListParagraph"/>
        <w:numPr>
          <w:ilvl w:val="2"/>
          <w:numId w:val="45"/>
        </w:numPr>
        <w:spacing w:after="0" w:line="240" w:lineRule="auto"/>
        <w:ind w:left="1134" w:hanging="567"/>
        <w:jc w:val="both"/>
        <w:rPr>
          <w:rFonts w:asciiTheme="majorHAnsi" w:hAnsiTheme="majorHAnsi" w:cs="Arial"/>
          <w:sz w:val="20"/>
          <w:szCs w:val="20"/>
        </w:rPr>
      </w:pPr>
      <w:r w:rsidRPr="00617B58">
        <w:rPr>
          <w:rFonts w:asciiTheme="majorHAnsi" w:hAnsiTheme="majorHAnsi" w:cs="Arial"/>
          <w:sz w:val="20"/>
          <w:szCs w:val="20"/>
        </w:rPr>
        <w:t xml:space="preserve">tarifa za </w:t>
      </w:r>
      <w:r w:rsidR="00636D19">
        <w:rPr>
          <w:rFonts w:asciiTheme="majorHAnsi" w:hAnsiTheme="majorHAnsi" w:cs="Arial"/>
          <w:sz w:val="20"/>
          <w:szCs w:val="20"/>
        </w:rPr>
        <w:t>distribúciu elektriny vrátane prenosu elektriny</w:t>
      </w:r>
    </w:p>
    <w:p w14:paraId="475357E8" w14:textId="7C08253D" w:rsidR="00617B58" w:rsidRDefault="00617B58" w:rsidP="00DE5414">
      <w:pPr>
        <w:pStyle w:val="ListParagraph"/>
        <w:numPr>
          <w:ilvl w:val="2"/>
          <w:numId w:val="45"/>
        </w:numPr>
        <w:spacing w:after="0" w:line="240" w:lineRule="auto"/>
        <w:ind w:left="1134" w:hanging="567"/>
        <w:jc w:val="both"/>
        <w:rPr>
          <w:rFonts w:asciiTheme="majorHAnsi" w:hAnsiTheme="majorHAnsi" w:cs="Arial"/>
          <w:sz w:val="20"/>
          <w:szCs w:val="20"/>
        </w:rPr>
      </w:pPr>
      <w:r w:rsidRPr="00617B58">
        <w:rPr>
          <w:rFonts w:asciiTheme="majorHAnsi" w:hAnsiTheme="majorHAnsi" w:cs="Arial"/>
          <w:sz w:val="20"/>
          <w:szCs w:val="20"/>
        </w:rPr>
        <w:t>tarifa za prevádzkovanie systému,</w:t>
      </w:r>
    </w:p>
    <w:p w14:paraId="5F899D74" w14:textId="1C6740DA" w:rsidR="00636D19" w:rsidRPr="00617B58" w:rsidRDefault="00636D19" w:rsidP="00DE5414">
      <w:pPr>
        <w:pStyle w:val="ListParagraph"/>
        <w:numPr>
          <w:ilvl w:val="2"/>
          <w:numId w:val="45"/>
        </w:numPr>
        <w:spacing w:after="0" w:line="240" w:lineRule="auto"/>
        <w:ind w:left="1134" w:hanging="567"/>
        <w:jc w:val="both"/>
        <w:rPr>
          <w:rFonts w:asciiTheme="majorHAnsi" w:hAnsiTheme="majorHAnsi" w:cs="Arial"/>
          <w:sz w:val="20"/>
          <w:szCs w:val="20"/>
        </w:rPr>
      </w:pPr>
      <w:r>
        <w:rPr>
          <w:rFonts w:asciiTheme="majorHAnsi" w:hAnsiTheme="majorHAnsi" w:cs="Arial"/>
          <w:sz w:val="20"/>
          <w:szCs w:val="20"/>
        </w:rPr>
        <w:t>tarifa za prístup do distribučnej sústavy -platba za výkon</w:t>
      </w:r>
    </w:p>
    <w:p w14:paraId="63602CE8" w14:textId="317CBB08" w:rsidR="00617B58" w:rsidRPr="00617B58" w:rsidRDefault="00636D19" w:rsidP="00DE5414">
      <w:pPr>
        <w:pStyle w:val="ListParagraph"/>
        <w:numPr>
          <w:ilvl w:val="2"/>
          <w:numId w:val="45"/>
        </w:numPr>
        <w:spacing w:after="0" w:line="240" w:lineRule="auto"/>
        <w:ind w:left="1134" w:hanging="567"/>
        <w:jc w:val="both"/>
        <w:rPr>
          <w:rFonts w:asciiTheme="majorHAnsi" w:hAnsiTheme="majorHAnsi" w:cs="Arial"/>
          <w:sz w:val="20"/>
          <w:szCs w:val="20"/>
        </w:rPr>
      </w:pPr>
      <w:r>
        <w:rPr>
          <w:rFonts w:asciiTheme="majorHAnsi" w:hAnsiTheme="majorHAnsi" w:cs="Arial"/>
          <w:sz w:val="20"/>
          <w:szCs w:val="20"/>
        </w:rPr>
        <w:t>odvod</w:t>
      </w:r>
      <w:r w:rsidRPr="00617B58">
        <w:rPr>
          <w:rFonts w:asciiTheme="majorHAnsi" w:hAnsiTheme="majorHAnsi" w:cs="Arial"/>
          <w:sz w:val="20"/>
          <w:szCs w:val="20"/>
        </w:rPr>
        <w:t xml:space="preserve"> </w:t>
      </w:r>
      <w:r w:rsidR="00617B58" w:rsidRPr="00617B58">
        <w:rPr>
          <w:rFonts w:asciiTheme="majorHAnsi" w:hAnsiTheme="majorHAnsi" w:cs="Arial"/>
          <w:sz w:val="20"/>
          <w:szCs w:val="20"/>
        </w:rPr>
        <w:t>do Národného jadrového fondu,</w:t>
      </w:r>
    </w:p>
    <w:p w14:paraId="7BA7A103" w14:textId="191FEF29" w:rsidR="00617B58" w:rsidRPr="00617B58" w:rsidRDefault="00617B58" w:rsidP="00DE5414">
      <w:pPr>
        <w:pStyle w:val="ListParagraph"/>
        <w:numPr>
          <w:ilvl w:val="2"/>
          <w:numId w:val="45"/>
        </w:numPr>
        <w:spacing w:after="0" w:line="240" w:lineRule="auto"/>
        <w:ind w:left="1134" w:hanging="567"/>
        <w:jc w:val="both"/>
        <w:rPr>
          <w:rFonts w:asciiTheme="majorHAnsi" w:hAnsiTheme="majorHAnsi" w:cs="Arial"/>
          <w:sz w:val="20"/>
          <w:szCs w:val="20"/>
        </w:rPr>
      </w:pPr>
      <w:r w:rsidRPr="00617B58">
        <w:rPr>
          <w:rFonts w:asciiTheme="majorHAnsi" w:hAnsiTheme="majorHAnsi" w:cs="Arial"/>
          <w:sz w:val="20"/>
          <w:szCs w:val="20"/>
        </w:rPr>
        <w:t>spotrebná daň a DPH.</w:t>
      </w:r>
    </w:p>
    <w:p w14:paraId="68D8DD09" w14:textId="288F8799" w:rsidR="00617B58" w:rsidRPr="00617B58" w:rsidRDefault="00617B58" w:rsidP="00DE5414">
      <w:pPr>
        <w:pStyle w:val="ListParagraph"/>
        <w:numPr>
          <w:ilvl w:val="1"/>
          <w:numId w:val="45"/>
        </w:numPr>
        <w:spacing w:after="0" w:line="240" w:lineRule="auto"/>
        <w:ind w:left="567" w:hanging="567"/>
        <w:jc w:val="both"/>
        <w:rPr>
          <w:rFonts w:asciiTheme="majorHAnsi" w:hAnsiTheme="majorHAnsi" w:cs="Arial"/>
          <w:sz w:val="20"/>
          <w:szCs w:val="20"/>
        </w:rPr>
      </w:pPr>
      <w:r w:rsidRPr="00617B58">
        <w:rPr>
          <w:rFonts w:asciiTheme="majorHAnsi" w:hAnsiTheme="majorHAnsi" w:cs="Arial"/>
          <w:sz w:val="20"/>
          <w:szCs w:val="20"/>
        </w:rPr>
        <w:t>Uchádzač, ako dodávateľ elektrickej energie, použije na výpočet celkovej (fakturovanej) ceny za dodávku elektrickej energie údaje t.</w:t>
      </w:r>
      <w:r w:rsidR="003F0E77">
        <w:rPr>
          <w:rFonts w:asciiTheme="majorHAnsi" w:hAnsiTheme="majorHAnsi" w:cs="Arial"/>
          <w:sz w:val="20"/>
          <w:szCs w:val="20"/>
        </w:rPr>
        <w:t xml:space="preserve"> </w:t>
      </w:r>
      <w:r w:rsidRPr="00617B58">
        <w:rPr>
          <w:rFonts w:asciiTheme="majorHAnsi" w:hAnsiTheme="majorHAnsi" w:cs="Arial"/>
          <w:sz w:val="20"/>
          <w:szCs w:val="20"/>
        </w:rPr>
        <w:t>j. namerané hodnoty na elektromere v kWh nahlásené distribútorom elektrickej energie.</w:t>
      </w:r>
    </w:p>
    <w:p w14:paraId="62A4804E" w14:textId="5D18BB35" w:rsidR="00617B58" w:rsidRPr="00617B58" w:rsidRDefault="00617B58" w:rsidP="00DE5414">
      <w:pPr>
        <w:pStyle w:val="ListParagraph"/>
        <w:numPr>
          <w:ilvl w:val="1"/>
          <w:numId w:val="45"/>
        </w:numPr>
        <w:spacing w:after="0" w:line="240" w:lineRule="auto"/>
        <w:ind w:left="567" w:hanging="567"/>
        <w:jc w:val="both"/>
        <w:rPr>
          <w:rFonts w:asciiTheme="majorHAnsi" w:hAnsiTheme="majorHAnsi" w:cs="Arial"/>
          <w:sz w:val="20"/>
          <w:szCs w:val="20"/>
        </w:rPr>
      </w:pPr>
      <w:r w:rsidRPr="00617B58">
        <w:rPr>
          <w:rFonts w:asciiTheme="majorHAnsi" w:hAnsiTheme="majorHAnsi" w:cs="Arial"/>
          <w:sz w:val="20"/>
          <w:szCs w:val="20"/>
        </w:rPr>
        <w:t>Ceny a druhy taríf uvedené v bodoch 1</w:t>
      </w:r>
      <w:r w:rsidR="003F0D7B">
        <w:rPr>
          <w:rFonts w:asciiTheme="majorHAnsi" w:hAnsiTheme="majorHAnsi" w:cs="Arial"/>
          <w:sz w:val="20"/>
          <w:szCs w:val="20"/>
        </w:rPr>
        <w:t>5</w:t>
      </w:r>
      <w:r w:rsidRPr="00617B58">
        <w:rPr>
          <w:rFonts w:asciiTheme="majorHAnsi" w:hAnsiTheme="majorHAnsi" w:cs="Arial"/>
          <w:sz w:val="20"/>
          <w:szCs w:val="20"/>
        </w:rPr>
        <w:t>.1.2 až 1</w:t>
      </w:r>
      <w:r w:rsidR="003F0D7B">
        <w:rPr>
          <w:rFonts w:asciiTheme="majorHAnsi" w:hAnsiTheme="majorHAnsi" w:cs="Arial"/>
          <w:sz w:val="20"/>
          <w:szCs w:val="20"/>
        </w:rPr>
        <w:t>5</w:t>
      </w:r>
      <w:r w:rsidRPr="00617B58">
        <w:rPr>
          <w:rFonts w:asciiTheme="majorHAnsi" w:hAnsiTheme="majorHAnsi" w:cs="Arial"/>
          <w:sz w:val="20"/>
          <w:szCs w:val="20"/>
        </w:rPr>
        <w:t>.1.</w:t>
      </w:r>
      <w:r w:rsidR="00636D19">
        <w:rPr>
          <w:rFonts w:asciiTheme="majorHAnsi" w:hAnsiTheme="majorHAnsi" w:cs="Arial"/>
          <w:sz w:val="20"/>
          <w:szCs w:val="20"/>
        </w:rPr>
        <w:t>6</w:t>
      </w:r>
      <w:r w:rsidRPr="00617B58">
        <w:rPr>
          <w:rFonts w:asciiTheme="majorHAnsi" w:hAnsiTheme="majorHAnsi" w:cs="Arial"/>
          <w:sz w:val="20"/>
          <w:szCs w:val="20"/>
        </w:rPr>
        <w:t xml:space="preserve"> podliehajú cenovej regulácii a sú schvaľované Úradom pre reguláciu sieťových odvetví (ďalej len „ÚRSO“).</w:t>
      </w:r>
    </w:p>
    <w:p w14:paraId="5BDB089A" w14:textId="18D2BC58" w:rsidR="00617B58" w:rsidRPr="00617B58" w:rsidRDefault="009F4F5D" w:rsidP="00DE5414">
      <w:pPr>
        <w:pStyle w:val="ListParagraph"/>
        <w:numPr>
          <w:ilvl w:val="1"/>
          <w:numId w:val="45"/>
        </w:numPr>
        <w:spacing w:after="0" w:line="240" w:lineRule="auto"/>
        <w:ind w:left="567" w:hanging="567"/>
        <w:jc w:val="both"/>
        <w:rPr>
          <w:rFonts w:asciiTheme="majorHAnsi" w:hAnsiTheme="majorHAnsi" w:cs="Arial"/>
          <w:sz w:val="20"/>
          <w:szCs w:val="20"/>
        </w:rPr>
      </w:pPr>
      <w:r>
        <w:rPr>
          <w:rFonts w:asciiTheme="majorHAnsi" w:hAnsiTheme="majorHAnsi" w:cs="Arial"/>
          <w:sz w:val="20"/>
          <w:szCs w:val="20"/>
        </w:rPr>
        <w:t>Odvod</w:t>
      </w:r>
      <w:r w:rsidR="00617B58" w:rsidRPr="00617B58">
        <w:rPr>
          <w:rFonts w:asciiTheme="majorHAnsi" w:hAnsiTheme="majorHAnsi" w:cs="Arial"/>
          <w:sz w:val="20"/>
          <w:szCs w:val="20"/>
        </w:rPr>
        <w:t xml:space="preserve"> uvedený v bode 1</w:t>
      </w:r>
      <w:r w:rsidR="003F0D7B">
        <w:rPr>
          <w:rFonts w:asciiTheme="majorHAnsi" w:hAnsiTheme="majorHAnsi" w:cs="Arial"/>
          <w:sz w:val="20"/>
          <w:szCs w:val="20"/>
        </w:rPr>
        <w:t>5</w:t>
      </w:r>
      <w:r w:rsidR="00617B58" w:rsidRPr="00617B58">
        <w:rPr>
          <w:rFonts w:asciiTheme="majorHAnsi" w:hAnsiTheme="majorHAnsi" w:cs="Arial"/>
          <w:sz w:val="20"/>
          <w:szCs w:val="20"/>
        </w:rPr>
        <w:t>.1.</w:t>
      </w:r>
      <w:r w:rsidR="00636D19">
        <w:rPr>
          <w:rFonts w:asciiTheme="majorHAnsi" w:hAnsiTheme="majorHAnsi" w:cs="Arial"/>
          <w:sz w:val="20"/>
          <w:szCs w:val="20"/>
        </w:rPr>
        <w:t>7</w:t>
      </w:r>
      <w:r w:rsidR="00617B58" w:rsidRPr="00617B58">
        <w:rPr>
          <w:rFonts w:asciiTheme="majorHAnsi" w:hAnsiTheme="majorHAnsi" w:cs="Arial"/>
          <w:sz w:val="20"/>
          <w:szCs w:val="20"/>
        </w:rPr>
        <w:t xml:space="preserve"> stanovuje Národný jadrový fond.</w:t>
      </w:r>
    </w:p>
    <w:p w14:paraId="7CE5D4BB" w14:textId="67903882" w:rsidR="00617B58" w:rsidRPr="00617B58" w:rsidRDefault="00617B58" w:rsidP="00DE5414">
      <w:pPr>
        <w:pStyle w:val="ListParagraph"/>
        <w:numPr>
          <w:ilvl w:val="1"/>
          <w:numId w:val="45"/>
        </w:numPr>
        <w:spacing w:after="0" w:line="240" w:lineRule="auto"/>
        <w:ind w:left="567" w:hanging="567"/>
        <w:jc w:val="both"/>
        <w:rPr>
          <w:rStyle w:val="h1a"/>
          <w:rFonts w:asciiTheme="majorHAnsi" w:hAnsiTheme="majorHAnsi" w:cs="Arial"/>
          <w:sz w:val="20"/>
          <w:szCs w:val="20"/>
        </w:rPr>
      </w:pPr>
      <w:r w:rsidRPr="00617B58">
        <w:rPr>
          <w:rFonts w:asciiTheme="majorHAnsi" w:hAnsiTheme="majorHAnsi" w:cs="Arial"/>
          <w:sz w:val="20"/>
          <w:szCs w:val="20"/>
        </w:rPr>
        <w:lastRenderedPageBreak/>
        <w:t>Odvod do štátneho rozpočtu uvedený v bode 1</w:t>
      </w:r>
      <w:r w:rsidR="003F0D7B">
        <w:rPr>
          <w:rFonts w:asciiTheme="majorHAnsi" w:hAnsiTheme="majorHAnsi" w:cs="Arial"/>
          <w:sz w:val="20"/>
          <w:szCs w:val="20"/>
        </w:rPr>
        <w:t>5</w:t>
      </w:r>
      <w:r w:rsidRPr="00617B58">
        <w:rPr>
          <w:rFonts w:asciiTheme="majorHAnsi" w:hAnsiTheme="majorHAnsi" w:cs="Arial"/>
          <w:sz w:val="20"/>
          <w:szCs w:val="20"/>
        </w:rPr>
        <w:t>.1.</w:t>
      </w:r>
      <w:r w:rsidR="00636D19">
        <w:rPr>
          <w:rFonts w:asciiTheme="majorHAnsi" w:hAnsiTheme="majorHAnsi" w:cs="Arial"/>
          <w:sz w:val="20"/>
          <w:szCs w:val="20"/>
        </w:rPr>
        <w:t>8</w:t>
      </w:r>
      <w:r w:rsidRPr="00617B58">
        <w:rPr>
          <w:rFonts w:asciiTheme="majorHAnsi" w:hAnsiTheme="majorHAnsi" w:cs="Arial"/>
          <w:sz w:val="20"/>
          <w:szCs w:val="20"/>
        </w:rPr>
        <w:t xml:space="preserve"> (spotrebná daň) je daný zákonom č. 609/2007 Z. z. </w:t>
      </w:r>
      <w:r w:rsidRPr="00617B58">
        <w:rPr>
          <w:rStyle w:val="h1a"/>
          <w:rFonts w:asciiTheme="majorHAnsi" w:hAnsiTheme="majorHAnsi" w:cs="Arial"/>
          <w:sz w:val="20"/>
          <w:szCs w:val="20"/>
        </w:rPr>
        <w:t>o spotrebnej dani z elektriny, uhlia a zemného plynu a o zmene a doplnení zákona č. 98/2004 Z. z. o spotrebnej dani z minerálneho oleja v znení neskorších predpisov.</w:t>
      </w:r>
    </w:p>
    <w:p w14:paraId="181F1381" w14:textId="22D4CA71" w:rsidR="00617B58" w:rsidRDefault="00617B58" w:rsidP="00DE5414">
      <w:pPr>
        <w:pStyle w:val="ListParagraph"/>
        <w:numPr>
          <w:ilvl w:val="1"/>
          <w:numId w:val="45"/>
        </w:numPr>
        <w:spacing w:after="0" w:line="240" w:lineRule="auto"/>
        <w:ind w:left="567" w:hanging="567"/>
        <w:jc w:val="both"/>
        <w:rPr>
          <w:rFonts w:asciiTheme="majorHAnsi" w:hAnsiTheme="majorHAnsi" w:cs="Arial"/>
          <w:sz w:val="20"/>
          <w:szCs w:val="20"/>
        </w:rPr>
      </w:pPr>
      <w:r w:rsidRPr="00617B58">
        <w:rPr>
          <w:rFonts w:asciiTheme="majorHAnsi" w:hAnsiTheme="majorHAnsi" w:cs="Arial"/>
          <w:sz w:val="20"/>
          <w:szCs w:val="20"/>
        </w:rPr>
        <w:t>Odvod do štátneho rozpočtu uvedený v bode 1</w:t>
      </w:r>
      <w:r w:rsidR="003F0D7B">
        <w:rPr>
          <w:rFonts w:asciiTheme="majorHAnsi" w:hAnsiTheme="majorHAnsi" w:cs="Arial"/>
          <w:sz w:val="20"/>
          <w:szCs w:val="20"/>
        </w:rPr>
        <w:t>5</w:t>
      </w:r>
      <w:r w:rsidRPr="00617B58">
        <w:rPr>
          <w:rFonts w:asciiTheme="majorHAnsi" w:hAnsiTheme="majorHAnsi" w:cs="Arial"/>
          <w:sz w:val="20"/>
          <w:szCs w:val="20"/>
        </w:rPr>
        <w:t>.1.</w:t>
      </w:r>
      <w:r w:rsidR="00636D19">
        <w:rPr>
          <w:rFonts w:asciiTheme="majorHAnsi" w:hAnsiTheme="majorHAnsi" w:cs="Arial"/>
          <w:sz w:val="20"/>
          <w:szCs w:val="20"/>
        </w:rPr>
        <w:t>8</w:t>
      </w:r>
      <w:r w:rsidRPr="00617B58">
        <w:rPr>
          <w:rFonts w:asciiTheme="majorHAnsi" w:hAnsiTheme="majorHAnsi" w:cs="Arial"/>
          <w:sz w:val="20"/>
          <w:szCs w:val="20"/>
        </w:rPr>
        <w:t xml:space="preserve"> (DPH) je daný zákonom č. 222/2004 Z. z. o dani z pridanej hodnoty </w:t>
      </w:r>
      <w:r w:rsidRPr="00617B58">
        <w:rPr>
          <w:rStyle w:val="h1a"/>
          <w:rFonts w:asciiTheme="majorHAnsi" w:hAnsiTheme="majorHAnsi" w:cs="Arial"/>
          <w:sz w:val="20"/>
          <w:szCs w:val="20"/>
        </w:rPr>
        <w:t>v znení neskorších predpisov</w:t>
      </w:r>
      <w:r w:rsidRPr="00617B58">
        <w:rPr>
          <w:rFonts w:asciiTheme="majorHAnsi" w:hAnsiTheme="majorHAnsi" w:cs="Arial"/>
          <w:sz w:val="20"/>
          <w:szCs w:val="20"/>
        </w:rPr>
        <w:t>.</w:t>
      </w:r>
    </w:p>
    <w:p w14:paraId="15778C99" w14:textId="7E1DBC10" w:rsidR="00213365" w:rsidRDefault="00617B58" w:rsidP="00DE5414">
      <w:pPr>
        <w:pStyle w:val="ListParagraph"/>
        <w:numPr>
          <w:ilvl w:val="1"/>
          <w:numId w:val="45"/>
        </w:numPr>
        <w:spacing w:after="0" w:line="240" w:lineRule="auto"/>
        <w:ind w:left="567" w:hanging="567"/>
        <w:jc w:val="both"/>
        <w:rPr>
          <w:rFonts w:asciiTheme="majorHAnsi" w:hAnsiTheme="majorHAnsi" w:cs="Arial"/>
          <w:sz w:val="20"/>
          <w:szCs w:val="20"/>
        </w:rPr>
      </w:pPr>
      <w:r w:rsidRPr="00213365">
        <w:rPr>
          <w:rFonts w:asciiTheme="majorHAnsi" w:hAnsiTheme="majorHAnsi" w:cs="Arial"/>
          <w:sz w:val="20"/>
          <w:szCs w:val="20"/>
        </w:rPr>
        <w:t>Cena silovej elektriny uvedená v bode 1</w:t>
      </w:r>
      <w:r w:rsidR="00213365" w:rsidRPr="00213365">
        <w:rPr>
          <w:rFonts w:asciiTheme="majorHAnsi" w:hAnsiTheme="majorHAnsi" w:cs="Arial"/>
          <w:sz w:val="20"/>
          <w:szCs w:val="20"/>
        </w:rPr>
        <w:t>5</w:t>
      </w:r>
      <w:r w:rsidRPr="00213365">
        <w:rPr>
          <w:rFonts w:asciiTheme="majorHAnsi" w:hAnsiTheme="majorHAnsi" w:cs="Arial"/>
          <w:sz w:val="20"/>
          <w:szCs w:val="20"/>
        </w:rPr>
        <w:t>.1.1 je cena za dodávku elektrickej energie a zahŕňa v sebe náklady na obstaranie elektriny vrátanie nákladov na odchýlku, ako aj ovplyvniteľné náklady na dodávku elektriny a primeraný zisk dodávateľa elektriny.</w:t>
      </w:r>
    </w:p>
    <w:p w14:paraId="72B51A3D" w14:textId="00C89FD8" w:rsidR="00051217" w:rsidRDefault="00051217" w:rsidP="00DE5414">
      <w:pPr>
        <w:pStyle w:val="ListParagraph"/>
        <w:numPr>
          <w:ilvl w:val="1"/>
          <w:numId w:val="45"/>
        </w:numPr>
        <w:spacing w:after="0" w:line="240" w:lineRule="auto"/>
        <w:ind w:left="567" w:hanging="567"/>
        <w:jc w:val="both"/>
        <w:rPr>
          <w:rFonts w:asciiTheme="majorHAnsi" w:hAnsiTheme="majorHAnsi" w:cs="Arial"/>
          <w:sz w:val="20"/>
          <w:szCs w:val="20"/>
        </w:rPr>
      </w:pPr>
      <w:r w:rsidRPr="00051217">
        <w:rPr>
          <w:rFonts w:asciiTheme="majorHAnsi" w:hAnsiTheme="majorHAnsi" w:cs="Arial"/>
          <w:sz w:val="20"/>
          <w:szCs w:val="20"/>
        </w:rPr>
        <w:t>Cenový koeficient „k“ predstavuje násobok ceny základného pásma PXE a udáva o koľko bude cena silovej elektriny pre NBS vyššia ako úroveň veľkoobchodnej ceny elektriny. Koeficient v sebe zahŕňa náklady uchádzača na nákup ostatných produktov (dodávka v čase špičky, diagram, náklady na odchýlku, iné náklady) a primeraný zisk dodávateľa elektriny.</w:t>
      </w:r>
    </w:p>
    <w:p w14:paraId="28BC8F65" w14:textId="283D12A2" w:rsidR="00051217" w:rsidRDefault="00051217" w:rsidP="00DE5414">
      <w:pPr>
        <w:pStyle w:val="ListParagraph"/>
        <w:numPr>
          <w:ilvl w:val="1"/>
          <w:numId w:val="45"/>
        </w:numPr>
        <w:spacing w:after="0" w:line="240" w:lineRule="auto"/>
        <w:ind w:left="567" w:hanging="567"/>
        <w:jc w:val="both"/>
        <w:rPr>
          <w:rFonts w:asciiTheme="majorHAnsi" w:hAnsiTheme="majorHAnsi" w:cs="Arial"/>
          <w:sz w:val="20"/>
          <w:szCs w:val="20"/>
        </w:rPr>
      </w:pPr>
      <w:r w:rsidRPr="00051217">
        <w:rPr>
          <w:rFonts w:asciiTheme="majorHAnsi" w:hAnsiTheme="majorHAnsi" w:cs="Arial"/>
          <w:sz w:val="20"/>
          <w:szCs w:val="20"/>
        </w:rPr>
        <w:t xml:space="preserve">Uchádzač musí vyplniť príslušnú tabuľku č. 1 v časti A.3 </w:t>
      </w:r>
      <w:r w:rsidRPr="00051217">
        <w:rPr>
          <w:rFonts w:asciiTheme="majorHAnsi" w:hAnsiTheme="majorHAnsi" w:cs="Arial"/>
          <w:i/>
          <w:sz w:val="20"/>
          <w:szCs w:val="20"/>
        </w:rPr>
        <w:t>„Kritériá na vyhodnotenie ponúk a pravidlá ich uplatnenia“</w:t>
      </w:r>
      <w:r w:rsidRPr="00051217">
        <w:rPr>
          <w:rFonts w:asciiTheme="majorHAnsi" w:hAnsiTheme="majorHAnsi" w:cs="Arial"/>
          <w:sz w:val="20"/>
          <w:szCs w:val="20"/>
        </w:rPr>
        <w:t xml:space="preserve"> týchto súťažných podkladov tak, aby požadovaná cenová položka mala uvedenú kladnú číselnú hodnotu.</w:t>
      </w:r>
    </w:p>
    <w:p w14:paraId="64D5EBA2" w14:textId="6F321770" w:rsidR="00051217" w:rsidRDefault="00051217" w:rsidP="00DE5414">
      <w:pPr>
        <w:pStyle w:val="ListParagraph"/>
        <w:numPr>
          <w:ilvl w:val="1"/>
          <w:numId w:val="45"/>
        </w:numPr>
        <w:spacing w:after="0" w:line="240" w:lineRule="auto"/>
        <w:ind w:left="567" w:hanging="567"/>
        <w:jc w:val="both"/>
        <w:rPr>
          <w:rFonts w:asciiTheme="majorHAnsi" w:hAnsiTheme="majorHAnsi" w:cs="Arial"/>
          <w:sz w:val="20"/>
          <w:szCs w:val="20"/>
        </w:rPr>
      </w:pPr>
      <w:r w:rsidRPr="00051217">
        <w:rPr>
          <w:rFonts w:asciiTheme="majorHAnsi" w:hAnsiTheme="majorHAnsi" w:cs="Arial"/>
          <w:sz w:val="20"/>
          <w:szCs w:val="20"/>
        </w:rPr>
        <w:t xml:space="preserve">Cenový koeficient „k“ uvedený v tabuľke č. 1 podľa časti A.3 </w:t>
      </w:r>
      <w:r w:rsidRPr="00051217">
        <w:rPr>
          <w:rFonts w:asciiTheme="majorHAnsi" w:hAnsiTheme="majorHAnsi" w:cs="Arial"/>
          <w:i/>
          <w:sz w:val="20"/>
          <w:szCs w:val="20"/>
        </w:rPr>
        <w:t>„Kritériá na vyhodnotenie ponúk a pravidlá ich uplatnenia“</w:t>
      </w:r>
      <w:r w:rsidRPr="00051217">
        <w:rPr>
          <w:rFonts w:asciiTheme="majorHAnsi" w:hAnsiTheme="majorHAnsi" w:cs="Arial"/>
          <w:sz w:val="20"/>
          <w:szCs w:val="20"/>
        </w:rPr>
        <w:t xml:space="preserve"> týchto súťažných podkladov je navrhovanou zmluvnou hodnotou.</w:t>
      </w:r>
    </w:p>
    <w:p w14:paraId="55C49C82" w14:textId="7DBD8CCD" w:rsidR="00051217" w:rsidRPr="00051217" w:rsidRDefault="00051217" w:rsidP="00DE5414">
      <w:pPr>
        <w:pStyle w:val="ListParagraph"/>
        <w:numPr>
          <w:ilvl w:val="1"/>
          <w:numId w:val="45"/>
        </w:numPr>
        <w:spacing w:after="0" w:line="240" w:lineRule="auto"/>
        <w:ind w:left="567" w:hanging="567"/>
        <w:jc w:val="both"/>
        <w:rPr>
          <w:rFonts w:asciiTheme="majorHAnsi" w:hAnsiTheme="majorHAnsi" w:cs="Arial"/>
          <w:sz w:val="20"/>
          <w:szCs w:val="20"/>
        </w:rPr>
      </w:pPr>
      <w:r w:rsidRPr="00051217">
        <w:rPr>
          <w:rFonts w:asciiTheme="majorHAnsi" w:hAnsiTheme="majorHAnsi" w:cs="Arial"/>
          <w:sz w:val="20"/>
          <w:szCs w:val="20"/>
        </w:rPr>
        <w:t xml:space="preserve">Všetky ceny a cenový koeficient „k“ uvádzané v ponuke uchádzača musia byť vypracované presne podľa časti A.3 </w:t>
      </w:r>
      <w:r w:rsidRPr="00051217">
        <w:rPr>
          <w:rFonts w:asciiTheme="majorHAnsi" w:hAnsiTheme="majorHAnsi" w:cs="Arial"/>
          <w:i/>
          <w:sz w:val="20"/>
          <w:szCs w:val="20"/>
        </w:rPr>
        <w:t>„Kritériá na vyhodnotenie ponúk a pravidlá ich uplatnenia“</w:t>
      </w:r>
      <w:r w:rsidRPr="00051217">
        <w:rPr>
          <w:rFonts w:asciiTheme="majorHAnsi" w:hAnsiTheme="majorHAnsi" w:cs="Arial"/>
          <w:sz w:val="20"/>
          <w:szCs w:val="20"/>
        </w:rPr>
        <w:t xml:space="preserve"> týchto súťažných podkladov.</w:t>
      </w:r>
    </w:p>
    <w:p w14:paraId="4E38142D" w14:textId="77777777" w:rsidR="006F5E37" w:rsidRPr="000961E2" w:rsidRDefault="006F5E37" w:rsidP="00DC3FB4">
      <w:pPr>
        <w:jc w:val="both"/>
        <w:rPr>
          <w:rFonts w:asciiTheme="majorHAnsi" w:hAnsiTheme="majorHAnsi" w:cs="Arial"/>
          <w:sz w:val="20"/>
          <w:szCs w:val="20"/>
        </w:rPr>
      </w:pPr>
    </w:p>
    <w:p w14:paraId="586AD1FF" w14:textId="5660966D" w:rsidR="00415275" w:rsidRPr="000961E2" w:rsidRDefault="00A337BA" w:rsidP="00FE008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Zábezpeka</w:t>
      </w:r>
    </w:p>
    <w:p w14:paraId="3CF68E8C" w14:textId="51C09E19" w:rsidR="00AB133C" w:rsidRPr="000961E2" w:rsidRDefault="00AB133C" w:rsidP="00DE5414">
      <w:pPr>
        <w:pStyle w:val="ListParagraph"/>
        <w:numPr>
          <w:ilvl w:val="1"/>
          <w:numId w:val="3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v zmysle § 46 zákona o verejnom obstarávaní požaduje od uchádzačov zabezpečenie viazanosti ich ponuky zábezpekou.</w:t>
      </w:r>
    </w:p>
    <w:p w14:paraId="29003E30" w14:textId="7B47F8FE" w:rsidR="005318E7" w:rsidRPr="00DF776F" w:rsidRDefault="00AB133C" w:rsidP="00DF776F">
      <w:pPr>
        <w:ind w:left="540"/>
        <w:jc w:val="both"/>
        <w:rPr>
          <w:rFonts w:asciiTheme="majorHAnsi" w:hAnsiTheme="majorHAnsi" w:cs="Arial"/>
          <w:b/>
          <w:sz w:val="20"/>
          <w:szCs w:val="20"/>
        </w:rPr>
      </w:pPr>
      <w:r w:rsidRPr="000961E2">
        <w:rPr>
          <w:rFonts w:asciiTheme="majorHAnsi" w:hAnsiTheme="majorHAnsi" w:cs="Arial"/>
          <w:b/>
          <w:sz w:val="20"/>
          <w:szCs w:val="20"/>
        </w:rPr>
        <w:t>Verejný obstarávateľ vyžaduje</w:t>
      </w:r>
      <w:r w:rsidRPr="000961E2">
        <w:rPr>
          <w:rFonts w:asciiTheme="majorHAnsi" w:hAnsiTheme="majorHAnsi" w:cs="Arial"/>
          <w:sz w:val="20"/>
          <w:szCs w:val="20"/>
        </w:rPr>
        <w:t xml:space="preserve"> </w:t>
      </w:r>
      <w:r w:rsidRPr="000961E2">
        <w:rPr>
          <w:rFonts w:asciiTheme="majorHAnsi" w:hAnsiTheme="majorHAnsi" w:cs="Arial"/>
          <w:b/>
          <w:sz w:val="20"/>
          <w:szCs w:val="20"/>
        </w:rPr>
        <w:t>zloženie zábezpeky</w:t>
      </w:r>
      <w:r w:rsidR="00DF776F">
        <w:rPr>
          <w:rFonts w:asciiTheme="majorHAnsi" w:hAnsiTheme="majorHAnsi" w:cs="Arial"/>
          <w:b/>
          <w:sz w:val="20"/>
          <w:szCs w:val="20"/>
        </w:rPr>
        <w:t xml:space="preserve"> </w:t>
      </w:r>
      <w:r w:rsidR="00DF776F" w:rsidRPr="00076944">
        <w:rPr>
          <w:rFonts w:asciiTheme="majorHAnsi" w:hAnsiTheme="majorHAnsi" w:cs="Arial"/>
          <w:b/>
          <w:sz w:val="20"/>
          <w:szCs w:val="20"/>
        </w:rPr>
        <w:t xml:space="preserve">vo výške </w:t>
      </w:r>
      <w:r w:rsidR="00B15D2C">
        <w:rPr>
          <w:rFonts w:asciiTheme="majorHAnsi" w:hAnsiTheme="majorHAnsi" w:cs="Arial"/>
          <w:b/>
          <w:sz w:val="20"/>
          <w:szCs w:val="20"/>
        </w:rPr>
        <w:t>10</w:t>
      </w:r>
      <w:r w:rsidR="00DF776F">
        <w:rPr>
          <w:rFonts w:asciiTheme="majorHAnsi" w:hAnsiTheme="majorHAnsi" w:cs="Arial"/>
          <w:b/>
          <w:sz w:val="20"/>
          <w:szCs w:val="20"/>
        </w:rPr>
        <w:t>0</w:t>
      </w:r>
      <w:r w:rsidR="00DF776F" w:rsidRPr="00B458DE">
        <w:rPr>
          <w:rFonts w:asciiTheme="majorHAnsi" w:hAnsiTheme="majorHAnsi" w:cs="Arial"/>
          <w:b/>
          <w:sz w:val="20"/>
          <w:szCs w:val="20"/>
        </w:rPr>
        <w:t xml:space="preserve"> 000,- eur (slovom:</w:t>
      </w:r>
      <w:r w:rsidR="00DF776F">
        <w:rPr>
          <w:rFonts w:asciiTheme="majorHAnsi" w:hAnsiTheme="majorHAnsi" w:cs="Arial"/>
          <w:b/>
          <w:sz w:val="20"/>
          <w:szCs w:val="20"/>
        </w:rPr>
        <w:t xml:space="preserve"> </w:t>
      </w:r>
      <w:r w:rsidR="00B15D2C">
        <w:rPr>
          <w:rFonts w:asciiTheme="majorHAnsi" w:hAnsiTheme="majorHAnsi" w:cs="Arial"/>
          <w:b/>
          <w:sz w:val="20"/>
          <w:szCs w:val="20"/>
        </w:rPr>
        <w:t>sto</w:t>
      </w:r>
      <w:r w:rsidR="00DF776F">
        <w:rPr>
          <w:rFonts w:asciiTheme="majorHAnsi" w:hAnsiTheme="majorHAnsi" w:cs="Arial"/>
          <w:b/>
          <w:sz w:val="20"/>
          <w:szCs w:val="20"/>
        </w:rPr>
        <w:t>ti</w:t>
      </w:r>
      <w:r w:rsidR="00DF776F" w:rsidRPr="00B458DE">
        <w:rPr>
          <w:rFonts w:asciiTheme="majorHAnsi" w:hAnsiTheme="majorHAnsi" w:cs="Arial"/>
          <w:b/>
          <w:sz w:val="20"/>
          <w:szCs w:val="20"/>
        </w:rPr>
        <w:t>síc eur)</w:t>
      </w:r>
      <w:r w:rsidR="00DF776F">
        <w:rPr>
          <w:rFonts w:asciiTheme="majorHAnsi" w:hAnsiTheme="majorHAnsi" w:cs="Arial"/>
          <w:b/>
          <w:sz w:val="20"/>
          <w:szCs w:val="20"/>
        </w:rPr>
        <w:t>.</w:t>
      </w:r>
    </w:p>
    <w:p w14:paraId="349437BA" w14:textId="19434CB6" w:rsidR="00C73016" w:rsidRPr="00235A14" w:rsidRDefault="00AB133C" w:rsidP="00235A14">
      <w:pPr>
        <w:pStyle w:val="ListParagraph"/>
        <w:spacing w:after="0" w:line="240" w:lineRule="auto"/>
        <w:ind w:left="567"/>
        <w:jc w:val="both"/>
        <w:rPr>
          <w:rFonts w:asciiTheme="majorHAnsi" w:hAnsiTheme="majorHAnsi" w:cs="Arial"/>
          <w:sz w:val="20"/>
          <w:szCs w:val="20"/>
        </w:rPr>
      </w:pPr>
      <w:r w:rsidRPr="000961E2">
        <w:rPr>
          <w:rFonts w:asciiTheme="majorHAnsi" w:hAnsiTheme="majorHAnsi" w:cs="Arial"/>
          <w:sz w:val="20"/>
          <w:szCs w:val="20"/>
        </w:rPr>
        <w:t>Všetky náklady súvisiace so spôsobom zloženia a vrátenia zábezpeky znáša uchádzač.</w:t>
      </w:r>
    </w:p>
    <w:p w14:paraId="7296871A" w14:textId="77777777" w:rsidR="00AB133C" w:rsidRPr="000961E2" w:rsidRDefault="00AB133C" w:rsidP="00DE5414">
      <w:pPr>
        <w:pStyle w:val="ListParagraph"/>
        <w:numPr>
          <w:ilvl w:val="1"/>
          <w:numId w:val="3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Spôsob zloženia zábezpeky</w:t>
      </w:r>
    </w:p>
    <w:p w14:paraId="37709CDE" w14:textId="77777777" w:rsidR="00AB133C" w:rsidRPr="000961E2" w:rsidRDefault="00AB133C" w:rsidP="00DE5414">
      <w:pPr>
        <w:pStyle w:val="ListParagraph"/>
        <w:numPr>
          <w:ilvl w:val="2"/>
          <w:numId w:val="38"/>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poskytnutím bankovej záruky,</w:t>
      </w:r>
    </w:p>
    <w:p w14:paraId="5880F9CB" w14:textId="77777777" w:rsidR="00AB133C" w:rsidRPr="000961E2" w:rsidRDefault="00AB133C" w:rsidP="00DE5414">
      <w:pPr>
        <w:pStyle w:val="ListParagraph"/>
        <w:numPr>
          <w:ilvl w:val="2"/>
          <w:numId w:val="38"/>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poistením záruky,</w:t>
      </w:r>
    </w:p>
    <w:p w14:paraId="6CD77F7C" w14:textId="150E167A" w:rsidR="00AB133C" w:rsidRPr="000961E2" w:rsidRDefault="00AB133C" w:rsidP="00DE5414">
      <w:pPr>
        <w:pStyle w:val="ListParagraph"/>
        <w:numPr>
          <w:ilvl w:val="2"/>
          <w:numId w:val="38"/>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zložením finančných prostriedkov na účet verejného obstarávateľa v banke alebo v pobočke zahraničnej banky.</w:t>
      </w:r>
    </w:p>
    <w:p w14:paraId="55CCEB79" w14:textId="77777777" w:rsidR="00AB133C" w:rsidRPr="000961E2" w:rsidRDefault="00AB133C" w:rsidP="00DE5414">
      <w:pPr>
        <w:pStyle w:val="ListParagraph"/>
        <w:numPr>
          <w:ilvl w:val="1"/>
          <w:numId w:val="3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Spôsob zloženia zábezpeky si vyberie uchádzač.</w:t>
      </w:r>
    </w:p>
    <w:p w14:paraId="1A10F502" w14:textId="77777777" w:rsidR="00AB133C" w:rsidRPr="000961E2" w:rsidRDefault="00AB133C" w:rsidP="00DE5414">
      <w:pPr>
        <w:pStyle w:val="ListParagraph"/>
        <w:numPr>
          <w:ilvl w:val="1"/>
          <w:numId w:val="3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Podmienky zloženia zábezpeky</w:t>
      </w:r>
    </w:p>
    <w:p w14:paraId="73E1AF8A" w14:textId="4E37F243" w:rsidR="00AB133C" w:rsidRPr="000961E2" w:rsidRDefault="00AB133C" w:rsidP="00DE5414">
      <w:pPr>
        <w:pStyle w:val="ListParagraph"/>
        <w:numPr>
          <w:ilvl w:val="2"/>
          <w:numId w:val="38"/>
        </w:numPr>
        <w:spacing w:after="0" w:line="240" w:lineRule="auto"/>
        <w:ind w:left="1276" w:hanging="709"/>
        <w:jc w:val="both"/>
        <w:rPr>
          <w:rFonts w:asciiTheme="majorHAnsi" w:hAnsiTheme="majorHAnsi" w:cs="Arial"/>
          <w:sz w:val="20"/>
          <w:szCs w:val="20"/>
        </w:rPr>
      </w:pPr>
      <w:r w:rsidRPr="000961E2">
        <w:rPr>
          <w:rFonts w:asciiTheme="majorHAnsi" w:hAnsiTheme="majorHAnsi" w:cs="Arial"/>
          <w:b/>
          <w:sz w:val="20"/>
          <w:szCs w:val="20"/>
        </w:rPr>
        <w:t>Banková záruka.</w:t>
      </w:r>
    </w:p>
    <w:p w14:paraId="341824DD" w14:textId="37515DDA" w:rsidR="00AB133C" w:rsidRPr="000961E2" w:rsidRDefault="00C72679" w:rsidP="00007D73">
      <w:pPr>
        <w:pStyle w:val="ListParagraph"/>
        <w:spacing w:after="0" w:line="240" w:lineRule="auto"/>
        <w:ind w:left="1276"/>
        <w:jc w:val="both"/>
        <w:rPr>
          <w:rFonts w:asciiTheme="majorHAnsi" w:hAnsiTheme="majorHAnsi" w:cs="Arial"/>
          <w:sz w:val="20"/>
          <w:szCs w:val="20"/>
        </w:rPr>
      </w:pPr>
      <w:r w:rsidRPr="00C72679">
        <w:rPr>
          <w:rFonts w:asciiTheme="majorHAnsi" w:hAnsiTheme="majorHAnsi" w:cs="Arial"/>
          <w:sz w:val="20"/>
          <w:szCs w:val="20"/>
        </w:rPr>
        <w:t xml:space="preserve">Záručná listina môže byť vystavená bankou so sídlom v Slovenskej republike, pobočkou zahraničnej banky v Slovenskej republike alebo zahraničnou bankou (ďalej len „banka“). Záručná listina vyhotovená </w:t>
      </w:r>
      <w:r w:rsidR="00476139">
        <w:rPr>
          <w:rFonts w:asciiTheme="majorHAnsi" w:hAnsiTheme="majorHAnsi" w:cs="Arial"/>
          <w:sz w:val="20"/>
          <w:szCs w:val="20"/>
        </w:rPr>
        <w:t>v cudzom jazyku</w:t>
      </w:r>
      <w:r w:rsidR="00476139" w:rsidRPr="00445E5E">
        <w:rPr>
          <w:rFonts w:asciiTheme="majorHAnsi" w:hAnsiTheme="majorHAnsi" w:cs="Arial"/>
          <w:sz w:val="20"/>
          <w:szCs w:val="20"/>
        </w:rPr>
        <w:t xml:space="preserve"> </w:t>
      </w:r>
      <w:r w:rsidRPr="00C72679">
        <w:rPr>
          <w:rFonts w:asciiTheme="majorHAnsi" w:hAnsiTheme="majorHAnsi" w:cs="Arial"/>
          <w:sz w:val="20"/>
          <w:szCs w:val="20"/>
        </w:rPr>
        <w:t>musí byť predložená v pôvodnom jazyku a súčasne úradne preložená do slovenského jazyka.</w:t>
      </w:r>
      <w:r w:rsidR="00AB133C" w:rsidRPr="000961E2">
        <w:rPr>
          <w:rFonts w:asciiTheme="majorHAnsi" w:hAnsiTheme="majorHAnsi" w:cs="Arial"/>
          <w:sz w:val="20"/>
          <w:szCs w:val="20"/>
        </w:rPr>
        <w:t xml:space="preserve"> Zo záručnej listiny vystavenej bankou musí vyplývať, že je nepodmienená a že banka na prvé písomné požiadanie verejného obstarávateľa uspokojí verejného obstarávateľa za uchádzača v prípade prepadnutia zábezpeky ponuky uchádzača v prospech verejného obstarávateľa. Banková záruka sa použije na úhradu zábezpeky ponuky vo výške podľa bodu 16.1 týchto súťažných podkladov. Banka sa zaväzuje zaplatiť vzniknutú pohľadávku do 3 dní po doručení výzvy verejného obstarávateľa na zaplatenie, na účet verejného obstarávateľa. Banková záruka vzniká písomným vyhlásením banky v záručnej listine. </w:t>
      </w:r>
      <w:r w:rsidR="00AB133C" w:rsidRPr="005318E7">
        <w:rPr>
          <w:rFonts w:asciiTheme="majorHAnsi" w:hAnsiTheme="majorHAnsi" w:cs="Arial"/>
          <w:sz w:val="20"/>
          <w:szCs w:val="20"/>
        </w:rPr>
        <w:t>Platnosť bankovej záruky končí uplynutí</w:t>
      </w:r>
      <w:r w:rsidR="00304329" w:rsidRPr="005318E7">
        <w:rPr>
          <w:rFonts w:asciiTheme="majorHAnsi" w:hAnsiTheme="majorHAnsi" w:cs="Arial"/>
          <w:sz w:val="20"/>
          <w:szCs w:val="20"/>
        </w:rPr>
        <w:t>m</w:t>
      </w:r>
      <w:r w:rsidR="00AB133C" w:rsidRPr="005318E7">
        <w:rPr>
          <w:rFonts w:asciiTheme="majorHAnsi" w:hAnsiTheme="majorHAnsi" w:cs="Arial"/>
          <w:sz w:val="20"/>
          <w:szCs w:val="20"/>
        </w:rPr>
        <w:t xml:space="preserve"> lehoty viazanosti ponúk, resp. predĺženej lehoty viazanosti ponúk, pokiaľ verejný obstarávateľ do uplynutia doby platnosti bankovej záruky uchádzačovi písomne oznámi takéto predĺženie lehoty viazanosti ponúk</w:t>
      </w:r>
      <w:r w:rsidR="00AB133C" w:rsidRPr="000961E2">
        <w:rPr>
          <w:rFonts w:asciiTheme="majorHAnsi" w:hAnsiTheme="majorHAnsi" w:cs="Arial"/>
          <w:sz w:val="20"/>
          <w:szCs w:val="20"/>
        </w:rPr>
        <w:t xml:space="preserve">. V prípade predĺženia lehoty viazanosti ponúk doručí uchádzač predĺženú bankovú záruku </w:t>
      </w:r>
      <w:r w:rsidR="00D87881" w:rsidRPr="000961E2">
        <w:rPr>
          <w:rFonts w:asciiTheme="majorHAnsi" w:hAnsiTheme="majorHAnsi" w:cs="Arial"/>
          <w:sz w:val="20"/>
          <w:szCs w:val="20"/>
        </w:rPr>
        <w:t xml:space="preserve">verejnému </w:t>
      </w:r>
      <w:r w:rsidR="00AB133C" w:rsidRPr="000961E2">
        <w:rPr>
          <w:rFonts w:asciiTheme="majorHAnsi" w:hAnsiTheme="majorHAnsi" w:cs="Arial"/>
          <w:sz w:val="20"/>
          <w:szCs w:val="20"/>
        </w:rPr>
        <w:t>obstarávateľovi do piatich dní od prijatia písomného oznámenia verejného obstarávateľa o predĺžení lehoty viazanosti ponúk.</w:t>
      </w:r>
    </w:p>
    <w:p w14:paraId="1D4B0323" w14:textId="77777777" w:rsidR="00AB133C" w:rsidRPr="000961E2" w:rsidRDefault="00AB133C" w:rsidP="00DE5414">
      <w:pPr>
        <w:pStyle w:val="ListParagraph"/>
        <w:numPr>
          <w:ilvl w:val="2"/>
          <w:numId w:val="38"/>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Banková záruka zanikne</w:t>
      </w:r>
    </w:p>
    <w:p w14:paraId="61C408D0" w14:textId="4354398E" w:rsidR="00AB133C" w:rsidRPr="00F24E0B" w:rsidRDefault="00AB133C" w:rsidP="00DE5414">
      <w:pPr>
        <w:pStyle w:val="ListParagraph"/>
        <w:numPr>
          <w:ilvl w:val="3"/>
          <w:numId w:val="38"/>
        </w:numPr>
        <w:spacing w:after="0" w:line="240" w:lineRule="auto"/>
        <w:ind w:left="2127" w:hanging="851"/>
        <w:jc w:val="both"/>
        <w:rPr>
          <w:rFonts w:asciiTheme="majorHAnsi" w:hAnsiTheme="majorHAnsi" w:cs="Arial"/>
          <w:sz w:val="20"/>
          <w:szCs w:val="20"/>
        </w:rPr>
      </w:pPr>
      <w:r w:rsidRPr="00F24E0B">
        <w:rPr>
          <w:rFonts w:asciiTheme="majorHAnsi" w:hAnsiTheme="majorHAnsi" w:cs="Arial"/>
          <w:sz w:val="20"/>
          <w:szCs w:val="20"/>
        </w:rPr>
        <w:t xml:space="preserve">plnením banky v rozsahu, v akom banka za uchádzača poskytla plnenie v prospech verejného obstarávateľa, </w:t>
      </w:r>
    </w:p>
    <w:p w14:paraId="38930F1F" w14:textId="77777777" w:rsidR="00AB133C" w:rsidRPr="000961E2" w:rsidRDefault="00AB133C" w:rsidP="00DE5414">
      <w:pPr>
        <w:pStyle w:val="ListParagraph"/>
        <w:numPr>
          <w:ilvl w:val="3"/>
          <w:numId w:val="38"/>
        </w:numPr>
        <w:spacing w:after="0" w:line="240" w:lineRule="auto"/>
        <w:ind w:left="2127" w:hanging="851"/>
        <w:jc w:val="both"/>
        <w:rPr>
          <w:rFonts w:asciiTheme="majorHAnsi" w:hAnsiTheme="majorHAnsi" w:cs="Arial"/>
          <w:sz w:val="20"/>
          <w:szCs w:val="20"/>
        </w:rPr>
      </w:pPr>
      <w:r w:rsidRPr="000961E2">
        <w:rPr>
          <w:rFonts w:asciiTheme="majorHAnsi" w:hAnsiTheme="majorHAnsi" w:cs="Arial"/>
          <w:sz w:val="20"/>
          <w:szCs w:val="20"/>
        </w:rPr>
        <w:t>odvolaním bankovej záruky na základe písomnej žiadosti verejného obstarávateľa,</w:t>
      </w:r>
    </w:p>
    <w:p w14:paraId="7CB7DFE4" w14:textId="77777777" w:rsidR="00AB133C" w:rsidRPr="000961E2" w:rsidRDefault="00AB133C" w:rsidP="00DE5414">
      <w:pPr>
        <w:pStyle w:val="ListParagraph"/>
        <w:numPr>
          <w:ilvl w:val="3"/>
          <w:numId w:val="38"/>
        </w:numPr>
        <w:spacing w:after="0" w:line="240" w:lineRule="auto"/>
        <w:ind w:left="2127" w:hanging="851"/>
        <w:jc w:val="both"/>
        <w:rPr>
          <w:rFonts w:asciiTheme="majorHAnsi" w:hAnsiTheme="majorHAnsi" w:cs="Arial"/>
          <w:sz w:val="20"/>
          <w:szCs w:val="20"/>
        </w:rPr>
      </w:pPr>
      <w:r w:rsidRPr="000961E2">
        <w:rPr>
          <w:rFonts w:asciiTheme="majorHAnsi" w:hAnsiTheme="majorHAnsi" w:cs="Arial"/>
          <w:sz w:val="20"/>
          <w:szCs w:val="20"/>
        </w:rPr>
        <w:t>uplynutím doby platnosti, ak si verejný obstarávateľ do uplynutia doby platnosti neuplatnil svoje nároky voči banke vyplývajúce z vystavenej záručnej listiny, alebo v dobe platnosti bankovej záruky nepožiadal o predĺženie doby platnosti bankovej záruky.</w:t>
      </w:r>
    </w:p>
    <w:p w14:paraId="67AA531C" w14:textId="1719031F" w:rsidR="00304329" w:rsidRPr="000961E2" w:rsidRDefault="00304329" w:rsidP="00DE5414">
      <w:pPr>
        <w:pStyle w:val="ListParagraph"/>
        <w:numPr>
          <w:ilvl w:val="2"/>
          <w:numId w:val="38"/>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Poistenie záruky</w:t>
      </w:r>
      <w:r w:rsidR="00F24E0B">
        <w:rPr>
          <w:rFonts w:asciiTheme="majorHAnsi" w:hAnsiTheme="majorHAnsi" w:cs="Arial"/>
          <w:sz w:val="20"/>
          <w:szCs w:val="20"/>
        </w:rPr>
        <w:t>.</w:t>
      </w:r>
    </w:p>
    <w:p w14:paraId="0C4348AB" w14:textId="13122217" w:rsidR="00304329" w:rsidRPr="000961E2" w:rsidRDefault="00304329" w:rsidP="00304329">
      <w:pPr>
        <w:pStyle w:val="ListParagraph"/>
        <w:spacing w:after="0" w:line="240" w:lineRule="auto"/>
        <w:ind w:left="1276"/>
        <w:jc w:val="both"/>
        <w:rPr>
          <w:rFonts w:asciiTheme="majorHAnsi" w:hAnsiTheme="majorHAnsi"/>
        </w:rPr>
      </w:pPr>
      <w:r w:rsidRPr="000961E2">
        <w:rPr>
          <w:rFonts w:asciiTheme="majorHAnsi" w:hAnsiTheme="majorHAnsi" w:cs="Arial"/>
          <w:sz w:val="20"/>
          <w:szCs w:val="20"/>
        </w:rPr>
        <w:t xml:space="preserve">Uchádzač predloží verejnému obstarávateľovi poistný certifikát vystavený poisťovňou, ktorý predstavuje doklad o poistení záruky, t. j. poistnú zmluvu (ďalej iba „poistná zmluva“) uzavretú medzi poistníkom (uchádzačom) a poisťovateľom (poisťovňou), z ktorého vyplýva, že uchádzač je poistník, verejný obstarávateľ je oprávnenou osobou, ktorá má právo na poistné plnenie. </w:t>
      </w:r>
      <w:r w:rsidR="00445E5E" w:rsidRPr="00445E5E">
        <w:rPr>
          <w:rFonts w:asciiTheme="majorHAnsi" w:hAnsiTheme="majorHAnsi" w:cs="Arial"/>
          <w:sz w:val="20"/>
          <w:szCs w:val="20"/>
        </w:rPr>
        <w:t xml:space="preserve">Poistná </w:t>
      </w:r>
      <w:r w:rsidR="00445E5E" w:rsidRPr="00445E5E">
        <w:rPr>
          <w:rFonts w:asciiTheme="majorHAnsi" w:hAnsiTheme="majorHAnsi" w:cs="Arial"/>
          <w:sz w:val="20"/>
          <w:szCs w:val="20"/>
        </w:rPr>
        <w:lastRenderedPageBreak/>
        <w:t xml:space="preserve">zmluva vyhotovená </w:t>
      </w:r>
      <w:r w:rsidR="001B454D">
        <w:rPr>
          <w:rFonts w:asciiTheme="majorHAnsi" w:hAnsiTheme="majorHAnsi" w:cs="Arial"/>
          <w:sz w:val="20"/>
          <w:szCs w:val="20"/>
        </w:rPr>
        <w:t>v cudzom jazyku</w:t>
      </w:r>
      <w:r w:rsidR="00445E5E" w:rsidRPr="00445E5E">
        <w:rPr>
          <w:rFonts w:asciiTheme="majorHAnsi" w:hAnsiTheme="majorHAnsi" w:cs="Arial"/>
          <w:sz w:val="20"/>
          <w:szCs w:val="20"/>
        </w:rPr>
        <w:t xml:space="preserve"> musí byť predložená v pôvodnom jazyku a súčasne úradne preložená do slovenského jazyka.</w:t>
      </w:r>
      <w:r w:rsidR="00445E5E">
        <w:rPr>
          <w:rFonts w:asciiTheme="majorHAnsi" w:hAnsiTheme="majorHAnsi" w:cs="Arial"/>
          <w:sz w:val="20"/>
          <w:szCs w:val="20"/>
        </w:rPr>
        <w:t xml:space="preserve"> </w:t>
      </w:r>
      <w:r w:rsidRPr="000961E2">
        <w:rPr>
          <w:rFonts w:asciiTheme="majorHAnsi" w:hAnsiTheme="majorHAnsi" w:cs="Arial"/>
          <w:sz w:val="20"/>
          <w:szCs w:val="20"/>
        </w:rPr>
        <w:t>Predmetom poistného plnenia je záruka ponuky na predmet zákazky s názvom „</w:t>
      </w:r>
      <w:r w:rsidR="00C67742" w:rsidRPr="002A1A82">
        <w:rPr>
          <w:rFonts w:asciiTheme="majorHAnsi" w:hAnsiTheme="majorHAnsi" w:cs="Arial"/>
          <w:bCs/>
          <w:color w:val="000000"/>
          <w:sz w:val="20"/>
          <w:szCs w:val="20"/>
        </w:rPr>
        <w:t>Dodávka elektrickej energie na obdobie 20</w:t>
      </w:r>
      <w:r w:rsidR="00C67742">
        <w:rPr>
          <w:rFonts w:asciiTheme="majorHAnsi" w:hAnsiTheme="majorHAnsi" w:cs="Arial"/>
          <w:bCs/>
          <w:color w:val="000000"/>
          <w:sz w:val="20"/>
          <w:szCs w:val="20"/>
        </w:rPr>
        <w:t>23</w:t>
      </w:r>
      <w:r w:rsidR="00C67742" w:rsidRPr="002A1A82">
        <w:rPr>
          <w:rFonts w:asciiTheme="majorHAnsi" w:hAnsiTheme="majorHAnsi" w:cs="Arial"/>
          <w:bCs/>
          <w:color w:val="000000"/>
          <w:sz w:val="20"/>
          <w:szCs w:val="20"/>
        </w:rPr>
        <w:t xml:space="preserve"> – 202</w:t>
      </w:r>
      <w:r w:rsidR="00C67742">
        <w:rPr>
          <w:rFonts w:asciiTheme="majorHAnsi" w:hAnsiTheme="majorHAnsi" w:cs="Arial"/>
          <w:bCs/>
          <w:color w:val="000000"/>
          <w:sz w:val="20"/>
          <w:szCs w:val="20"/>
        </w:rPr>
        <w:t>6</w:t>
      </w:r>
      <w:r w:rsidR="00C67742" w:rsidRPr="002A1A82">
        <w:rPr>
          <w:rFonts w:asciiTheme="majorHAnsi" w:hAnsiTheme="majorHAnsi" w:cs="Arial"/>
          <w:bCs/>
          <w:color w:val="000000"/>
          <w:sz w:val="20"/>
          <w:szCs w:val="20"/>
        </w:rPr>
        <w:t xml:space="preserve"> pre objekty NBS</w:t>
      </w:r>
      <w:r w:rsidRPr="000961E2">
        <w:rPr>
          <w:rFonts w:asciiTheme="majorHAnsi" w:hAnsiTheme="majorHAnsi" w:cs="Arial"/>
          <w:sz w:val="20"/>
          <w:szCs w:val="20"/>
        </w:rPr>
        <w:t>“ s minimálnou výškou poistného plnenia podľa bodu 16.1 týchto súťažných podkladov.</w:t>
      </w:r>
    </w:p>
    <w:p w14:paraId="0C478664" w14:textId="77777777" w:rsidR="00304329" w:rsidRPr="000961E2" w:rsidRDefault="00304329" w:rsidP="00304329">
      <w:pPr>
        <w:pStyle w:val="ListParagraph"/>
        <w:spacing w:after="0" w:line="240" w:lineRule="auto"/>
        <w:ind w:left="1276"/>
        <w:jc w:val="both"/>
        <w:rPr>
          <w:rFonts w:asciiTheme="majorHAnsi" w:hAnsiTheme="majorHAnsi" w:cs="Arial"/>
          <w:sz w:val="20"/>
          <w:szCs w:val="20"/>
        </w:rPr>
      </w:pPr>
      <w:r w:rsidRPr="000961E2">
        <w:rPr>
          <w:rFonts w:asciiTheme="majorHAnsi" w:hAnsiTheme="majorHAnsi" w:cs="Arial"/>
          <w:sz w:val="20"/>
          <w:szCs w:val="20"/>
        </w:rPr>
        <w:t>Z poistného certifikátu musí vyplývať, že</w:t>
      </w:r>
    </w:p>
    <w:p w14:paraId="2EFB5BA2" w14:textId="77777777" w:rsidR="00304329" w:rsidRPr="000961E2" w:rsidRDefault="00304329" w:rsidP="00DE5414">
      <w:pPr>
        <w:pStyle w:val="ListParagraph"/>
        <w:numPr>
          <w:ilvl w:val="0"/>
          <w:numId w:val="42"/>
        </w:numPr>
        <w:suppressAutoHyphens/>
        <w:autoSpaceDN w:val="0"/>
        <w:spacing w:after="0" w:line="240" w:lineRule="auto"/>
        <w:jc w:val="both"/>
        <w:textAlignment w:val="baseline"/>
        <w:rPr>
          <w:rFonts w:asciiTheme="majorHAnsi" w:hAnsiTheme="majorHAnsi" w:cs="Arial"/>
          <w:sz w:val="20"/>
          <w:szCs w:val="20"/>
        </w:rPr>
      </w:pPr>
      <w:r w:rsidRPr="000961E2">
        <w:rPr>
          <w:rFonts w:asciiTheme="majorHAnsi" w:hAnsiTheme="majorHAnsi" w:cs="Arial"/>
          <w:sz w:val="20"/>
          <w:szCs w:val="20"/>
        </w:rPr>
        <w:t>poistné plnenie v dôsledku poistnej udalosti bude minimálne vo výške zábezpeky určenej v bode 16.1 týchto súťažných podkladov,</w:t>
      </w:r>
    </w:p>
    <w:p w14:paraId="7BF71D41" w14:textId="77777777" w:rsidR="00304329" w:rsidRPr="000961E2" w:rsidRDefault="00304329" w:rsidP="00DE5414">
      <w:pPr>
        <w:pStyle w:val="ListParagraph"/>
        <w:numPr>
          <w:ilvl w:val="0"/>
          <w:numId w:val="42"/>
        </w:numPr>
        <w:suppressAutoHyphens/>
        <w:autoSpaceDN w:val="0"/>
        <w:spacing w:after="0" w:line="240" w:lineRule="auto"/>
        <w:jc w:val="both"/>
        <w:textAlignment w:val="baseline"/>
        <w:rPr>
          <w:rFonts w:asciiTheme="majorHAnsi" w:hAnsiTheme="majorHAnsi" w:cs="Arial"/>
          <w:sz w:val="20"/>
          <w:szCs w:val="20"/>
        </w:rPr>
      </w:pPr>
      <w:r w:rsidRPr="000961E2">
        <w:rPr>
          <w:rFonts w:asciiTheme="majorHAnsi" w:hAnsiTheme="majorHAnsi" w:cs="Arial"/>
          <w:sz w:val="20"/>
          <w:szCs w:val="20"/>
        </w:rPr>
        <w:t>poistenie vznikne najneskôr posledným dňom lehoty na predkladanie ponúk,</w:t>
      </w:r>
    </w:p>
    <w:p w14:paraId="522A4AC9" w14:textId="44A636BA" w:rsidR="00304329" w:rsidRPr="000961E2" w:rsidRDefault="00304329" w:rsidP="00DE5414">
      <w:pPr>
        <w:pStyle w:val="ListParagraph"/>
        <w:numPr>
          <w:ilvl w:val="0"/>
          <w:numId w:val="42"/>
        </w:numPr>
        <w:suppressAutoHyphens/>
        <w:autoSpaceDN w:val="0"/>
        <w:spacing w:after="0" w:line="240" w:lineRule="auto"/>
        <w:jc w:val="both"/>
        <w:textAlignment w:val="baseline"/>
        <w:rPr>
          <w:rFonts w:asciiTheme="majorHAnsi" w:hAnsiTheme="majorHAnsi" w:cs="Arial"/>
          <w:sz w:val="20"/>
          <w:szCs w:val="20"/>
        </w:rPr>
      </w:pPr>
      <w:r w:rsidRPr="000961E2">
        <w:rPr>
          <w:rFonts w:asciiTheme="majorHAnsi" w:hAnsiTheme="majorHAnsi" w:cs="Arial"/>
          <w:sz w:val="20"/>
          <w:szCs w:val="20"/>
        </w:rPr>
        <w:t>nárok na poistné plnenie vznikne verejnému obstarávateľovi, ak nastane jedna</w:t>
      </w:r>
      <w:r w:rsidR="00843E1C" w:rsidRPr="000961E2">
        <w:rPr>
          <w:rFonts w:asciiTheme="majorHAnsi" w:hAnsiTheme="majorHAnsi" w:cs="Arial"/>
          <w:sz w:val="20"/>
          <w:szCs w:val="20"/>
        </w:rPr>
        <w:t xml:space="preserve"> zo skutočností podľa bodu 16.6</w:t>
      </w:r>
      <w:r w:rsidRPr="000961E2">
        <w:rPr>
          <w:rFonts w:asciiTheme="majorHAnsi" w:hAnsiTheme="majorHAnsi" w:cs="Arial"/>
          <w:sz w:val="20"/>
          <w:szCs w:val="20"/>
        </w:rPr>
        <w:t xml:space="preserve"> týchto súťažných podkladov,</w:t>
      </w:r>
    </w:p>
    <w:p w14:paraId="3B83EABE" w14:textId="77777777" w:rsidR="00304329" w:rsidRPr="000961E2" w:rsidRDefault="00304329" w:rsidP="00DE5414">
      <w:pPr>
        <w:pStyle w:val="ListParagraph"/>
        <w:numPr>
          <w:ilvl w:val="0"/>
          <w:numId w:val="42"/>
        </w:numPr>
        <w:suppressAutoHyphens/>
        <w:autoSpaceDN w:val="0"/>
        <w:spacing w:after="0" w:line="240" w:lineRule="auto"/>
        <w:jc w:val="both"/>
        <w:textAlignment w:val="baseline"/>
        <w:rPr>
          <w:rFonts w:asciiTheme="majorHAnsi" w:hAnsiTheme="majorHAnsi" w:cs="Arial"/>
          <w:sz w:val="20"/>
          <w:szCs w:val="20"/>
        </w:rPr>
      </w:pPr>
      <w:r w:rsidRPr="000961E2">
        <w:rPr>
          <w:rFonts w:asciiTheme="majorHAnsi" w:hAnsiTheme="majorHAnsi" w:cs="Arial"/>
          <w:sz w:val="20"/>
          <w:szCs w:val="20"/>
        </w:rPr>
        <w:t>poisťovňa sa zaväzuje zaplatiť vzniknutú pohľadávku do 3 dní po doručení výzvy verejného obstarávateľa na zaplatenie, na účet verejného obstarávateľa,</w:t>
      </w:r>
    </w:p>
    <w:p w14:paraId="4ED1602D" w14:textId="77777777" w:rsidR="00304329" w:rsidRPr="000961E2" w:rsidRDefault="00304329" w:rsidP="00DE5414">
      <w:pPr>
        <w:pStyle w:val="ListParagraph"/>
        <w:numPr>
          <w:ilvl w:val="0"/>
          <w:numId w:val="42"/>
        </w:numPr>
        <w:suppressAutoHyphens/>
        <w:autoSpaceDN w:val="0"/>
        <w:spacing w:after="0" w:line="240" w:lineRule="auto"/>
        <w:jc w:val="both"/>
        <w:textAlignment w:val="baseline"/>
        <w:rPr>
          <w:rFonts w:asciiTheme="majorHAnsi" w:hAnsiTheme="majorHAnsi" w:cs="Arial"/>
          <w:sz w:val="20"/>
          <w:szCs w:val="20"/>
        </w:rPr>
      </w:pPr>
      <w:r w:rsidRPr="000961E2">
        <w:rPr>
          <w:rFonts w:asciiTheme="majorHAnsi" w:hAnsiTheme="majorHAnsi" w:cs="Arial"/>
          <w:sz w:val="20"/>
          <w:szCs w:val="20"/>
        </w:rPr>
        <w:t>platnosť poistenia záruky, t. j. poistná doba končí uplynutím lehoty viazanosti ponúk, resp. predĺženej lehoty viazanosti ponúk, pokiaľ verejný obstarávateľ do uplynutia doby platnosti poistenia záruky uchádzačovi písomne oznámi takéto predĺženie lehoty viazanosti ponúk. V prípade predĺženia lehoty viazanosti ponúk doručí uchádzač predĺženú poistnú záruku verejnému obstarávateľovi do piatich dní od prijatia písomného oznámenia verejného obstarávateľa o predĺžení lehoty viazanosti ponúk.</w:t>
      </w:r>
    </w:p>
    <w:p w14:paraId="138C6493" w14:textId="343C54B2" w:rsidR="005856F1" w:rsidRPr="00B15D2C" w:rsidRDefault="00AB133C" w:rsidP="00DE5414">
      <w:pPr>
        <w:pStyle w:val="ListParagraph"/>
        <w:numPr>
          <w:ilvl w:val="2"/>
          <w:numId w:val="38"/>
        </w:numPr>
        <w:spacing w:after="0" w:line="240" w:lineRule="auto"/>
        <w:ind w:left="1276" w:hanging="709"/>
        <w:jc w:val="both"/>
        <w:rPr>
          <w:rFonts w:asciiTheme="majorHAnsi" w:hAnsiTheme="majorHAnsi" w:cs="Arial"/>
          <w:b/>
          <w:sz w:val="20"/>
          <w:szCs w:val="20"/>
        </w:rPr>
      </w:pPr>
      <w:r w:rsidRPr="00B15D2C">
        <w:rPr>
          <w:rFonts w:asciiTheme="majorHAnsi" w:hAnsiTheme="majorHAnsi" w:cs="Arial"/>
          <w:sz w:val="20"/>
          <w:szCs w:val="20"/>
        </w:rPr>
        <w:t xml:space="preserve">Doklad o bankovej záruke alebo o poistení záruky musí byť </w:t>
      </w:r>
      <w:r w:rsidR="003F4081" w:rsidRPr="00B15D2C">
        <w:rPr>
          <w:rFonts w:asciiTheme="majorHAnsi" w:hAnsiTheme="majorHAnsi" w:cs="Arial"/>
          <w:sz w:val="20"/>
          <w:szCs w:val="20"/>
        </w:rPr>
        <w:t xml:space="preserve">predložený </w:t>
      </w:r>
      <w:r w:rsidRPr="00B15D2C">
        <w:rPr>
          <w:rFonts w:asciiTheme="majorHAnsi" w:hAnsiTheme="majorHAnsi" w:cs="Arial"/>
          <w:sz w:val="20"/>
          <w:szCs w:val="20"/>
        </w:rPr>
        <w:t xml:space="preserve">v ponuke uchádzača. </w:t>
      </w:r>
      <w:r w:rsidRPr="00B15D2C">
        <w:rPr>
          <w:rFonts w:asciiTheme="majorHAnsi" w:hAnsiTheme="majorHAnsi" w:cs="Arial"/>
          <w:b/>
          <w:sz w:val="20"/>
          <w:szCs w:val="20"/>
        </w:rPr>
        <w:t>Uchádzač originál dokladu o bankovej záruke alebo o poistení záruky predkladá (okrem skenu v odporúčacom formáte „PDF“ v systéme JOSEPHINE) aj v listinnej podobe prostredníctvom pošty alebo iného doručovateľa v lehote na predkladanie ponúk na adresu verejného obstarávateľa. Uchádzač vloží originál bankovej záruky alebo poistenia záruky do samostatnej nepriehľadnej obálky, ktorá musí byť uzatvorená a označená heslom súťaže „</w:t>
      </w:r>
      <w:r w:rsidR="00B15D2C" w:rsidRPr="00B15D2C">
        <w:rPr>
          <w:rFonts w:asciiTheme="majorHAnsi" w:hAnsiTheme="majorHAnsi" w:cs="Arial"/>
          <w:b/>
          <w:color w:val="000000"/>
          <w:sz w:val="20"/>
          <w:szCs w:val="20"/>
        </w:rPr>
        <w:t>Dodávka elektrickej energie na obdobie 2023 – 2026 pre objekty NBS</w:t>
      </w:r>
      <w:r w:rsidRPr="00B15D2C">
        <w:rPr>
          <w:rFonts w:asciiTheme="majorHAnsi" w:hAnsiTheme="majorHAnsi" w:cs="Arial"/>
          <w:b/>
          <w:sz w:val="20"/>
          <w:szCs w:val="20"/>
        </w:rPr>
        <w:t>“ a s poznámkou „NEOTVÁRAŤ“.</w:t>
      </w:r>
      <w:r w:rsidR="005856F1" w:rsidRPr="00B15D2C">
        <w:rPr>
          <w:rFonts w:asciiTheme="majorHAnsi" w:hAnsiTheme="majorHAnsi" w:cs="Arial"/>
          <w:b/>
          <w:sz w:val="20"/>
          <w:szCs w:val="20"/>
        </w:rPr>
        <w:t xml:space="preserve"> </w:t>
      </w:r>
      <w:r w:rsidR="005856F1" w:rsidRPr="00B15D2C">
        <w:rPr>
          <w:rFonts w:ascii="Cambria" w:hAnsi="Cambria" w:cs="Cambria,Bold"/>
          <w:sz w:val="20"/>
          <w:szCs w:val="20"/>
        </w:rPr>
        <w:t xml:space="preserve">Verejný obstarávateľ umožňuje uchádzačovi predložiť elektronickú verziu bankovej záruky </w:t>
      </w:r>
      <w:r w:rsidR="005856F1" w:rsidRPr="00B15D2C">
        <w:rPr>
          <w:rFonts w:ascii="Cambria" w:hAnsi="Cambria" w:cs="Arial"/>
          <w:color w:val="000000"/>
          <w:sz w:val="20"/>
          <w:szCs w:val="20"/>
        </w:rPr>
        <w:t>alebo o poistení záruky</w:t>
      </w:r>
      <w:r w:rsidR="005856F1" w:rsidRPr="00B15D2C">
        <w:rPr>
          <w:rFonts w:ascii="Cambria" w:hAnsi="Cambria" w:cs="Cambria,Bold"/>
          <w:sz w:val="20"/>
          <w:szCs w:val="20"/>
        </w:rPr>
        <w:t xml:space="preserve"> podpísanú kvalifikovaným elektronickým podpisom. V takomto prípade musia byť súčasťou elektronickej verzie ponuky a nie je potrebné </w:t>
      </w:r>
      <w:r w:rsidR="005856F1" w:rsidRPr="00B15D2C">
        <w:rPr>
          <w:rFonts w:ascii="Cambria" w:hAnsi="Cambria" w:cs="Arial"/>
          <w:sz w:val="20"/>
          <w:szCs w:val="20"/>
        </w:rPr>
        <w:t xml:space="preserve">doklad o bankovej záruke alebo o poistení záruky </w:t>
      </w:r>
      <w:r w:rsidR="005856F1" w:rsidRPr="00B15D2C">
        <w:rPr>
          <w:rFonts w:ascii="Cambria" w:hAnsi="Cambria" w:cs="Cambria,Bold"/>
          <w:sz w:val="20"/>
          <w:szCs w:val="20"/>
        </w:rPr>
        <w:t>v listinnej podobe doručovať na adresu verejného obstarávateľa.</w:t>
      </w:r>
    </w:p>
    <w:p w14:paraId="068E51EF" w14:textId="77777777" w:rsidR="00AB133C" w:rsidRPr="000961E2" w:rsidRDefault="00AB133C" w:rsidP="00DE5414">
      <w:pPr>
        <w:pStyle w:val="ListParagraph"/>
        <w:numPr>
          <w:ilvl w:val="2"/>
          <w:numId w:val="38"/>
        </w:numPr>
        <w:spacing w:after="0" w:line="240" w:lineRule="auto"/>
        <w:ind w:left="1276" w:hanging="709"/>
        <w:jc w:val="both"/>
        <w:rPr>
          <w:rFonts w:asciiTheme="majorHAnsi" w:hAnsiTheme="majorHAnsi" w:cs="Arial"/>
          <w:b/>
          <w:sz w:val="20"/>
          <w:szCs w:val="20"/>
        </w:rPr>
      </w:pPr>
      <w:r w:rsidRPr="000961E2">
        <w:rPr>
          <w:rFonts w:asciiTheme="majorHAnsi" w:hAnsiTheme="majorHAnsi" w:cs="Arial"/>
          <w:b/>
          <w:sz w:val="20"/>
          <w:szCs w:val="20"/>
        </w:rPr>
        <w:t>Zloženie finančných prostriedkov na bezúročný bankový účet verejného obstarávateľa</w:t>
      </w:r>
    </w:p>
    <w:p w14:paraId="1CEA04B5" w14:textId="259CC0F7" w:rsidR="00AB133C" w:rsidRPr="000961E2" w:rsidRDefault="00AB133C" w:rsidP="00DE5414">
      <w:pPr>
        <w:pStyle w:val="ListParagraph"/>
        <w:numPr>
          <w:ilvl w:val="3"/>
          <w:numId w:val="38"/>
        </w:numPr>
        <w:spacing w:after="0" w:line="240" w:lineRule="auto"/>
        <w:ind w:left="2268" w:hanging="993"/>
        <w:jc w:val="both"/>
        <w:rPr>
          <w:rFonts w:asciiTheme="majorHAnsi" w:hAnsiTheme="majorHAnsi" w:cs="Arial"/>
          <w:noProof/>
          <w:sz w:val="20"/>
          <w:szCs w:val="20"/>
        </w:rPr>
      </w:pPr>
      <w:r w:rsidRPr="000961E2">
        <w:rPr>
          <w:rFonts w:asciiTheme="majorHAnsi" w:hAnsiTheme="majorHAnsi" w:cs="Arial"/>
          <w:b/>
          <w:noProof/>
          <w:sz w:val="20"/>
          <w:szCs w:val="20"/>
        </w:rPr>
        <w:t>finančné prostriedky v eurách zo Slovenskej republiky</w:t>
      </w:r>
      <w:r w:rsidRPr="000961E2">
        <w:rPr>
          <w:rFonts w:asciiTheme="majorHAnsi" w:hAnsiTheme="majorHAnsi" w:cs="Arial"/>
          <w:noProof/>
          <w:sz w:val="20"/>
          <w:szCs w:val="20"/>
        </w:rPr>
        <w:t xml:space="preserve"> musia byť zložené na bezúročný účet verejného obstarávateľa vedený v Národnej banke Slovenska (účet nie je úročený):</w:t>
      </w:r>
    </w:p>
    <w:p w14:paraId="58C36726" w14:textId="77777777" w:rsidR="00AB133C" w:rsidRPr="000961E2" w:rsidRDefault="00AB133C" w:rsidP="00CD6A9B">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IBAN:</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t>SK07 0720 0000 0000 0000 1919</w:t>
      </w:r>
    </w:p>
    <w:p w14:paraId="5B58FD03" w14:textId="77777777" w:rsidR="00AB133C" w:rsidRPr="000961E2" w:rsidRDefault="00AB133C" w:rsidP="00CD6A9B">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BIC:</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t>NBSBSKBX</w:t>
      </w:r>
    </w:p>
    <w:p w14:paraId="7FEF3E9E" w14:textId="77777777" w:rsidR="00AB133C" w:rsidRPr="000961E2" w:rsidRDefault="00AB133C" w:rsidP="00CD6A9B">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Variabilný symbol:</w:t>
      </w:r>
      <w:r w:rsidRPr="000961E2">
        <w:rPr>
          <w:rFonts w:asciiTheme="majorHAnsi" w:hAnsiTheme="majorHAnsi" w:cs="Arial"/>
          <w:noProof/>
          <w:sz w:val="20"/>
          <w:szCs w:val="20"/>
          <w:lang w:eastAsia="sk-SK"/>
        </w:rPr>
        <w:tab/>
        <w:t>IČO uchádzača</w:t>
      </w:r>
    </w:p>
    <w:p w14:paraId="18422E22" w14:textId="49B79D04" w:rsidR="00AB133C" w:rsidRPr="00C73016" w:rsidRDefault="00AB133C" w:rsidP="00CD6A9B">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Účel platby:</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C73016">
        <w:rPr>
          <w:rFonts w:asciiTheme="majorHAnsi" w:hAnsiTheme="majorHAnsi" w:cs="Arial"/>
          <w:noProof/>
          <w:sz w:val="20"/>
          <w:szCs w:val="20"/>
          <w:lang w:eastAsia="sk-SK"/>
        </w:rPr>
        <w:t>NBS1-000-0</w:t>
      </w:r>
      <w:r w:rsidR="00C73016" w:rsidRPr="00C73016">
        <w:rPr>
          <w:rFonts w:asciiTheme="majorHAnsi" w:hAnsiTheme="majorHAnsi" w:cs="Arial"/>
          <w:noProof/>
          <w:sz w:val="20"/>
          <w:szCs w:val="20"/>
          <w:lang w:eastAsia="sk-SK"/>
        </w:rPr>
        <w:t>5</w:t>
      </w:r>
      <w:r w:rsidR="001D44C1">
        <w:rPr>
          <w:rFonts w:asciiTheme="majorHAnsi" w:hAnsiTheme="majorHAnsi" w:cs="Arial"/>
          <w:noProof/>
          <w:sz w:val="20"/>
          <w:szCs w:val="20"/>
          <w:lang w:eastAsia="sk-SK"/>
        </w:rPr>
        <w:t>7</w:t>
      </w:r>
      <w:r w:rsidR="00C73016" w:rsidRPr="00C73016">
        <w:rPr>
          <w:rFonts w:asciiTheme="majorHAnsi" w:hAnsiTheme="majorHAnsi" w:cs="Arial"/>
          <w:noProof/>
          <w:sz w:val="20"/>
          <w:szCs w:val="20"/>
          <w:lang w:eastAsia="sk-SK"/>
        </w:rPr>
        <w:t>-</w:t>
      </w:r>
      <w:r w:rsidR="001D44C1">
        <w:rPr>
          <w:rFonts w:asciiTheme="majorHAnsi" w:hAnsiTheme="majorHAnsi" w:cs="Arial"/>
          <w:noProof/>
          <w:sz w:val="20"/>
          <w:szCs w:val="20"/>
          <w:lang w:eastAsia="sk-SK"/>
        </w:rPr>
        <w:t>579</w:t>
      </w:r>
    </w:p>
    <w:p w14:paraId="3DF09635" w14:textId="77777777" w:rsidR="00AB133C" w:rsidRPr="00C73016" w:rsidRDefault="00AB133C" w:rsidP="00DE5414">
      <w:pPr>
        <w:pStyle w:val="ListParagraph"/>
        <w:numPr>
          <w:ilvl w:val="3"/>
          <w:numId w:val="38"/>
        </w:numPr>
        <w:spacing w:after="0" w:line="240" w:lineRule="auto"/>
        <w:ind w:left="2268" w:hanging="993"/>
        <w:jc w:val="both"/>
        <w:rPr>
          <w:rFonts w:asciiTheme="majorHAnsi" w:hAnsiTheme="majorHAnsi" w:cs="Arial"/>
          <w:noProof/>
          <w:sz w:val="20"/>
          <w:szCs w:val="20"/>
          <w:lang w:eastAsia="sk-SK"/>
        </w:rPr>
      </w:pPr>
      <w:r w:rsidRPr="00C73016">
        <w:rPr>
          <w:rFonts w:asciiTheme="majorHAnsi" w:hAnsiTheme="majorHAnsi" w:cs="Arial"/>
          <w:b/>
          <w:noProof/>
          <w:sz w:val="20"/>
          <w:szCs w:val="20"/>
          <w:lang w:eastAsia="sk-SK"/>
        </w:rPr>
        <w:t xml:space="preserve">finančné </w:t>
      </w:r>
      <w:r w:rsidRPr="00C73016">
        <w:rPr>
          <w:rFonts w:asciiTheme="majorHAnsi" w:hAnsiTheme="majorHAnsi" w:cs="Arial"/>
          <w:b/>
          <w:noProof/>
          <w:sz w:val="20"/>
          <w:szCs w:val="20"/>
        </w:rPr>
        <w:t>prostriedky</w:t>
      </w:r>
      <w:r w:rsidRPr="00C73016">
        <w:rPr>
          <w:rFonts w:asciiTheme="majorHAnsi" w:hAnsiTheme="majorHAnsi" w:cs="Arial"/>
          <w:b/>
          <w:noProof/>
          <w:sz w:val="20"/>
          <w:szCs w:val="20"/>
          <w:lang w:eastAsia="sk-SK"/>
        </w:rPr>
        <w:t xml:space="preserve"> v eurách zo zahraničia</w:t>
      </w:r>
      <w:r w:rsidRPr="00C73016">
        <w:rPr>
          <w:rFonts w:asciiTheme="majorHAnsi" w:hAnsiTheme="majorHAnsi" w:cs="Arial"/>
          <w:noProof/>
          <w:sz w:val="20"/>
          <w:szCs w:val="20"/>
          <w:lang w:eastAsia="sk-SK"/>
        </w:rPr>
        <w:t xml:space="preserve"> musia byť zložené na </w:t>
      </w:r>
      <w:r w:rsidRPr="00C73016">
        <w:rPr>
          <w:rFonts w:asciiTheme="majorHAnsi" w:hAnsiTheme="majorHAnsi" w:cs="Arial"/>
          <w:sz w:val="20"/>
          <w:szCs w:val="20"/>
        </w:rPr>
        <w:t xml:space="preserve">bezúročný </w:t>
      </w:r>
      <w:r w:rsidRPr="00C73016">
        <w:rPr>
          <w:rFonts w:asciiTheme="majorHAnsi" w:hAnsiTheme="majorHAnsi" w:cs="Arial"/>
          <w:noProof/>
          <w:sz w:val="20"/>
          <w:szCs w:val="20"/>
          <w:lang w:eastAsia="sk-SK"/>
        </w:rPr>
        <w:t>účet verejného obstarávateľa vedený v Národnej banke Slovenska (účet nie je úročený):</w:t>
      </w:r>
    </w:p>
    <w:p w14:paraId="51BF5083" w14:textId="77777777" w:rsidR="00AB133C" w:rsidRPr="00C73016" w:rsidRDefault="00AB133C" w:rsidP="00CD6A9B">
      <w:pPr>
        <w:pStyle w:val="ListParagraph"/>
        <w:spacing w:after="0" w:line="240" w:lineRule="auto"/>
        <w:ind w:left="2268"/>
        <w:rPr>
          <w:rFonts w:asciiTheme="majorHAnsi" w:hAnsiTheme="majorHAnsi" w:cs="Arial"/>
          <w:noProof/>
          <w:sz w:val="20"/>
          <w:szCs w:val="20"/>
          <w:lang w:eastAsia="sk-SK"/>
        </w:rPr>
      </w:pPr>
      <w:r w:rsidRPr="00C73016">
        <w:rPr>
          <w:rFonts w:asciiTheme="majorHAnsi" w:hAnsiTheme="majorHAnsi" w:cs="Arial"/>
          <w:noProof/>
          <w:sz w:val="20"/>
          <w:szCs w:val="20"/>
          <w:lang w:eastAsia="sk-SK"/>
        </w:rPr>
        <w:t>IBAN:</w:t>
      </w:r>
      <w:r w:rsidRPr="00C73016">
        <w:rPr>
          <w:rFonts w:asciiTheme="majorHAnsi" w:hAnsiTheme="majorHAnsi" w:cs="Arial"/>
          <w:noProof/>
          <w:sz w:val="20"/>
          <w:szCs w:val="20"/>
          <w:lang w:eastAsia="sk-SK"/>
        </w:rPr>
        <w:tab/>
      </w:r>
      <w:r w:rsidRPr="00C73016">
        <w:rPr>
          <w:rFonts w:asciiTheme="majorHAnsi" w:hAnsiTheme="majorHAnsi" w:cs="Arial"/>
          <w:noProof/>
          <w:sz w:val="20"/>
          <w:szCs w:val="20"/>
          <w:lang w:eastAsia="sk-SK"/>
        </w:rPr>
        <w:tab/>
      </w:r>
      <w:r w:rsidRPr="00C73016">
        <w:rPr>
          <w:rFonts w:asciiTheme="majorHAnsi" w:hAnsiTheme="majorHAnsi" w:cs="Arial"/>
          <w:noProof/>
          <w:sz w:val="20"/>
          <w:szCs w:val="20"/>
          <w:lang w:eastAsia="sk-SK"/>
        </w:rPr>
        <w:tab/>
        <w:t>SK60 0720 0000 0000 0000 2129</w:t>
      </w:r>
    </w:p>
    <w:p w14:paraId="33808297" w14:textId="77777777" w:rsidR="00AB133C" w:rsidRPr="00C73016" w:rsidRDefault="00AB133C" w:rsidP="00CD6A9B">
      <w:pPr>
        <w:pStyle w:val="ListParagraph"/>
        <w:spacing w:after="0" w:line="240" w:lineRule="auto"/>
        <w:ind w:left="2268"/>
        <w:rPr>
          <w:rFonts w:asciiTheme="majorHAnsi" w:hAnsiTheme="majorHAnsi" w:cs="Arial"/>
          <w:noProof/>
          <w:sz w:val="20"/>
          <w:szCs w:val="20"/>
          <w:lang w:eastAsia="sk-SK"/>
        </w:rPr>
      </w:pPr>
      <w:r w:rsidRPr="00C73016">
        <w:rPr>
          <w:rFonts w:asciiTheme="majorHAnsi" w:hAnsiTheme="majorHAnsi" w:cs="Arial"/>
          <w:noProof/>
          <w:sz w:val="20"/>
          <w:szCs w:val="20"/>
          <w:lang w:eastAsia="sk-SK"/>
        </w:rPr>
        <w:t>BIC:</w:t>
      </w:r>
      <w:r w:rsidRPr="00C73016">
        <w:rPr>
          <w:rFonts w:asciiTheme="majorHAnsi" w:hAnsiTheme="majorHAnsi" w:cs="Arial"/>
          <w:noProof/>
          <w:sz w:val="20"/>
          <w:szCs w:val="20"/>
          <w:lang w:eastAsia="sk-SK"/>
        </w:rPr>
        <w:tab/>
      </w:r>
      <w:r w:rsidRPr="00C73016">
        <w:rPr>
          <w:rFonts w:asciiTheme="majorHAnsi" w:hAnsiTheme="majorHAnsi" w:cs="Arial"/>
          <w:noProof/>
          <w:sz w:val="20"/>
          <w:szCs w:val="20"/>
          <w:lang w:eastAsia="sk-SK"/>
        </w:rPr>
        <w:tab/>
      </w:r>
      <w:r w:rsidRPr="00C73016">
        <w:rPr>
          <w:rFonts w:asciiTheme="majorHAnsi" w:hAnsiTheme="majorHAnsi" w:cs="Arial"/>
          <w:noProof/>
          <w:sz w:val="20"/>
          <w:szCs w:val="20"/>
          <w:lang w:eastAsia="sk-SK"/>
        </w:rPr>
        <w:tab/>
        <w:t>NBSBSKBX</w:t>
      </w:r>
    </w:p>
    <w:p w14:paraId="641E9BE4" w14:textId="77777777" w:rsidR="00AB133C" w:rsidRPr="00C73016" w:rsidRDefault="00AB133C" w:rsidP="00CD6A9B">
      <w:pPr>
        <w:pStyle w:val="ListParagraph"/>
        <w:spacing w:after="0" w:line="240" w:lineRule="auto"/>
        <w:ind w:left="2268"/>
        <w:rPr>
          <w:rFonts w:asciiTheme="majorHAnsi" w:hAnsiTheme="majorHAnsi" w:cs="Arial"/>
          <w:noProof/>
          <w:sz w:val="20"/>
          <w:szCs w:val="20"/>
          <w:lang w:eastAsia="sk-SK"/>
        </w:rPr>
      </w:pPr>
      <w:r w:rsidRPr="00C73016">
        <w:rPr>
          <w:rFonts w:asciiTheme="majorHAnsi" w:hAnsiTheme="majorHAnsi" w:cs="Arial"/>
          <w:noProof/>
          <w:sz w:val="20"/>
          <w:szCs w:val="20"/>
          <w:lang w:eastAsia="sk-SK"/>
        </w:rPr>
        <w:t>Variabilný symbol:</w:t>
      </w:r>
      <w:r w:rsidRPr="00C73016">
        <w:rPr>
          <w:rFonts w:asciiTheme="majorHAnsi" w:hAnsiTheme="majorHAnsi" w:cs="Arial"/>
          <w:noProof/>
          <w:sz w:val="20"/>
          <w:szCs w:val="20"/>
          <w:lang w:eastAsia="sk-SK"/>
        </w:rPr>
        <w:tab/>
        <w:t>IČO uchádzača</w:t>
      </w:r>
    </w:p>
    <w:p w14:paraId="35B67ED5" w14:textId="4E5B9546" w:rsidR="007716D7" w:rsidRPr="000961E2" w:rsidRDefault="00AB133C" w:rsidP="00CD6A9B">
      <w:pPr>
        <w:pStyle w:val="ListParagraph"/>
        <w:spacing w:after="0" w:line="240" w:lineRule="auto"/>
        <w:ind w:left="2268"/>
        <w:rPr>
          <w:rFonts w:asciiTheme="majorHAnsi" w:hAnsiTheme="majorHAnsi" w:cs="Arial"/>
          <w:noProof/>
          <w:sz w:val="20"/>
          <w:szCs w:val="20"/>
          <w:lang w:eastAsia="sk-SK"/>
        </w:rPr>
      </w:pPr>
      <w:r w:rsidRPr="00C73016">
        <w:rPr>
          <w:rFonts w:asciiTheme="majorHAnsi" w:hAnsiTheme="majorHAnsi" w:cs="Arial"/>
          <w:noProof/>
          <w:sz w:val="20"/>
          <w:szCs w:val="20"/>
          <w:lang w:eastAsia="sk-SK"/>
        </w:rPr>
        <w:t>Účel platby:</w:t>
      </w:r>
      <w:r w:rsidRPr="00C73016">
        <w:rPr>
          <w:rFonts w:asciiTheme="majorHAnsi" w:hAnsiTheme="majorHAnsi" w:cs="Arial"/>
          <w:noProof/>
          <w:sz w:val="20"/>
          <w:szCs w:val="20"/>
          <w:lang w:eastAsia="sk-SK"/>
        </w:rPr>
        <w:tab/>
      </w:r>
      <w:r w:rsidRPr="00C73016">
        <w:rPr>
          <w:rFonts w:asciiTheme="majorHAnsi" w:hAnsiTheme="majorHAnsi" w:cs="Arial"/>
          <w:noProof/>
          <w:sz w:val="20"/>
          <w:szCs w:val="20"/>
          <w:lang w:eastAsia="sk-SK"/>
        </w:rPr>
        <w:tab/>
        <w:t>NBS1-000-0</w:t>
      </w:r>
      <w:r w:rsidR="00C73016" w:rsidRPr="00C73016">
        <w:rPr>
          <w:rFonts w:asciiTheme="majorHAnsi" w:hAnsiTheme="majorHAnsi" w:cs="Arial"/>
          <w:noProof/>
          <w:sz w:val="20"/>
          <w:szCs w:val="20"/>
          <w:lang w:eastAsia="sk-SK"/>
        </w:rPr>
        <w:t>5</w:t>
      </w:r>
      <w:r w:rsidR="001D44C1">
        <w:rPr>
          <w:rFonts w:asciiTheme="majorHAnsi" w:hAnsiTheme="majorHAnsi" w:cs="Arial"/>
          <w:noProof/>
          <w:sz w:val="20"/>
          <w:szCs w:val="20"/>
          <w:lang w:eastAsia="sk-SK"/>
        </w:rPr>
        <w:t>7</w:t>
      </w:r>
      <w:r w:rsidR="00C73016">
        <w:rPr>
          <w:rFonts w:asciiTheme="majorHAnsi" w:hAnsiTheme="majorHAnsi" w:cs="Arial"/>
          <w:noProof/>
          <w:sz w:val="20"/>
          <w:szCs w:val="20"/>
          <w:lang w:eastAsia="sk-SK"/>
        </w:rPr>
        <w:t>-</w:t>
      </w:r>
      <w:r w:rsidR="001D44C1">
        <w:rPr>
          <w:rFonts w:asciiTheme="majorHAnsi" w:hAnsiTheme="majorHAnsi" w:cs="Arial"/>
          <w:noProof/>
          <w:sz w:val="20"/>
          <w:szCs w:val="20"/>
          <w:lang w:eastAsia="sk-SK"/>
        </w:rPr>
        <w:t>579</w:t>
      </w:r>
    </w:p>
    <w:p w14:paraId="531AECD2" w14:textId="4B5C79B9" w:rsidR="00AB133C" w:rsidRPr="000961E2" w:rsidRDefault="00AB133C" w:rsidP="00DE5414">
      <w:pPr>
        <w:pStyle w:val="ListParagraph"/>
        <w:numPr>
          <w:ilvl w:val="3"/>
          <w:numId w:val="38"/>
        </w:numPr>
        <w:spacing w:after="0" w:line="240" w:lineRule="auto"/>
        <w:ind w:left="2268" w:hanging="992"/>
        <w:jc w:val="both"/>
        <w:rPr>
          <w:rFonts w:asciiTheme="majorHAnsi" w:hAnsiTheme="majorHAnsi" w:cs="Arial"/>
          <w:noProof/>
          <w:sz w:val="20"/>
          <w:szCs w:val="20"/>
          <w:lang w:eastAsia="sk-SK"/>
        </w:rPr>
      </w:pPr>
      <w:r w:rsidRPr="000961E2">
        <w:rPr>
          <w:rFonts w:asciiTheme="majorHAnsi" w:hAnsiTheme="majorHAnsi" w:cs="Arial"/>
          <w:noProof/>
          <w:sz w:val="20"/>
          <w:szCs w:val="20"/>
          <w:lang w:eastAsia="sk-SK"/>
        </w:rPr>
        <w:t>V</w:t>
      </w:r>
      <w:r w:rsidRPr="000961E2">
        <w:rPr>
          <w:rFonts w:asciiTheme="majorHAnsi" w:hAnsiTheme="majorHAnsi" w:cs="Arial"/>
          <w:sz w:val="20"/>
          <w:szCs w:val="20"/>
        </w:rPr>
        <w:t> prípade využitia tohto inštitútu zábezpeky, finančné prostriedky musia byť pripísané na účet verejného obstarávateľa najneskôr v deň uplynutia lehoty na predkladanie ponúk.</w:t>
      </w:r>
    </w:p>
    <w:p w14:paraId="4AFC1FF6" w14:textId="77777777" w:rsidR="00AB133C" w:rsidRPr="000961E2" w:rsidRDefault="00AB133C" w:rsidP="00DE5414">
      <w:pPr>
        <w:pStyle w:val="ListParagraph"/>
        <w:numPr>
          <w:ilvl w:val="1"/>
          <w:numId w:val="38"/>
        </w:numPr>
        <w:spacing w:after="0" w:line="240" w:lineRule="auto"/>
        <w:ind w:left="567" w:hanging="567"/>
        <w:jc w:val="both"/>
        <w:rPr>
          <w:rFonts w:asciiTheme="majorHAnsi" w:hAnsiTheme="majorHAnsi" w:cs="Arial"/>
          <w:b/>
          <w:sz w:val="20"/>
          <w:szCs w:val="20"/>
        </w:rPr>
      </w:pPr>
      <w:bookmarkStart w:id="18" w:name="_Hlk527701792"/>
      <w:r w:rsidRPr="000961E2">
        <w:rPr>
          <w:rFonts w:asciiTheme="majorHAnsi" w:hAnsiTheme="majorHAnsi" w:cs="Arial"/>
          <w:sz w:val="20"/>
          <w:szCs w:val="20"/>
        </w:rPr>
        <w:t>V prípade nezloženia zábezpeky podľa určených podmienok verejného obstarávateľa bude uchádzač z procesu tohto verejného obstarávania v zmysle § 53 ods. 5 písm. a) zákona o verejnom obstarávaní vylúčený.</w:t>
      </w:r>
      <w:bookmarkEnd w:id="18"/>
    </w:p>
    <w:p w14:paraId="4562FAE1" w14:textId="77777777" w:rsidR="00AB133C" w:rsidRPr="000961E2" w:rsidRDefault="00AB133C" w:rsidP="00DE5414">
      <w:pPr>
        <w:pStyle w:val="ListParagraph"/>
        <w:numPr>
          <w:ilvl w:val="1"/>
          <w:numId w:val="3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Zábezpeka prepadne v prospech verejného obstarávateľa, ak uchádzač v lehote viazanosti ponúk</w:t>
      </w:r>
    </w:p>
    <w:p w14:paraId="013F73C4" w14:textId="77777777" w:rsidR="00AB133C" w:rsidRPr="000961E2" w:rsidRDefault="00AB133C" w:rsidP="00DE5414">
      <w:pPr>
        <w:pStyle w:val="ListParagraph"/>
        <w:numPr>
          <w:ilvl w:val="2"/>
          <w:numId w:val="38"/>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odstúpi od svojej ponuky v lehote viazanosti ponúk alebo </w:t>
      </w:r>
    </w:p>
    <w:p w14:paraId="7A48DA80" w14:textId="77777777" w:rsidR="00AB133C" w:rsidRPr="000961E2" w:rsidRDefault="00AB133C" w:rsidP="00DE5414">
      <w:pPr>
        <w:pStyle w:val="ListParagraph"/>
        <w:numPr>
          <w:ilvl w:val="2"/>
          <w:numId w:val="38"/>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neposkytne súčinnosť alebo odmietne </w:t>
      </w:r>
      <w:r w:rsidRPr="00C73016">
        <w:rPr>
          <w:rFonts w:asciiTheme="majorHAnsi" w:hAnsiTheme="majorHAnsi" w:cs="Arial"/>
          <w:sz w:val="20"/>
          <w:szCs w:val="20"/>
        </w:rPr>
        <w:t>uzavrieť zmluvu</w:t>
      </w:r>
      <w:r w:rsidRPr="000961E2">
        <w:rPr>
          <w:rFonts w:asciiTheme="majorHAnsi" w:hAnsiTheme="majorHAnsi" w:cs="Arial"/>
          <w:sz w:val="20"/>
          <w:szCs w:val="20"/>
        </w:rPr>
        <w:t xml:space="preserve"> podľa § 56 ods. 8 až 15 zákona o verejnom obstarávaní. </w:t>
      </w:r>
    </w:p>
    <w:p w14:paraId="57F35876" w14:textId="77777777" w:rsidR="00AB133C" w:rsidRPr="000961E2" w:rsidRDefault="00AB133C" w:rsidP="00DE5414">
      <w:pPr>
        <w:pStyle w:val="ListParagraph"/>
        <w:numPr>
          <w:ilvl w:val="1"/>
          <w:numId w:val="3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uvoľní alebo vráti uchádzačovi zábezpeku do siedmich dní odo dňa </w:t>
      </w:r>
    </w:p>
    <w:p w14:paraId="2D9584E7" w14:textId="77777777" w:rsidR="00AB133C" w:rsidRPr="000961E2" w:rsidRDefault="00AB133C" w:rsidP="00DE5414">
      <w:pPr>
        <w:pStyle w:val="ListParagraph"/>
        <w:numPr>
          <w:ilvl w:val="2"/>
          <w:numId w:val="38"/>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uplynutia lehoty viazanosti ponúk,</w:t>
      </w:r>
    </w:p>
    <w:p w14:paraId="5C186A2F" w14:textId="77777777" w:rsidR="00AB133C" w:rsidRPr="000961E2" w:rsidRDefault="00AB133C" w:rsidP="00DE5414">
      <w:pPr>
        <w:pStyle w:val="ListParagraph"/>
        <w:numPr>
          <w:ilvl w:val="2"/>
          <w:numId w:val="38"/>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márneho uplynutia lehoty na doručenie námietky, ak ho verejný obstarávateľ vylúčil z verejného obstarávania alebo ak verejný obstarávateľ zruší použitý postup zadávania zákazky, alebo</w:t>
      </w:r>
    </w:p>
    <w:p w14:paraId="2FAE65DE" w14:textId="77777777" w:rsidR="00AB133C" w:rsidRPr="00C73016" w:rsidRDefault="00AB133C" w:rsidP="00DE5414">
      <w:pPr>
        <w:pStyle w:val="ListParagraph"/>
        <w:numPr>
          <w:ilvl w:val="2"/>
          <w:numId w:val="38"/>
        </w:numPr>
        <w:spacing w:after="0" w:line="240" w:lineRule="auto"/>
        <w:ind w:left="1276" w:hanging="709"/>
        <w:jc w:val="both"/>
        <w:rPr>
          <w:rFonts w:asciiTheme="majorHAnsi" w:hAnsiTheme="majorHAnsi" w:cs="Arial"/>
          <w:sz w:val="20"/>
          <w:szCs w:val="20"/>
        </w:rPr>
      </w:pPr>
      <w:r w:rsidRPr="00C73016">
        <w:rPr>
          <w:rFonts w:asciiTheme="majorHAnsi" w:hAnsiTheme="majorHAnsi" w:cs="Arial"/>
          <w:sz w:val="20"/>
          <w:szCs w:val="20"/>
        </w:rPr>
        <w:t>uzavretia zmluvy.</w:t>
      </w:r>
    </w:p>
    <w:p w14:paraId="62984C38" w14:textId="20C212EA" w:rsidR="00B837C8" w:rsidRPr="000961E2" w:rsidRDefault="00B837C8" w:rsidP="008D2836">
      <w:pPr>
        <w:jc w:val="both"/>
        <w:rPr>
          <w:rFonts w:asciiTheme="majorHAnsi" w:hAnsiTheme="majorHAnsi"/>
        </w:rPr>
      </w:pPr>
    </w:p>
    <w:p w14:paraId="07B0F1CA" w14:textId="1918CB87" w:rsidR="00B82008" w:rsidRPr="00FE0087" w:rsidRDefault="00B82008" w:rsidP="00FE0087">
      <w:pPr>
        <w:pStyle w:val="ListParagraph"/>
        <w:keepNext/>
        <w:numPr>
          <w:ilvl w:val="0"/>
          <w:numId w:val="2"/>
        </w:numPr>
        <w:shd w:val="clear" w:color="auto" w:fill="D9D9D9"/>
        <w:spacing w:after="60" w:line="240" w:lineRule="auto"/>
        <w:ind w:left="567" w:hanging="567"/>
        <w:jc w:val="both"/>
        <w:rPr>
          <w:rFonts w:asciiTheme="majorHAnsi" w:hAnsiTheme="majorHAnsi" w:cs="Arial"/>
          <w:b/>
          <w:bCs/>
          <w:smallCaps/>
          <w:sz w:val="20"/>
          <w:szCs w:val="20"/>
        </w:rPr>
      </w:pPr>
      <w:r w:rsidRPr="00FE0087">
        <w:rPr>
          <w:rFonts w:asciiTheme="majorHAnsi" w:hAnsiTheme="majorHAnsi" w:cs="Arial"/>
          <w:b/>
          <w:bCs/>
          <w:smallCaps/>
          <w:sz w:val="20"/>
          <w:szCs w:val="20"/>
        </w:rPr>
        <w:lastRenderedPageBreak/>
        <w:t>Obsah ponuk</w:t>
      </w:r>
      <w:r w:rsidR="005D17CE" w:rsidRPr="00FE0087">
        <w:rPr>
          <w:rFonts w:asciiTheme="majorHAnsi" w:hAnsiTheme="majorHAnsi" w:cs="Arial"/>
          <w:b/>
          <w:bCs/>
          <w:smallCaps/>
          <w:sz w:val="20"/>
          <w:szCs w:val="20"/>
        </w:rPr>
        <w:t>y</w:t>
      </w:r>
    </w:p>
    <w:p w14:paraId="768019BB" w14:textId="55C2A7F0" w:rsidR="002A2996" w:rsidRPr="000961E2" w:rsidRDefault="00EA04B5" w:rsidP="00DE5414">
      <w:pPr>
        <w:pStyle w:val="ListParagraph"/>
        <w:numPr>
          <w:ilvl w:val="1"/>
          <w:numId w:val="1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môže predložiť iba jednu</w:t>
      </w:r>
      <w:r w:rsidR="005D17CE" w:rsidRPr="000961E2">
        <w:rPr>
          <w:rFonts w:asciiTheme="majorHAnsi" w:hAnsiTheme="majorHAnsi" w:cs="Arial"/>
          <w:sz w:val="20"/>
          <w:szCs w:val="20"/>
        </w:rPr>
        <w:t xml:space="preserve"> ponuku vyhotovenú podľa </w:t>
      </w:r>
      <w:r w:rsidR="002A2996" w:rsidRPr="000961E2">
        <w:rPr>
          <w:rFonts w:asciiTheme="majorHAnsi" w:hAnsiTheme="majorHAnsi" w:cs="Arial"/>
          <w:sz w:val="20"/>
          <w:szCs w:val="20"/>
        </w:rPr>
        <w:t>týchto súťažných podkladov.</w:t>
      </w:r>
    </w:p>
    <w:p w14:paraId="5579DA56" w14:textId="0CF65B30" w:rsidR="00686B0A" w:rsidRPr="000961E2" w:rsidRDefault="00E46E76" w:rsidP="00DE5414">
      <w:pPr>
        <w:pStyle w:val="ListParagraph"/>
        <w:numPr>
          <w:ilvl w:val="1"/>
          <w:numId w:val="1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Ponuka</w:t>
      </w:r>
      <w:r w:rsidR="003A1490" w:rsidRPr="000961E2">
        <w:rPr>
          <w:rFonts w:asciiTheme="majorHAnsi" w:hAnsiTheme="majorHAnsi" w:cs="Arial"/>
          <w:sz w:val="20"/>
          <w:szCs w:val="20"/>
        </w:rPr>
        <w:t xml:space="preserve"> </w:t>
      </w:r>
      <w:r w:rsidR="00686B0A" w:rsidRPr="000961E2">
        <w:rPr>
          <w:rFonts w:asciiTheme="majorHAnsi" w:hAnsiTheme="majorHAnsi" w:cs="Arial"/>
          <w:sz w:val="20"/>
          <w:szCs w:val="20"/>
        </w:rPr>
        <w:t>musí obsahovať tieto doklady a dokumenty:</w:t>
      </w:r>
      <w:r w:rsidR="003E7041" w:rsidRPr="000961E2">
        <w:rPr>
          <w:rFonts w:asciiTheme="majorHAnsi" w:hAnsiTheme="majorHAnsi" w:cs="Arial"/>
          <w:sz w:val="20"/>
          <w:szCs w:val="20"/>
        </w:rPr>
        <w:t xml:space="preserve"> </w:t>
      </w:r>
    </w:p>
    <w:p w14:paraId="3A4FDFBE" w14:textId="2770678F" w:rsidR="00835CAC" w:rsidRPr="000961E2" w:rsidRDefault="00EA04B5" w:rsidP="00DE5414">
      <w:pPr>
        <w:pStyle w:val="ListParagraph"/>
        <w:numPr>
          <w:ilvl w:val="2"/>
          <w:numId w:val="19"/>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Úvodn</w:t>
      </w:r>
      <w:r w:rsidR="00835989">
        <w:rPr>
          <w:rFonts w:asciiTheme="majorHAnsi" w:hAnsiTheme="majorHAnsi" w:cs="Arial"/>
          <w:sz w:val="20"/>
          <w:szCs w:val="20"/>
        </w:rPr>
        <w:t>á</w:t>
      </w:r>
      <w:r w:rsidRPr="000961E2">
        <w:rPr>
          <w:rFonts w:asciiTheme="majorHAnsi" w:hAnsiTheme="majorHAnsi" w:cs="Arial"/>
          <w:sz w:val="20"/>
          <w:szCs w:val="20"/>
        </w:rPr>
        <w:t xml:space="preserve"> </w:t>
      </w:r>
      <w:r w:rsidR="00835CAC" w:rsidRPr="000961E2">
        <w:rPr>
          <w:rFonts w:asciiTheme="majorHAnsi" w:hAnsiTheme="majorHAnsi" w:cs="Arial"/>
          <w:sz w:val="20"/>
          <w:szCs w:val="20"/>
        </w:rPr>
        <w:t>strana ponuky musí obsahovať minimálne: obchodné meno/názov uchádzača a adresu sídla/ miesta podnikania uchádzača (v prípade skupiny dodávateľov za každého člena skupiny dodávateľov zvlášť), názov predmetu zákazky, dátum vyhotovenia ponuky, stanovenie či ponuka obsahuje dôverné informácie v zmysle § 22 zákona o verejnom obstarávaní, podpis uchádzača, t. j. jeho štatutárneho orgánu resp. ním poverenej/splnomocnenej osoby. Ak ponuka obsahuje dôverné informácie, uchádzač ich v ponuke viditeľne označí.</w:t>
      </w:r>
    </w:p>
    <w:p w14:paraId="7CC8594D" w14:textId="6511305E" w:rsidR="00EA04B5" w:rsidRPr="000961E2" w:rsidRDefault="00686B0A" w:rsidP="00DE5414">
      <w:pPr>
        <w:pStyle w:val="ListParagraph"/>
        <w:numPr>
          <w:ilvl w:val="2"/>
          <w:numId w:val="19"/>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Obsah ponuky (index – položkový zoznam</w:t>
      </w:r>
      <w:r w:rsidR="005A50E2" w:rsidRPr="000961E2">
        <w:rPr>
          <w:rFonts w:asciiTheme="majorHAnsi" w:hAnsiTheme="majorHAnsi" w:cs="Arial"/>
          <w:sz w:val="20"/>
          <w:szCs w:val="20"/>
        </w:rPr>
        <w:t>)</w:t>
      </w:r>
      <w:r w:rsidR="00A35E4F" w:rsidRPr="000961E2">
        <w:rPr>
          <w:rFonts w:asciiTheme="majorHAnsi" w:hAnsiTheme="majorHAnsi" w:cs="Arial"/>
          <w:sz w:val="20"/>
          <w:szCs w:val="20"/>
        </w:rPr>
        <w:t>.</w:t>
      </w:r>
    </w:p>
    <w:p w14:paraId="2D16CA0C" w14:textId="3277A14D" w:rsidR="00EA04B5" w:rsidRPr="000961E2" w:rsidRDefault="005D17CE" w:rsidP="00DE5414">
      <w:pPr>
        <w:pStyle w:val="ListParagraph"/>
        <w:numPr>
          <w:ilvl w:val="2"/>
          <w:numId w:val="19"/>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Identifikačné </w:t>
      </w:r>
      <w:r w:rsidR="00EA04B5" w:rsidRPr="000961E2">
        <w:rPr>
          <w:rFonts w:asciiTheme="majorHAnsi" w:hAnsiTheme="majorHAnsi" w:cs="Arial"/>
          <w:sz w:val="20"/>
          <w:szCs w:val="20"/>
        </w:rPr>
        <w:t xml:space="preserve">údaje o uchádzačovi </w:t>
      </w:r>
      <w:r w:rsidR="001F322A" w:rsidRPr="000961E2">
        <w:rPr>
          <w:rFonts w:asciiTheme="majorHAnsi" w:hAnsiTheme="majorHAnsi" w:cs="Arial"/>
          <w:sz w:val="20"/>
          <w:szCs w:val="20"/>
        </w:rPr>
        <w:t xml:space="preserve">(v prípade skupiny dodávateľov za každého člena skupiny dodávateľov) </w:t>
      </w:r>
      <w:r w:rsidR="00C9176A" w:rsidRPr="000961E2">
        <w:rPr>
          <w:rFonts w:asciiTheme="majorHAnsi" w:hAnsiTheme="majorHAnsi" w:cs="Arial"/>
          <w:sz w:val="20"/>
          <w:szCs w:val="20"/>
        </w:rPr>
        <w:t>–</w:t>
      </w:r>
      <w:r w:rsidR="00EA04B5" w:rsidRPr="000961E2">
        <w:rPr>
          <w:rFonts w:asciiTheme="majorHAnsi" w:hAnsiTheme="majorHAnsi" w:cs="Arial"/>
          <w:sz w:val="20"/>
          <w:szCs w:val="20"/>
        </w:rPr>
        <w:t xml:space="preserve"> </w:t>
      </w:r>
      <w:r w:rsidR="00C9176A" w:rsidRPr="000961E2">
        <w:rPr>
          <w:rFonts w:asciiTheme="majorHAnsi" w:hAnsiTheme="majorHAnsi" w:cs="Arial"/>
          <w:sz w:val="20"/>
          <w:szCs w:val="20"/>
        </w:rPr>
        <w:t>obchodné meno/názov, sídlo/</w:t>
      </w:r>
      <w:r w:rsidR="001F322A" w:rsidRPr="000961E2">
        <w:rPr>
          <w:rFonts w:asciiTheme="majorHAnsi" w:hAnsiTheme="majorHAnsi" w:cs="Arial"/>
          <w:sz w:val="20"/>
          <w:szCs w:val="20"/>
        </w:rPr>
        <w:t>miesto podnikania</w:t>
      </w:r>
      <w:r w:rsidR="00380EBF" w:rsidRPr="000961E2">
        <w:rPr>
          <w:rFonts w:asciiTheme="majorHAnsi" w:hAnsiTheme="majorHAnsi" w:cs="Arial"/>
          <w:sz w:val="20"/>
          <w:szCs w:val="20"/>
        </w:rPr>
        <w:t xml:space="preserve">, </w:t>
      </w:r>
      <w:r w:rsidR="00EA04B5" w:rsidRPr="000961E2">
        <w:rPr>
          <w:rFonts w:asciiTheme="majorHAnsi" w:hAnsiTheme="majorHAnsi" w:cs="Arial"/>
          <w:sz w:val="20"/>
          <w:szCs w:val="20"/>
        </w:rPr>
        <w:t xml:space="preserve">IČO, DIČ, </w:t>
      </w:r>
      <w:r w:rsidR="001F322A" w:rsidRPr="000961E2">
        <w:rPr>
          <w:rFonts w:asciiTheme="majorHAnsi" w:hAnsiTheme="majorHAnsi" w:cs="Arial"/>
          <w:sz w:val="20"/>
          <w:szCs w:val="20"/>
        </w:rPr>
        <w:t xml:space="preserve">IČ DPH, </w:t>
      </w:r>
      <w:r w:rsidR="00EA04B5" w:rsidRPr="000961E2">
        <w:rPr>
          <w:rFonts w:asciiTheme="majorHAnsi" w:hAnsiTheme="majorHAnsi" w:cs="Arial"/>
          <w:sz w:val="20"/>
          <w:szCs w:val="20"/>
        </w:rPr>
        <w:t xml:space="preserve">meno a funkcia štatutárneho zástupcu (zástupcov) uchádzača, </w:t>
      </w:r>
      <w:r w:rsidR="008F1A1A" w:rsidRPr="000961E2">
        <w:rPr>
          <w:rFonts w:asciiTheme="majorHAnsi" w:hAnsiTheme="majorHAnsi" w:cs="Arial"/>
          <w:sz w:val="20"/>
          <w:szCs w:val="20"/>
        </w:rPr>
        <w:t>kontaktnú osobu na doručovanie</w:t>
      </w:r>
      <w:r w:rsidR="00B964D6" w:rsidRPr="000961E2">
        <w:rPr>
          <w:rFonts w:asciiTheme="majorHAnsi" w:hAnsiTheme="majorHAnsi" w:cs="Arial"/>
          <w:sz w:val="20"/>
          <w:szCs w:val="20"/>
        </w:rPr>
        <w:t xml:space="preserve"> </w:t>
      </w:r>
      <w:r w:rsidR="007E746C" w:rsidRPr="000961E2">
        <w:rPr>
          <w:rFonts w:asciiTheme="majorHAnsi" w:hAnsiTheme="majorHAnsi" w:cs="Arial"/>
          <w:sz w:val="20"/>
          <w:szCs w:val="20"/>
        </w:rPr>
        <w:t>(meno a priezvisko, telefónne číslo, e-mail)</w:t>
      </w:r>
      <w:r w:rsidR="008F1A1A" w:rsidRPr="000961E2">
        <w:rPr>
          <w:rFonts w:asciiTheme="majorHAnsi" w:hAnsiTheme="majorHAnsi" w:cs="Arial"/>
          <w:sz w:val="20"/>
          <w:szCs w:val="20"/>
        </w:rPr>
        <w:t xml:space="preserve">, </w:t>
      </w:r>
      <w:r w:rsidR="001F322A" w:rsidRPr="000961E2">
        <w:rPr>
          <w:rFonts w:asciiTheme="majorHAnsi" w:hAnsiTheme="majorHAnsi" w:cs="Arial"/>
          <w:sz w:val="20"/>
          <w:szCs w:val="20"/>
        </w:rPr>
        <w:t>bankové spojenie, číslo bankového účtu v tvare IBAN</w:t>
      </w:r>
      <w:r w:rsidR="007C6C23" w:rsidRPr="000961E2">
        <w:rPr>
          <w:rFonts w:asciiTheme="majorHAnsi" w:hAnsiTheme="majorHAnsi" w:cs="Arial"/>
          <w:sz w:val="20"/>
          <w:szCs w:val="20"/>
        </w:rPr>
        <w:t>,</w:t>
      </w:r>
      <w:r w:rsidR="001F322A" w:rsidRPr="000961E2">
        <w:rPr>
          <w:rFonts w:asciiTheme="majorHAnsi" w:hAnsiTheme="majorHAnsi" w:cs="Arial"/>
          <w:sz w:val="20"/>
          <w:szCs w:val="20"/>
        </w:rPr>
        <w:t xml:space="preserve"> SWIFT, </w:t>
      </w:r>
      <w:r w:rsidR="00EA04B5" w:rsidRPr="000961E2">
        <w:rPr>
          <w:rFonts w:asciiTheme="majorHAnsi" w:hAnsiTheme="majorHAnsi" w:cs="Arial"/>
          <w:sz w:val="20"/>
          <w:szCs w:val="20"/>
        </w:rPr>
        <w:t xml:space="preserve">adresa hlavnej internetovej stránky (URL), </w:t>
      </w:r>
      <w:r w:rsidR="00686B0A" w:rsidRPr="000961E2">
        <w:rPr>
          <w:rFonts w:asciiTheme="majorHAnsi" w:hAnsiTheme="majorHAnsi" w:cs="Arial"/>
          <w:sz w:val="20"/>
          <w:szCs w:val="20"/>
        </w:rPr>
        <w:t>informáciu o tom, či je uchádzač platiteľom DPH</w:t>
      </w:r>
      <w:r w:rsidR="006C7F30" w:rsidRPr="000961E2">
        <w:rPr>
          <w:rFonts w:asciiTheme="majorHAnsi" w:hAnsiTheme="majorHAnsi" w:cs="Arial"/>
          <w:sz w:val="20"/>
          <w:szCs w:val="20"/>
        </w:rPr>
        <w:t xml:space="preserve"> a uvedie</w:t>
      </w:r>
      <w:r w:rsidR="00EE2D1B" w:rsidRPr="000961E2">
        <w:rPr>
          <w:rFonts w:asciiTheme="majorHAnsi" w:hAnsiTheme="majorHAnsi" w:cs="Arial"/>
          <w:sz w:val="20"/>
          <w:szCs w:val="20"/>
        </w:rPr>
        <w:t xml:space="preserve"> či uchádzač </w:t>
      </w:r>
      <w:r w:rsidR="00A54841" w:rsidRPr="000961E2">
        <w:rPr>
          <w:rFonts w:asciiTheme="majorHAnsi" w:hAnsiTheme="majorHAnsi" w:cs="Arial"/>
          <w:sz w:val="20"/>
          <w:szCs w:val="20"/>
        </w:rPr>
        <w:t xml:space="preserve">je </w:t>
      </w:r>
      <w:r w:rsidR="00A176C5" w:rsidRPr="000961E2">
        <w:rPr>
          <w:rFonts w:asciiTheme="majorHAnsi" w:hAnsiTheme="majorHAnsi" w:cs="Arial"/>
          <w:sz w:val="20"/>
          <w:szCs w:val="20"/>
        </w:rPr>
        <w:t xml:space="preserve">mikropodnik, malý alebo stredný podnik </w:t>
      </w:r>
      <w:r w:rsidR="00A176C5" w:rsidRPr="000961E2">
        <w:rPr>
          <w:rFonts w:asciiTheme="majorHAnsi" w:hAnsiTheme="majorHAnsi" w:cs="Arial"/>
          <w:i/>
          <w:iCs/>
          <w:sz w:val="20"/>
          <w:szCs w:val="20"/>
        </w:rPr>
        <w:t>(táto informácia sa vyžaduje len na štatistické účely;</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mikropodniky: podniky, ktoré zamestnávajú menej než 10 osôb a ktorých ročný obrat a/alebo celková</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ročná súvaha neprekračuje 2 milióny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 malé podniky: podniky, ktoré zamestnávajú menej ako 50 osôb</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a ktorých ročný obrat a/alebo celková ročná súvaha neprekračuje 10 miliónov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 stredné podniky:</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podniky, ktoré nie sú mikropodnikmi ani malými podnikmi a ktoré zamestnávajú menej ako 250 osôb</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a ktorých ročný obrat nepresahuje 50 miliónov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 xml:space="preserve"> a/alebo celková ročná súvaha nepresahuje 43</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miliónov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w:t>
      </w:r>
      <w:r w:rsidR="00EA04B5" w:rsidRPr="000961E2">
        <w:rPr>
          <w:rFonts w:asciiTheme="majorHAnsi" w:hAnsiTheme="majorHAnsi" w:cs="Arial"/>
          <w:sz w:val="20"/>
          <w:szCs w:val="20"/>
        </w:rPr>
        <w:t>.</w:t>
      </w:r>
    </w:p>
    <w:p w14:paraId="61D35AF5" w14:textId="798F387B" w:rsidR="001419DC" w:rsidRPr="000961E2" w:rsidRDefault="001419DC" w:rsidP="00DE5414">
      <w:pPr>
        <w:pStyle w:val="ListParagraph"/>
        <w:numPr>
          <w:ilvl w:val="2"/>
          <w:numId w:val="19"/>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Ak uchádzač nevypracoval ponuku sám, uvedie v ponuke osobu, ktorej služby alebo podklady pri jej vypracovaní využil, a to v rozsahu meno a priezvisko, obchodné meno alebo názov, adresa pobytu, sídlo alebo miesto podnikania a identifikačné číslo, ak bolo pridelené.</w:t>
      </w:r>
    </w:p>
    <w:p w14:paraId="5E51F790" w14:textId="40D26277" w:rsidR="00EA04B5" w:rsidRPr="000961E2" w:rsidRDefault="001419DC" w:rsidP="00DE5414">
      <w:pPr>
        <w:pStyle w:val="ListParagraph"/>
        <w:numPr>
          <w:ilvl w:val="2"/>
          <w:numId w:val="19"/>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Vyplnené a podpísané v</w:t>
      </w:r>
      <w:r w:rsidR="003A1DFB" w:rsidRPr="000961E2">
        <w:rPr>
          <w:rFonts w:asciiTheme="majorHAnsi" w:hAnsiTheme="majorHAnsi" w:cs="Arial"/>
          <w:sz w:val="20"/>
          <w:szCs w:val="20"/>
        </w:rPr>
        <w:t xml:space="preserve">yhlásenie uchádzača o tom, že súhlasí s podmienkami </w:t>
      </w:r>
      <w:r w:rsidR="00875838" w:rsidRPr="000961E2">
        <w:rPr>
          <w:rFonts w:asciiTheme="majorHAnsi" w:hAnsiTheme="majorHAnsi" w:cs="Arial"/>
          <w:sz w:val="20"/>
          <w:szCs w:val="20"/>
        </w:rPr>
        <w:t xml:space="preserve">nadlimitnej </w:t>
      </w:r>
      <w:r w:rsidR="003A1DFB" w:rsidRPr="000961E2">
        <w:rPr>
          <w:rFonts w:asciiTheme="majorHAnsi" w:hAnsiTheme="majorHAnsi" w:cs="Arial"/>
          <w:sz w:val="20"/>
          <w:szCs w:val="20"/>
        </w:rPr>
        <w:t>zákazky určenými verejným obstarávateľom v</w:t>
      </w:r>
      <w:r w:rsidR="00836ECE" w:rsidRPr="000961E2">
        <w:rPr>
          <w:rFonts w:asciiTheme="majorHAnsi" w:hAnsiTheme="majorHAnsi" w:cs="Arial"/>
          <w:sz w:val="20"/>
          <w:szCs w:val="20"/>
        </w:rPr>
        <w:t> oznámení o vyhlásení verejného obstarávania</w:t>
      </w:r>
      <w:r w:rsidR="008B6361" w:rsidRPr="000961E2">
        <w:rPr>
          <w:rFonts w:asciiTheme="majorHAnsi" w:hAnsiTheme="majorHAnsi" w:cs="Arial"/>
          <w:sz w:val="20"/>
          <w:szCs w:val="20"/>
        </w:rPr>
        <w:t>,</w:t>
      </w:r>
      <w:r w:rsidR="00836ECE" w:rsidRPr="000961E2">
        <w:rPr>
          <w:rFonts w:asciiTheme="majorHAnsi" w:hAnsiTheme="majorHAnsi" w:cs="Arial"/>
          <w:sz w:val="20"/>
          <w:szCs w:val="20"/>
        </w:rPr>
        <w:t xml:space="preserve"> v </w:t>
      </w:r>
      <w:r w:rsidR="003A1DFB" w:rsidRPr="000961E2">
        <w:rPr>
          <w:rFonts w:asciiTheme="majorHAnsi" w:hAnsiTheme="majorHAnsi" w:cs="Arial"/>
          <w:sz w:val="20"/>
          <w:szCs w:val="20"/>
        </w:rPr>
        <w:t>súťažných podkladoch</w:t>
      </w:r>
      <w:r w:rsidR="008B6361" w:rsidRPr="000961E2">
        <w:rPr>
          <w:rFonts w:asciiTheme="majorHAnsi" w:hAnsiTheme="majorHAnsi" w:cs="Arial"/>
          <w:sz w:val="20"/>
          <w:szCs w:val="20"/>
        </w:rPr>
        <w:t xml:space="preserve"> a v iných dokumentoch poskytnutých verejným obstarávateľom v lehote na predkladanie ponúk</w:t>
      </w:r>
      <w:r w:rsidR="003A1DFB" w:rsidRPr="000961E2">
        <w:rPr>
          <w:rFonts w:asciiTheme="majorHAnsi" w:hAnsiTheme="majorHAnsi" w:cs="Arial"/>
          <w:sz w:val="20"/>
          <w:szCs w:val="20"/>
        </w:rPr>
        <w:t xml:space="preserve">, že všetky </w:t>
      </w:r>
      <w:r w:rsidR="00836ECE" w:rsidRPr="000961E2">
        <w:rPr>
          <w:rFonts w:asciiTheme="majorHAnsi" w:hAnsiTheme="majorHAnsi" w:cs="Arial"/>
          <w:sz w:val="20"/>
          <w:szCs w:val="20"/>
        </w:rPr>
        <w:t xml:space="preserve">predložené </w:t>
      </w:r>
      <w:r w:rsidR="003A1DFB" w:rsidRPr="000961E2">
        <w:rPr>
          <w:rFonts w:asciiTheme="majorHAnsi" w:hAnsiTheme="majorHAnsi" w:cs="Arial"/>
          <w:sz w:val="20"/>
          <w:szCs w:val="20"/>
        </w:rPr>
        <w:t>doklady a údaje uvedené v ponuke sú pravdivé a úplné, že predkladá iba jednu ponuku a že nie je členom skupiny dodávateľov, ktorá ako iný uchádzač predkladá ponuku. Vyhláseni</w:t>
      </w:r>
      <w:r w:rsidR="008271F5" w:rsidRPr="000961E2">
        <w:rPr>
          <w:rFonts w:asciiTheme="majorHAnsi" w:hAnsiTheme="majorHAnsi" w:cs="Arial"/>
          <w:sz w:val="20"/>
          <w:szCs w:val="20"/>
        </w:rPr>
        <w:t>e</w:t>
      </w:r>
      <w:r w:rsidR="00836ECE" w:rsidRPr="000961E2">
        <w:rPr>
          <w:rFonts w:asciiTheme="majorHAnsi" w:hAnsiTheme="majorHAnsi" w:cs="Arial"/>
          <w:sz w:val="20"/>
          <w:szCs w:val="20"/>
        </w:rPr>
        <w:t xml:space="preserve"> tvorí p</w:t>
      </w:r>
      <w:r w:rsidR="00984D14" w:rsidRPr="000961E2">
        <w:rPr>
          <w:rFonts w:asciiTheme="majorHAnsi" w:hAnsiTheme="majorHAnsi" w:cs="Arial"/>
          <w:sz w:val="20"/>
          <w:szCs w:val="20"/>
        </w:rPr>
        <w:t>ríloh</w:t>
      </w:r>
      <w:r w:rsidR="000A76D1" w:rsidRPr="000961E2">
        <w:rPr>
          <w:rFonts w:asciiTheme="majorHAnsi" w:hAnsiTheme="majorHAnsi" w:cs="Arial"/>
          <w:sz w:val="20"/>
          <w:szCs w:val="20"/>
        </w:rPr>
        <w:t xml:space="preserve">u č. 1 k časti A.1 </w:t>
      </w:r>
      <w:r w:rsidR="00952D75" w:rsidRPr="000961E2">
        <w:rPr>
          <w:rFonts w:asciiTheme="majorHAnsi" w:hAnsiTheme="majorHAnsi" w:cs="Arial"/>
          <w:i/>
          <w:sz w:val="20"/>
          <w:szCs w:val="20"/>
        </w:rPr>
        <w:t>POKYNY NA VYPRACOVANIE PONUKY</w:t>
      </w:r>
      <w:r w:rsidR="009A321B" w:rsidRPr="000961E2">
        <w:rPr>
          <w:rFonts w:asciiTheme="majorHAnsi" w:hAnsiTheme="majorHAnsi" w:cs="Arial"/>
          <w:sz w:val="20"/>
          <w:szCs w:val="20"/>
        </w:rPr>
        <w:t xml:space="preserve"> </w:t>
      </w:r>
      <w:r w:rsidR="00984D14" w:rsidRPr="000961E2">
        <w:rPr>
          <w:rFonts w:asciiTheme="majorHAnsi" w:hAnsiTheme="majorHAnsi" w:cs="Arial"/>
          <w:sz w:val="20"/>
          <w:szCs w:val="20"/>
        </w:rPr>
        <w:t>týchto súťažných podkladov</w:t>
      </w:r>
      <w:r w:rsidR="00EA04B5" w:rsidRPr="000961E2">
        <w:rPr>
          <w:rFonts w:asciiTheme="majorHAnsi" w:hAnsiTheme="majorHAnsi" w:cs="Arial"/>
          <w:sz w:val="20"/>
          <w:szCs w:val="20"/>
        </w:rPr>
        <w:t>.</w:t>
      </w:r>
    </w:p>
    <w:p w14:paraId="311E3B8F" w14:textId="1F2730CB" w:rsidR="00B964D6" w:rsidRPr="000961E2" w:rsidRDefault="00B964D6" w:rsidP="00DE5414">
      <w:pPr>
        <w:pStyle w:val="ListParagraph"/>
        <w:numPr>
          <w:ilvl w:val="2"/>
          <w:numId w:val="19"/>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V prípade skupiny dodávateľov čestné vyhlásenie skupiny dodávateľov, podpísané všetkými členmi skupiny alebo osobou/osobami oprávnenými konať v danej veci za každého člena skupiny, v ktorom vyhlásia, že v prípade prijatia ich ponuky vytvoria všetci členovia skupiny dodávateľov požadované právne vzťahy. Vzor vyhlásenia tvorí prílohu č. 2 k časti A.1 </w:t>
      </w:r>
      <w:r w:rsidRPr="000961E2">
        <w:rPr>
          <w:rFonts w:asciiTheme="majorHAnsi" w:hAnsiTheme="majorHAnsi" w:cs="Arial"/>
          <w:i/>
          <w:sz w:val="20"/>
          <w:szCs w:val="20"/>
        </w:rPr>
        <w:t>POKYNY NA VYPRACOVANIE PONUKY</w:t>
      </w:r>
      <w:r w:rsidRPr="000961E2">
        <w:rPr>
          <w:rFonts w:asciiTheme="majorHAnsi" w:hAnsiTheme="majorHAnsi" w:cs="Arial"/>
          <w:sz w:val="20"/>
          <w:szCs w:val="20"/>
        </w:rPr>
        <w:t xml:space="preserve"> týchto súťažných podkladov</w:t>
      </w:r>
      <w:r w:rsidR="006E1F79">
        <w:rPr>
          <w:rFonts w:asciiTheme="majorHAnsi" w:hAnsiTheme="majorHAnsi" w:cs="Arial"/>
          <w:sz w:val="20"/>
          <w:szCs w:val="20"/>
        </w:rPr>
        <w:t>.</w:t>
      </w:r>
    </w:p>
    <w:p w14:paraId="4C1D45C9" w14:textId="77777777" w:rsidR="00B964D6" w:rsidRPr="000961E2" w:rsidRDefault="00B964D6" w:rsidP="00DE5414">
      <w:pPr>
        <w:pStyle w:val="ListParagraph"/>
        <w:numPr>
          <w:ilvl w:val="2"/>
          <w:numId w:val="19"/>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V prípade skupiny dodávateľov vystavenú plnú moc pre jedného z členov skupiny, ktorý bude oprávnený prijímať pokyny za všetkých a konať v mene všetkých členov skupiny, podpísanú oprávnenými osobami všetkých členov skupiny alebo osobou/osobami oprávnenými konať v danej veci za každého člena skupiny. Vzor vyhlásenia tvorí prílohu č. 3 k časti A.1 </w:t>
      </w:r>
      <w:r w:rsidRPr="000961E2">
        <w:rPr>
          <w:rFonts w:asciiTheme="majorHAnsi" w:hAnsiTheme="majorHAnsi" w:cs="Arial"/>
          <w:i/>
          <w:sz w:val="20"/>
          <w:szCs w:val="20"/>
        </w:rPr>
        <w:t>POKYNY NA VYPRACOVANIE PONUKY</w:t>
      </w:r>
      <w:r w:rsidRPr="000961E2">
        <w:rPr>
          <w:rFonts w:asciiTheme="majorHAnsi" w:hAnsiTheme="majorHAnsi" w:cs="Arial"/>
          <w:sz w:val="20"/>
          <w:szCs w:val="20"/>
        </w:rPr>
        <w:t xml:space="preserve"> týchto súťažných podkladov.</w:t>
      </w:r>
    </w:p>
    <w:p w14:paraId="0E0AAF96" w14:textId="0F6C0372" w:rsidR="00AC210D" w:rsidRPr="00604B8C" w:rsidRDefault="00AC210D" w:rsidP="00DE5414">
      <w:pPr>
        <w:pStyle w:val="ListParagraph"/>
        <w:numPr>
          <w:ilvl w:val="2"/>
          <w:numId w:val="19"/>
        </w:numPr>
        <w:spacing w:after="0" w:line="240" w:lineRule="auto"/>
        <w:ind w:left="1276" w:hanging="709"/>
        <w:jc w:val="both"/>
        <w:rPr>
          <w:rFonts w:asciiTheme="majorHAnsi" w:hAnsiTheme="majorHAnsi" w:cs="Arial"/>
          <w:sz w:val="20"/>
          <w:szCs w:val="20"/>
        </w:rPr>
      </w:pPr>
      <w:r w:rsidRPr="00604B8C">
        <w:rPr>
          <w:rFonts w:asciiTheme="majorHAnsi" w:hAnsiTheme="majorHAnsi" w:cs="Arial"/>
          <w:sz w:val="20"/>
          <w:szCs w:val="20"/>
        </w:rPr>
        <w:t>Doklad o zlože</w:t>
      </w:r>
      <w:r w:rsidR="00B964D6" w:rsidRPr="00604B8C">
        <w:rPr>
          <w:rFonts w:asciiTheme="majorHAnsi" w:hAnsiTheme="majorHAnsi" w:cs="Arial"/>
          <w:sz w:val="20"/>
          <w:szCs w:val="20"/>
        </w:rPr>
        <w:t>ní zábezpek</w:t>
      </w:r>
      <w:r w:rsidR="00061CE1">
        <w:rPr>
          <w:rFonts w:asciiTheme="majorHAnsi" w:hAnsiTheme="majorHAnsi" w:cs="Arial"/>
          <w:sz w:val="20"/>
          <w:szCs w:val="20"/>
        </w:rPr>
        <w:t>y</w:t>
      </w:r>
      <w:r w:rsidR="00604B8C" w:rsidRPr="00604B8C">
        <w:rPr>
          <w:rFonts w:asciiTheme="majorHAnsi" w:hAnsiTheme="majorHAnsi" w:cs="Arial"/>
          <w:sz w:val="20"/>
          <w:szCs w:val="20"/>
        </w:rPr>
        <w:t xml:space="preserve"> predmetu zákazky </w:t>
      </w:r>
      <w:r w:rsidR="00B964D6" w:rsidRPr="00604B8C">
        <w:rPr>
          <w:rFonts w:asciiTheme="majorHAnsi" w:hAnsiTheme="majorHAnsi" w:cs="Arial"/>
          <w:sz w:val="20"/>
          <w:szCs w:val="20"/>
        </w:rPr>
        <w:t>v súlade s bodom 16</w:t>
      </w:r>
      <w:r w:rsidR="001419DC" w:rsidRPr="00604B8C">
        <w:rPr>
          <w:rFonts w:asciiTheme="majorHAnsi" w:hAnsiTheme="majorHAnsi" w:cs="Arial"/>
          <w:sz w:val="20"/>
          <w:szCs w:val="20"/>
        </w:rPr>
        <w:t>.4.</w:t>
      </w:r>
      <w:r w:rsidR="00604B8C" w:rsidRPr="00604B8C">
        <w:rPr>
          <w:rFonts w:asciiTheme="majorHAnsi" w:hAnsiTheme="majorHAnsi" w:cs="Arial"/>
          <w:sz w:val="20"/>
          <w:szCs w:val="20"/>
        </w:rPr>
        <w:t>4</w:t>
      </w:r>
      <w:r w:rsidRPr="00604B8C">
        <w:rPr>
          <w:rFonts w:asciiTheme="majorHAnsi" w:hAnsiTheme="majorHAnsi" w:cs="Arial"/>
          <w:sz w:val="20"/>
          <w:szCs w:val="20"/>
        </w:rPr>
        <w:t xml:space="preserve"> týchto súťažných podkladov. </w:t>
      </w:r>
    </w:p>
    <w:p w14:paraId="0F8C76B9" w14:textId="46772430" w:rsidR="00271495" w:rsidRPr="00604B8C" w:rsidRDefault="00EA04B5" w:rsidP="00DE5414">
      <w:pPr>
        <w:pStyle w:val="ListParagraph"/>
        <w:numPr>
          <w:ilvl w:val="2"/>
          <w:numId w:val="19"/>
        </w:numPr>
        <w:spacing w:after="0" w:line="240" w:lineRule="auto"/>
        <w:ind w:left="1276" w:hanging="709"/>
        <w:jc w:val="both"/>
        <w:rPr>
          <w:rFonts w:asciiTheme="majorHAnsi" w:hAnsiTheme="majorHAnsi" w:cs="Arial"/>
          <w:color w:val="000000"/>
          <w:sz w:val="20"/>
          <w:szCs w:val="20"/>
        </w:rPr>
      </w:pPr>
      <w:r w:rsidRPr="000961E2">
        <w:rPr>
          <w:rFonts w:asciiTheme="majorHAnsi" w:hAnsiTheme="majorHAnsi" w:cs="Arial"/>
          <w:sz w:val="20"/>
          <w:szCs w:val="20"/>
        </w:rPr>
        <w:t>Doklady a</w:t>
      </w:r>
      <w:r w:rsidR="000C555B" w:rsidRPr="000961E2">
        <w:rPr>
          <w:rFonts w:asciiTheme="majorHAnsi" w:hAnsiTheme="majorHAnsi" w:cs="Arial"/>
          <w:sz w:val="20"/>
          <w:szCs w:val="20"/>
        </w:rPr>
        <w:t> </w:t>
      </w:r>
      <w:r w:rsidRPr="000961E2">
        <w:rPr>
          <w:rFonts w:asciiTheme="majorHAnsi" w:hAnsiTheme="majorHAnsi" w:cs="Arial"/>
          <w:sz w:val="20"/>
          <w:szCs w:val="20"/>
        </w:rPr>
        <w:t>dokumenty</w:t>
      </w:r>
      <w:r w:rsidR="000C555B" w:rsidRPr="000961E2">
        <w:rPr>
          <w:rFonts w:asciiTheme="majorHAnsi" w:hAnsiTheme="majorHAnsi" w:cs="Arial"/>
          <w:sz w:val="20"/>
          <w:szCs w:val="20"/>
        </w:rPr>
        <w:t>,</w:t>
      </w:r>
      <w:r w:rsidR="00A35E4F" w:rsidRPr="000961E2">
        <w:rPr>
          <w:rFonts w:asciiTheme="majorHAnsi" w:hAnsiTheme="majorHAnsi" w:cs="Arial"/>
          <w:sz w:val="20"/>
          <w:szCs w:val="20"/>
        </w:rPr>
        <w:t xml:space="preserve"> prostredníctvom ktorých uchádzač preukazuje splnenie </w:t>
      </w:r>
      <w:r w:rsidR="00A35E4F" w:rsidRPr="00604B8C">
        <w:rPr>
          <w:rFonts w:asciiTheme="majorHAnsi" w:hAnsiTheme="majorHAnsi" w:cs="Arial"/>
          <w:sz w:val="20"/>
          <w:szCs w:val="20"/>
        </w:rPr>
        <w:t xml:space="preserve">podmienok účasti vo verejnej súťaži </w:t>
      </w:r>
      <w:r w:rsidRPr="00604B8C">
        <w:rPr>
          <w:rFonts w:asciiTheme="majorHAnsi" w:hAnsiTheme="majorHAnsi" w:cs="Arial"/>
          <w:sz w:val="20"/>
          <w:szCs w:val="20"/>
        </w:rPr>
        <w:t>požadované v</w:t>
      </w:r>
      <w:r w:rsidR="00A35E4F" w:rsidRPr="00604B8C">
        <w:rPr>
          <w:rFonts w:asciiTheme="majorHAnsi" w:hAnsiTheme="majorHAnsi" w:cs="Arial"/>
          <w:sz w:val="20"/>
          <w:szCs w:val="20"/>
        </w:rPr>
        <w:t xml:space="preserve"> oznámení o vyhlásení verejného obstarávania a v </w:t>
      </w:r>
      <w:r w:rsidR="00D7515D" w:rsidRPr="00604B8C">
        <w:rPr>
          <w:rFonts w:asciiTheme="majorHAnsi" w:hAnsiTheme="majorHAnsi" w:cs="Arial"/>
          <w:sz w:val="20"/>
          <w:szCs w:val="20"/>
        </w:rPr>
        <w:t xml:space="preserve">bode </w:t>
      </w:r>
      <w:r w:rsidR="00D7515D" w:rsidRPr="002353C0">
        <w:rPr>
          <w:rFonts w:asciiTheme="majorHAnsi" w:hAnsiTheme="majorHAnsi" w:cs="Arial"/>
          <w:sz w:val="20"/>
          <w:szCs w:val="20"/>
        </w:rPr>
        <w:t>3</w:t>
      </w:r>
      <w:r w:rsidR="0045450F" w:rsidRPr="002353C0">
        <w:rPr>
          <w:rFonts w:asciiTheme="majorHAnsi" w:hAnsiTheme="majorHAnsi" w:cs="Arial"/>
          <w:sz w:val="20"/>
          <w:szCs w:val="20"/>
        </w:rPr>
        <w:t>4 a 35</w:t>
      </w:r>
      <w:r w:rsidR="00D7515D" w:rsidRPr="002353C0">
        <w:rPr>
          <w:rFonts w:asciiTheme="majorHAnsi" w:hAnsiTheme="majorHAnsi" w:cs="Arial"/>
          <w:sz w:val="20"/>
          <w:szCs w:val="20"/>
        </w:rPr>
        <w:t xml:space="preserve"> </w:t>
      </w:r>
      <w:r w:rsidR="000A76D1" w:rsidRPr="00604B8C">
        <w:rPr>
          <w:rFonts w:asciiTheme="majorHAnsi" w:hAnsiTheme="majorHAnsi" w:cs="Arial"/>
          <w:sz w:val="20"/>
          <w:szCs w:val="20"/>
        </w:rPr>
        <w:t>časti A.2</w:t>
      </w:r>
      <w:r w:rsidRPr="00604B8C">
        <w:rPr>
          <w:rFonts w:asciiTheme="majorHAnsi" w:hAnsiTheme="majorHAnsi" w:cs="Arial"/>
          <w:sz w:val="20"/>
          <w:szCs w:val="20"/>
        </w:rPr>
        <w:t xml:space="preserve"> </w:t>
      </w:r>
      <w:r w:rsidR="000C555B" w:rsidRPr="00604B8C">
        <w:rPr>
          <w:rFonts w:asciiTheme="majorHAnsi" w:hAnsiTheme="majorHAnsi" w:cs="Arial"/>
          <w:i/>
          <w:sz w:val="20"/>
          <w:szCs w:val="20"/>
        </w:rPr>
        <w:t>PODMIENKY ÚČASTI UCHÁDZAČOV</w:t>
      </w:r>
      <w:r w:rsidR="00A35E4F" w:rsidRPr="00604B8C">
        <w:rPr>
          <w:rFonts w:asciiTheme="majorHAnsi" w:hAnsiTheme="majorHAnsi" w:cs="Arial"/>
          <w:sz w:val="20"/>
          <w:szCs w:val="20"/>
        </w:rPr>
        <w:t xml:space="preserve"> </w:t>
      </w:r>
      <w:r w:rsidRPr="00604B8C">
        <w:rPr>
          <w:rFonts w:asciiTheme="majorHAnsi" w:hAnsiTheme="majorHAnsi" w:cs="Arial"/>
          <w:sz w:val="20"/>
          <w:szCs w:val="20"/>
        </w:rPr>
        <w:t>týchto súťažných podkladov.</w:t>
      </w:r>
    </w:p>
    <w:p w14:paraId="1AB34212" w14:textId="2308193E" w:rsidR="00F174FC" w:rsidRPr="007032C7" w:rsidRDefault="00F174FC" w:rsidP="00DE5414">
      <w:pPr>
        <w:pStyle w:val="ListParagraph"/>
        <w:numPr>
          <w:ilvl w:val="2"/>
          <w:numId w:val="19"/>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Doklady a dokumenty, iné písomnosti prostredníctvom ktorých uchádzač preukazuje splnenie požiadaviek verejného obstarávateľa na predmet zákazky </w:t>
      </w:r>
      <w:r w:rsidR="00A35E4F" w:rsidRPr="000961E2">
        <w:rPr>
          <w:rFonts w:asciiTheme="majorHAnsi" w:hAnsiTheme="majorHAnsi" w:cs="Arial"/>
          <w:sz w:val="20"/>
          <w:szCs w:val="20"/>
        </w:rPr>
        <w:t>uvedených v časti B</w:t>
      </w:r>
      <w:r w:rsidR="00FC3DD8" w:rsidRPr="000961E2">
        <w:rPr>
          <w:rFonts w:asciiTheme="majorHAnsi" w:hAnsiTheme="majorHAnsi" w:cs="Arial"/>
          <w:sz w:val="20"/>
          <w:szCs w:val="20"/>
        </w:rPr>
        <w:t>.</w:t>
      </w:r>
      <w:r w:rsidR="00A35E4F" w:rsidRPr="000961E2">
        <w:rPr>
          <w:rFonts w:asciiTheme="majorHAnsi" w:hAnsiTheme="majorHAnsi" w:cs="Arial"/>
          <w:sz w:val="20"/>
          <w:szCs w:val="20"/>
        </w:rPr>
        <w:t xml:space="preserve"> </w:t>
      </w:r>
      <w:r w:rsidR="000C555B" w:rsidRPr="000961E2">
        <w:rPr>
          <w:rFonts w:asciiTheme="majorHAnsi" w:hAnsiTheme="majorHAnsi" w:cs="Arial"/>
          <w:i/>
          <w:sz w:val="20"/>
          <w:szCs w:val="20"/>
        </w:rPr>
        <w:t>OPIS PREDMETU ZÁKAZKY</w:t>
      </w:r>
      <w:r w:rsidR="00A35E4F" w:rsidRPr="000961E2">
        <w:rPr>
          <w:rFonts w:asciiTheme="majorHAnsi" w:hAnsiTheme="majorHAnsi" w:cs="Arial"/>
          <w:i/>
          <w:sz w:val="20"/>
          <w:szCs w:val="20"/>
        </w:rPr>
        <w:t xml:space="preserve"> </w:t>
      </w:r>
      <w:r w:rsidR="00A35E4F" w:rsidRPr="000961E2">
        <w:rPr>
          <w:rFonts w:asciiTheme="majorHAnsi" w:hAnsiTheme="majorHAnsi" w:cs="Arial"/>
          <w:sz w:val="20"/>
          <w:szCs w:val="20"/>
        </w:rPr>
        <w:t xml:space="preserve">týchto súťažných podkladov </w:t>
      </w:r>
      <w:r w:rsidRPr="000961E2">
        <w:rPr>
          <w:rFonts w:asciiTheme="majorHAnsi" w:hAnsiTheme="majorHAnsi" w:cs="Arial"/>
          <w:sz w:val="20"/>
          <w:szCs w:val="20"/>
        </w:rPr>
        <w:t>alebo iné doklady, dokumenty, iné písomnosti alebo iné informácie, ktoré uchádzač považuje za účelné priložiť k</w:t>
      </w:r>
      <w:r w:rsidR="00414245" w:rsidRPr="000961E2">
        <w:rPr>
          <w:rFonts w:asciiTheme="majorHAnsi" w:hAnsiTheme="majorHAnsi" w:cs="Arial"/>
          <w:sz w:val="20"/>
          <w:szCs w:val="20"/>
        </w:rPr>
        <w:t> </w:t>
      </w:r>
      <w:r w:rsidRPr="000961E2">
        <w:rPr>
          <w:rFonts w:asciiTheme="majorHAnsi" w:hAnsiTheme="majorHAnsi" w:cs="Arial"/>
          <w:sz w:val="20"/>
          <w:szCs w:val="20"/>
        </w:rPr>
        <w:t>ponuke</w:t>
      </w:r>
      <w:r w:rsidR="00414245" w:rsidRPr="000961E2">
        <w:rPr>
          <w:rFonts w:asciiTheme="majorHAnsi" w:hAnsiTheme="majorHAnsi" w:cs="Arial"/>
          <w:sz w:val="20"/>
          <w:szCs w:val="20"/>
        </w:rPr>
        <w:t xml:space="preserve"> a nemajú vplyv na vyhodnotenie ponúk</w:t>
      </w:r>
    </w:p>
    <w:p w14:paraId="68C6E0E1" w14:textId="77777777" w:rsidR="007032C7" w:rsidRPr="007032C7" w:rsidRDefault="007032C7" w:rsidP="007032C7">
      <w:pPr>
        <w:pStyle w:val="ListParagraph"/>
        <w:numPr>
          <w:ilvl w:val="3"/>
          <w:numId w:val="19"/>
        </w:numPr>
        <w:spacing w:after="0" w:line="240" w:lineRule="auto"/>
        <w:ind w:left="2268" w:hanging="992"/>
        <w:jc w:val="both"/>
        <w:rPr>
          <w:rFonts w:asciiTheme="majorHAnsi" w:hAnsiTheme="majorHAnsi" w:cs="Arial"/>
          <w:sz w:val="20"/>
          <w:szCs w:val="20"/>
        </w:rPr>
      </w:pPr>
      <w:r w:rsidRPr="007032C7">
        <w:rPr>
          <w:rFonts w:asciiTheme="majorHAnsi" w:hAnsiTheme="majorHAnsi" w:cs="Arial"/>
          <w:sz w:val="20"/>
          <w:szCs w:val="20"/>
        </w:rPr>
        <w:t xml:space="preserve">povolenie na podnikanie v energetike podľa požiadavky uvedenej v bode 40.2 časti B. </w:t>
      </w:r>
      <w:r w:rsidRPr="007032C7">
        <w:rPr>
          <w:rFonts w:asciiTheme="majorHAnsi" w:hAnsiTheme="majorHAnsi" w:cs="Arial"/>
          <w:i/>
          <w:sz w:val="20"/>
          <w:szCs w:val="20"/>
        </w:rPr>
        <w:t xml:space="preserve">„Opis predmetu zákazky“ </w:t>
      </w:r>
      <w:r w:rsidRPr="007032C7">
        <w:rPr>
          <w:rFonts w:asciiTheme="majorHAnsi" w:hAnsiTheme="majorHAnsi" w:cs="Arial"/>
          <w:sz w:val="20"/>
          <w:szCs w:val="20"/>
        </w:rPr>
        <w:t>týchto súťažných podkladov,</w:t>
      </w:r>
    </w:p>
    <w:p w14:paraId="30AE06B5" w14:textId="04365296" w:rsidR="007032C7" w:rsidRPr="007032C7" w:rsidRDefault="007032C7" w:rsidP="007032C7">
      <w:pPr>
        <w:pStyle w:val="ListParagraph"/>
        <w:numPr>
          <w:ilvl w:val="3"/>
          <w:numId w:val="19"/>
        </w:numPr>
        <w:spacing w:after="0" w:line="240" w:lineRule="auto"/>
        <w:ind w:left="2268" w:hanging="992"/>
        <w:jc w:val="both"/>
        <w:rPr>
          <w:rFonts w:asciiTheme="majorHAnsi" w:hAnsiTheme="majorHAnsi" w:cs="Arial"/>
          <w:sz w:val="20"/>
          <w:szCs w:val="20"/>
        </w:rPr>
      </w:pPr>
      <w:r w:rsidRPr="007032C7">
        <w:rPr>
          <w:rFonts w:asciiTheme="majorHAnsi" w:hAnsiTheme="majorHAnsi" w:cs="Arial"/>
          <w:sz w:val="20"/>
          <w:szCs w:val="20"/>
        </w:rPr>
        <w:t xml:space="preserve">čestné vyhlásenie o uzatvorení rámcovej distribučnej zmluvy podľa požiadavky uvedenej v bode 40.3 časti B. </w:t>
      </w:r>
      <w:r w:rsidRPr="007032C7">
        <w:rPr>
          <w:rFonts w:asciiTheme="majorHAnsi" w:hAnsiTheme="majorHAnsi" w:cs="Arial"/>
          <w:i/>
          <w:sz w:val="20"/>
          <w:szCs w:val="20"/>
        </w:rPr>
        <w:t xml:space="preserve">„Opis predmetu zákazky“ </w:t>
      </w:r>
      <w:r w:rsidRPr="007032C7">
        <w:rPr>
          <w:rFonts w:asciiTheme="majorHAnsi" w:hAnsiTheme="majorHAnsi" w:cs="Arial"/>
          <w:sz w:val="20"/>
          <w:szCs w:val="20"/>
        </w:rPr>
        <w:t>týchto súťažných podkladov,</w:t>
      </w:r>
    </w:p>
    <w:p w14:paraId="3E80A857" w14:textId="2B3EF411" w:rsidR="007032C7" w:rsidRDefault="007032C7" w:rsidP="007032C7">
      <w:pPr>
        <w:pStyle w:val="ListParagraph"/>
        <w:numPr>
          <w:ilvl w:val="3"/>
          <w:numId w:val="19"/>
        </w:numPr>
        <w:spacing w:after="0" w:line="240" w:lineRule="auto"/>
        <w:ind w:left="2268" w:hanging="992"/>
        <w:jc w:val="both"/>
        <w:rPr>
          <w:rFonts w:asciiTheme="majorHAnsi" w:hAnsiTheme="majorHAnsi" w:cs="Arial"/>
          <w:sz w:val="20"/>
          <w:szCs w:val="20"/>
        </w:rPr>
      </w:pPr>
      <w:r w:rsidRPr="007032C7">
        <w:rPr>
          <w:rFonts w:asciiTheme="majorHAnsi" w:hAnsiTheme="majorHAnsi" w:cs="Arial"/>
          <w:sz w:val="20"/>
          <w:szCs w:val="20"/>
        </w:rPr>
        <w:t>rozhodnutie o pridelení EIC kódu podľa požiadavky uvedenej v bode 40.4 časti B. </w:t>
      </w:r>
      <w:r w:rsidRPr="007032C7">
        <w:rPr>
          <w:rFonts w:asciiTheme="majorHAnsi" w:hAnsiTheme="majorHAnsi" w:cs="Arial"/>
          <w:i/>
          <w:sz w:val="20"/>
          <w:szCs w:val="20"/>
        </w:rPr>
        <w:t xml:space="preserve">„Opis predmetu zákazky“ </w:t>
      </w:r>
      <w:r w:rsidRPr="007032C7">
        <w:rPr>
          <w:rFonts w:asciiTheme="majorHAnsi" w:hAnsiTheme="majorHAnsi" w:cs="Arial"/>
          <w:sz w:val="20"/>
          <w:szCs w:val="20"/>
        </w:rPr>
        <w:t>týchto súťažných podkladov</w:t>
      </w:r>
      <w:r>
        <w:rPr>
          <w:rFonts w:asciiTheme="majorHAnsi" w:hAnsiTheme="majorHAnsi" w:cs="Arial"/>
          <w:sz w:val="20"/>
          <w:szCs w:val="20"/>
        </w:rPr>
        <w:t>,</w:t>
      </w:r>
    </w:p>
    <w:p w14:paraId="5747A525" w14:textId="094E2A54" w:rsidR="007032C7" w:rsidRPr="00BA5733" w:rsidRDefault="007032C7" w:rsidP="00BA5733">
      <w:pPr>
        <w:pStyle w:val="ListParagraph"/>
        <w:numPr>
          <w:ilvl w:val="3"/>
          <w:numId w:val="19"/>
        </w:numPr>
        <w:spacing w:after="0" w:line="240" w:lineRule="auto"/>
        <w:ind w:left="2268" w:hanging="992"/>
        <w:jc w:val="both"/>
        <w:rPr>
          <w:rFonts w:asciiTheme="majorHAnsi" w:hAnsiTheme="majorHAnsi" w:cs="Arial"/>
          <w:sz w:val="20"/>
          <w:szCs w:val="20"/>
        </w:rPr>
      </w:pPr>
      <w:r w:rsidRPr="007032C7">
        <w:rPr>
          <w:rFonts w:asciiTheme="majorHAnsi" w:hAnsiTheme="majorHAnsi" w:cs="Arial"/>
          <w:sz w:val="20"/>
          <w:szCs w:val="20"/>
        </w:rPr>
        <w:lastRenderedPageBreak/>
        <w:t xml:space="preserve">čestné vyhlásenie </w:t>
      </w:r>
      <w:r w:rsidR="00BA5733">
        <w:rPr>
          <w:rFonts w:asciiTheme="majorHAnsi" w:hAnsiTheme="majorHAnsi" w:cs="Arial"/>
          <w:sz w:val="20"/>
          <w:szCs w:val="20"/>
        </w:rPr>
        <w:t xml:space="preserve">o </w:t>
      </w:r>
      <w:r w:rsidRPr="007032C7">
        <w:rPr>
          <w:rFonts w:asciiTheme="majorHAnsi" w:hAnsiTheme="majorHAnsi" w:cs="Arial"/>
          <w:sz w:val="20"/>
          <w:szCs w:val="20"/>
        </w:rPr>
        <w:t>uzatvoren</w:t>
      </w:r>
      <w:r w:rsidR="00BA5733">
        <w:rPr>
          <w:rFonts w:asciiTheme="majorHAnsi" w:hAnsiTheme="majorHAnsi" w:cs="Arial"/>
          <w:sz w:val="20"/>
          <w:szCs w:val="20"/>
        </w:rPr>
        <w:t>í</w:t>
      </w:r>
      <w:r w:rsidRPr="007032C7">
        <w:rPr>
          <w:rFonts w:asciiTheme="majorHAnsi" w:hAnsiTheme="majorHAnsi" w:cs="Arial"/>
          <w:sz w:val="20"/>
          <w:szCs w:val="20"/>
        </w:rPr>
        <w:t xml:space="preserve"> zmluv</w:t>
      </w:r>
      <w:r w:rsidR="00BA5733">
        <w:rPr>
          <w:rFonts w:asciiTheme="majorHAnsi" w:hAnsiTheme="majorHAnsi" w:cs="Arial"/>
          <w:sz w:val="20"/>
          <w:szCs w:val="20"/>
        </w:rPr>
        <w:t>y</w:t>
      </w:r>
      <w:r w:rsidRPr="007032C7">
        <w:rPr>
          <w:rFonts w:asciiTheme="majorHAnsi" w:hAnsiTheme="majorHAnsi" w:cs="Arial"/>
          <w:sz w:val="20"/>
          <w:szCs w:val="20"/>
        </w:rPr>
        <w:t xml:space="preserve"> o zúčtovaní odchýlky účastníka trhu s elektrinou s prevádzkovateľom prenosovej sústavy</w:t>
      </w:r>
      <w:r w:rsidR="00BA5733">
        <w:rPr>
          <w:rFonts w:asciiTheme="majorHAnsi" w:hAnsiTheme="majorHAnsi" w:cs="Arial"/>
          <w:sz w:val="20"/>
          <w:szCs w:val="20"/>
        </w:rPr>
        <w:t xml:space="preserve"> </w:t>
      </w:r>
      <w:r w:rsidR="00BA5733" w:rsidRPr="007032C7">
        <w:rPr>
          <w:rFonts w:asciiTheme="majorHAnsi" w:hAnsiTheme="majorHAnsi" w:cs="Arial"/>
          <w:sz w:val="20"/>
          <w:szCs w:val="20"/>
        </w:rPr>
        <w:t>podľa požiadavky uvedenej v bode 40.</w:t>
      </w:r>
      <w:r w:rsidR="00BA5733">
        <w:rPr>
          <w:rFonts w:asciiTheme="majorHAnsi" w:hAnsiTheme="majorHAnsi" w:cs="Arial"/>
          <w:sz w:val="20"/>
          <w:szCs w:val="20"/>
        </w:rPr>
        <w:t>5</w:t>
      </w:r>
      <w:r w:rsidR="00BA5733" w:rsidRPr="007032C7">
        <w:rPr>
          <w:rFonts w:asciiTheme="majorHAnsi" w:hAnsiTheme="majorHAnsi" w:cs="Arial"/>
          <w:sz w:val="20"/>
          <w:szCs w:val="20"/>
        </w:rPr>
        <w:t xml:space="preserve"> časti B. </w:t>
      </w:r>
      <w:r w:rsidR="00BA5733" w:rsidRPr="007032C7">
        <w:rPr>
          <w:rFonts w:asciiTheme="majorHAnsi" w:hAnsiTheme="majorHAnsi" w:cs="Arial"/>
          <w:i/>
          <w:sz w:val="20"/>
          <w:szCs w:val="20"/>
        </w:rPr>
        <w:t xml:space="preserve">„Opis predmetu zákazky“ </w:t>
      </w:r>
      <w:r w:rsidR="00BA5733" w:rsidRPr="007032C7">
        <w:rPr>
          <w:rFonts w:asciiTheme="majorHAnsi" w:hAnsiTheme="majorHAnsi" w:cs="Arial"/>
          <w:sz w:val="20"/>
          <w:szCs w:val="20"/>
        </w:rPr>
        <w:t>týchto súťažných podkladov</w:t>
      </w:r>
      <w:r w:rsidRPr="007032C7">
        <w:rPr>
          <w:rFonts w:asciiTheme="majorHAnsi" w:hAnsiTheme="majorHAnsi" w:cs="Arial"/>
          <w:sz w:val="20"/>
          <w:szCs w:val="20"/>
        </w:rPr>
        <w:t>.</w:t>
      </w:r>
    </w:p>
    <w:p w14:paraId="4E430BFB" w14:textId="0EF45BC6" w:rsidR="00502792" w:rsidRPr="00D21379" w:rsidRDefault="0071370B" w:rsidP="00DE5414">
      <w:pPr>
        <w:pStyle w:val="ListParagraph"/>
        <w:numPr>
          <w:ilvl w:val="2"/>
          <w:numId w:val="19"/>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Vyplnený a podpísaný n</w:t>
      </w:r>
      <w:r w:rsidR="000C555B" w:rsidRPr="000961E2">
        <w:rPr>
          <w:rFonts w:asciiTheme="majorHAnsi" w:hAnsiTheme="majorHAnsi" w:cs="Arial"/>
          <w:sz w:val="20"/>
          <w:szCs w:val="20"/>
        </w:rPr>
        <w:t>ávrh na plnenie kritérií na vyhodnotenie ponúk</w:t>
      </w:r>
      <w:r w:rsidR="00996BB1" w:rsidRPr="000961E2">
        <w:rPr>
          <w:rFonts w:asciiTheme="majorHAnsi" w:hAnsiTheme="majorHAnsi" w:cs="Arial"/>
          <w:sz w:val="20"/>
          <w:szCs w:val="20"/>
        </w:rPr>
        <w:t xml:space="preserve"> v</w:t>
      </w:r>
      <w:r w:rsidR="00A02D5A" w:rsidRPr="000961E2">
        <w:rPr>
          <w:rFonts w:asciiTheme="majorHAnsi" w:hAnsiTheme="majorHAnsi" w:cs="Arial"/>
          <w:sz w:val="20"/>
          <w:szCs w:val="20"/>
        </w:rPr>
        <w:t> </w:t>
      </w:r>
      <w:r w:rsidR="00EA06EE" w:rsidRPr="000961E2">
        <w:rPr>
          <w:rFonts w:asciiTheme="majorHAnsi" w:hAnsiTheme="majorHAnsi" w:cs="Arial"/>
          <w:sz w:val="20"/>
          <w:szCs w:val="20"/>
        </w:rPr>
        <w:t>prílo</w:t>
      </w:r>
      <w:r w:rsidR="002161E4" w:rsidRPr="000961E2">
        <w:rPr>
          <w:rFonts w:asciiTheme="majorHAnsi" w:hAnsiTheme="majorHAnsi" w:cs="Arial"/>
          <w:sz w:val="20"/>
          <w:szCs w:val="20"/>
        </w:rPr>
        <w:t>he</w:t>
      </w:r>
      <w:r w:rsidR="00A02D5A" w:rsidRPr="000961E2">
        <w:rPr>
          <w:rFonts w:asciiTheme="majorHAnsi" w:hAnsiTheme="majorHAnsi" w:cs="Arial"/>
          <w:sz w:val="20"/>
          <w:szCs w:val="20"/>
        </w:rPr>
        <w:t xml:space="preserve"> k</w:t>
      </w:r>
      <w:r w:rsidR="00996BB1" w:rsidRPr="000961E2">
        <w:rPr>
          <w:rFonts w:asciiTheme="majorHAnsi" w:hAnsiTheme="majorHAnsi" w:cs="Arial"/>
          <w:sz w:val="20"/>
          <w:szCs w:val="20"/>
        </w:rPr>
        <w:t xml:space="preserve"> časti A.3 </w:t>
      </w:r>
      <w:r w:rsidR="000C555B" w:rsidRPr="000961E2">
        <w:rPr>
          <w:rFonts w:asciiTheme="majorHAnsi" w:hAnsiTheme="majorHAnsi" w:cs="Arial"/>
          <w:i/>
          <w:sz w:val="20"/>
          <w:szCs w:val="20"/>
        </w:rPr>
        <w:t>KRITÉRIÁ NA VYHODNOTENIE PONÚK A PRAVIDLÁ ICH UPLATNENIA</w:t>
      </w:r>
      <w:r w:rsidR="00A02D5A" w:rsidRPr="000961E2">
        <w:rPr>
          <w:rFonts w:asciiTheme="majorHAnsi" w:hAnsiTheme="majorHAnsi" w:cs="Arial"/>
          <w:i/>
          <w:sz w:val="20"/>
          <w:szCs w:val="20"/>
        </w:rPr>
        <w:t xml:space="preserve"> </w:t>
      </w:r>
      <w:r w:rsidR="00A02D5A" w:rsidRPr="000961E2">
        <w:rPr>
          <w:rFonts w:asciiTheme="majorHAnsi" w:hAnsiTheme="majorHAnsi" w:cs="Arial"/>
          <w:sz w:val="20"/>
          <w:szCs w:val="20"/>
        </w:rPr>
        <w:t>týchto</w:t>
      </w:r>
      <w:r w:rsidR="00FC3DD8" w:rsidRPr="000961E2">
        <w:rPr>
          <w:rFonts w:asciiTheme="majorHAnsi" w:hAnsiTheme="majorHAnsi" w:cs="Arial"/>
          <w:i/>
          <w:sz w:val="20"/>
          <w:szCs w:val="20"/>
        </w:rPr>
        <w:t xml:space="preserve"> </w:t>
      </w:r>
      <w:r w:rsidR="00FC3DD8" w:rsidRPr="000961E2">
        <w:rPr>
          <w:rFonts w:asciiTheme="majorHAnsi" w:hAnsiTheme="majorHAnsi" w:cs="Arial"/>
          <w:sz w:val="20"/>
          <w:szCs w:val="20"/>
        </w:rPr>
        <w:t>súťažných podkladov</w:t>
      </w:r>
      <w:r w:rsidR="004D0431" w:rsidRPr="000961E2">
        <w:rPr>
          <w:rFonts w:asciiTheme="majorHAnsi" w:hAnsiTheme="majorHAnsi" w:cs="Arial"/>
          <w:sz w:val="20"/>
          <w:szCs w:val="20"/>
        </w:rPr>
        <w:t>.</w:t>
      </w:r>
    </w:p>
    <w:p w14:paraId="768A3C26" w14:textId="18768FEF" w:rsidR="00D32992" w:rsidRPr="00392EB7" w:rsidRDefault="002516D5" w:rsidP="00D32992">
      <w:pPr>
        <w:pStyle w:val="ListParagraph"/>
        <w:numPr>
          <w:ilvl w:val="2"/>
          <w:numId w:val="19"/>
        </w:numPr>
        <w:spacing w:after="0" w:line="240" w:lineRule="auto"/>
        <w:ind w:left="1276" w:hanging="709"/>
        <w:jc w:val="both"/>
        <w:rPr>
          <w:rFonts w:asciiTheme="majorHAnsi" w:hAnsiTheme="majorHAnsi" w:cs="Arial"/>
          <w:sz w:val="20"/>
          <w:szCs w:val="20"/>
        </w:rPr>
      </w:pPr>
      <w:r w:rsidRPr="00392EB7">
        <w:rPr>
          <w:rFonts w:asciiTheme="majorHAnsi" w:hAnsiTheme="majorHAnsi" w:cs="Arial"/>
          <w:sz w:val="20"/>
          <w:szCs w:val="20"/>
        </w:rPr>
        <w:t xml:space="preserve">Doplnené </w:t>
      </w:r>
      <w:r w:rsidR="00D21379" w:rsidRPr="00392EB7">
        <w:rPr>
          <w:rFonts w:asciiTheme="majorHAnsi" w:hAnsiTheme="majorHAnsi" w:cs="Arial"/>
          <w:sz w:val="20"/>
          <w:szCs w:val="20"/>
        </w:rPr>
        <w:t xml:space="preserve">a podpísané </w:t>
      </w:r>
      <w:r w:rsidRPr="00392EB7">
        <w:rPr>
          <w:rFonts w:asciiTheme="majorHAnsi" w:hAnsiTheme="majorHAnsi" w:cs="Arial"/>
          <w:sz w:val="20"/>
          <w:szCs w:val="20"/>
        </w:rPr>
        <w:t>obchodné podmienky s prílohami – návrh zmluvy podľa časti C.</w:t>
      </w:r>
      <w:r w:rsidR="00D21379" w:rsidRPr="00392EB7">
        <w:rPr>
          <w:rFonts w:asciiTheme="majorHAnsi" w:hAnsiTheme="majorHAnsi" w:cs="Arial"/>
          <w:sz w:val="20"/>
          <w:szCs w:val="20"/>
        </w:rPr>
        <w:t> </w:t>
      </w:r>
      <w:r w:rsidRPr="00392EB7">
        <w:rPr>
          <w:rFonts w:asciiTheme="majorHAnsi" w:hAnsiTheme="majorHAnsi" w:cs="Arial"/>
          <w:i/>
          <w:sz w:val="20"/>
          <w:szCs w:val="20"/>
        </w:rPr>
        <w:t xml:space="preserve">OBCHODNÉ PODMIENKY DODANIA PREDMETU ZÁKAZKY </w:t>
      </w:r>
      <w:r w:rsidRPr="00392EB7">
        <w:rPr>
          <w:rFonts w:asciiTheme="majorHAnsi" w:hAnsiTheme="majorHAnsi" w:cs="Arial"/>
          <w:sz w:val="20"/>
          <w:szCs w:val="20"/>
        </w:rPr>
        <w:t xml:space="preserve">týchto súťažných podkladov </w:t>
      </w:r>
      <w:r w:rsidR="00D32992" w:rsidRPr="00392EB7">
        <w:rPr>
          <w:rFonts w:asciiTheme="majorHAnsi" w:hAnsiTheme="majorHAnsi" w:cs="Arial"/>
          <w:sz w:val="20"/>
          <w:szCs w:val="20"/>
        </w:rPr>
        <w:t xml:space="preserve">s uvedenou hodnotou koeficientu „k“. Uchádzač </w:t>
      </w:r>
      <w:r w:rsidR="00E12C22" w:rsidRPr="00392EB7">
        <w:rPr>
          <w:rFonts w:asciiTheme="majorHAnsi" w:hAnsiTheme="majorHAnsi" w:cs="Arial"/>
          <w:sz w:val="20"/>
          <w:szCs w:val="20"/>
        </w:rPr>
        <w:t xml:space="preserve">musí </w:t>
      </w:r>
      <w:r w:rsidR="00D32992" w:rsidRPr="00392EB7">
        <w:rPr>
          <w:rFonts w:asciiTheme="majorHAnsi" w:hAnsiTheme="majorHAnsi" w:cs="Arial"/>
          <w:sz w:val="20"/>
          <w:szCs w:val="20"/>
        </w:rPr>
        <w:t>akceptovať návrh zmluvy bez akýchkoľvek zmien</w:t>
      </w:r>
      <w:r w:rsidR="00E12C22" w:rsidRPr="00392EB7">
        <w:rPr>
          <w:rFonts w:asciiTheme="majorHAnsi" w:hAnsiTheme="majorHAnsi" w:cs="Arial"/>
          <w:sz w:val="20"/>
          <w:szCs w:val="20"/>
        </w:rPr>
        <w:t xml:space="preserve">, pričom </w:t>
      </w:r>
      <w:r w:rsidR="00D32992" w:rsidRPr="00392EB7">
        <w:rPr>
          <w:rFonts w:asciiTheme="majorHAnsi" w:hAnsiTheme="majorHAnsi" w:cs="Arial"/>
          <w:sz w:val="20"/>
          <w:szCs w:val="20"/>
        </w:rPr>
        <w:t xml:space="preserve"> môže predložiť</w:t>
      </w:r>
      <w:r w:rsidR="00E12C22" w:rsidRPr="00392EB7">
        <w:rPr>
          <w:rFonts w:asciiTheme="majorHAnsi" w:hAnsiTheme="majorHAnsi" w:cs="Arial"/>
          <w:sz w:val="20"/>
          <w:szCs w:val="20"/>
        </w:rPr>
        <w:t xml:space="preserve"> svoje všeobecné obchodné podmienky, ktoré sa použijú subsidiárne vo vzťahu k návrhu zmluvy </w:t>
      </w:r>
      <w:r w:rsidR="008A4FF8" w:rsidRPr="00392EB7">
        <w:rPr>
          <w:rFonts w:asciiTheme="majorHAnsi" w:hAnsiTheme="majorHAnsi" w:cs="Arial"/>
          <w:sz w:val="20"/>
          <w:szCs w:val="20"/>
        </w:rPr>
        <w:t xml:space="preserve">o združenej dodávke elektriny od </w:t>
      </w:r>
      <w:r w:rsidR="00E12C22" w:rsidRPr="00392EB7">
        <w:rPr>
          <w:rFonts w:asciiTheme="majorHAnsi" w:hAnsiTheme="majorHAnsi" w:cs="Arial"/>
          <w:sz w:val="20"/>
          <w:szCs w:val="20"/>
        </w:rPr>
        <w:t>verejného obstarávateľa</w:t>
      </w:r>
      <w:r w:rsidR="00D32992" w:rsidRPr="00392EB7">
        <w:rPr>
          <w:rFonts w:asciiTheme="majorHAnsi" w:hAnsiTheme="majorHAnsi" w:cs="Arial"/>
          <w:sz w:val="20"/>
          <w:szCs w:val="20"/>
        </w:rPr>
        <w:t xml:space="preserve"> tvoriacu prílohu k časti C. </w:t>
      </w:r>
      <w:r w:rsidR="00D32992" w:rsidRPr="00392EB7">
        <w:rPr>
          <w:rFonts w:asciiTheme="majorHAnsi" w:hAnsiTheme="majorHAnsi" w:cs="Arial"/>
          <w:i/>
          <w:sz w:val="20"/>
          <w:szCs w:val="20"/>
        </w:rPr>
        <w:t xml:space="preserve">„Obchodné podmienky dodania predmetu zákazky“ týchto </w:t>
      </w:r>
      <w:r w:rsidR="00D32992" w:rsidRPr="00392EB7">
        <w:rPr>
          <w:rFonts w:asciiTheme="majorHAnsi" w:hAnsiTheme="majorHAnsi" w:cs="Arial"/>
          <w:sz w:val="20"/>
          <w:szCs w:val="20"/>
        </w:rPr>
        <w:t>súťažných podkladov.</w:t>
      </w:r>
    </w:p>
    <w:p w14:paraId="477E53AD" w14:textId="031436C0" w:rsidR="00AE2A82" w:rsidRDefault="00AE2A82" w:rsidP="000517F2">
      <w:pPr>
        <w:pStyle w:val="ListParagraph"/>
        <w:numPr>
          <w:ilvl w:val="2"/>
          <w:numId w:val="19"/>
        </w:numPr>
        <w:shd w:val="clear" w:color="auto" w:fill="FFFFFF" w:themeFill="background1"/>
        <w:spacing w:after="0" w:line="240" w:lineRule="auto"/>
        <w:ind w:left="1276"/>
        <w:jc w:val="both"/>
        <w:rPr>
          <w:rFonts w:asciiTheme="majorHAnsi" w:hAnsiTheme="majorHAnsi" w:cs="Arial"/>
          <w:sz w:val="20"/>
          <w:szCs w:val="20"/>
        </w:rPr>
      </w:pPr>
      <w:r w:rsidRPr="00604B8C">
        <w:rPr>
          <w:rFonts w:asciiTheme="majorHAnsi" w:hAnsiTheme="majorHAnsi" w:cs="Arial"/>
          <w:sz w:val="20"/>
          <w:szCs w:val="20"/>
        </w:rPr>
        <w:t>Ak štatutárny orgán poverí svojho zamestnanca konať navonok v jeho mene pri podpise ponuky alebo zmluvy, musí byť súčasťou ponuky aj plná moc (poverenie), jednoznačne identifikujúci právny úkon v tomto prípade.</w:t>
      </w:r>
    </w:p>
    <w:p w14:paraId="398527DC" w14:textId="3A8623C1" w:rsidR="000517F2" w:rsidRPr="000517F2" w:rsidRDefault="00FE4C68" w:rsidP="000517F2">
      <w:pPr>
        <w:pStyle w:val="ListParagraph"/>
        <w:numPr>
          <w:ilvl w:val="2"/>
          <w:numId w:val="19"/>
        </w:numPr>
        <w:spacing w:after="0" w:line="240" w:lineRule="auto"/>
        <w:ind w:left="1276"/>
        <w:jc w:val="both"/>
        <w:rPr>
          <w:rFonts w:asciiTheme="majorHAnsi" w:hAnsiTheme="majorHAnsi" w:cs="Arial"/>
          <w:sz w:val="20"/>
          <w:szCs w:val="20"/>
        </w:rPr>
      </w:pPr>
      <w:bookmarkStart w:id="19" w:name="OLE_LINK7"/>
      <w:bookmarkStart w:id="20" w:name="OLE_LINK8"/>
      <w:r w:rsidRPr="000305C6">
        <w:rPr>
          <w:rFonts w:asciiTheme="majorHAnsi" w:hAnsiTheme="majorHAnsi" w:cs="Arial"/>
          <w:sz w:val="20"/>
          <w:szCs w:val="20"/>
        </w:rPr>
        <w:t>Informácie</w:t>
      </w:r>
      <w:r w:rsidRPr="00662086">
        <w:rPr>
          <w:rFonts w:asciiTheme="majorHAnsi" w:hAnsiTheme="majorHAnsi" w:cs="Arial"/>
          <w:b/>
          <w:bCs/>
          <w:sz w:val="20"/>
          <w:szCs w:val="20"/>
        </w:rPr>
        <w:t xml:space="preserve"> </w:t>
      </w:r>
      <w:bookmarkEnd w:id="19"/>
      <w:bookmarkEnd w:id="20"/>
      <w:r w:rsidRPr="00662086">
        <w:rPr>
          <w:rFonts w:asciiTheme="majorHAnsi" w:hAnsiTheme="majorHAnsi" w:cs="Arial"/>
          <w:sz w:val="20"/>
          <w:szCs w:val="20"/>
        </w:rPr>
        <w:t>o zodpovednej osobe pre realizáciu elektronickej aukcie: meno a priezvisko osoby, jej e-mailovú adresu a telefonický kontakt. (V prípade zmeny kontaktných údajov uvedenej osoby je potrebné príslušnú zmenu dať verejnému obstarávateľovi na vedomie najneskôr dva pracovné dni pred začatím elektronickej aukcie).</w:t>
      </w:r>
    </w:p>
    <w:p w14:paraId="2ADFF123" w14:textId="58BDC8F3" w:rsidR="008B079A" w:rsidRPr="000961E2" w:rsidRDefault="008B079A" w:rsidP="00DE5414">
      <w:pPr>
        <w:pStyle w:val="ListParagraph"/>
        <w:numPr>
          <w:ilvl w:val="1"/>
          <w:numId w:val="1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w:t>
      </w:r>
      <w:r w:rsidRPr="000961E2">
        <w:rPr>
          <w:rFonts w:asciiTheme="majorHAnsi" w:eastAsia="Cambria" w:hAnsiTheme="majorHAnsi" w:cs="Arial"/>
          <w:color w:val="FF0000"/>
          <w:sz w:val="20"/>
          <w:szCs w:val="20"/>
        </w:rPr>
        <w:t xml:space="preserve"> </w:t>
      </w:r>
      <w:r w:rsidRPr="000961E2">
        <w:rPr>
          <w:rFonts w:asciiTheme="majorHAnsi" w:eastAsia="Cambria" w:hAnsiTheme="majorHAnsi" w:cs="Arial"/>
          <w:sz w:val="20"/>
          <w:szCs w:val="20"/>
        </w:rPr>
        <w:t xml:space="preserve">nie je oprávnený meniť znenie dokumentov a </w:t>
      </w:r>
      <w:r w:rsidR="00D7761F" w:rsidRPr="000961E2">
        <w:rPr>
          <w:rFonts w:asciiTheme="majorHAnsi" w:eastAsia="Cambria" w:hAnsiTheme="majorHAnsi" w:cs="Arial"/>
          <w:sz w:val="20"/>
          <w:szCs w:val="20"/>
        </w:rPr>
        <w:t>vyhlásení, ktoré</w:t>
      </w:r>
      <w:r w:rsidRPr="000961E2">
        <w:rPr>
          <w:rFonts w:asciiTheme="majorHAnsi" w:eastAsia="Cambria" w:hAnsiTheme="majorHAnsi" w:cs="Arial"/>
          <w:sz w:val="20"/>
          <w:szCs w:val="20"/>
        </w:rPr>
        <w:t xml:space="preserve"> sú súčasťou týchto súťažných podkladov, je však oprávnený a povinný tieto správne a pravdivo vyplniť podľa požiadaviek verejného obstarávateľa uvedených v súťažných podkladoch.</w:t>
      </w:r>
    </w:p>
    <w:p w14:paraId="6C328EC6" w14:textId="79C7EFC5" w:rsidR="00EA04B5" w:rsidRPr="000961E2" w:rsidRDefault="00EA04B5" w:rsidP="00DE5414">
      <w:pPr>
        <w:pStyle w:val="ListParagraph"/>
        <w:numPr>
          <w:ilvl w:val="1"/>
          <w:numId w:val="1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 prípade, ak ponuka nebude obsahovať v</w:t>
      </w:r>
      <w:r w:rsidR="009156BE" w:rsidRPr="000961E2">
        <w:rPr>
          <w:rFonts w:asciiTheme="majorHAnsi" w:hAnsiTheme="majorHAnsi" w:cs="Arial"/>
          <w:sz w:val="20"/>
          <w:szCs w:val="20"/>
        </w:rPr>
        <w:t xml:space="preserve">šetky náležitosti podľa </w:t>
      </w:r>
      <w:r w:rsidR="008233E6" w:rsidRPr="000961E2">
        <w:rPr>
          <w:rFonts w:asciiTheme="majorHAnsi" w:hAnsiTheme="majorHAnsi" w:cs="Arial"/>
          <w:sz w:val="20"/>
          <w:szCs w:val="20"/>
        </w:rPr>
        <w:t xml:space="preserve">tejto časti </w:t>
      </w:r>
      <w:r w:rsidR="00D05967" w:rsidRPr="000961E2">
        <w:rPr>
          <w:rFonts w:asciiTheme="majorHAnsi" w:hAnsiTheme="majorHAnsi" w:cs="Arial"/>
          <w:sz w:val="20"/>
          <w:szCs w:val="20"/>
        </w:rPr>
        <w:t>súťažných podkladov</w:t>
      </w:r>
      <w:r w:rsidR="00A23111" w:rsidRPr="000961E2">
        <w:rPr>
          <w:rFonts w:asciiTheme="majorHAnsi" w:hAnsiTheme="majorHAnsi" w:cs="Arial"/>
          <w:sz w:val="20"/>
          <w:szCs w:val="20"/>
        </w:rPr>
        <w:t>,</w:t>
      </w:r>
      <w:r w:rsidR="00D05967" w:rsidRPr="000961E2">
        <w:rPr>
          <w:rFonts w:asciiTheme="majorHAnsi" w:hAnsiTheme="majorHAnsi" w:cs="Arial"/>
          <w:sz w:val="20"/>
          <w:szCs w:val="20"/>
        </w:rPr>
        <w:t xml:space="preserve"> bude považovaná za </w:t>
      </w:r>
      <w:r w:rsidRPr="000961E2">
        <w:rPr>
          <w:rFonts w:asciiTheme="majorHAnsi" w:hAnsiTheme="majorHAnsi" w:cs="Arial"/>
          <w:sz w:val="20"/>
          <w:szCs w:val="20"/>
        </w:rPr>
        <w:t>nedostatočnú a komisia bude postupovať pri jej posudzovaní v zmysle zákona o verejnom obstarávaní.</w:t>
      </w:r>
    </w:p>
    <w:p w14:paraId="2993BF09" w14:textId="77777777" w:rsidR="0071370B" w:rsidRPr="000961E2" w:rsidRDefault="0071370B" w:rsidP="00DE5414">
      <w:pPr>
        <w:pStyle w:val="ListParagraph"/>
        <w:numPr>
          <w:ilvl w:val="1"/>
          <w:numId w:val="19"/>
        </w:numPr>
        <w:shd w:val="clear" w:color="auto" w:fill="FFFFFF" w:themeFill="background1"/>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odporúča uchádzačom, aby ponuka obsahovala aj zoznam všetkých predložených dokumentov a dokladov.</w:t>
      </w:r>
    </w:p>
    <w:p w14:paraId="7CF77667" w14:textId="77777777" w:rsidR="00007D73" w:rsidRPr="000961E2" w:rsidRDefault="00EA04B5" w:rsidP="00DE5414">
      <w:pPr>
        <w:pStyle w:val="ListParagraph"/>
        <w:numPr>
          <w:ilvl w:val="1"/>
          <w:numId w:val="1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Ponuky uchádzačov sa po uplynutí lehoty viazanosti ponúk uchádzačom nevracajú a zostávajú ako súčasť dokumentácie o verejnom obstarávaní u verejného obstarávateľa.</w:t>
      </w:r>
    </w:p>
    <w:p w14:paraId="2948B9F2" w14:textId="5DAF68A0" w:rsidR="0071370B" w:rsidRPr="000961E2" w:rsidRDefault="0071370B" w:rsidP="00DE5414">
      <w:pPr>
        <w:pStyle w:val="ListParagraph"/>
        <w:numPr>
          <w:ilvl w:val="1"/>
          <w:numId w:val="1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Dokumenty ponuky, ktorými uchádzač deklaruje splnenie požiadaviek verejného obstarávateľa na predmet zákazky podľa bodu </w:t>
      </w:r>
      <w:r w:rsidRPr="00604B8C">
        <w:rPr>
          <w:rFonts w:asciiTheme="majorHAnsi" w:hAnsiTheme="majorHAnsi" w:cs="Arial"/>
          <w:sz w:val="20"/>
          <w:szCs w:val="20"/>
        </w:rPr>
        <w:t>17.2.10</w:t>
      </w:r>
      <w:r w:rsidRPr="000961E2">
        <w:rPr>
          <w:rFonts w:asciiTheme="majorHAnsi" w:hAnsiTheme="majorHAnsi" w:cs="Arial"/>
          <w:sz w:val="20"/>
          <w:szCs w:val="20"/>
        </w:rPr>
        <w:t xml:space="preserve"> súťažných podkladov v odporúčanom formáte „PDF“ tak, aby bolo umožnené </w:t>
      </w:r>
      <w:r w:rsidRPr="000961E2">
        <w:rPr>
          <w:rFonts w:asciiTheme="majorHAnsi" w:hAnsiTheme="majorHAnsi" w:cs="Arial"/>
          <w:color w:val="000000"/>
          <w:sz w:val="20"/>
          <w:szCs w:val="20"/>
        </w:rPr>
        <w:t>vyhľadávanie v</w:t>
      </w:r>
      <w:r w:rsidR="00AF6366">
        <w:rPr>
          <w:rFonts w:asciiTheme="majorHAnsi" w:hAnsiTheme="majorHAnsi" w:cs="Arial"/>
          <w:color w:val="000000"/>
          <w:sz w:val="20"/>
          <w:szCs w:val="20"/>
        </w:rPr>
        <w:t> </w:t>
      </w:r>
      <w:r w:rsidRPr="000961E2">
        <w:rPr>
          <w:rFonts w:asciiTheme="majorHAnsi" w:hAnsiTheme="majorHAnsi" w:cs="Arial"/>
          <w:color w:val="000000"/>
          <w:sz w:val="20"/>
          <w:szCs w:val="20"/>
        </w:rPr>
        <w:t>texte</w:t>
      </w:r>
      <w:r w:rsidR="00AF6366">
        <w:rPr>
          <w:rFonts w:asciiTheme="majorHAnsi" w:hAnsiTheme="majorHAnsi" w:cs="Arial"/>
          <w:color w:val="000000"/>
          <w:sz w:val="20"/>
          <w:szCs w:val="20"/>
        </w:rPr>
        <w:t>.</w:t>
      </w:r>
      <w:r w:rsidRPr="000961E2">
        <w:rPr>
          <w:rFonts w:asciiTheme="majorHAnsi" w:hAnsiTheme="majorHAnsi" w:cs="Arial"/>
          <w:color w:val="000000"/>
          <w:sz w:val="20"/>
          <w:szCs w:val="20"/>
        </w:rPr>
        <w:t xml:space="preserve"> </w:t>
      </w:r>
    </w:p>
    <w:p w14:paraId="35F1E97A" w14:textId="77777777" w:rsidR="00DD7192" w:rsidRPr="000961E2" w:rsidRDefault="00DD7192" w:rsidP="00026CCE">
      <w:pPr>
        <w:ind w:left="540"/>
        <w:jc w:val="both"/>
        <w:rPr>
          <w:rFonts w:asciiTheme="majorHAnsi" w:hAnsiTheme="majorHAnsi" w:cs="Arial"/>
          <w:sz w:val="20"/>
          <w:szCs w:val="20"/>
        </w:rPr>
      </w:pPr>
    </w:p>
    <w:p w14:paraId="1C96AD3D" w14:textId="77777777" w:rsidR="005D17CE" w:rsidRPr="000961E2" w:rsidRDefault="005D17CE" w:rsidP="00FE008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Náklady na ponuku</w:t>
      </w:r>
    </w:p>
    <w:p w14:paraId="5B80AE50" w14:textId="77777777" w:rsidR="00EA04B5" w:rsidRPr="000961E2" w:rsidRDefault="00193CA7" w:rsidP="00896D65">
      <w:pPr>
        <w:jc w:val="both"/>
        <w:rPr>
          <w:rFonts w:asciiTheme="majorHAnsi" w:hAnsiTheme="majorHAnsi" w:cs="Arial"/>
          <w:sz w:val="20"/>
          <w:szCs w:val="20"/>
        </w:rPr>
      </w:pPr>
      <w:r w:rsidRPr="000961E2">
        <w:rPr>
          <w:rFonts w:asciiTheme="majorHAnsi" w:hAnsiTheme="majorHAnsi" w:cs="Arial"/>
          <w:sz w:val="20"/>
          <w:szCs w:val="20"/>
        </w:rPr>
        <w:t xml:space="preserve">Všetky náklady a výdavky, ktoré vzniknú uchádzačovi v súvislosti s jeho účasťou v tejto verejnej súťaži znáša </w:t>
      </w:r>
      <w:r w:rsidR="006661A0" w:rsidRPr="000961E2">
        <w:rPr>
          <w:rFonts w:asciiTheme="majorHAnsi" w:hAnsiTheme="majorHAnsi" w:cs="Arial"/>
          <w:sz w:val="20"/>
          <w:szCs w:val="20"/>
        </w:rPr>
        <w:t>u</w:t>
      </w:r>
      <w:r w:rsidRPr="000961E2">
        <w:rPr>
          <w:rFonts w:asciiTheme="majorHAnsi" w:hAnsiTheme="majorHAnsi" w:cs="Arial"/>
          <w:sz w:val="20"/>
          <w:szCs w:val="20"/>
        </w:rPr>
        <w:t>chádzač na vlastnú ťarchu, bez akéhokoľvek finančného nároku voči verejnému obstarávateľovi bez ohľadu na výsledok verejného obstarávania.</w:t>
      </w:r>
    </w:p>
    <w:p w14:paraId="72AC12E5" w14:textId="77777777" w:rsidR="00A628DC" w:rsidRPr="000961E2" w:rsidRDefault="00A628DC" w:rsidP="00026CCE">
      <w:pPr>
        <w:rPr>
          <w:rFonts w:asciiTheme="majorHAnsi" w:hAnsiTheme="majorHAnsi" w:cs="Arial"/>
          <w:b/>
          <w:bCs/>
          <w:sz w:val="20"/>
          <w:szCs w:val="20"/>
        </w:rPr>
      </w:pPr>
    </w:p>
    <w:p w14:paraId="4E5DC13E" w14:textId="77777777" w:rsidR="00DD7192" w:rsidRPr="000961E2" w:rsidRDefault="004C7CA5" w:rsidP="00026CCE">
      <w:pPr>
        <w:keepNext/>
        <w:jc w:val="center"/>
        <w:rPr>
          <w:rFonts w:asciiTheme="majorHAnsi" w:hAnsiTheme="majorHAnsi" w:cs="Arial"/>
          <w:b/>
          <w:bCs/>
          <w:sz w:val="20"/>
          <w:szCs w:val="20"/>
        </w:rPr>
      </w:pPr>
      <w:r w:rsidRPr="000961E2">
        <w:rPr>
          <w:rFonts w:asciiTheme="majorHAnsi" w:hAnsiTheme="majorHAnsi" w:cs="Arial"/>
          <w:b/>
          <w:bCs/>
          <w:sz w:val="20"/>
          <w:szCs w:val="20"/>
        </w:rPr>
        <w:t xml:space="preserve">Časť IV. </w:t>
      </w:r>
    </w:p>
    <w:p w14:paraId="7DCB50A5" w14:textId="77777777" w:rsidR="004C7CA5" w:rsidRPr="000961E2" w:rsidRDefault="004C7CA5" w:rsidP="00026CCE">
      <w:pPr>
        <w:keepNext/>
        <w:jc w:val="center"/>
        <w:rPr>
          <w:rFonts w:asciiTheme="majorHAnsi" w:hAnsiTheme="majorHAnsi" w:cs="Arial"/>
          <w:b/>
          <w:sz w:val="20"/>
          <w:szCs w:val="20"/>
        </w:rPr>
      </w:pPr>
      <w:r w:rsidRPr="000961E2">
        <w:rPr>
          <w:rFonts w:asciiTheme="majorHAnsi" w:hAnsiTheme="majorHAnsi" w:cs="Arial"/>
          <w:b/>
          <w:sz w:val="20"/>
          <w:szCs w:val="20"/>
        </w:rPr>
        <w:t>Predkladanie ponuky</w:t>
      </w:r>
    </w:p>
    <w:p w14:paraId="7BE1C412" w14:textId="77777777" w:rsidR="00DD7192" w:rsidRPr="000961E2" w:rsidRDefault="00DD7192" w:rsidP="00922F7A">
      <w:pPr>
        <w:keepNext/>
        <w:rPr>
          <w:rFonts w:asciiTheme="majorHAnsi" w:hAnsiTheme="majorHAnsi" w:cs="Arial"/>
          <w:sz w:val="20"/>
          <w:szCs w:val="20"/>
        </w:rPr>
      </w:pPr>
    </w:p>
    <w:p w14:paraId="1F2BE9BE" w14:textId="77777777" w:rsidR="004C7CA5" w:rsidRPr="000961E2" w:rsidRDefault="004C7CA5" w:rsidP="00FE008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Uchádzač oprávnený predložiť ponuku</w:t>
      </w:r>
    </w:p>
    <w:p w14:paraId="7DF44835" w14:textId="77777777" w:rsidR="00CA3E41" w:rsidRPr="000961E2" w:rsidRDefault="00D83762" w:rsidP="00DE5414">
      <w:pPr>
        <w:pStyle w:val="ListParagraph"/>
        <w:numPr>
          <w:ilvl w:val="1"/>
          <w:numId w:val="34"/>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môže predložiť</w:t>
      </w:r>
      <w:r w:rsidR="00E46E76" w:rsidRPr="000961E2">
        <w:rPr>
          <w:rFonts w:asciiTheme="majorHAnsi" w:hAnsiTheme="majorHAnsi" w:cs="Arial"/>
          <w:sz w:val="20"/>
          <w:szCs w:val="20"/>
        </w:rPr>
        <w:t xml:space="preserve"> </w:t>
      </w:r>
      <w:r w:rsidR="004C7CA5" w:rsidRPr="000961E2">
        <w:rPr>
          <w:rFonts w:asciiTheme="majorHAnsi" w:hAnsiTheme="majorHAnsi" w:cs="Arial"/>
          <w:sz w:val="20"/>
          <w:szCs w:val="20"/>
        </w:rPr>
        <w:t>iba jednu ponuku. Uchádzač nemôže byť v tom istom postupe zadávania zákazky členom skupiny dodávateľov, ktorá predkladá ponuku. Verejný obstarávateľ vylúči uchádzača, ktorý je súčasne členom skupiny dodávateľov.</w:t>
      </w:r>
    </w:p>
    <w:p w14:paraId="2252BA3C" w14:textId="77777777" w:rsidR="00CA3E41" w:rsidRPr="000961E2" w:rsidRDefault="004C7CA5" w:rsidP="00DE5414">
      <w:pPr>
        <w:pStyle w:val="ListParagraph"/>
        <w:numPr>
          <w:ilvl w:val="1"/>
          <w:numId w:val="34"/>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Uchádzačom môže byť fyzická osoba alebo právnická osoba vystupujúca voči verejnému obstarávateľovi samostatne alebo skupina fyzických osôb/právnických osôb vystupujúcich voči vere</w:t>
      </w:r>
      <w:r w:rsidR="00AD03B6" w:rsidRPr="000961E2">
        <w:rPr>
          <w:rFonts w:asciiTheme="majorHAnsi" w:hAnsiTheme="majorHAnsi" w:cs="Arial"/>
          <w:sz w:val="20"/>
          <w:szCs w:val="20"/>
        </w:rPr>
        <w:t>jnému obstarávateľovi spoločne.</w:t>
      </w:r>
    </w:p>
    <w:p w14:paraId="0A48FFA5" w14:textId="77777777" w:rsidR="00CA3E41" w:rsidRPr="000961E2" w:rsidRDefault="004C7CA5" w:rsidP="00DE5414">
      <w:pPr>
        <w:pStyle w:val="ListParagraph"/>
        <w:numPr>
          <w:ilvl w:val="1"/>
          <w:numId w:val="34"/>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Skupina dodávateľov nemusí vytvoriť určitú právnu formu do predloženia ponuky, musí však stanoviť zástupcu skupiny, ktorý bude oprávnený konať v mene všetkých členov skupiny dodávateľov a prijímať pokyny v tomto verejnom obstarávaní.</w:t>
      </w:r>
      <w:r w:rsidR="00D471A7" w:rsidRPr="000961E2">
        <w:rPr>
          <w:rFonts w:asciiTheme="majorHAnsi" w:hAnsiTheme="majorHAnsi" w:cs="Arial"/>
          <w:sz w:val="20"/>
          <w:szCs w:val="20"/>
        </w:rPr>
        <w:t xml:space="preserve"> Ponuka predložená skupinou dodávateľov musí byť podpísaná takým spôsobom, ktorý bude právne zaväzovať všetkých členov sk</w:t>
      </w:r>
      <w:r w:rsidR="00D83762" w:rsidRPr="000961E2">
        <w:rPr>
          <w:rFonts w:asciiTheme="majorHAnsi" w:hAnsiTheme="majorHAnsi" w:cs="Arial"/>
          <w:sz w:val="20"/>
          <w:szCs w:val="20"/>
        </w:rPr>
        <w:t xml:space="preserve">upiny. Menovanie vedúceho člena skupiny </w:t>
      </w:r>
      <w:r w:rsidR="00D471A7" w:rsidRPr="000961E2">
        <w:rPr>
          <w:rFonts w:asciiTheme="majorHAnsi" w:hAnsiTheme="majorHAnsi" w:cs="Arial"/>
          <w:sz w:val="20"/>
          <w:szCs w:val="20"/>
        </w:rPr>
        <w:t>musí byť uskutočnené formou overeného splnomocnenia/splnomocnení, podpísaného/podpísaných oprávnenými osobami jednotlivých členov.</w:t>
      </w:r>
    </w:p>
    <w:p w14:paraId="78F40B69" w14:textId="566CA229" w:rsidR="00CA3E41" w:rsidRPr="000961E2" w:rsidRDefault="004C7CA5" w:rsidP="00DE5414">
      <w:pPr>
        <w:pStyle w:val="ListParagraph"/>
        <w:numPr>
          <w:ilvl w:val="1"/>
          <w:numId w:val="34"/>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Od skupiny </w:t>
      </w:r>
      <w:r w:rsidR="00CA3E41" w:rsidRPr="000961E2">
        <w:rPr>
          <w:rFonts w:asciiTheme="majorHAnsi" w:hAnsiTheme="majorHAnsi" w:cs="Arial"/>
          <w:sz w:val="20"/>
          <w:szCs w:val="20"/>
        </w:rPr>
        <w:t>dodávateľov</w:t>
      </w:r>
      <w:r w:rsidRPr="000961E2">
        <w:rPr>
          <w:rFonts w:asciiTheme="majorHAnsi" w:hAnsiTheme="majorHAnsi" w:cs="Arial"/>
          <w:sz w:val="20"/>
          <w:szCs w:val="20"/>
        </w:rPr>
        <w:t xml:space="preserve"> </w:t>
      </w:r>
      <w:r w:rsidR="0079253C" w:rsidRPr="000961E2">
        <w:rPr>
          <w:rFonts w:asciiTheme="majorHAnsi" w:hAnsiTheme="majorHAnsi" w:cs="Arial"/>
          <w:sz w:val="20"/>
          <w:szCs w:val="20"/>
        </w:rPr>
        <w:t xml:space="preserve">sa </w:t>
      </w:r>
      <w:r w:rsidRPr="000961E2">
        <w:rPr>
          <w:rFonts w:asciiTheme="majorHAnsi" w:hAnsiTheme="majorHAnsi" w:cs="Arial"/>
          <w:sz w:val="20"/>
          <w:szCs w:val="20"/>
        </w:rPr>
        <w:t xml:space="preserve">v prípade prijatia ich ponuky, podpisu </w:t>
      </w:r>
      <w:r w:rsidRPr="00C0031D">
        <w:rPr>
          <w:rFonts w:asciiTheme="majorHAnsi" w:hAnsiTheme="majorHAnsi" w:cs="Arial"/>
          <w:sz w:val="20"/>
          <w:szCs w:val="20"/>
        </w:rPr>
        <w:t>zmluvy a</w:t>
      </w:r>
      <w:r w:rsidR="00D471A7" w:rsidRPr="00C0031D">
        <w:rPr>
          <w:rFonts w:asciiTheme="majorHAnsi" w:hAnsiTheme="majorHAnsi" w:cs="Arial"/>
          <w:sz w:val="20"/>
          <w:szCs w:val="20"/>
        </w:rPr>
        <w:t> </w:t>
      </w:r>
      <w:r w:rsidRPr="00C0031D">
        <w:rPr>
          <w:rFonts w:asciiTheme="majorHAnsi" w:hAnsiTheme="majorHAnsi" w:cs="Arial"/>
          <w:sz w:val="20"/>
          <w:szCs w:val="20"/>
        </w:rPr>
        <w:t>komunikácie</w:t>
      </w:r>
      <w:r w:rsidR="00D471A7" w:rsidRPr="00C0031D">
        <w:rPr>
          <w:rFonts w:asciiTheme="majorHAnsi" w:hAnsiTheme="majorHAnsi" w:cs="Arial"/>
          <w:sz w:val="20"/>
          <w:szCs w:val="20"/>
        </w:rPr>
        <w:t>,</w:t>
      </w:r>
      <w:r w:rsidRPr="00C0031D">
        <w:rPr>
          <w:rFonts w:asciiTheme="majorHAnsi" w:hAnsiTheme="majorHAnsi" w:cs="Arial"/>
          <w:sz w:val="20"/>
          <w:szCs w:val="20"/>
        </w:rPr>
        <w:t xml:space="preserve"> t.</w:t>
      </w:r>
      <w:r w:rsidR="00D83762" w:rsidRPr="00C0031D">
        <w:rPr>
          <w:rFonts w:asciiTheme="majorHAnsi" w:hAnsiTheme="majorHAnsi" w:cs="Arial"/>
          <w:sz w:val="20"/>
          <w:szCs w:val="20"/>
        </w:rPr>
        <w:t xml:space="preserve"> </w:t>
      </w:r>
      <w:r w:rsidRPr="00C0031D">
        <w:rPr>
          <w:rFonts w:asciiTheme="majorHAnsi" w:hAnsiTheme="majorHAnsi" w:cs="Arial"/>
          <w:sz w:val="20"/>
          <w:szCs w:val="20"/>
        </w:rPr>
        <w:t>j. zodpovednosti v procese plnenia zmluvy vyžaduje vytvorenie určitej právnej formy</w:t>
      </w:r>
      <w:r w:rsidR="00D471A7" w:rsidRPr="00C0031D">
        <w:rPr>
          <w:rFonts w:asciiTheme="majorHAnsi" w:hAnsiTheme="majorHAnsi" w:cs="Arial"/>
          <w:sz w:val="20"/>
          <w:szCs w:val="20"/>
        </w:rPr>
        <w:t>,</w:t>
      </w:r>
      <w:r w:rsidRPr="00C0031D">
        <w:rPr>
          <w:rFonts w:asciiTheme="majorHAnsi" w:hAnsiTheme="majorHAnsi" w:cs="Arial"/>
          <w:sz w:val="20"/>
          <w:szCs w:val="20"/>
        </w:rPr>
        <w:t xml:space="preserve"> t.</w:t>
      </w:r>
      <w:r w:rsidR="00D83762" w:rsidRPr="00C0031D">
        <w:rPr>
          <w:rFonts w:asciiTheme="majorHAnsi" w:hAnsiTheme="majorHAnsi" w:cs="Arial"/>
          <w:sz w:val="20"/>
          <w:szCs w:val="20"/>
        </w:rPr>
        <w:t xml:space="preserve"> </w:t>
      </w:r>
      <w:r w:rsidRPr="00C0031D">
        <w:rPr>
          <w:rFonts w:asciiTheme="majorHAnsi" w:hAnsiTheme="majorHAnsi" w:cs="Arial"/>
          <w:sz w:val="20"/>
          <w:szCs w:val="20"/>
        </w:rPr>
        <w:t>j., aby skupina dodávateľov z dôvodu riadneho plnenia zmluvy uzatvorila a predložila verejnému obstarávateľovi napr. zmluvu v súlade s platnými predpismi Slovenskej republiky a acquis communautaire (napr. podľa</w:t>
      </w:r>
      <w:r w:rsidR="00D471A7" w:rsidRPr="00C0031D">
        <w:rPr>
          <w:rFonts w:asciiTheme="majorHAnsi" w:hAnsiTheme="majorHAnsi" w:cs="Arial"/>
          <w:sz w:val="20"/>
          <w:szCs w:val="20"/>
        </w:rPr>
        <w:t xml:space="preserve"> </w:t>
      </w:r>
      <w:r w:rsidRPr="00C0031D">
        <w:rPr>
          <w:rFonts w:asciiTheme="majorHAnsi" w:hAnsiTheme="majorHAnsi" w:cs="Arial"/>
          <w:sz w:val="20"/>
          <w:szCs w:val="20"/>
        </w:rPr>
        <w:t>§</w:t>
      </w:r>
      <w:r w:rsidR="00D83762" w:rsidRPr="00C0031D">
        <w:rPr>
          <w:rFonts w:asciiTheme="majorHAnsi" w:hAnsiTheme="majorHAnsi" w:cs="Arial"/>
          <w:sz w:val="20"/>
          <w:szCs w:val="20"/>
        </w:rPr>
        <w:t> </w:t>
      </w:r>
      <w:r w:rsidRPr="00C0031D">
        <w:rPr>
          <w:rFonts w:asciiTheme="majorHAnsi" w:hAnsiTheme="majorHAnsi" w:cs="Arial"/>
          <w:sz w:val="20"/>
          <w:szCs w:val="20"/>
        </w:rPr>
        <w:t>829 zák. č. 40/1964 Zb. Občiansky zákonník v znení neskorší</w:t>
      </w:r>
      <w:r w:rsidR="00D83762" w:rsidRPr="00C0031D">
        <w:rPr>
          <w:rFonts w:asciiTheme="majorHAnsi" w:hAnsiTheme="majorHAnsi" w:cs="Arial"/>
          <w:sz w:val="20"/>
          <w:szCs w:val="20"/>
        </w:rPr>
        <w:t xml:space="preserve">ch predpisov, podľa zákona č. </w:t>
      </w:r>
      <w:r w:rsidRPr="00C0031D">
        <w:rPr>
          <w:rFonts w:asciiTheme="majorHAnsi" w:hAnsiTheme="majorHAnsi" w:cs="Arial"/>
          <w:sz w:val="20"/>
          <w:szCs w:val="20"/>
        </w:rPr>
        <w:t>513/1991 Zb. Obchodný zákonník v znení neskorších predpisov), ktorá bude zaväzovať zmluvnú stranu, aby ručila spoločne a nerozdielne za záväzky voči verejnému obstarávateľovi vzniknuté pri realizácii predmetu zákazky.</w:t>
      </w:r>
      <w:r w:rsidR="0079253C" w:rsidRPr="00C0031D">
        <w:rPr>
          <w:rFonts w:asciiTheme="majorHAnsi" w:hAnsiTheme="majorHAnsi" w:cs="Arial"/>
          <w:sz w:val="20"/>
          <w:szCs w:val="20"/>
        </w:rPr>
        <w:t xml:space="preserve"> Verejný obstarávateľ </w:t>
      </w:r>
      <w:r w:rsidR="0079253C" w:rsidRPr="00C0031D">
        <w:rPr>
          <w:rFonts w:asciiTheme="majorHAnsi" w:hAnsiTheme="majorHAnsi" w:cs="Arial"/>
          <w:sz w:val="20"/>
          <w:szCs w:val="20"/>
        </w:rPr>
        <w:lastRenderedPageBreak/>
        <w:t>neuzavrie zmluvu s úspešným uchádzačom, ktorým je skupina</w:t>
      </w:r>
      <w:r w:rsidR="0079253C" w:rsidRPr="000961E2">
        <w:rPr>
          <w:rFonts w:asciiTheme="majorHAnsi" w:hAnsiTheme="majorHAnsi" w:cs="Arial"/>
          <w:sz w:val="20"/>
          <w:szCs w:val="20"/>
        </w:rPr>
        <w:t xml:space="preserve"> dodávateľov, v prípade nesplnenia povinnosti podľa predchádzajúcej vety.</w:t>
      </w:r>
    </w:p>
    <w:p w14:paraId="3CC03A50" w14:textId="3BE91C6B" w:rsidR="00A11DE7" w:rsidRPr="000961E2" w:rsidRDefault="004C7CA5" w:rsidP="00DE5414">
      <w:pPr>
        <w:pStyle w:val="ListParagraph"/>
        <w:numPr>
          <w:ilvl w:val="1"/>
          <w:numId w:val="34"/>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vylúči ponuku uchádzača, ktorá je</w:t>
      </w:r>
      <w:r w:rsidR="00D83762" w:rsidRPr="000961E2">
        <w:rPr>
          <w:rFonts w:asciiTheme="majorHAnsi" w:hAnsiTheme="majorHAnsi" w:cs="Arial"/>
          <w:sz w:val="20"/>
          <w:szCs w:val="20"/>
        </w:rPr>
        <w:t xml:space="preserve"> predložená v rozpore s bodom 19</w:t>
      </w:r>
      <w:r w:rsidRPr="000961E2">
        <w:rPr>
          <w:rFonts w:asciiTheme="majorHAnsi" w:hAnsiTheme="majorHAnsi" w:cs="Arial"/>
          <w:sz w:val="20"/>
          <w:szCs w:val="20"/>
        </w:rPr>
        <w:t>.1</w:t>
      </w:r>
      <w:r w:rsidR="00DD7192" w:rsidRPr="000961E2">
        <w:rPr>
          <w:rFonts w:asciiTheme="majorHAnsi" w:hAnsiTheme="majorHAnsi" w:cs="Arial"/>
          <w:sz w:val="20"/>
          <w:szCs w:val="20"/>
        </w:rPr>
        <w:t xml:space="preserve"> týchto súťažných podkladov</w:t>
      </w:r>
      <w:r w:rsidRPr="000961E2">
        <w:rPr>
          <w:rFonts w:asciiTheme="majorHAnsi" w:hAnsiTheme="majorHAnsi" w:cs="Arial"/>
          <w:sz w:val="20"/>
          <w:szCs w:val="20"/>
        </w:rPr>
        <w:t>.</w:t>
      </w:r>
    </w:p>
    <w:p w14:paraId="3589DA4B" w14:textId="77777777" w:rsidR="00DD7192" w:rsidRPr="000961E2" w:rsidRDefault="00DD7192" w:rsidP="00026CCE">
      <w:pPr>
        <w:jc w:val="both"/>
        <w:rPr>
          <w:rFonts w:asciiTheme="majorHAnsi" w:hAnsiTheme="majorHAnsi" w:cs="Arial"/>
          <w:sz w:val="20"/>
          <w:szCs w:val="20"/>
        </w:rPr>
      </w:pPr>
    </w:p>
    <w:p w14:paraId="048830D0" w14:textId="12EB6DEB" w:rsidR="004C7CA5" w:rsidRPr="000961E2" w:rsidRDefault="004C7CA5" w:rsidP="00FE008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Predloženie ponuky</w:t>
      </w:r>
      <w:r w:rsidR="00BB4361" w:rsidRPr="000961E2">
        <w:rPr>
          <w:rFonts w:asciiTheme="majorHAnsi" w:hAnsiTheme="majorHAnsi" w:cs="Arial"/>
          <w:b/>
          <w:bCs/>
          <w:smallCaps/>
          <w:sz w:val="20"/>
          <w:szCs w:val="20"/>
        </w:rPr>
        <w:t xml:space="preserve"> - registrácia</w:t>
      </w:r>
    </w:p>
    <w:p w14:paraId="4B2D9F27" w14:textId="77777777" w:rsidR="00974DC8" w:rsidRPr="000961E2" w:rsidRDefault="00B122D5" w:rsidP="00DE5414">
      <w:pPr>
        <w:pStyle w:val="ListParagraph"/>
        <w:numPr>
          <w:ilvl w:val="1"/>
          <w:numId w:val="39"/>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Uchádzač </w:t>
      </w:r>
      <w:r w:rsidR="00E20DB3" w:rsidRPr="000961E2">
        <w:rPr>
          <w:rFonts w:asciiTheme="majorHAnsi" w:hAnsiTheme="majorHAnsi" w:cs="Arial"/>
          <w:sz w:val="20"/>
          <w:szCs w:val="20"/>
        </w:rPr>
        <w:t>predloží kompletnú ponuku elektronicky prostredníctvom systému JOSEPHINE.</w:t>
      </w:r>
      <w:r w:rsidR="00BB4361" w:rsidRPr="000961E2">
        <w:rPr>
          <w:rFonts w:asciiTheme="majorHAnsi" w:hAnsiTheme="majorHAnsi" w:cs="Arial"/>
          <w:sz w:val="20"/>
          <w:szCs w:val="20"/>
        </w:rPr>
        <w:t xml:space="preserve"> Uchádzač má možnosť sa registrovať do systému JOSEPHINE pomocou hesla alebo aj pomocou občianskeho preukazom s elektronickým čipom a bezpečnostným osobným kódom (eID)</w:t>
      </w:r>
      <w:r w:rsidR="00765B4A" w:rsidRPr="000961E2">
        <w:rPr>
          <w:rFonts w:asciiTheme="majorHAnsi" w:hAnsiTheme="majorHAnsi" w:cs="Arial"/>
          <w:sz w:val="20"/>
          <w:szCs w:val="20"/>
        </w:rPr>
        <w:t>.</w:t>
      </w:r>
    </w:p>
    <w:p w14:paraId="410657E0" w14:textId="134B4F4B" w:rsidR="00E20DB3" w:rsidRPr="000961E2" w:rsidRDefault="00E20DB3" w:rsidP="00DE5414">
      <w:pPr>
        <w:pStyle w:val="ListParagraph"/>
        <w:numPr>
          <w:ilvl w:val="1"/>
          <w:numId w:val="39"/>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Predkladanie ponúk je umožnené iba autentifikovaným uchádzačom. Autentifikáciu je možné vykonať dvoma spôsobmi:</w:t>
      </w:r>
    </w:p>
    <w:p w14:paraId="2CDE12C2" w14:textId="5CA50B04" w:rsidR="00E20DB3" w:rsidRPr="000961E2" w:rsidRDefault="00E20DB3" w:rsidP="00DE5414">
      <w:pPr>
        <w:pStyle w:val="ListParagraph"/>
        <w:numPr>
          <w:ilvl w:val="0"/>
          <w:numId w:val="40"/>
        </w:numPr>
        <w:spacing w:after="0" w:line="240" w:lineRule="auto"/>
        <w:jc w:val="both"/>
        <w:rPr>
          <w:rFonts w:asciiTheme="majorHAnsi" w:hAnsiTheme="majorHAnsi" w:cs="Arial"/>
          <w:sz w:val="20"/>
          <w:szCs w:val="20"/>
        </w:rPr>
      </w:pPr>
      <w:r w:rsidRPr="000961E2">
        <w:rPr>
          <w:rFonts w:asciiTheme="majorHAnsi" w:hAnsiTheme="majorHAnsi" w:cs="Arial"/>
          <w:sz w:val="20"/>
          <w:szCs w:val="20"/>
        </w:rPr>
        <w:t>V systéme JOSEPHINE registráciou a prihlásení</w:t>
      </w:r>
      <w:r w:rsidR="00765B4A" w:rsidRPr="000961E2">
        <w:rPr>
          <w:rFonts w:asciiTheme="majorHAnsi" w:hAnsiTheme="majorHAnsi" w:cs="Arial"/>
          <w:sz w:val="20"/>
          <w:szCs w:val="20"/>
        </w:rPr>
        <w:t xml:space="preserve">m pomocou občianskeho preukazu </w:t>
      </w:r>
      <w:r w:rsidRPr="000961E2">
        <w:rPr>
          <w:rFonts w:asciiTheme="majorHAnsi" w:hAnsiTheme="majorHAnsi" w:cs="Arial"/>
          <w:sz w:val="20"/>
          <w:szCs w:val="20"/>
        </w:rPr>
        <w:t>s elektronickým č</w:t>
      </w:r>
      <w:r w:rsidR="00765B4A" w:rsidRPr="000961E2">
        <w:rPr>
          <w:rFonts w:asciiTheme="majorHAnsi" w:hAnsiTheme="majorHAnsi" w:cs="Arial"/>
          <w:sz w:val="20"/>
          <w:szCs w:val="20"/>
        </w:rPr>
        <w:t>ipom a bezpečnostným osobným</w:t>
      </w:r>
      <w:r w:rsidRPr="000961E2">
        <w:rPr>
          <w:rFonts w:asciiTheme="majorHAnsi" w:hAnsiTheme="majorHAnsi" w:cs="Arial"/>
          <w:sz w:val="20"/>
          <w:szCs w:val="20"/>
        </w:rPr>
        <w:t xml:space="preserve"> </w:t>
      </w:r>
      <w:r w:rsidR="008D6706" w:rsidRPr="000961E2">
        <w:rPr>
          <w:rFonts w:asciiTheme="majorHAnsi" w:hAnsiTheme="majorHAnsi" w:cs="Arial"/>
          <w:sz w:val="20"/>
          <w:szCs w:val="20"/>
        </w:rPr>
        <w:t xml:space="preserve">kódom (eID). V systéme je </w:t>
      </w:r>
      <w:r w:rsidRPr="000961E2">
        <w:rPr>
          <w:rFonts w:asciiTheme="majorHAnsi" w:hAnsiTheme="majorHAnsi" w:cs="Arial"/>
          <w:sz w:val="20"/>
          <w:szCs w:val="20"/>
        </w:rPr>
        <w:t>autentifikovaná spoločnosť, ktorú pomocou eID registruje štatutár danej</w:t>
      </w:r>
      <w:r w:rsidR="008D6706" w:rsidRPr="000961E2">
        <w:rPr>
          <w:rFonts w:asciiTheme="majorHAnsi" w:hAnsiTheme="majorHAnsi" w:cs="Arial"/>
          <w:sz w:val="20"/>
          <w:szCs w:val="20"/>
        </w:rPr>
        <w:t xml:space="preserve"> spoločnosti. Autentifikáciu</w:t>
      </w:r>
      <w:r w:rsidRPr="000961E2">
        <w:rPr>
          <w:rFonts w:asciiTheme="majorHAnsi" w:hAnsiTheme="majorHAnsi" w:cs="Arial"/>
          <w:sz w:val="20"/>
          <w:szCs w:val="20"/>
        </w:rPr>
        <w:t xml:space="preserve"> vykonáva poskytovateľ systému JOSEPHINE a </w:t>
      </w:r>
      <w:r w:rsidR="008D6706" w:rsidRPr="000961E2">
        <w:rPr>
          <w:rFonts w:asciiTheme="majorHAnsi" w:hAnsiTheme="majorHAnsi" w:cs="Arial"/>
          <w:sz w:val="20"/>
          <w:szCs w:val="20"/>
        </w:rPr>
        <w:t xml:space="preserve">to v pracovných dňoch v čase od 8.00 </w:t>
      </w:r>
      <w:r w:rsidR="00765B4A" w:rsidRPr="000961E2">
        <w:rPr>
          <w:rFonts w:asciiTheme="majorHAnsi" w:hAnsiTheme="majorHAnsi" w:cs="Arial"/>
          <w:sz w:val="20"/>
          <w:szCs w:val="20"/>
        </w:rPr>
        <w:t>h do</w:t>
      </w:r>
      <w:r w:rsidR="008D6706" w:rsidRPr="000961E2">
        <w:rPr>
          <w:rFonts w:asciiTheme="majorHAnsi" w:hAnsiTheme="majorHAnsi" w:cs="Arial"/>
          <w:sz w:val="20"/>
          <w:szCs w:val="20"/>
        </w:rPr>
        <w:t xml:space="preserve"> 1</w:t>
      </w:r>
      <w:r w:rsidR="00502792" w:rsidRPr="000961E2">
        <w:rPr>
          <w:rFonts w:asciiTheme="majorHAnsi" w:hAnsiTheme="majorHAnsi" w:cs="Arial"/>
          <w:sz w:val="20"/>
          <w:szCs w:val="20"/>
        </w:rPr>
        <w:t>6</w:t>
      </w:r>
      <w:r w:rsidR="00C03110" w:rsidRPr="000961E2">
        <w:rPr>
          <w:rFonts w:asciiTheme="majorHAnsi" w:hAnsiTheme="majorHAnsi" w:cs="Arial"/>
          <w:sz w:val="20"/>
          <w:szCs w:val="20"/>
        </w:rPr>
        <w:t>.00 h alebo</w:t>
      </w:r>
    </w:p>
    <w:p w14:paraId="6067054B" w14:textId="12B96E64" w:rsidR="00765B4A" w:rsidRPr="000961E2" w:rsidRDefault="00765B4A" w:rsidP="00DE5414">
      <w:pPr>
        <w:pStyle w:val="ListParagraph"/>
        <w:numPr>
          <w:ilvl w:val="0"/>
          <w:numId w:val="40"/>
        </w:numPr>
        <w:tabs>
          <w:tab w:val="num" w:pos="993"/>
        </w:tabs>
        <w:spacing w:after="0" w:line="240" w:lineRule="auto"/>
        <w:jc w:val="both"/>
        <w:rPr>
          <w:rFonts w:asciiTheme="majorHAnsi" w:hAnsiTheme="majorHAnsi" w:cs="Arial"/>
          <w:sz w:val="20"/>
          <w:szCs w:val="20"/>
        </w:rPr>
      </w:pPr>
      <w:bookmarkStart w:id="21" w:name="_Hlk533675063"/>
      <w:r w:rsidRPr="000961E2">
        <w:rPr>
          <w:rFonts w:asciiTheme="majorHAnsi" w:hAnsiTheme="majorHAnsi" w:cs="Arial"/>
          <w:sz w:val="20"/>
          <w:szCs w:val="20"/>
        </w:rPr>
        <w:t>nahraním kvalifikovaného elektronického podpisu (napríklad podpisu eID) štatutára danej spoločnosti na kartu užívateľa po registrácii a prihlásení do systému JOSEPHINE. Autentifikáciu vykoná poskytovateľ systému JOSEPHINE a to v pracovných dňoch v čase od 8.00 h do 16.00 h</w:t>
      </w:r>
      <w:bookmarkEnd w:id="21"/>
      <w:r w:rsidRPr="000961E2">
        <w:rPr>
          <w:rFonts w:asciiTheme="majorHAnsi" w:hAnsiTheme="majorHAnsi" w:cs="Arial"/>
          <w:sz w:val="20"/>
          <w:szCs w:val="20"/>
        </w:rPr>
        <w:t xml:space="preserve"> alebo</w:t>
      </w:r>
    </w:p>
    <w:p w14:paraId="27BE33FE" w14:textId="502E7B30" w:rsidR="000C1C4B" w:rsidRDefault="000C1C4B" w:rsidP="00DE5414">
      <w:pPr>
        <w:pStyle w:val="ListParagraph"/>
        <w:numPr>
          <w:ilvl w:val="0"/>
          <w:numId w:val="40"/>
        </w:numPr>
        <w:spacing w:after="0" w:line="240" w:lineRule="auto"/>
        <w:jc w:val="both"/>
        <w:rPr>
          <w:rFonts w:asciiTheme="majorHAnsi" w:hAnsiTheme="majorHAnsi" w:cs="Arial"/>
          <w:sz w:val="20"/>
          <w:szCs w:val="20"/>
        </w:rPr>
      </w:pPr>
      <w:bookmarkStart w:id="22" w:name="_Hlk533675093"/>
      <w:r w:rsidRPr="00A77FBF">
        <w:rPr>
          <w:rFonts w:asciiTheme="majorHAnsi" w:hAnsiTheme="majorHAnsi" w:cs="Arial"/>
          <w:sz w:val="20"/>
          <w:szCs w:val="20"/>
        </w:rPr>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r>
        <w:rPr>
          <w:rFonts w:asciiTheme="majorHAnsi" w:hAnsiTheme="majorHAnsi" w:cs="Arial"/>
          <w:sz w:val="20"/>
          <w:szCs w:val="20"/>
        </w:rPr>
        <w:t xml:space="preserve"> alebo</w:t>
      </w:r>
    </w:p>
    <w:p w14:paraId="1FB3AABF" w14:textId="40EEE46E" w:rsidR="00220CFA" w:rsidRPr="000961E2" w:rsidRDefault="00765B4A" w:rsidP="00DE5414">
      <w:pPr>
        <w:pStyle w:val="ListParagraph"/>
        <w:numPr>
          <w:ilvl w:val="0"/>
          <w:numId w:val="40"/>
        </w:numPr>
        <w:spacing w:after="0" w:line="240" w:lineRule="auto"/>
        <w:jc w:val="both"/>
        <w:rPr>
          <w:rFonts w:asciiTheme="majorHAnsi" w:hAnsiTheme="majorHAnsi" w:cs="Arial"/>
          <w:sz w:val="20"/>
          <w:szCs w:val="20"/>
        </w:rPr>
      </w:pPr>
      <w:r w:rsidRPr="000961E2">
        <w:rPr>
          <w:rFonts w:asciiTheme="majorHAnsi" w:hAnsiTheme="majorHAnsi" w:cs="Arial"/>
          <w:noProof/>
          <w:sz w:val="20"/>
          <w:szCs w:val="20"/>
        </w:rPr>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od 8.00 </w:t>
      </w:r>
      <w:r w:rsidR="00220CFA" w:rsidRPr="000961E2">
        <w:rPr>
          <w:rFonts w:asciiTheme="majorHAnsi" w:hAnsiTheme="majorHAnsi" w:cs="Arial"/>
          <w:noProof/>
          <w:sz w:val="20"/>
          <w:szCs w:val="20"/>
        </w:rPr>
        <w:t xml:space="preserve">h </w:t>
      </w:r>
      <w:r w:rsidRPr="000961E2">
        <w:rPr>
          <w:rFonts w:asciiTheme="majorHAnsi" w:hAnsiTheme="majorHAnsi" w:cs="Arial"/>
          <w:noProof/>
          <w:sz w:val="20"/>
          <w:szCs w:val="20"/>
        </w:rPr>
        <w:t>do 16.00 h</w:t>
      </w:r>
      <w:bookmarkEnd w:id="22"/>
      <w:r w:rsidR="00220CFA" w:rsidRPr="000961E2">
        <w:rPr>
          <w:rFonts w:asciiTheme="majorHAnsi" w:hAnsiTheme="majorHAnsi" w:cs="Arial"/>
          <w:sz w:val="20"/>
          <w:szCs w:val="20"/>
        </w:rPr>
        <w:t xml:space="preserve"> alebo</w:t>
      </w:r>
    </w:p>
    <w:p w14:paraId="15E2AC71" w14:textId="2009F6E8" w:rsidR="00C03110" w:rsidRPr="000961E2" w:rsidRDefault="00E20DB3" w:rsidP="00DE5414">
      <w:pPr>
        <w:pStyle w:val="ListParagraph"/>
        <w:numPr>
          <w:ilvl w:val="0"/>
          <w:numId w:val="40"/>
        </w:numPr>
        <w:spacing w:after="0" w:line="240" w:lineRule="auto"/>
        <w:jc w:val="both"/>
        <w:rPr>
          <w:rFonts w:asciiTheme="majorHAnsi" w:hAnsiTheme="majorHAnsi" w:cs="Arial"/>
          <w:sz w:val="20"/>
          <w:szCs w:val="20"/>
        </w:rPr>
      </w:pPr>
      <w:r w:rsidRPr="000961E2">
        <w:rPr>
          <w:rFonts w:asciiTheme="majorHAnsi" w:hAnsiTheme="majorHAnsi" w:cs="Arial"/>
          <w:sz w:val="20"/>
          <w:szCs w:val="20"/>
        </w:rPr>
        <w:t xml:space="preserve">počkaním na </w:t>
      </w:r>
      <w:r w:rsidR="00364C50" w:rsidRPr="000961E2">
        <w:rPr>
          <w:rFonts w:asciiTheme="majorHAnsi" w:hAnsiTheme="majorHAnsi" w:cs="Arial"/>
          <w:sz w:val="20"/>
          <w:szCs w:val="20"/>
        </w:rPr>
        <w:t>autentifikačný</w:t>
      </w:r>
      <w:r w:rsidRPr="000961E2">
        <w:rPr>
          <w:rFonts w:asciiTheme="majorHAnsi" w:hAnsiTheme="majorHAnsi" w:cs="Arial"/>
          <w:sz w:val="20"/>
          <w:szCs w:val="20"/>
        </w:rPr>
        <w:t xml:space="preserve"> kód, ktorý bude zaslaný na adr</w:t>
      </w:r>
      <w:r w:rsidR="008D6706" w:rsidRPr="000961E2">
        <w:rPr>
          <w:rFonts w:asciiTheme="majorHAnsi" w:hAnsiTheme="majorHAnsi" w:cs="Arial"/>
          <w:sz w:val="20"/>
          <w:szCs w:val="20"/>
        </w:rPr>
        <w:t xml:space="preserve">esu sídla uchádzača </w:t>
      </w:r>
      <w:r w:rsidR="00364C50" w:rsidRPr="000961E2">
        <w:rPr>
          <w:rFonts w:asciiTheme="majorHAnsi" w:hAnsiTheme="majorHAnsi" w:cs="Arial"/>
          <w:sz w:val="20"/>
          <w:szCs w:val="20"/>
        </w:rPr>
        <w:t xml:space="preserve">do rúk štatutára uchádzača </w:t>
      </w:r>
      <w:r w:rsidR="008D6706" w:rsidRPr="000961E2">
        <w:rPr>
          <w:rFonts w:asciiTheme="majorHAnsi" w:hAnsiTheme="majorHAnsi" w:cs="Arial"/>
          <w:sz w:val="20"/>
          <w:szCs w:val="20"/>
        </w:rPr>
        <w:t xml:space="preserve">v listovej </w:t>
      </w:r>
      <w:r w:rsidRPr="000961E2">
        <w:rPr>
          <w:rFonts w:asciiTheme="majorHAnsi" w:hAnsiTheme="majorHAnsi" w:cs="Arial"/>
          <w:sz w:val="20"/>
          <w:szCs w:val="20"/>
        </w:rPr>
        <w:t xml:space="preserve">podobe formou doporučenej zásielky. Lehota na tento úkon sú </w:t>
      </w:r>
      <w:r w:rsidR="00364C50" w:rsidRPr="000961E2">
        <w:rPr>
          <w:rFonts w:asciiTheme="majorHAnsi" w:hAnsiTheme="majorHAnsi" w:cs="Arial"/>
          <w:sz w:val="20"/>
          <w:szCs w:val="20"/>
        </w:rPr>
        <w:t xml:space="preserve">obvykle </w:t>
      </w:r>
      <w:r w:rsidR="000C1C4B">
        <w:rPr>
          <w:rFonts w:asciiTheme="majorHAnsi" w:hAnsiTheme="majorHAnsi" w:cs="Arial"/>
          <w:sz w:val="20"/>
          <w:szCs w:val="20"/>
        </w:rPr>
        <w:t>štyri</w:t>
      </w:r>
      <w:r w:rsidR="000C1C4B" w:rsidRPr="000961E2">
        <w:rPr>
          <w:rFonts w:asciiTheme="majorHAnsi" w:hAnsiTheme="majorHAnsi" w:cs="Arial"/>
          <w:sz w:val="20"/>
          <w:szCs w:val="20"/>
        </w:rPr>
        <w:t xml:space="preserve"> </w:t>
      </w:r>
      <w:r w:rsidR="008D6706" w:rsidRPr="000961E2">
        <w:rPr>
          <w:rFonts w:asciiTheme="majorHAnsi" w:hAnsiTheme="majorHAnsi" w:cs="Arial"/>
          <w:sz w:val="20"/>
          <w:szCs w:val="20"/>
        </w:rPr>
        <w:t xml:space="preserve">pracovné dni a je potrebné </w:t>
      </w:r>
      <w:r w:rsidRPr="000961E2">
        <w:rPr>
          <w:rFonts w:asciiTheme="majorHAnsi" w:hAnsiTheme="majorHAnsi" w:cs="Arial"/>
          <w:sz w:val="20"/>
          <w:szCs w:val="20"/>
        </w:rPr>
        <w:t>s touto lehotou počítať pri vkladaní ponuky</w:t>
      </w:r>
      <w:r w:rsidR="00C03110" w:rsidRPr="000961E2">
        <w:rPr>
          <w:rFonts w:asciiTheme="majorHAnsi" w:hAnsiTheme="majorHAnsi" w:cs="Arial"/>
          <w:sz w:val="20"/>
          <w:szCs w:val="20"/>
        </w:rPr>
        <w:t>.</w:t>
      </w:r>
    </w:p>
    <w:p w14:paraId="0D05E6AF" w14:textId="2E5EFFEF" w:rsidR="00E20DB3" w:rsidRPr="000961E2" w:rsidRDefault="00E20DB3" w:rsidP="00DE5414">
      <w:pPr>
        <w:pStyle w:val="ListParagraph"/>
        <w:numPr>
          <w:ilvl w:val="1"/>
          <w:numId w:val="39"/>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Autentifikovan</w:t>
      </w:r>
      <w:r w:rsidR="008D6706" w:rsidRPr="000961E2">
        <w:rPr>
          <w:rFonts w:asciiTheme="majorHAnsi" w:hAnsiTheme="majorHAnsi" w:cs="Arial"/>
          <w:sz w:val="20"/>
          <w:szCs w:val="20"/>
        </w:rPr>
        <w:t xml:space="preserve">ý uchádzač si po prihlásení do </w:t>
      </w:r>
      <w:r w:rsidRPr="000961E2">
        <w:rPr>
          <w:rFonts w:asciiTheme="majorHAnsi" w:hAnsiTheme="majorHAnsi" w:cs="Arial"/>
          <w:sz w:val="20"/>
          <w:szCs w:val="20"/>
        </w:rPr>
        <w:t>sys</w:t>
      </w:r>
      <w:r w:rsidR="00177C69" w:rsidRPr="000961E2">
        <w:rPr>
          <w:rFonts w:asciiTheme="majorHAnsi" w:hAnsiTheme="majorHAnsi" w:cs="Arial"/>
          <w:sz w:val="20"/>
          <w:szCs w:val="20"/>
        </w:rPr>
        <w:t>t</w:t>
      </w:r>
      <w:r w:rsidR="00364C50" w:rsidRPr="000961E2">
        <w:rPr>
          <w:rFonts w:asciiTheme="majorHAnsi" w:hAnsiTheme="majorHAnsi" w:cs="Arial"/>
          <w:sz w:val="20"/>
          <w:szCs w:val="20"/>
        </w:rPr>
        <w:t>ému JOSEPHINE v prehľade „Zoznam</w:t>
      </w:r>
      <w:r w:rsidRPr="000961E2">
        <w:rPr>
          <w:rFonts w:asciiTheme="majorHAnsi" w:hAnsiTheme="majorHAnsi" w:cs="Arial"/>
          <w:sz w:val="20"/>
          <w:szCs w:val="20"/>
        </w:rPr>
        <w:t xml:space="preserve"> obstarávaní</w:t>
      </w:r>
      <w:r w:rsidR="00364C50" w:rsidRPr="000961E2">
        <w:rPr>
          <w:rFonts w:asciiTheme="majorHAnsi" w:hAnsiTheme="majorHAnsi" w:cs="Arial"/>
          <w:sz w:val="20"/>
          <w:szCs w:val="20"/>
        </w:rPr>
        <w:t>“</w:t>
      </w:r>
      <w:r w:rsidRPr="000961E2">
        <w:rPr>
          <w:rFonts w:asciiTheme="majorHAnsi" w:hAnsiTheme="majorHAnsi" w:cs="Arial"/>
          <w:sz w:val="20"/>
          <w:szCs w:val="20"/>
        </w:rPr>
        <w:t xml:space="preserve"> </w:t>
      </w:r>
      <w:r w:rsidR="008D6706" w:rsidRPr="000961E2">
        <w:rPr>
          <w:rFonts w:asciiTheme="majorHAnsi" w:hAnsiTheme="majorHAnsi" w:cs="Arial"/>
          <w:sz w:val="20"/>
          <w:szCs w:val="20"/>
        </w:rPr>
        <w:t xml:space="preserve">vyberie predmetné obstarávanie </w:t>
      </w:r>
      <w:r w:rsidRPr="000961E2">
        <w:rPr>
          <w:rFonts w:asciiTheme="majorHAnsi" w:hAnsiTheme="majorHAnsi" w:cs="Arial"/>
          <w:sz w:val="20"/>
          <w:szCs w:val="20"/>
        </w:rPr>
        <w:t>a vloží svoju</w:t>
      </w:r>
      <w:r w:rsidR="00163476" w:rsidRPr="000961E2">
        <w:rPr>
          <w:rFonts w:asciiTheme="majorHAnsi" w:hAnsiTheme="majorHAnsi" w:cs="Arial"/>
          <w:sz w:val="20"/>
          <w:szCs w:val="20"/>
        </w:rPr>
        <w:t xml:space="preserve"> </w:t>
      </w:r>
      <w:r w:rsidRPr="000961E2">
        <w:rPr>
          <w:rFonts w:asciiTheme="majorHAnsi" w:hAnsiTheme="majorHAnsi" w:cs="Arial"/>
          <w:sz w:val="20"/>
          <w:szCs w:val="20"/>
        </w:rPr>
        <w:t>ponuku do určeného formulára na príjem ponúk, ktorý nájde v záložke „Ponuky</w:t>
      </w:r>
      <w:r w:rsidR="00364C50" w:rsidRPr="000961E2">
        <w:rPr>
          <w:rFonts w:asciiTheme="majorHAnsi" w:hAnsiTheme="majorHAnsi" w:cs="Arial"/>
          <w:sz w:val="20"/>
          <w:szCs w:val="20"/>
        </w:rPr>
        <w:t xml:space="preserve"> a žiadosti</w:t>
      </w:r>
      <w:r w:rsidRPr="000961E2">
        <w:rPr>
          <w:rFonts w:asciiTheme="majorHAnsi" w:hAnsiTheme="majorHAnsi" w:cs="Arial"/>
          <w:sz w:val="20"/>
          <w:szCs w:val="20"/>
        </w:rPr>
        <w:t>“.</w:t>
      </w:r>
    </w:p>
    <w:p w14:paraId="0A63427A" w14:textId="7FED34E5" w:rsidR="00974DC8" w:rsidRDefault="00E20DB3" w:rsidP="00DE5414">
      <w:pPr>
        <w:pStyle w:val="ListParagraph"/>
        <w:numPr>
          <w:ilvl w:val="1"/>
          <w:numId w:val="39"/>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Elektronická ponuka sa vloží vyplnením ponukového formulára a vložením požadovaných dokladov a dokumentov v syst</w:t>
      </w:r>
      <w:r w:rsidR="00163476" w:rsidRPr="000961E2">
        <w:rPr>
          <w:rFonts w:asciiTheme="majorHAnsi" w:hAnsiTheme="majorHAnsi" w:cs="Arial"/>
          <w:sz w:val="20"/>
          <w:szCs w:val="20"/>
        </w:rPr>
        <w:t>éme JO</w:t>
      </w:r>
      <w:r w:rsidRPr="000961E2">
        <w:rPr>
          <w:rFonts w:asciiTheme="majorHAnsi" w:hAnsiTheme="majorHAnsi" w:cs="Arial"/>
          <w:sz w:val="20"/>
          <w:szCs w:val="20"/>
        </w:rPr>
        <w:t xml:space="preserve">SEPHINE umiestnenom na webovej adrese </w:t>
      </w:r>
      <w:hyperlink r:id="rId17" w:history="1">
        <w:r w:rsidRPr="000961E2">
          <w:rPr>
            <w:rFonts w:asciiTheme="majorHAnsi" w:hAnsiTheme="majorHAnsi" w:cs="Arial"/>
            <w:sz w:val="20"/>
            <w:szCs w:val="20"/>
          </w:rPr>
          <w:t>https://josephine.proebiz.com</w:t>
        </w:r>
      </w:hyperlink>
      <w:r w:rsidRPr="000961E2">
        <w:rPr>
          <w:rFonts w:asciiTheme="majorHAnsi" w:hAnsiTheme="majorHAnsi" w:cs="Arial"/>
          <w:sz w:val="20"/>
          <w:szCs w:val="20"/>
        </w:rPr>
        <w:t>. Uchádzač predloží ponuku podľa týchto súťažných podkladov spolu s prílohami, ako aj všetky ostatné požadované doklady, dokumenty uvedené v oznámení o vyhlásení verejného obstarávania a v týchto súťažných podkladoch.</w:t>
      </w:r>
    </w:p>
    <w:p w14:paraId="63BCDD4F" w14:textId="3D4F4A3A" w:rsidR="00974DC8" w:rsidRPr="00430F57" w:rsidRDefault="00E20DB3" w:rsidP="00DE5414">
      <w:pPr>
        <w:pStyle w:val="ListParagraph"/>
        <w:numPr>
          <w:ilvl w:val="1"/>
          <w:numId w:val="39"/>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430F57">
        <w:rPr>
          <w:rFonts w:asciiTheme="majorHAnsi" w:hAnsiTheme="majorHAnsi" w:cs="Arial"/>
          <w:sz w:val="20"/>
          <w:szCs w:val="20"/>
        </w:rPr>
        <w:t xml:space="preserve">V predloženej ponuke prostredníctvom systému JOSEPHINE musia byť pripojené požadované naskenované doklady </w:t>
      </w:r>
      <w:r w:rsidR="00364C50" w:rsidRPr="00430F57">
        <w:rPr>
          <w:rFonts w:asciiTheme="majorHAnsi" w:hAnsiTheme="majorHAnsi" w:cs="Arial"/>
          <w:sz w:val="20"/>
          <w:szCs w:val="20"/>
        </w:rPr>
        <w:t xml:space="preserve">a dokumenty </w:t>
      </w:r>
      <w:r w:rsidR="006D18FD" w:rsidRPr="00430F57">
        <w:rPr>
          <w:rFonts w:asciiTheme="majorHAnsi" w:hAnsiTheme="majorHAnsi" w:cs="Arial"/>
          <w:sz w:val="20"/>
          <w:szCs w:val="20"/>
        </w:rPr>
        <w:t>(</w:t>
      </w:r>
      <w:r w:rsidR="00882033" w:rsidRPr="00430F57">
        <w:rPr>
          <w:rFonts w:asciiTheme="majorHAnsi" w:hAnsiTheme="majorHAnsi" w:cs="Arial"/>
          <w:sz w:val="20"/>
          <w:szCs w:val="20"/>
        </w:rPr>
        <w:t>„</w:t>
      </w:r>
      <w:r w:rsidR="006D18FD" w:rsidRPr="00430F57">
        <w:rPr>
          <w:rFonts w:asciiTheme="majorHAnsi" w:hAnsiTheme="majorHAnsi" w:cs="Arial"/>
          <w:sz w:val="20"/>
          <w:szCs w:val="20"/>
        </w:rPr>
        <w:t>Document to s</w:t>
      </w:r>
      <w:r w:rsidR="00F8338A" w:rsidRPr="00430F57">
        <w:rPr>
          <w:rFonts w:asciiTheme="majorHAnsi" w:hAnsiTheme="majorHAnsi" w:cs="Arial"/>
          <w:sz w:val="20"/>
          <w:szCs w:val="20"/>
        </w:rPr>
        <w:t>e</w:t>
      </w:r>
      <w:r w:rsidR="006D18FD" w:rsidRPr="00430F57">
        <w:rPr>
          <w:rFonts w:asciiTheme="majorHAnsi" w:hAnsiTheme="majorHAnsi" w:cs="Arial"/>
          <w:sz w:val="20"/>
          <w:szCs w:val="20"/>
        </w:rPr>
        <w:t>archable PDF File</w:t>
      </w:r>
      <w:r w:rsidR="00882033" w:rsidRPr="00430F57">
        <w:rPr>
          <w:rFonts w:asciiTheme="majorHAnsi" w:hAnsiTheme="majorHAnsi" w:cs="Arial"/>
          <w:sz w:val="20"/>
          <w:szCs w:val="20"/>
        </w:rPr>
        <w:t>“</w:t>
      </w:r>
      <w:r w:rsidR="006D18FD" w:rsidRPr="00430F57">
        <w:rPr>
          <w:rFonts w:asciiTheme="majorHAnsi" w:hAnsiTheme="majorHAnsi" w:cs="Arial"/>
          <w:sz w:val="20"/>
          <w:szCs w:val="20"/>
        </w:rPr>
        <w:t>)</w:t>
      </w:r>
      <w:r w:rsidRPr="00430F57">
        <w:rPr>
          <w:rFonts w:asciiTheme="majorHAnsi" w:hAnsiTheme="majorHAnsi" w:cs="Arial"/>
          <w:sz w:val="20"/>
          <w:szCs w:val="20"/>
        </w:rPr>
        <w:t xml:space="preserve"> tak, ako je uvedené v týchto súťažných podkladoch a vyplnenie položkového elektronického formulára, ktorý zodpovedá návrhu na plnenie kritérií podľa vzoru uvedeného v</w:t>
      </w:r>
      <w:r w:rsidR="00364C50" w:rsidRPr="00430F57">
        <w:rPr>
          <w:rFonts w:asciiTheme="majorHAnsi" w:hAnsiTheme="majorHAnsi" w:cs="Arial"/>
          <w:sz w:val="20"/>
          <w:szCs w:val="20"/>
        </w:rPr>
        <w:t> </w:t>
      </w:r>
      <w:r w:rsidRPr="00430F57">
        <w:rPr>
          <w:rFonts w:asciiTheme="majorHAnsi" w:hAnsiTheme="majorHAnsi" w:cs="Arial"/>
          <w:sz w:val="20"/>
          <w:szCs w:val="20"/>
        </w:rPr>
        <w:t>prílohe</w:t>
      </w:r>
      <w:r w:rsidR="00364C50" w:rsidRPr="00430F57">
        <w:rPr>
          <w:rFonts w:asciiTheme="majorHAnsi" w:hAnsiTheme="majorHAnsi" w:cs="Arial"/>
          <w:sz w:val="20"/>
          <w:szCs w:val="20"/>
        </w:rPr>
        <w:t xml:space="preserve"> č. 1</w:t>
      </w:r>
      <w:r w:rsidRPr="00430F57">
        <w:rPr>
          <w:rFonts w:asciiTheme="majorHAnsi" w:hAnsiTheme="majorHAnsi" w:cs="Arial"/>
          <w:sz w:val="20"/>
          <w:szCs w:val="20"/>
        </w:rPr>
        <w:t xml:space="preserve"> k časti A.3 </w:t>
      </w:r>
      <w:r w:rsidR="006D18FD" w:rsidRPr="00430F57">
        <w:rPr>
          <w:rFonts w:asciiTheme="majorHAnsi" w:hAnsiTheme="majorHAnsi" w:cs="Arial"/>
          <w:i/>
          <w:sz w:val="20"/>
          <w:szCs w:val="20"/>
        </w:rPr>
        <w:t xml:space="preserve"> KRITÉRIÁ NA VYHODNOTENIE PONÚK A PRAVIDLÁ ICH UPLATNENIA</w:t>
      </w:r>
      <w:r w:rsidRPr="00430F57">
        <w:rPr>
          <w:rFonts w:asciiTheme="majorHAnsi" w:hAnsiTheme="majorHAnsi" w:cs="Arial"/>
          <w:sz w:val="20"/>
          <w:szCs w:val="20"/>
        </w:rPr>
        <w:t xml:space="preserve"> týchto súťažných podkladov.</w:t>
      </w:r>
      <w:r w:rsidR="00974DC8" w:rsidRPr="00430F57">
        <w:rPr>
          <w:rFonts w:asciiTheme="majorHAnsi" w:hAnsiTheme="majorHAnsi" w:cs="Arial"/>
          <w:sz w:val="20"/>
          <w:szCs w:val="20"/>
        </w:rPr>
        <w:t xml:space="preserve"> </w:t>
      </w:r>
      <w:r w:rsidR="00A07A85" w:rsidRPr="00430F57">
        <w:rPr>
          <w:rFonts w:ascii="Cambria" w:hAnsi="Cambria" w:cs="Cambria,Bold"/>
          <w:sz w:val="20"/>
          <w:szCs w:val="20"/>
          <w:lang w:eastAsia="sk-SK"/>
        </w:rPr>
        <w:t>Verejný obstarávateľ umožňuje uchádzačovi predložiť elektronickú verziu požadovaných dokladov podpísanú kvalifikovaným elektronickým podpisom. V takomto prípade musia byť súčasťou elektronickej verzie ponuky.</w:t>
      </w:r>
    </w:p>
    <w:p w14:paraId="1E73676F" w14:textId="77777777" w:rsidR="00974DC8" w:rsidRPr="000961E2" w:rsidRDefault="00974DC8" w:rsidP="00DE5414">
      <w:pPr>
        <w:pStyle w:val="ListParagraph"/>
        <w:numPr>
          <w:ilvl w:val="1"/>
          <w:numId w:val="39"/>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Ak ponuka obsahuje dôverné informácie, uchádzač ich v ponuke viditeľne označí.</w:t>
      </w:r>
    </w:p>
    <w:p w14:paraId="04FC1FE4" w14:textId="563718F7" w:rsidR="00974DC8" w:rsidRPr="00C34762" w:rsidRDefault="00974DC8" w:rsidP="00DE5414">
      <w:pPr>
        <w:pStyle w:val="ListParagraph"/>
        <w:numPr>
          <w:ilvl w:val="1"/>
          <w:numId w:val="39"/>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C34762">
        <w:rPr>
          <w:rFonts w:asciiTheme="majorHAnsi" w:hAnsiTheme="majorHAnsi" w:cs="Arial"/>
          <w:sz w:val="20"/>
          <w:szCs w:val="20"/>
        </w:rPr>
        <w:t>Uchádzačom navrhovaná cena za</w:t>
      </w:r>
      <w:r w:rsidR="00134589" w:rsidRPr="00C34762">
        <w:rPr>
          <w:rFonts w:asciiTheme="majorHAnsi" w:hAnsiTheme="majorHAnsi" w:cs="Arial"/>
          <w:sz w:val="20"/>
          <w:szCs w:val="20"/>
        </w:rPr>
        <w:t xml:space="preserve"> dodanie</w:t>
      </w:r>
      <w:r w:rsidRPr="00C34762">
        <w:rPr>
          <w:rFonts w:asciiTheme="majorHAnsi" w:hAnsiTheme="majorHAnsi" w:cs="Arial"/>
          <w:sz w:val="20"/>
          <w:szCs w:val="20"/>
        </w:rPr>
        <w:t xml:space="preserve"> požadovaného predmetu zákazky, uvedená v ponuke uchádzača, bude vyjadrená v EUR (Eurách) s presnosťou na </w:t>
      </w:r>
      <w:r w:rsidR="000805F1" w:rsidRPr="00C34762">
        <w:rPr>
          <w:rFonts w:asciiTheme="majorHAnsi" w:hAnsiTheme="majorHAnsi" w:cs="Arial"/>
          <w:sz w:val="20"/>
          <w:szCs w:val="20"/>
        </w:rPr>
        <w:t>dve</w:t>
      </w:r>
      <w:r w:rsidRPr="00C34762">
        <w:rPr>
          <w:rFonts w:asciiTheme="majorHAnsi" w:hAnsiTheme="majorHAnsi" w:cs="Arial"/>
          <w:sz w:val="20"/>
          <w:szCs w:val="20"/>
        </w:rPr>
        <w:t xml:space="preserve"> desatinné miesta a vložená do systému JOSEPHINE v tejto štruktúre: cena bez DPH, sadzba DPH, cena s alebo bez DPH (pri vkladaní do systému JOSEPHINE označená ako „Jednotková cena (kritérium hodnotenia)“).</w:t>
      </w:r>
    </w:p>
    <w:p w14:paraId="62324306" w14:textId="1435DDCD" w:rsidR="00974DC8" w:rsidRPr="000961E2" w:rsidRDefault="00974DC8" w:rsidP="00DE5414">
      <w:pPr>
        <w:pStyle w:val="ListParagraph"/>
        <w:numPr>
          <w:ilvl w:val="1"/>
          <w:numId w:val="39"/>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 úspešnom nahraní ponuky do systému JOSEPHINE je uchádzačovi odoslaný notifikačný informatívny</w:t>
      </w:r>
      <w:r w:rsidR="00C0031D">
        <w:rPr>
          <w:rFonts w:asciiTheme="majorHAnsi" w:hAnsiTheme="majorHAnsi" w:cs="Arial"/>
          <w:sz w:val="20"/>
          <w:szCs w:val="20"/>
        </w:rPr>
        <w:t xml:space="preserve">    </w:t>
      </w:r>
      <w:r w:rsidRPr="000961E2">
        <w:rPr>
          <w:rFonts w:asciiTheme="majorHAnsi" w:hAnsiTheme="majorHAnsi" w:cs="Arial"/>
          <w:sz w:val="20"/>
          <w:szCs w:val="20"/>
        </w:rPr>
        <w:t xml:space="preserve"> e-mail (a to na emailovú adresu užívateľa uchádzača, ktorý ponuku nahral).</w:t>
      </w:r>
    </w:p>
    <w:p w14:paraId="15FB298F" w14:textId="3FE11A11" w:rsidR="001768E3" w:rsidRPr="000961E2" w:rsidRDefault="001768E3" w:rsidP="00974DC8">
      <w:pPr>
        <w:jc w:val="both"/>
        <w:rPr>
          <w:rFonts w:asciiTheme="majorHAnsi" w:hAnsiTheme="majorHAnsi" w:cs="Arial"/>
          <w:sz w:val="20"/>
          <w:szCs w:val="20"/>
        </w:rPr>
      </w:pPr>
    </w:p>
    <w:p w14:paraId="5F76097F" w14:textId="77777777" w:rsidR="004C7CA5" w:rsidRPr="000961E2" w:rsidRDefault="004C7CA5" w:rsidP="00FE008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Označenie ponuky</w:t>
      </w:r>
    </w:p>
    <w:p w14:paraId="4FF87785" w14:textId="16AED4E9" w:rsidR="005F771B" w:rsidRPr="000961E2" w:rsidRDefault="005A059B" w:rsidP="00177C69">
      <w:pPr>
        <w:jc w:val="both"/>
        <w:rPr>
          <w:rFonts w:asciiTheme="majorHAnsi" w:hAnsiTheme="majorHAnsi" w:cs="Arial"/>
          <w:sz w:val="20"/>
          <w:szCs w:val="20"/>
        </w:rPr>
      </w:pPr>
      <w:r w:rsidRPr="000961E2">
        <w:rPr>
          <w:rFonts w:asciiTheme="majorHAnsi" w:hAnsiTheme="majorHAnsi" w:cs="Arial"/>
          <w:sz w:val="20"/>
          <w:szCs w:val="20"/>
        </w:rPr>
        <w:t xml:space="preserve">Uchádzač </w:t>
      </w:r>
      <w:r w:rsidR="00E20DB3" w:rsidRPr="000961E2">
        <w:rPr>
          <w:rFonts w:asciiTheme="majorHAnsi" w:hAnsiTheme="majorHAnsi" w:cs="Arial"/>
          <w:sz w:val="20"/>
          <w:szCs w:val="20"/>
        </w:rPr>
        <w:t xml:space="preserve">označí svoju ponuku názvom zákazky: </w:t>
      </w:r>
      <w:r w:rsidR="00C67742" w:rsidRPr="002A1A82">
        <w:rPr>
          <w:rFonts w:asciiTheme="majorHAnsi" w:hAnsiTheme="majorHAnsi" w:cs="Arial"/>
          <w:bCs/>
          <w:color w:val="000000"/>
          <w:sz w:val="20"/>
          <w:szCs w:val="20"/>
        </w:rPr>
        <w:t>Dodávka elektrickej energie na obdobie 20</w:t>
      </w:r>
      <w:r w:rsidR="00C67742">
        <w:rPr>
          <w:rFonts w:asciiTheme="majorHAnsi" w:hAnsiTheme="majorHAnsi" w:cs="Arial"/>
          <w:bCs/>
          <w:color w:val="000000"/>
          <w:sz w:val="20"/>
          <w:szCs w:val="20"/>
        </w:rPr>
        <w:t>23</w:t>
      </w:r>
      <w:r w:rsidR="00C67742" w:rsidRPr="002A1A82">
        <w:rPr>
          <w:rFonts w:asciiTheme="majorHAnsi" w:hAnsiTheme="majorHAnsi" w:cs="Arial"/>
          <w:bCs/>
          <w:color w:val="000000"/>
          <w:sz w:val="20"/>
          <w:szCs w:val="20"/>
        </w:rPr>
        <w:t xml:space="preserve"> – 202</w:t>
      </w:r>
      <w:r w:rsidR="00C67742">
        <w:rPr>
          <w:rFonts w:asciiTheme="majorHAnsi" w:hAnsiTheme="majorHAnsi" w:cs="Arial"/>
          <w:bCs/>
          <w:color w:val="000000"/>
          <w:sz w:val="20"/>
          <w:szCs w:val="20"/>
        </w:rPr>
        <w:t>6</w:t>
      </w:r>
      <w:r w:rsidR="00C67742" w:rsidRPr="002A1A82">
        <w:rPr>
          <w:rFonts w:asciiTheme="majorHAnsi" w:hAnsiTheme="majorHAnsi" w:cs="Arial"/>
          <w:bCs/>
          <w:color w:val="000000"/>
          <w:sz w:val="20"/>
          <w:szCs w:val="20"/>
        </w:rPr>
        <w:t xml:space="preserve"> pre objekty NBS</w:t>
      </w:r>
      <w:r w:rsidR="00C67742">
        <w:rPr>
          <w:rFonts w:asciiTheme="majorHAnsi" w:hAnsiTheme="majorHAnsi" w:cs="Arial"/>
          <w:bCs/>
          <w:color w:val="000000"/>
          <w:sz w:val="20"/>
          <w:szCs w:val="20"/>
        </w:rPr>
        <w:t>.</w:t>
      </w:r>
    </w:p>
    <w:p w14:paraId="0A0E05A2" w14:textId="77777777" w:rsidR="00076DAF" w:rsidRPr="000961E2" w:rsidRDefault="00076DAF" w:rsidP="00026CCE">
      <w:pPr>
        <w:jc w:val="both"/>
        <w:rPr>
          <w:rFonts w:asciiTheme="majorHAnsi" w:hAnsiTheme="majorHAnsi" w:cs="Arial"/>
          <w:sz w:val="20"/>
          <w:szCs w:val="20"/>
        </w:rPr>
      </w:pPr>
    </w:p>
    <w:p w14:paraId="56FAC2EF" w14:textId="72B6EFF3" w:rsidR="004C7CA5" w:rsidRPr="000961E2" w:rsidRDefault="004C7CA5" w:rsidP="00FE008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lehota na predkladanie ponuky</w:t>
      </w:r>
    </w:p>
    <w:p w14:paraId="10B24C8D" w14:textId="77777777" w:rsidR="00E77FBE" w:rsidRPr="000961E2" w:rsidRDefault="004C7CA5" w:rsidP="00DE5414">
      <w:pPr>
        <w:pStyle w:val="ListParagraph"/>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Ponuky </w:t>
      </w:r>
      <w:r w:rsidR="00E20DB3" w:rsidRPr="000961E2">
        <w:rPr>
          <w:rFonts w:asciiTheme="majorHAnsi" w:hAnsiTheme="majorHAnsi" w:cs="Arial"/>
          <w:sz w:val="20"/>
          <w:szCs w:val="20"/>
        </w:rPr>
        <w:t>sa predkladajú elektronicky prostredníctvom systému JOSEPHINE v lehote na predkladanie ponúk.</w:t>
      </w:r>
    </w:p>
    <w:p w14:paraId="11899A9B" w14:textId="46C96193" w:rsidR="00C8482F" w:rsidRPr="000961E2" w:rsidRDefault="00C00EAB" w:rsidP="00DE5414">
      <w:pPr>
        <w:pStyle w:val="ListParagraph"/>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Lehota na predkladanie ponúk je </w:t>
      </w:r>
      <w:r w:rsidR="00D94283" w:rsidRPr="000961E2">
        <w:rPr>
          <w:rFonts w:asciiTheme="majorHAnsi" w:hAnsiTheme="majorHAnsi" w:cs="Arial"/>
          <w:sz w:val="20"/>
          <w:szCs w:val="20"/>
        </w:rPr>
        <w:t xml:space="preserve">stanovená </w:t>
      </w:r>
      <w:r w:rsidR="003F46DF" w:rsidRPr="00430F57">
        <w:rPr>
          <w:rFonts w:asciiTheme="majorHAnsi" w:hAnsiTheme="majorHAnsi" w:cs="Arial"/>
          <w:b/>
          <w:sz w:val="20"/>
          <w:szCs w:val="20"/>
        </w:rPr>
        <w:t>do</w:t>
      </w:r>
      <w:r w:rsidR="00E77FBE" w:rsidRPr="00430F57">
        <w:rPr>
          <w:rFonts w:asciiTheme="majorHAnsi" w:hAnsiTheme="majorHAnsi" w:cs="Arial"/>
          <w:b/>
          <w:sz w:val="20"/>
          <w:szCs w:val="20"/>
        </w:rPr>
        <w:t xml:space="preserve"> </w:t>
      </w:r>
      <w:r w:rsidR="00BF01C8">
        <w:rPr>
          <w:rFonts w:asciiTheme="majorHAnsi" w:hAnsiTheme="majorHAnsi" w:cs="Arial"/>
          <w:b/>
          <w:color w:val="FF0000"/>
          <w:sz w:val="20"/>
          <w:szCs w:val="20"/>
        </w:rPr>
        <w:t>20</w:t>
      </w:r>
      <w:r w:rsidR="00C0031D" w:rsidRPr="00430F57">
        <w:rPr>
          <w:rFonts w:asciiTheme="majorHAnsi" w:hAnsiTheme="majorHAnsi" w:cs="Arial"/>
          <w:b/>
          <w:color w:val="FF0000"/>
          <w:sz w:val="20"/>
          <w:szCs w:val="20"/>
        </w:rPr>
        <w:t>.</w:t>
      </w:r>
      <w:r w:rsidR="0085564B" w:rsidRPr="00430F57">
        <w:rPr>
          <w:rFonts w:asciiTheme="majorHAnsi" w:hAnsiTheme="majorHAnsi" w:cs="Arial"/>
          <w:b/>
          <w:color w:val="FF0000"/>
          <w:sz w:val="20"/>
          <w:szCs w:val="20"/>
        </w:rPr>
        <w:t>0</w:t>
      </w:r>
      <w:r w:rsidR="00DF0D2D">
        <w:rPr>
          <w:rFonts w:asciiTheme="majorHAnsi" w:hAnsiTheme="majorHAnsi" w:cs="Arial"/>
          <w:b/>
          <w:color w:val="FF0000"/>
          <w:sz w:val="20"/>
          <w:szCs w:val="20"/>
        </w:rPr>
        <w:t>7</w:t>
      </w:r>
      <w:r w:rsidR="00C0031D" w:rsidRPr="00430F57">
        <w:rPr>
          <w:rFonts w:asciiTheme="majorHAnsi" w:hAnsiTheme="majorHAnsi" w:cs="Arial"/>
          <w:b/>
          <w:color w:val="FF0000"/>
          <w:sz w:val="20"/>
          <w:szCs w:val="20"/>
        </w:rPr>
        <w:t>.202</w:t>
      </w:r>
      <w:r w:rsidR="0085564B" w:rsidRPr="00430F57">
        <w:rPr>
          <w:rFonts w:asciiTheme="majorHAnsi" w:hAnsiTheme="majorHAnsi" w:cs="Arial"/>
          <w:b/>
          <w:color w:val="FF0000"/>
          <w:sz w:val="20"/>
          <w:szCs w:val="20"/>
        </w:rPr>
        <w:t>1</w:t>
      </w:r>
      <w:r w:rsidR="00E77FBE" w:rsidRPr="00430F57">
        <w:rPr>
          <w:rFonts w:asciiTheme="majorHAnsi" w:hAnsiTheme="majorHAnsi" w:cs="Arial"/>
          <w:b/>
          <w:color w:val="FF0000"/>
          <w:sz w:val="20"/>
          <w:szCs w:val="20"/>
        </w:rPr>
        <w:t xml:space="preserve"> </w:t>
      </w:r>
      <w:r w:rsidR="0012527E" w:rsidRPr="00430F57">
        <w:rPr>
          <w:rFonts w:asciiTheme="majorHAnsi" w:hAnsiTheme="majorHAnsi" w:cs="Arial"/>
          <w:b/>
          <w:color w:val="FF0000"/>
          <w:sz w:val="20"/>
          <w:szCs w:val="20"/>
        </w:rPr>
        <w:t xml:space="preserve">do </w:t>
      </w:r>
      <w:r w:rsidR="00C0031D" w:rsidRPr="00430F57">
        <w:rPr>
          <w:rFonts w:asciiTheme="majorHAnsi" w:hAnsiTheme="majorHAnsi" w:cs="Arial"/>
          <w:b/>
          <w:color w:val="FF0000"/>
          <w:sz w:val="20"/>
          <w:szCs w:val="20"/>
        </w:rPr>
        <w:t>12</w:t>
      </w:r>
      <w:r w:rsidR="00211B9D" w:rsidRPr="00430F57">
        <w:rPr>
          <w:rFonts w:asciiTheme="majorHAnsi" w:hAnsiTheme="majorHAnsi" w:cs="Arial"/>
          <w:b/>
          <w:color w:val="FF0000"/>
          <w:sz w:val="20"/>
          <w:szCs w:val="20"/>
        </w:rPr>
        <w:t>.</w:t>
      </w:r>
      <w:r w:rsidR="00C0031D" w:rsidRPr="00430F57">
        <w:rPr>
          <w:rFonts w:asciiTheme="majorHAnsi" w:hAnsiTheme="majorHAnsi" w:cs="Arial"/>
          <w:b/>
          <w:color w:val="FF0000"/>
          <w:sz w:val="20"/>
          <w:szCs w:val="20"/>
        </w:rPr>
        <w:t>00</w:t>
      </w:r>
      <w:r w:rsidR="00D94283" w:rsidRPr="00430F57">
        <w:rPr>
          <w:rFonts w:asciiTheme="majorHAnsi" w:hAnsiTheme="majorHAnsi" w:cs="Arial"/>
          <w:b/>
          <w:color w:val="FF0000"/>
          <w:sz w:val="20"/>
          <w:szCs w:val="20"/>
        </w:rPr>
        <w:t xml:space="preserve"> h</w:t>
      </w:r>
      <w:r w:rsidR="00D94283" w:rsidRPr="00430F57">
        <w:rPr>
          <w:rFonts w:asciiTheme="majorHAnsi" w:hAnsiTheme="majorHAnsi" w:cs="Arial"/>
          <w:color w:val="FF0000"/>
          <w:sz w:val="20"/>
          <w:szCs w:val="20"/>
        </w:rPr>
        <w:t xml:space="preserve"> </w:t>
      </w:r>
      <w:r w:rsidR="00D94283" w:rsidRPr="000961E2">
        <w:rPr>
          <w:rFonts w:asciiTheme="majorHAnsi" w:hAnsiTheme="majorHAnsi" w:cs="Arial"/>
          <w:sz w:val="20"/>
          <w:szCs w:val="20"/>
        </w:rPr>
        <w:t>a je uvedená aj v oznámení o vyh</w:t>
      </w:r>
      <w:r w:rsidR="002161E4" w:rsidRPr="000961E2">
        <w:rPr>
          <w:rFonts w:asciiTheme="majorHAnsi" w:hAnsiTheme="majorHAnsi" w:cs="Arial"/>
          <w:sz w:val="20"/>
          <w:szCs w:val="20"/>
        </w:rPr>
        <w:t>lásení verejného obstarávania.</w:t>
      </w:r>
    </w:p>
    <w:p w14:paraId="597D0623" w14:textId="64970AE3" w:rsidR="004C7CA5" w:rsidRPr="000961E2" w:rsidRDefault="004C7CA5" w:rsidP="00DE5414">
      <w:pPr>
        <w:pStyle w:val="ListParagraph"/>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Ponuka uchádzača predložená po uplynutí lehoty na predk</w:t>
      </w:r>
      <w:r w:rsidR="003C06EA" w:rsidRPr="000961E2">
        <w:rPr>
          <w:rFonts w:asciiTheme="majorHAnsi" w:hAnsiTheme="majorHAnsi" w:cs="Arial"/>
          <w:sz w:val="20"/>
          <w:szCs w:val="20"/>
        </w:rPr>
        <w:t xml:space="preserve">ladanie ponúk </w:t>
      </w:r>
      <w:r w:rsidRPr="000961E2">
        <w:rPr>
          <w:rFonts w:asciiTheme="majorHAnsi" w:hAnsiTheme="majorHAnsi" w:cs="Arial"/>
          <w:sz w:val="20"/>
          <w:szCs w:val="20"/>
        </w:rPr>
        <w:t>sa</w:t>
      </w:r>
      <w:r w:rsidR="00E20DB3" w:rsidRPr="000961E2">
        <w:rPr>
          <w:rFonts w:asciiTheme="majorHAnsi" w:hAnsiTheme="majorHAnsi" w:cs="Arial"/>
          <w:sz w:val="20"/>
          <w:szCs w:val="20"/>
        </w:rPr>
        <w:t xml:space="preserve"> elektronicky neotvor</w:t>
      </w:r>
      <w:r w:rsidR="00290B88" w:rsidRPr="000961E2">
        <w:rPr>
          <w:rFonts w:asciiTheme="majorHAnsi" w:hAnsiTheme="majorHAnsi" w:cs="Arial"/>
          <w:sz w:val="20"/>
          <w:szCs w:val="20"/>
        </w:rPr>
        <w:t>í</w:t>
      </w:r>
      <w:r w:rsidRPr="000961E2">
        <w:rPr>
          <w:rFonts w:asciiTheme="majorHAnsi" w:hAnsiTheme="majorHAnsi" w:cs="Arial"/>
          <w:sz w:val="20"/>
          <w:szCs w:val="20"/>
        </w:rPr>
        <w:t>.</w:t>
      </w:r>
    </w:p>
    <w:p w14:paraId="2C61625B" w14:textId="77777777" w:rsidR="001768E3" w:rsidRPr="000961E2" w:rsidRDefault="001768E3" w:rsidP="00C8482F">
      <w:pPr>
        <w:jc w:val="both"/>
        <w:rPr>
          <w:rFonts w:asciiTheme="majorHAnsi" w:hAnsiTheme="majorHAnsi" w:cs="Arial"/>
          <w:sz w:val="20"/>
          <w:szCs w:val="20"/>
        </w:rPr>
      </w:pPr>
    </w:p>
    <w:p w14:paraId="2F06F747" w14:textId="77777777" w:rsidR="004C7CA5" w:rsidRPr="000961E2" w:rsidRDefault="004C7CA5" w:rsidP="00FE008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Doplnenie, zmena a odvolanie ponuky</w:t>
      </w:r>
    </w:p>
    <w:p w14:paraId="50CFFEB8" w14:textId="77777777" w:rsidR="00B533C1" w:rsidRPr="000961E2" w:rsidRDefault="00B6248C" w:rsidP="00DE5414">
      <w:pPr>
        <w:pStyle w:val="ListParagraph"/>
        <w:numPr>
          <w:ilvl w:val="1"/>
          <w:numId w:val="2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Uchádzač </w:t>
      </w:r>
      <w:r w:rsidR="00E20DB3" w:rsidRPr="000961E2">
        <w:rPr>
          <w:rFonts w:asciiTheme="majorHAnsi" w:hAnsiTheme="majorHAnsi" w:cs="Arial"/>
          <w:sz w:val="20"/>
          <w:szCs w:val="20"/>
        </w:rPr>
        <w:t xml:space="preserve">môže predloženú ponuku dodatočne doplniť, zmeniť alebo vziať späť do uplynutia lehoty na </w:t>
      </w:r>
      <w:r w:rsidR="00B533C1" w:rsidRPr="000961E2">
        <w:rPr>
          <w:rFonts w:asciiTheme="majorHAnsi" w:hAnsiTheme="majorHAnsi" w:cs="Arial"/>
          <w:sz w:val="20"/>
          <w:szCs w:val="20"/>
        </w:rPr>
        <w:t>predkladanie ponúk podľa bodu 22</w:t>
      </w:r>
      <w:r w:rsidR="00E20DB3" w:rsidRPr="000961E2">
        <w:rPr>
          <w:rFonts w:asciiTheme="majorHAnsi" w:hAnsiTheme="majorHAnsi" w:cs="Arial"/>
          <w:sz w:val="20"/>
          <w:szCs w:val="20"/>
        </w:rPr>
        <w:t>.</w:t>
      </w:r>
      <w:r w:rsidR="00EF513E" w:rsidRPr="000961E2">
        <w:rPr>
          <w:rFonts w:asciiTheme="majorHAnsi" w:hAnsiTheme="majorHAnsi" w:cs="Arial"/>
          <w:sz w:val="20"/>
          <w:szCs w:val="20"/>
        </w:rPr>
        <w:t xml:space="preserve">2 </w:t>
      </w:r>
      <w:r w:rsidR="00E20DB3" w:rsidRPr="000961E2">
        <w:rPr>
          <w:rFonts w:asciiTheme="majorHAnsi" w:hAnsiTheme="majorHAnsi" w:cs="Arial"/>
          <w:sz w:val="20"/>
          <w:szCs w:val="20"/>
        </w:rPr>
        <w:t>tejto časti súťažných podkladov.</w:t>
      </w:r>
    </w:p>
    <w:p w14:paraId="3268095E" w14:textId="77777777" w:rsidR="00B533C1" w:rsidRPr="000961E2" w:rsidRDefault="00E20DB3" w:rsidP="00DE5414">
      <w:pPr>
        <w:pStyle w:val="ListParagraph"/>
        <w:numPr>
          <w:ilvl w:val="1"/>
          <w:numId w:val="2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Doplnenie, zmenu alebo výmenu ponuky je možné vykonať odvolaním pôvodnej ponuky. Uchádzač pri odvolaní ponuky postupuje obdobne ako pri vložení pôvodnej ponuky (kliknutím</w:t>
      </w:r>
      <w:r w:rsidR="00BD627B" w:rsidRPr="000961E2">
        <w:rPr>
          <w:rFonts w:asciiTheme="majorHAnsi" w:hAnsiTheme="majorHAnsi" w:cs="Arial"/>
          <w:sz w:val="20"/>
          <w:szCs w:val="20"/>
        </w:rPr>
        <w:t xml:space="preserve"> </w:t>
      </w:r>
      <w:r w:rsidRPr="000961E2">
        <w:rPr>
          <w:rFonts w:asciiTheme="majorHAnsi" w:hAnsiTheme="majorHAnsi" w:cs="Arial"/>
          <w:sz w:val="20"/>
          <w:szCs w:val="20"/>
        </w:rPr>
        <w:t>na tlačidlo „Stiahnuť ponuku“ a predložením novej ponuky).</w:t>
      </w:r>
    </w:p>
    <w:p w14:paraId="1E356BD4" w14:textId="3A7629AA" w:rsidR="00E20DB3" w:rsidRPr="000961E2" w:rsidRDefault="00E20DB3" w:rsidP="00DE5414">
      <w:pPr>
        <w:pStyle w:val="ListParagraph"/>
        <w:numPr>
          <w:ilvl w:val="1"/>
          <w:numId w:val="2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Doplnenú, zmenenú alebo inak upravenú ponuku je potrebné predložiť v lehote na predkladanie ponúk </w:t>
      </w:r>
      <w:r w:rsidR="00B533C1" w:rsidRPr="000961E2">
        <w:rPr>
          <w:rFonts w:asciiTheme="majorHAnsi" w:hAnsiTheme="majorHAnsi" w:cs="Arial"/>
          <w:sz w:val="20"/>
          <w:szCs w:val="20"/>
        </w:rPr>
        <w:t>spôsobom podľa bodu 20</w:t>
      </w:r>
      <w:r w:rsidRPr="000961E2">
        <w:rPr>
          <w:rFonts w:asciiTheme="majorHAnsi" w:hAnsiTheme="majorHAnsi" w:cs="Arial"/>
          <w:sz w:val="20"/>
          <w:szCs w:val="20"/>
        </w:rPr>
        <w:t>.</w:t>
      </w:r>
      <w:r w:rsidR="004D6E42" w:rsidRPr="000961E2">
        <w:rPr>
          <w:rFonts w:asciiTheme="majorHAnsi" w:hAnsiTheme="majorHAnsi" w:cs="Arial"/>
          <w:sz w:val="20"/>
          <w:szCs w:val="20"/>
        </w:rPr>
        <w:t>4</w:t>
      </w:r>
      <w:r w:rsidRPr="000961E2">
        <w:rPr>
          <w:rFonts w:asciiTheme="majorHAnsi" w:hAnsiTheme="majorHAnsi" w:cs="Arial"/>
          <w:sz w:val="20"/>
          <w:szCs w:val="20"/>
        </w:rPr>
        <w:t xml:space="preserve"> týchto súťažných podkladov.</w:t>
      </w:r>
    </w:p>
    <w:p w14:paraId="3EDD8F95" w14:textId="7759496F" w:rsidR="00A471EF" w:rsidRPr="000961E2" w:rsidRDefault="00A471EF" w:rsidP="004E421F">
      <w:pPr>
        <w:jc w:val="both"/>
        <w:rPr>
          <w:rFonts w:asciiTheme="majorHAnsi" w:hAnsiTheme="majorHAnsi" w:cs="Arial"/>
          <w:sz w:val="20"/>
          <w:szCs w:val="20"/>
        </w:rPr>
      </w:pPr>
    </w:p>
    <w:p w14:paraId="397EC56B" w14:textId="77777777" w:rsidR="001768E3" w:rsidRPr="000961E2" w:rsidRDefault="004C7CA5" w:rsidP="00193512">
      <w:pPr>
        <w:keepNext/>
        <w:jc w:val="center"/>
        <w:rPr>
          <w:rFonts w:asciiTheme="majorHAnsi" w:hAnsiTheme="majorHAnsi" w:cs="Arial"/>
          <w:b/>
          <w:bCs/>
          <w:sz w:val="20"/>
          <w:szCs w:val="20"/>
        </w:rPr>
      </w:pPr>
      <w:r w:rsidRPr="000961E2">
        <w:rPr>
          <w:rFonts w:asciiTheme="majorHAnsi" w:hAnsiTheme="majorHAnsi" w:cs="Arial"/>
          <w:b/>
          <w:bCs/>
          <w:sz w:val="20"/>
          <w:szCs w:val="20"/>
        </w:rPr>
        <w:t xml:space="preserve">Časť V. </w:t>
      </w:r>
    </w:p>
    <w:p w14:paraId="4F687A87" w14:textId="77777777" w:rsidR="004C7CA5" w:rsidRPr="000961E2" w:rsidRDefault="004C7CA5" w:rsidP="00193512">
      <w:pPr>
        <w:keepNext/>
        <w:jc w:val="center"/>
        <w:rPr>
          <w:rFonts w:asciiTheme="majorHAnsi" w:hAnsiTheme="majorHAnsi" w:cs="Arial"/>
          <w:b/>
          <w:sz w:val="20"/>
          <w:szCs w:val="20"/>
        </w:rPr>
      </w:pPr>
      <w:r w:rsidRPr="000961E2">
        <w:rPr>
          <w:rFonts w:asciiTheme="majorHAnsi" w:hAnsiTheme="majorHAnsi" w:cs="Arial"/>
          <w:b/>
          <w:sz w:val="20"/>
          <w:szCs w:val="20"/>
        </w:rPr>
        <w:t>Otváranie a </w:t>
      </w:r>
      <w:r w:rsidR="008D268A" w:rsidRPr="000961E2">
        <w:rPr>
          <w:rFonts w:asciiTheme="majorHAnsi" w:hAnsiTheme="majorHAnsi" w:cs="Arial"/>
          <w:b/>
          <w:sz w:val="20"/>
          <w:szCs w:val="20"/>
        </w:rPr>
        <w:t xml:space="preserve">vyhodnocovanie </w:t>
      </w:r>
      <w:r w:rsidRPr="000961E2">
        <w:rPr>
          <w:rFonts w:asciiTheme="majorHAnsi" w:hAnsiTheme="majorHAnsi" w:cs="Arial"/>
          <w:b/>
          <w:sz w:val="20"/>
          <w:szCs w:val="20"/>
        </w:rPr>
        <w:t>ponúk</w:t>
      </w:r>
    </w:p>
    <w:p w14:paraId="76317304" w14:textId="77777777" w:rsidR="001768E3" w:rsidRPr="000961E2" w:rsidRDefault="001768E3" w:rsidP="00922F7A">
      <w:pPr>
        <w:keepNext/>
        <w:rPr>
          <w:rFonts w:asciiTheme="majorHAnsi" w:hAnsiTheme="majorHAnsi" w:cs="Arial"/>
          <w:b/>
          <w:sz w:val="20"/>
          <w:szCs w:val="20"/>
        </w:rPr>
      </w:pPr>
    </w:p>
    <w:p w14:paraId="621668D2" w14:textId="49E01CAA" w:rsidR="001768E3" w:rsidRPr="000961E2" w:rsidRDefault="004C7CA5" w:rsidP="00FE008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Otváranie </w:t>
      </w:r>
      <w:r w:rsidR="00F01C77">
        <w:rPr>
          <w:rFonts w:asciiTheme="majorHAnsi" w:hAnsiTheme="majorHAnsi" w:cs="Arial"/>
          <w:b/>
          <w:bCs/>
          <w:smallCaps/>
          <w:sz w:val="20"/>
          <w:szCs w:val="20"/>
        </w:rPr>
        <w:t>p</w:t>
      </w:r>
      <w:r w:rsidR="005B0973" w:rsidRPr="000961E2">
        <w:rPr>
          <w:rFonts w:asciiTheme="majorHAnsi" w:hAnsiTheme="majorHAnsi" w:cs="Arial"/>
          <w:b/>
          <w:bCs/>
          <w:smallCaps/>
          <w:sz w:val="20"/>
          <w:szCs w:val="20"/>
        </w:rPr>
        <w:t>onúk</w:t>
      </w:r>
    </w:p>
    <w:p w14:paraId="57736A6F" w14:textId="77A969FD" w:rsidR="00876E8B" w:rsidRDefault="00876E8B" w:rsidP="00DE5414">
      <w:pPr>
        <w:pStyle w:val="ListParagraph"/>
        <w:numPr>
          <w:ilvl w:val="1"/>
          <w:numId w:val="22"/>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zriadi na otváranie, preskúmanie a vyhodnocovanie ponúk komisiu.</w:t>
      </w:r>
    </w:p>
    <w:p w14:paraId="19A4327F" w14:textId="65E291A3" w:rsidR="00AD1AFF" w:rsidRPr="003C2844" w:rsidRDefault="00AD1AFF" w:rsidP="003C2844">
      <w:pPr>
        <w:pStyle w:val="ListParagraph"/>
        <w:numPr>
          <w:ilvl w:val="1"/>
          <w:numId w:val="22"/>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Miesto a čas otvárania ponúk sú uvedené v</w:t>
      </w:r>
      <w:r>
        <w:rPr>
          <w:rFonts w:asciiTheme="majorHAnsi" w:hAnsiTheme="majorHAnsi" w:cs="Arial"/>
          <w:sz w:val="20"/>
          <w:szCs w:val="20"/>
        </w:rPr>
        <w:t> oznámení o vyhlásení verejného obstarávania</w:t>
      </w:r>
      <w:r w:rsidRPr="000E6AB5">
        <w:rPr>
          <w:rFonts w:asciiTheme="majorHAnsi" w:hAnsiTheme="majorHAnsi" w:cs="Arial"/>
          <w:sz w:val="20"/>
          <w:szCs w:val="20"/>
        </w:rPr>
        <w:t>.</w:t>
      </w:r>
    </w:p>
    <w:p w14:paraId="4B31F92B" w14:textId="77777777" w:rsidR="00AD1AFF" w:rsidRPr="00464161" w:rsidRDefault="00AD1AFF" w:rsidP="00AD1AFF">
      <w:pPr>
        <w:pStyle w:val="ListParagraph"/>
        <w:numPr>
          <w:ilvl w:val="1"/>
          <w:numId w:val="22"/>
        </w:numPr>
        <w:shd w:val="clear" w:color="auto" w:fill="FFFFFF" w:themeFill="background1"/>
        <w:spacing w:after="0" w:line="240" w:lineRule="auto"/>
        <w:ind w:left="567" w:hanging="567"/>
        <w:jc w:val="both"/>
        <w:rPr>
          <w:rFonts w:asciiTheme="majorHAnsi" w:hAnsiTheme="majorHAnsi" w:cs="Arial"/>
          <w:sz w:val="20"/>
          <w:szCs w:val="20"/>
        </w:rPr>
      </w:pPr>
      <w:r w:rsidRPr="00464161">
        <w:rPr>
          <w:rFonts w:asciiTheme="majorHAnsi" w:hAnsiTheme="majorHAnsi" w:cs="Arial"/>
          <w:sz w:val="20"/>
          <w:szCs w:val="20"/>
        </w:rPr>
        <w:t>Na neverejnom otváraní ponúk sa zúčastní len komisia bez prítomnosti uchádzačov. Pri použití elektronickej aukci</w:t>
      </w:r>
      <w:r>
        <w:rPr>
          <w:rFonts w:asciiTheme="majorHAnsi" w:hAnsiTheme="majorHAnsi" w:cs="Arial"/>
          <w:sz w:val="20"/>
          <w:szCs w:val="20"/>
        </w:rPr>
        <w:t>e</w:t>
      </w:r>
      <w:r w:rsidRPr="00464161">
        <w:rPr>
          <w:rFonts w:asciiTheme="majorHAnsi" w:hAnsiTheme="majorHAnsi" w:cs="Arial"/>
          <w:sz w:val="20"/>
          <w:szCs w:val="20"/>
        </w:rPr>
        <w:t xml:space="preserve"> je otváranie ponúk podľa § 54 ods. 3 zákona o verejnom obstarávaní neverejné, údaje z otvárania ponúk komisia nezverejňuje a neposiela uchádzačom ani zápisnicu z otvárania ponúk.</w:t>
      </w:r>
      <w:r w:rsidRPr="00464161">
        <w:rPr>
          <w:rFonts w:asciiTheme="majorHAnsi" w:hAnsiTheme="majorHAnsi" w:cs="Arial Narrow"/>
          <w:sz w:val="20"/>
          <w:szCs w:val="20"/>
        </w:rPr>
        <w:t xml:space="preserve"> </w:t>
      </w:r>
    </w:p>
    <w:p w14:paraId="5730C7F4" w14:textId="77777777" w:rsidR="00AD1AFF" w:rsidRPr="00464161" w:rsidRDefault="00AD1AFF" w:rsidP="00AD1AFF">
      <w:pPr>
        <w:pStyle w:val="ListParagraph"/>
        <w:numPr>
          <w:ilvl w:val="1"/>
          <w:numId w:val="22"/>
        </w:numPr>
        <w:shd w:val="clear" w:color="auto" w:fill="FFFFFF" w:themeFill="background1"/>
        <w:spacing w:after="0" w:line="240" w:lineRule="auto"/>
        <w:ind w:left="567" w:hanging="567"/>
        <w:jc w:val="both"/>
        <w:rPr>
          <w:rFonts w:asciiTheme="majorHAnsi" w:hAnsiTheme="majorHAnsi" w:cs="Arial"/>
          <w:sz w:val="20"/>
          <w:szCs w:val="20"/>
        </w:rPr>
      </w:pPr>
      <w:r w:rsidRPr="00464161">
        <w:rPr>
          <w:rFonts w:asciiTheme="majorHAnsi" w:hAnsiTheme="majorHAnsi" w:cs="Arial"/>
          <w:sz w:val="20"/>
          <w:szCs w:val="20"/>
        </w:rPr>
        <w:t>Po uplynutí lehoty na predkladanie ponúk budú ponuky elektronicky otvorené v systéme JOSEPHINE.</w:t>
      </w:r>
    </w:p>
    <w:p w14:paraId="3FA4CFD0" w14:textId="77777777" w:rsidR="00AD1AFF" w:rsidRPr="00814BF0" w:rsidRDefault="00AD1AFF" w:rsidP="009F53DC">
      <w:pPr>
        <w:pStyle w:val="ListParagraph"/>
        <w:spacing w:after="0" w:line="240" w:lineRule="auto"/>
        <w:ind w:left="567"/>
        <w:jc w:val="both"/>
        <w:rPr>
          <w:rFonts w:asciiTheme="majorHAnsi" w:hAnsiTheme="majorHAnsi" w:cs="Arial"/>
          <w:sz w:val="20"/>
          <w:szCs w:val="20"/>
        </w:rPr>
      </w:pPr>
    </w:p>
    <w:p w14:paraId="596B9BCE" w14:textId="77777777" w:rsidR="00120BE2" w:rsidRPr="000961E2" w:rsidRDefault="00120BE2" w:rsidP="00FE008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Vyhodnotenie ponúk</w:t>
      </w:r>
    </w:p>
    <w:p w14:paraId="1045019C" w14:textId="56A5DF33" w:rsidR="00120BE2" w:rsidRPr="000961E2" w:rsidRDefault="00ED59B2" w:rsidP="00DE5414">
      <w:pPr>
        <w:pStyle w:val="ListParagraph"/>
        <w:numPr>
          <w:ilvl w:val="1"/>
          <w:numId w:val="41"/>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w:t>
      </w:r>
      <w:r w:rsidR="00120BE2" w:rsidRPr="000961E2">
        <w:rPr>
          <w:rFonts w:asciiTheme="majorHAnsi" w:hAnsiTheme="majorHAnsi" w:cs="Arial"/>
          <w:sz w:val="20"/>
          <w:szCs w:val="20"/>
        </w:rPr>
        <w:t>yhodnotenie ponúk je neverejné a vykoná ho komisia zriadená verejným obstarávateľom.</w:t>
      </w:r>
    </w:p>
    <w:p w14:paraId="4701CAB8" w14:textId="7EFA7588" w:rsidR="00882033" w:rsidRPr="00C42132" w:rsidRDefault="00120BE2" w:rsidP="00DE5414">
      <w:pPr>
        <w:pStyle w:val="ListParagraph"/>
        <w:numPr>
          <w:ilvl w:val="1"/>
          <w:numId w:val="41"/>
        </w:numPr>
        <w:tabs>
          <w:tab w:val="left" w:pos="567"/>
        </w:tabs>
        <w:spacing w:after="0" w:line="240" w:lineRule="auto"/>
        <w:ind w:left="567" w:hanging="567"/>
        <w:jc w:val="both"/>
        <w:rPr>
          <w:rFonts w:asciiTheme="majorHAnsi" w:hAnsiTheme="majorHAnsi" w:cs="Arial"/>
          <w:sz w:val="20"/>
          <w:szCs w:val="20"/>
        </w:rPr>
      </w:pPr>
      <w:r w:rsidRPr="00C42132">
        <w:rPr>
          <w:rFonts w:asciiTheme="majorHAnsi" w:hAnsiTheme="majorHAnsi" w:cs="Arial"/>
          <w:sz w:val="20"/>
          <w:szCs w:val="20"/>
        </w:rPr>
        <w:t>Verejný obstarávateľ pri vyhodnocovaní ponúk bude postupovať v zmysle § 66 ods. 7</w:t>
      </w:r>
      <w:r w:rsidR="00150CD2" w:rsidRPr="00C42132">
        <w:rPr>
          <w:rFonts w:asciiTheme="majorHAnsi" w:hAnsiTheme="majorHAnsi" w:cs="Arial"/>
          <w:sz w:val="20"/>
          <w:szCs w:val="20"/>
        </w:rPr>
        <w:t xml:space="preserve"> prvá veta</w:t>
      </w:r>
      <w:r w:rsidR="001E43C1" w:rsidRPr="00C42132">
        <w:rPr>
          <w:rFonts w:asciiTheme="majorHAnsi" w:hAnsiTheme="majorHAnsi" w:cs="Arial"/>
          <w:sz w:val="20"/>
          <w:szCs w:val="20"/>
        </w:rPr>
        <w:t xml:space="preserve"> </w:t>
      </w:r>
      <w:r w:rsidRPr="00C42132">
        <w:rPr>
          <w:rFonts w:asciiTheme="majorHAnsi" w:hAnsiTheme="majorHAnsi" w:cs="Arial"/>
          <w:sz w:val="20"/>
          <w:szCs w:val="20"/>
        </w:rPr>
        <w:t>zákona o verejnom obstarávaní</w:t>
      </w:r>
      <w:r w:rsidR="000F65F1" w:rsidRPr="00C42132">
        <w:rPr>
          <w:rFonts w:asciiTheme="majorHAnsi" w:hAnsiTheme="majorHAnsi" w:cs="Arial"/>
          <w:sz w:val="20"/>
          <w:szCs w:val="20"/>
        </w:rPr>
        <w:t>.</w:t>
      </w:r>
    </w:p>
    <w:p w14:paraId="497DCB90" w14:textId="48B52AAE" w:rsidR="00120BE2" w:rsidRPr="007C626A" w:rsidRDefault="00ED59B2" w:rsidP="00DE5414">
      <w:pPr>
        <w:pStyle w:val="ListParagraph"/>
        <w:numPr>
          <w:ilvl w:val="1"/>
          <w:numId w:val="41"/>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K</w:t>
      </w:r>
      <w:r w:rsidR="00120BE2" w:rsidRPr="000961E2">
        <w:rPr>
          <w:rFonts w:asciiTheme="majorHAnsi" w:hAnsiTheme="majorHAnsi" w:cs="Arial"/>
          <w:sz w:val="20"/>
          <w:szCs w:val="20"/>
        </w:rPr>
        <w:t xml:space="preserve">omisia zriadená verejným obstarávateľom v zmysle § 51 zákona o verejnom obstarávaní </w:t>
      </w:r>
      <w:r w:rsidRPr="000961E2">
        <w:rPr>
          <w:rFonts w:asciiTheme="majorHAnsi" w:hAnsiTheme="majorHAnsi" w:cs="Arial"/>
          <w:sz w:val="20"/>
          <w:szCs w:val="20"/>
        </w:rPr>
        <w:t>vyhodnotí ponuky</w:t>
      </w:r>
      <w:r w:rsidR="00120BE2" w:rsidRPr="000961E2">
        <w:rPr>
          <w:rFonts w:asciiTheme="majorHAnsi" w:hAnsiTheme="majorHAnsi" w:cs="Arial"/>
          <w:sz w:val="20"/>
          <w:szCs w:val="20"/>
        </w:rPr>
        <w:t xml:space="preserve"> </w:t>
      </w:r>
      <w:r w:rsidRPr="000961E2">
        <w:rPr>
          <w:rFonts w:asciiTheme="majorHAnsi" w:hAnsiTheme="majorHAnsi" w:cs="Arial"/>
          <w:sz w:val="20"/>
          <w:szCs w:val="20"/>
        </w:rPr>
        <w:t xml:space="preserve">podľa § 53 zákona o verejnom obstarávaní </w:t>
      </w:r>
      <w:r w:rsidR="00120BE2" w:rsidRPr="000961E2">
        <w:rPr>
          <w:rFonts w:asciiTheme="majorHAnsi" w:hAnsiTheme="majorHAnsi" w:cs="Arial"/>
          <w:sz w:val="20"/>
          <w:szCs w:val="20"/>
        </w:rPr>
        <w:t xml:space="preserve">z hľadiska splnenia požiadaviek verejného obstarávateľa na predmet </w:t>
      </w:r>
      <w:r w:rsidR="00120BE2" w:rsidRPr="007C626A">
        <w:rPr>
          <w:rFonts w:asciiTheme="majorHAnsi" w:hAnsiTheme="majorHAnsi" w:cs="Arial"/>
          <w:sz w:val="20"/>
          <w:szCs w:val="20"/>
        </w:rPr>
        <w:t xml:space="preserve">zákazky </w:t>
      </w:r>
      <w:r w:rsidRPr="007C626A">
        <w:rPr>
          <w:rFonts w:asciiTheme="majorHAnsi" w:hAnsiTheme="majorHAnsi" w:cs="Arial"/>
          <w:sz w:val="20"/>
          <w:szCs w:val="20"/>
        </w:rPr>
        <w:t>a posúdi zloženie zábezpeky</w:t>
      </w:r>
      <w:r w:rsidR="0079149D">
        <w:rPr>
          <w:rFonts w:asciiTheme="majorHAnsi" w:hAnsiTheme="majorHAnsi" w:cs="Arial"/>
          <w:sz w:val="20"/>
          <w:szCs w:val="20"/>
        </w:rPr>
        <w:t xml:space="preserve"> na</w:t>
      </w:r>
      <w:r w:rsidR="007C626A" w:rsidRPr="007C626A">
        <w:rPr>
          <w:rFonts w:asciiTheme="majorHAnsi" w:hAnsiTheme="majorHAnsi" w:cs="Arial"/>
          <w:sz w:val="20"/>
          <w:szCs w:val="20"/>
        </w:rPr>
        <w:t xml:space="preserve"> predmet zákazky</w:t>
      </w:r>
      <w:r w:rsidR="00711004" w:rsidRPr="007C626A">
        <w:rPr>
          <w:rFonts w:asciiTheme="majorHAnsi" w:hAnsiTheme="majorHAnsi" w:cs="Arial"/>
          <w:sz w:val="20"/>
          <w:szCs w:val="20"/>
        </w:rPr>
        <w:t>.</w:t>
      </w:r>
    </w:p>
    <w:p w14:paraId="0FF11D83" w14:textId="77777777" w:rsidR="00882033" w:rsidRPr="000961E2" w:rsidRDefault="00882033" w:rsidP="00882033">
      <w:pPr>
        <w:tabs>
          <w:tab w:val="left" w:pos="567"/>
        </w:tabs>
        <w:jc w:val="both"/>
        <w:rPr>
          <w:rFonts w:asciiTheme="majorHAnsi" w:hAnsiTheme="majorHAnsi" w:cs="Arial"/>
          <w:sz w:val="20"/>
          <w:szCs w:val="20"/>
        </w:rPr>
      </w:pPr>
    </w:p>
    <w:p w14:paraId="628367F5" w14:textId="77777777" w:rsidR="00882033" w:rsidRPr="000961E2" w:rsidRDefault="00882033" w:rsidP="00FE008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Oprava chýb</w:t>
      </w:r>
    </w:p>
    <w:p w14:paraId="6637FB77" w14:textId="77777777" w:rsidR="00882033" w:rsidRPr="000961E2" w:rsidRDefault="00882033" w:rsidP="00DE5414">
      <w:pPr>
        <w:pStyle w:val="ListParagraph"/>
        <w:numPr>
          <w:ilvl w:val="1"/>
          <w:numId w:val="2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Zrejmé matematické chyby zistené pri skúmaní ponúk, budú opravené iba v prípade:</w:t>
      </w:r>
    </w:p>
    <w:p w14:paraId="0CB6FFCA" w14:textId="77777777" w:rsidR="00882033" w:rsidRPr="000961E2" w:rsidRDefault="00882033" w:rsidP="00DE5414">
      <w:pPr>
        <w:pStyle w:val="ListParagraph"/>
        <w:numPr>
          <w:ilvl w:val="2"/>
          <w:numId w:val="23"/>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rozdielu medzi sumou uvedenou číslom a sumou uvedenou slovom,</w:t>
      </w:r>
    </w:p>
    <w:p w14:paraId="637FB003" w14:textId="77777777" w:rsidR="00882033" w:rsidRPr="000961E2" w:rsidRDefault="00882033" w:rsidP="00DE5414">
      <w:pPr>
        <w:pStyle w:val="ListParagraph"/>
        <w:numPr>
          <w:ilvl w:val="2"/>
          <w:numId w:val="23"/>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rozdielu medzi jednotkovou cenou a celkovou cenou, ak uvedená chyba vznikla dôsledkom nesprávneho násobenia jednotkovej ceny množstvom, platiť bude jednotková cena,</w:t>
      </w:r>
    </w:p>
    <w:p w14:paraId="349055CE" w14:textId="77777777" w:rsidR="00882033" w:rsidRPr="000961E2" w:rsidRDefault="00882033" w:rsidP="00DE5414">
      <w:pPr>
        <w:pStyle w:val="ListParagraph"/>
        <w:numPr>
          <w:ilvl w:val="2"/>
          <w:numId w:val="23"/>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nesprávne spočítanej sumy vo vzájomnom súčte alebo v medzisúčte jednotlivých položiek; platiť bude správny súčet, resp. medzisúčet jednotlivých položiek a pod.,</w:t>
      </w:r>
    </w:p>
    <w:p w14:paraId="20389D33" w14:textId="77777777" w:rsidR="00882033" w:rsidRPr="000961E2" w:rsidRDefault="00882033" w:rsidP="00DE5414">
      <w:pPr>
        <w:pStyle w:val="ListParagraph"/>
        <w:numPr>
          <w:ilvl w:val="2"/>
          <w:numId w:val="23"/>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iných zrejmých chýb v písaní a počítaní.</w:t>
      </w:r>
    </w:p>
    <w:p w14:paraId="36F36D71" w14:textId="77777777" w:rsidR="00882033" w:rsidRPr="000961E2" w:rsidRDefault="00882033" w:rsidP="00DE5414">
      <w:pPr>
        <w:pStyle w:val="ListParagraph"/>
        <w:numPr>
          <w:ilvl w:val="1"/>
          <w:numId w:val="2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Komisia prostredníctvom komunikačného rozhrania systému JOSEPHINE požiada uchádzača o vysvetlenie ponuky s cieľom odstránenia zrejmých matematických chýb v ponuke zistených pri jej vyhodnocovaní.</w:t>
      </w:r>
    </w:p>
    <w:p w14:paraId="48C94D56" w14:textId="77777777" w:rsidR="00C00EAB" w:rsidRPr="000961E2" w:rsidRDefault="00C00EAB" w:rsidP="00026CCE">
      <w:pPr>
        <w:jc w:val="both"/>
        <w:rPr>
          <w:rFonts w:asciiTheme="majorHAnsi" w:hAnsiTheme="majorHAnsi" w:cs="Arial"/>
          <w:sz w:val="20"/>
          <w:szCs w:val="20"/>
        </w:rPr>
      </w:pPr>
    </w:p>
    <w:p w14:paraId="6DA8C97C" w14:textId="77777777" w:rsidR="004C7CA5" w:rsidRPr="000961E2" w:rsidRDefault="004C7CA5" w:rsidP="00FE008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Vyhodnotenie splnenia podmienok účasti uchádzačov</w:t>
      </w:r>
    </w:p>
    <w:p w14:paraId="7F4693CD" w14:textId="5F31B732" w:rsidR="00C10A5D" w:rsidRPr="00C42132" w:rsidRDefault="00C10A5D" w:rsidP="00DE5414">
      <w:pPr>
        <w:pStyle w:val="ListParagraph"/>
        <w:numPr>
          <w:ilvl w:val="1"/>
          <w:numId w:val="43"/>
        </w:numPr>
        <w:spacing w:after="0" w:line="240" w:lineRule="auto"/>
        <w:ind w:left="567" w:hanging="567"/>
        <w:jc w:val="both"/>
        <w:rPr>
          <w:rFonts w:asciiTheme="majorHAnsi" w:hAnsiTheme="majorHAnsi" w:cs="Arial"/>
          <w:sz w:val="20"/>
          <w:szCs w:val="20"/>
        </w:rPr>
      </w:pPr>
      <w:r w:rsidRPr="00C42132">
        <w:rPr>
          <w:rFonts w:asciiTheme="majorHAnsi" w:hAnsiTheme="majorHAnsi" w:cs="Arial"/>
          <w:sz w:val="20"/>
          <w:szCs w:val="20"/>
        </w:rPr>
        <w:t xml:space="preserve">Vyhodnotenie splnenia podmienok účasti uchádzačov bude vykonané </w:t>
      </w:r>
      <w:r w:rsidR="00A61E07" w:rsidRPr="00C42132">
        <w:rPr>
          <w:rFonts w:asciiTheme="majorHAnsi" w:hAnsiTheme="majorHAnsi" w:cs="Arial"/>
          <w:sz w:val="20"/>
          <w:szCs w:val="20"/>
        </w:rPr>
        <w:t xml:space="preserve">v súlade s § 66 ods. 7 </w:t>
      </w:r>
      <w:r w:rsidR="00D224E6" w:rsidRPr="00C42132">
        <w:rPr>
          <w:rFonts w:asciiTheme="majorHAnsi" w:hAnsiTheme="majorHAnsi" w:cs="Arial"/>
          <w:sz w:val="20"/>
          <w:szCs w:val="20"/>
        </w:rPr>
        <w:t xml:space="preserve">prvá veta </w:t>
      </w:r>
      <w:r w:rsidR="002A70AF" w:rsidRPr="00C42132">
        <w:rPr>
          <w:rFonts w:asciiTheme="majorHAnsi" w:hAnsiTheme="majorHAnsi" w:cs="Arial"/>
          <w:sz w:val="20"/>
          <w:szCs w:val="20"/>
        </w:rPr>
        <w:t xml:space="preserve">a § 40 zákona </w:t>
      </w:r>
      <w:r w:rsidR="00A61E07" w:rsidRPr="00C42132">
        <w:rPr>
          <w:rFonts w:asciiTheme="majorHAnsi" w:hAnsiTheme="majorHAnsi" w:cs="Arial"/>
          <w:sz w:val="20"/>
          <w:szCs w:val="20"/>
        </w:rPr>
        <w:t>o verejnom obstarávaní</w:t>
      </w:r>
      <w:r w:rsidR="00EE45D0" w:rsidRPr="00C42132">
        <w:rPr>
          <w:rFonts w:asciiTheme="majorHAnsi" w:hAnsiTheme="majorHAnsi" w:cs="Arial"/>
          <w:sz w:val="20"/>
          <w:szCs w:val="20"/>
        </w:rPr>
        <w:t>.</w:t>
      </w:r>
    </w:p>
    <w:p w14:paraId="63B3CCF6" w14:textId="036A4053" w:rsidR="00EE45D0" w:rsidRDefault="00EE45D0" w:rsidP="00DE5414">
      <w:pPr>
        <w:pStyle w:val="ListParagraph"/>
        <w:numPr>
          <w:ilvl w:val="1"/>
          <w:numId w:val="43"/>
        </w:numPr>
        <w:spacing w:after="0" w:line="240" w:lineRule="auto"/>
        <w:ind w:left="567" w:hanging="567"/>
        <w:jc w:val="both"/>
        <w:rPr>
          <w:rFonts w:asciiTheme="majorHAnsi" w:hAnsiTheme="majorHAnsi" w:cs="Arial"/>
          <w:sz w:val="20"/>
          <w:szCs w:val="20"/>
        </w:rPr>
      </w:pPr>
      <w:r w:rsidRPr="00C30CB3">
        <w:rPr>
          <w:rFonts w:asciiTheme="majorHAnsi" w:hAnsiTheme="majorHAnsi" w:cs="Arial"/>
          <w:sz w:val="20"/>
          <w:szCs w:val="20"/>
        </w:rPr>
        <w:t xml:space="preserve">Vyhodnotenie splnenia podmienok účasti uchádzačov bude založené na posúdení splnenia podmienok účasti uvedených v časti </w:t>
      </w:r>
      <w:r w:rsidRPr="00C30CB3">
        <w:rPr>
          <w:rFonts w:asciiTheme="majorHAnsi" w:hAnsiTheme="majorHAnsi" w:cs="Arial"/>
          <w:i/>
          <w:sz w:val="20"/>
          <w:szCs w:val="20"/>
        </w:rPr>
        <w:t>A2. PODMIENKY ÚČASTI UCHÁDZAČOV</w:t>
      </w:r>
      <w:r w:rsidRPr="00C30CB3">
        <w:rPr>
          <w:rFonts w:asciiTheme="majorHAnsi" w:hAnsiTheme="majorHAnsi" w:cs="Arial"/>
          <w:sz w:val="20"/>
          <w:szCs w:val="20"/>
        </w:rPr>
        <w:t xml:space="preserve"> týchto súťažných podkladov.</w:t>
      </w:r>
    </w:p>
    <w:p w14:paraId="51A1261E" w14:textId="4540D839" w:rsidR="00600008" w:rsidRPr="00C30CB3" w:rsidRDefault="00C10A5D" w:rsidP="00DE5414">
      <w:pPr>
        <w:pStyle w:val="ListParagraph"/>
        <w:numPr>
          <w:ilvl w:val="1"/>
          <w:numId w:val="43"/>
        </w:numPr>
        <w:spacing w:after="0" w:line="240" w:lineRule="auto"/>
        <w:ind w:left="567" w:hanging="567"/>
        <w:jc w:val="both"/>
        <w:rPr>
          <w:rFonts w:asciiTheme="majorHAnsi" w:hAnsiTheme="majorHAnsi" w:cs="Arial"/>
          <w:sz w:val="20"/>
          <w:szCs w:val="20"/>
        </w:rPr>
      </w:pPr>
      <w:r w:rsidRPr="00C30CB3">
        <w:rPr>
          <w:rFonts w:asciiTheme="majorHAnsi" w:hAnsiTheme="majorHAnsi" w:cs="Arial"/>
          <w:sz w:val="20"/>
          <w:szCs w:val="20"/>
        </w:rPr>
        <w:t>V zmysle § 152 ods. 5 zákona o verejnom obstarávaní, verejný obstarávateľ je bez ohľadu na § 152 ods. 4 zákona o verejnom obstarávaní oprávnený od uchádzača do</w:t>
      </w:r>
      <w:r w:rsidR="00552C09" w:rsidRPr="00C30CB3">
        <w:rPr>
          <w:rFonts w:asciiTheme="majorHAnsi" w:hAnsiTheme="majorHAnsi" w:cs="Arial"/>
          <w:sz w:val="20"/>
          <w:szCs w:val="20"/>
        </w:rPr>
        <w:t>datočne vyžiadať doklad podľa § </w:t>
      </w:r>
      <w:r w:rsidRPr="00C30CB3">
        <w:rPr>
          <w:rFonts w:asciiTheme="majorHAnsi" w:hAnsiTheme="majorHAnsi" w:cs="Arial"/>
          <w:sz w:val="20"/>
          <w:szCs w:val="20"/>
        </w:rPr>
        <w:t>32 ods. 2 písm. b) a c) zákona o verejnom obstarávaní.</w:t>
      </w:r>
    </w:p>
    <w:p w14:paraId="1097715C" w14:textId="7B89A07D" w:rsidR="000819DA" w:rsidRPr="000961E2" w:rsidRDefault="000819DA" w:rsidP="000819DA">
      <w:pPr>
        <w:tabs>
          <w:tab w:val="left" w:pos="567"/>
          <w:tab w:val="right" w:leader="dot" w:pos="10080"/>
        </w:tabs>
        <w:jc w:val="both"/>
        <w:rPr>
          <w:rFonts w:asciiTheme="majorHAnsi" w:hAnsiTheme="majorHAnsi" w:cs="Arial"/>
          <w:sz w:val="20"/>
          <w:szCs w:val="20"/>
        </w:rPr>
      </w:pPr>
    </w:p>
    <w:p w14:paraId="0DD8A1CE" w14:textId="77777777" w:rsidR="007D534C" w:rsidRPr="000961E2" w:rsidRDefault="007D534C" w:rsidP="00193512">
      <w:pPr>
        <w:keepNext/>
        <w:tabs>
          <w:tab w:val="right" w:leader="dot" w:pos="10080"/>
        </w:tabs>
        <w:jc w:val="center"/>
        <w:rPr>
          <w:rFonts w:asciiTheme="majorHAnsi" w:hAnsiTheme="majorHAnsi" w:cs="Arial"/>
          <w:b/>
          <w:sz w:val="20"/>
          <w:szCs w:val="20"/>
        </w:rPr>
      </w:pPr>
      <w:r w:rsidRPr="000961E2">
        <w:rPr>
          <w:rFonts w:asciiTheme="majorHAnsi" w:hAnsiTheme="majorHAnsi" w:cs="Arial"/>
          <w:b/>
          <w:sz w:val="20"/>
          <w:szCs w:val="20"/>
        </w:rPr>
        <w:t xml:space="preserve">Časť VI. </w:t>
      </w:r>
    </w:p>
    <w:p w14:paraId="4AC4196D" w14:textId="77777777" w:rsidR="007D534C" w:rsidRPr="000961E2" w:rsidRDefault="007D534C" w:rsidP="00193512">
      <w:pPr>
        <w:keepNext/>
        <w:tabs>
          <w:tab w:val="right" w:leader="dot" w:pos="10080"/>
        </w:tabs>
        <w:jc w:val="center"/>
        <w:rPr>
          <w:rFonts w:asciiTheme="majorHAnsi" w:hAnsiTheme="majorHAnsi" w:cs="Arial"/>
          <w:b/>
          <w:sz w:val="20"/>
          <w:szCs w:val="20"/>
        </w:rPr>
      </w:pPr>
      <w:r w:rsidRPr="000961E2">
        <w:rPr>
          <w:rFonts w:asciiTheme="majorHAnsi" w:hAnsiTheme="majorHAnsi" w:cs="Arial"/>
          <w:b/>
          <w:sz w:val="20"/>
          <w:szCs w:val="20"/>
        </w:rPr>
        <w:t>Elektronická aukcia</w:t>
      </w:r>
    </w:p>
    <w:p w14:paraId="60105046" w14:textId="77777777" w:rsidR="007D534C" w:rsidRPr="000961E2" w:rsidRDefault="007D534C" w:rsidP="00922F7A">
      <w:pPr>
        <w:keepNext/>
        <w:tabs>
          <w:tab w:val="right" w:leader="dot" w:pos="10080"/>
        </w:tabs>
        <w:rPr>
          <w:rFonts w:asciiTheme="majorHAnsi" w:hAnsiTheme="majorHAnsi" w:cs="Arial"/>
          <w:b/>
          <w:sz w:val="20"/>
          <w:szCs w:val="20"/>
        </w:rPr>
      </w:pPr>
    </w:p>
    <w:p w14:paraId="6CE479EC" w14:textId="77777777" w:rsidR="007D534C" w:rsidRPr="000961E2" w:rsidRDefault="00AC7C30" w:rsidP="00FE008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E</w:t>
      </w:r>
      <w:r w:rsidR="007D534C" w:rsidRPr="000961E2">
        <w:rPr>
          <w:rFonts w:asciiTheme="majorHAnsi" w:hAnsiTheme="majorHAnsi" w:cs="Arial"/>
          <w:b/>
          <w:bCs/>
          <w:smallCaps/>
          <w:sz w:val="20"/>
          <w:szCs w:val="20"/>
        </w:rPr>
        <w:t xml:space="preserve">lektronická aukcia </w:t>
      </w:r>
    </w:p>
    <w:p w14:paraId="1426538A" w14:textId="3F150476" w:rsidR="007D534C" w:rsidRPr="0046341C" w:rsidRDefault="007D534C" w:rsidP="008818E6">
      <w:pPr>
        <w:pStyle w:val="ListParagraph"/>
        <w:spacing w:line="240" w:lineRule="auto"/>
        <w:ind w:left="0"/>
        <w:jc w:val="both"/>
        <w:rPr>
          <w:rFonts w:asciiTheme="majorHAnsi" w:hAnsiTheme="majorHAnsi" w:cs="Arial"/>
          <w:sz w:val="20"/>
          <w:szCs w:val="20"/>
        </w:rPr>
      </w:pPr>
      <w:r w:rsidRPr="0046341C">
        <w:rPr>
          <w:rFonts w:asciiTheme="majorHAnsi" w:hAnsiTheme="majorHAnsi" w:cs="Arial"/>
          <w:sz w:val="20"/>
          <w:szCs w:val="20"/>
        </w:rPr>
        <w:t>Verejný obstarávateľ použije elektronickú aukciu</w:t>
      </w:r>
      <w:r w:rsidR="0046341C" w:rsidRPr="0046341C">
        <w:rPr>
          <w:rFonts w:asciiTheme="majorHAnsi" w:hAnsiTheme="majorHAnsi" w:cs="Arial"/>
          <w:sz w:val="20"/>
          <w:szCs w:val="20"/>
        </w:rPr>
        <w:t xml:space="preserve">, ktorej pravidlá sú určené v časti E. </w:t>
      </w:r>
      <w:r w:rsidR="0046341C" w:rsidRPr="0046341C">
        <w:rPr>
          <w:rFonts w:asciiTheme="majorHAnsi" w:hAnsiTheme="majorHAnsi" w:cs="Arial"/>
          <w:i/>
          <w:sz w:val="20"/>
          <w:szCs w:val="20"/>
        </w:rPr>
        <w:t>„Elektronická aukcia“</w:t>
      </w:r>
      <w:r w:rsidR="0046341C" w:rsidRPr="0046341C">
        <w:rPr>
          <w:rFonts w:asciiTheme="majorHAnsi" w:hAnsiTheme="majorHAnsi" w:cs="Arial"/>
          <w:sz w:val="20"/>
          <w:szCs w:val="20"/>
        </w:rPr>
        <w:t xml:space="preserve"> týchto súťažných podkladov.</w:t>
      </w:r>
    </w:p>
    <w:p w14:paraId="1D5F91E7" w14:textId="77777777" w:rsidR="00600008" w:rsidRPr="000961E2" w:rsidRDefault="000F78C9" w:rsidP="00026CCE">
      <w:pPr>
        <w:keepNext/>
        <w:jc w:val="center"/>
        <w:rPr>
          <w:rFonts w:asciiTheme="majorHAnsi" w:hAnsiTheme="majorHAnsi" w:cs="Arial"/>
          <w:b/>
          <w:bCs/>
          <w:sz w:val="20"/>
          <w:szCs w:val="20"/>
        </w:rPr>
      </w:pPr>
      <w:r w:rsidRPr="000961E2">
        <w:rPr>
          <w:rFonts w:asciiTheme="majorHAnsi" w:hAnsiTheme="majorHAnsi" w:cs="Arial"/>
          <w:b/>
          <w:bCs/>
          <w:sz w:val="20"/>
          <w:szCs w:val="20"/>
        </w:rPr>
        <w:lastRenderedPageBreak/>
        <w:t>Časť VI</w:t>
      </w:r>
      <w:r w:rsidR="007D534C" w:rsidRPr="000961E2">
        <w:rPr>
          <w:rFonts w:asciiTheme="majorHAnsi" w:hAnsiTheme="majorHAnsi" w:cs="Arial"/>
          <w:b/>
          <w:bCs/>
          <w:sz w:val="20"/>
          <w:szCs w:val="20"/>
        </w:rPr>
        <w:t>I</w:t>
      </w:r>
      <w:r w:rsidR="004C7CA5" w:rsidRPr="000961E2">
        <w:rPr>
          <w:rFonts w:asciiTheme="majorHAnsi" w:hAnsiTheme="majorHAnsi" w:cs="Arial"/>
          <w:b/>
          <w:bCs/>
          <w:sz w:val="20"/>
          <w:szCs w:val="20"/>
        </w:rPr>
        <w:t>.</w:t>
      </w:r>
    </w:p>
    <w:p w14:paraId="766D0A4E" w14:textId="77777777" w:rsidR="004C7CA5" w:rsidRPr="000961E2" w:rsidRDefault="004C7CA5" w:rsidP="00026CCE">
      <w:pPr>
        <w:keepNext/>
        <w:jc w:val="center"/>
        <w:rPr>
          <w:rFonts w:asciiTheme="majorHAnsi" w:hAnsiTheme="majorHAnsi" w:cs="Arial"/>
          <w:b/>
          <w:sz w:val="20"/>
          <w:szCs w:val="20"/>
        </w:rPr>
      </w:pPr>
      <w:r w:rsidRPr="000961E2">
        <w:rPr>
          <w:rFonts w:asciiTheme="majorHAnsi" w:hAnsiTheme="majorHAnsi" w:cs="Arial"/>
          <w:b/>
          <w:sz w:val="20"/>
          <w:szCs w:val="20"/>
        </w:rPr>
        <w:t>Dôvernosť a</w:t>
      </w:r>
      <w:r w:rsidR="0091642F" w:rsidRPr="000961E2">
        <w:rPr>
          <w:rFonts w:asciiTheme="majorHAnsi" w:hAnsiTheme="majorHAnsi" w:cs="Arial"/>
          <w:b/>
          <w:sz w:val="20"/>
          <w:szCs w:val="20"/>
        </w:rPr>
        <w:t> revízne postupy</w:t>
      </w:r>
    </w:p>
    <w:p w14:paraId="503145CD" w14:textId="77777777" w:rsidR="00600008" w:rsidRPr="000961E2" w:rsidRDefault="00600008" w:rsidP="00922F7A">
      <w:pPr>
        <w:keepNext/>
        <w:rPr>
          <w:rFonts w:asciiTheme="majorHAnsi" w:hAnsiTheme="majorHAnsi" w:cs="Arial"/>
          <w:sz w:val="20"/>
          <w:szCs w:val="20"/>
        </w:rPr>
      </w:pPr>
    </w:p>
    <w:p w14:paraId="0D4F9FDE" w14:textId="77777777" w:rsidR="004C7CA5" w:rsidRPr="000961E2" w:rsidRDefault="004C7CA5" w:rsidP="00FE008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Dôvernosť procesu verejného obstarávania</w:t>
      </w:r>
    </w:p>
    <w:p w14:paraId="4A2095E0" w14:textId="77777777" w:rsidR="00FC3FF6" w:rsidRPr="000961E2" w:rsidRDefault="00FC3FF6" w:rsidP="00DE5414">
      <w:pPr>
        <w:pStyle w:val="ListParagraph"/>
        <w:numPr>
          <w:ilvl w:val="1"/>
          <w:numId w:val="24"/>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Členovia komisie, ktorá vyhodnocuje ponuky, nesmú poskytovať počas vyhodnocovania ponúk informácie o obsahu ponúk. Na členov komisie, ktorá vyhodnocuje ponuky, sa vzťahujú ustanovenia podľa § 22 zákona o verejnom obstarávaní.</w:t>
      </w:r>
    </w:p>
    <w:p w14:paraId="0E2A43C4" w14:textId="77777777" w:rsidR="00FC3FF6" w:rsidRPr="000961E2" w:rsidRDefault="007C42C4" w:rsidP="00DE5414">
      <w:pPr>
        <w:pStyle w:val="ListParagraph"/>
        <w:numPr>
          <w:ilvl w:val="1"/>
          <w:numId w:val="24"/>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je povinný</w:t>
      </w:r>
      <w:r w:rsidR="0040576F" w:rsidRPr="000961E2">
        <w:rPr>
          <w:rFonts w:asciiTheme="majorHAnsi" w:hAnsiTheme="majorHAnsi" w:cs="Arial"/>
          <w:sz w:val="20"/>
          <w:szCs w:val="20"/>
        </w:rPr>
        <w:t xml:space="preserve"> zachovávať mlčanlivosť o informáciách označených ako dôverné, ktoré im uchádzač alebo záujemca poskytol; na tento účel uchádzač alebo záujemca označí, ktoré skutočnosti považuje za dôverné.</w:t>
      </w:r>
    </w:p>
    <w:p w14:paraId="139A63CB" w14:textId="77777777" w:rsidR="00FC3FF6" w:rsidRPr="000961E2" w:rsidRDefault="0040576F" w:rsidP="00DE5414">
      <w:pPr>
        <w:pStyle w:val="ListParagraph"/>
        <w:numPr>
          <w:ilvl w:val="1"/>
          <w:numId w:val="24"/>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Za dôverné informácie je možné označiť výhradne obchodné tajomstvo, technické riešenia a predlohy, návody, výkresy, projektové dokumentácie, modely, spôsob výpočtu jednotkových cien a ak sa neuvádzajú jednotkové ceny, ale len cena, tak aj spôsob výpočtu ceny a vzory.</w:t>
      </w:r>
    </w:p>
    <w:p w14:paraId="138B82D7" w14:textId="4DA02438" w:rsidR="00812AA8" w:rsidRPr="000961E2" w:rsidRDefault="0040576F" w:rsidP="00DE5414">
      <w:pPr>
        <w:pStyle w:val="ListParagraph"/>
        <w:numPr>
          <w:ilvl w:val="1"/>
          <w:numId w:val="24"/>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Ustanovením bodu 2</w:t>
      </w:r>
      <w:r w:rsidR="00FC3FF6" w:rsidRPr="000961E2">
        <w:rPr>
          <w:rFonts w:asciiTheme="majorHAnsi" w:hAnsiTheme="majorHAnsi" w:cs="Arial"/>
          <w:sz w:val="20"/>
          <w:szCs w:val="20"/>
        </w:rPr>
        <w:t>9</w:t>
      </w:r>
      <w:r w:rsidRPr="000961E2">
        <w:rPr>
          <w:rFonts w:asciiTheme="majorHAnsi" w:hAnsiTheme="majorHAnsi" w:cs="Arial"/>
          <w:sz w:val="20"/>
          <w:szCs w:val="20"/>
        </w:rPr>
        <w:t>.1 súťažných podkladov nie sú dotknuté ustanovenia zákona o verejnom obstarávaní, ukladajúce povinnosť verejného obstarávateľa oznamovať či zasielať úradu dokumenty a iné oznámenia, ako ani ustanovenia ukladajúce verejnému obstarávateľovi a úradu zverejňovať dokum</w:t>
      </w:r>
      <w:r w:rsidR="00552C09" w:rsidRPr="000961E2">
        <w:rPr>
          <w:rFonts w:asciiTheme="majorHAnsi" w:hAnsiTheme="majorHAnsi" w:cs="Arial"/>
          <w:sz w:val="20"/>
          <w:szCs w:val="20"/>
        </w:rPr>
        <w:t>enty a iné oznámenia podľa</w:t>
      </w:r>
      <w:r w:rsidRPr="000961E2">
        <w:rPr>
          <w:rFonts w:asciiTheme="majorHAnsi" w:hAnsiTheme="majorHAnsi" w:cs="Arial"/>
          <w:sz w:val="20"/>
          <w:szCs w:val="20"/>
        </w:rPr>
        <w:t xml:space="preserve"> zákona</w:t>
      </w:r>
      <w:r w:rsidR="002E5AD1" w:rsidRPr="000961E2">
        <w:rPr>
          <w:rFonts w:asciiTheme="majorHAnsi" w:hAnsiTheme="majorHAnsi" w:cs="Arial"/>
          <w:sz w:val="20"/>
          <w:szCs w:val="20"/>
        </w:rPr>
        <w:t xml:space="preserve"> o verejnom obstarávaní</w:t>
      </w:r>
      <w:r w:rsidRPr="000961E2">
        <w:rPr>
          <w:rFonts w:asciiTheme="majorHAnsi" w:hAnsiTheme="majorHAnsi" w:cs="Arial"/>
          <w:sz w:val="20"/>
          <w:szCs w:val="20"/>
        </w:rPr>
        <w:t xml:space="preserve"> a tiež povinnosti zverejňovania zmlúv podľa osobitného predpisu.</w:t>
      </w:r>
    </w:p>
    <w:p w14:paraId="6A272009" w14:textId="77777777" w:rsidR="00B5096C" w:rsidRPr="000961E2" w:rsidRDefault="00B5096C" w:rsidP="00FC3FF6">
      <w:pPr>
        <w:tabs>
          <w:tab w:val="left" w:pos="142"/>
          <w:tab w:val="left" w:pos="567"/>
        </w:tabs>
        <w:jc w:val="both"/>
        <w:rPr>
          <w:rFonts w:asciiTheme="majorHAnsi" w:hAnsiTheme="majorHAnsi" w:cs="Arial"/>
          <w:sz w:val="20"/>
          <w:szCs w:val="20"/>
        </w:rPr>
      </w:pPr>
    </w:p>
    <w:p w14:paraId="7A04E05E" w14:textId="77777777" w:rsidR="004C7CA5" w:rsidRPr="000961E2" w:rsidRDefault="00AC7C30" w:rsidP="00FE008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R</w:t>
      </w:r>
      <w:r w:rsidR="004C7CA5" w:rsidRPr="000961E2">
        <w:rPr>
          <w:rFonts w:asciiTheme="majorHAnsi" w:hAnsiTheme="majorHAnsi" w:cs="Arial"/>
          <w:b/>
          <w:bCs/>
          <w:smallCaps/>
          <w:sz w:val="20"/>
          <w:szCs w:val="20"/>
        </w:rPr>
        <w:t>evízne postupy</w:t>
      </w:r>
    </w:p>
    <w:p w14:paraId="46091984" w14:textId="77777777" w:rsidR="00626A2F" w:rsidRPr="000961E2" w:rsidRDefault="00A95A2A" w:rsidP="00DE5414">
      <w:pPr>
        <w:pStyle w:val="ListParagraph"/>
        <w:numPr>
          <w:ilvl w:val="1"/>
          <w:numId w:val="25"/>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záujemca, účastník alebo osoba, ktorej práva alebo právom chránené záujmy boli alebo mohli byť dotknuté postupom verejného obstarávateľa, môže podať žiadosť o</w:t>
      </w:r>
      <w:r w:rsidR="004B1451" w:rsidRPr="000961E2">
        <w:rPr>
          <w:rFonts w:asciiTheme="majorHAnsi" w:hAnsiTheme="majorHAnsi" w:cs="Arial"/>
          <w:sz w:val="20"/>
          <w:szCs w:val="20"/>
        </w:rPr>
        <w:t> </w:t>
      </w:r>
      <w:r w:rsidRPr="000961E2">
        <w:rPr>
          <w:rFonts w:asciiTheme="majorHAnsi" w:hAnsiTheme="majorHAnsi" w:cs="Arial"/>
          <w:sz w:val="20"/>
          <w:szCs w:val="20"/>
        </w:rPr>
        <w:t>nápravu</w:t>
      </w:r>
      <w:r w:rsidR="00E84B20" w:rsidRPr="000961E2">
        <w:rPr>
          <w:rFonts w:asciiTheme="majorHAnsi" w:hAnsiTheme="majorHAnsi" w:cs="Arial"/>
          <w:sz w:val="20"/>
          <w:szCs w:val="20"/>
        </w:rPr>
        <w:t xml:space="preserve"> podľa</w:t>
      </w:r>
      <w:r w:rsidR="002B6836" w:rsidRPr="000961E2">
        <w:rPr>
          <w:rFonts w:asciiTheme="majorHAnsi" w:hAnsiTheme="majorHAnsi" w:cs="Arial"/>
          <w:sz w:val="20"/>
          <w:szCs w:val="20"/>
        </w:rPr>
        <w:t xml:space="preserve"> § 164</w:t>
      </w:r>
      <w:r w:rsidR="003F325F" w:rsidRPr="000961E2">
        <w:rPr>
          <w:rFonts w:asciiTheme="majorHAnsi" w:hAnsiTheme="majorHAnsi" w:cs="Arial"/>
          <w:sz w:val="20"/>
          <w:szCs w:val="20"/>
        </w:rPr>
        <w:t xml:space="preserve"> zákona o verejnom obstarávaní.</w:t>
      </w:r>
    </w:p>
    <w:p w14:paraId="1CD56EC3" w14:textId="7AE8864D" w:rsidR="003A4C1B" w:rsidRPr="000961E2" w:rsidRDefault="003A4C1B" w:rsidP="00DE5414">
      <w:pPr>
        <w:pStyle w:val="ListParagraph"/>
        <w:numPr>
          <w:ilvl w:val="1"/>
          <w:numId w:val="25"/>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Pri doručovaní žiadosti o nápravu sa postupuje podľa bodu 10.10 týchto súťažných podkladov. Žiadosť o nápravu doručovaná v elektronickej podobe funkcionalitou informačného systému JOSEPHINE sa považuje za doručenú dňom jej odoslania.</w:t>
      </w:r>
    </w:p>
    <w:p w14:paraId="75B33F10" w14:textId="688DF2BE" w:rsidR="002278D1" w:rsidRPr="00DB1F7B" w:rsidRDefault="002030D0" w:rsidP="00DE5414">
      <w:pPr>
        <w:pStyle w:val="ListParagraph"/>
        <w:numPr>
          <w:ilvl w:val="1"/>
          <w:numId w:val="25"/>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záujemca</w:t>
      </w:r>
      <w:r w:rsidR="002B6836" w:rsidRPr="000961E2">
        <w:rPr>
          <w:rFonts w:asciiTheme="majorHAnsi" w:hAnsiTheme="majorHAnsi" w:cs="Arial"/>
          <w:sz w:val="20"/>
          <w:szCs w:val="20"/>
        </w:rPr>
        <w:t xml:space="preserve">, účastník, </w:t>
      </w:r>
      <w:r w:rsidRPr="000961E2">
        <w:rPr>
          <w:rFonts w:asciiTheme="majorHAnsi" w:hAnsiTheme="majorHAnsi" w:cs="Arial"/>
          <w:sz w:val="20"/>
          <w:szCs w:val="20"/>
        </w:rPr>
        <w:t>osoba, ktorej práva alebo právom chránené záujmy boli alebo mohli byť dotknuté postupom kontrolova</w:t>
      </w:r>
      <w:r w:rsidR="00552C09" w:rsidRPr="000961E2">
        <w:rPr>
          <w:rFonts w:asciiTheme="majorHAnsi" w:hAnsiTheme="majorHAnsi" w:cs="Arial"/>
          <w:sz w:val="20"/>
          <w:szCs w:val="20"/>
        </w:rPr>
        <w:t>ného alebo orgán štátnej správy</w:t>
      </w:r>
      <w:r w:rsidR="00820B67" w:rsidRPr="000961E2">
        <w:rPr>
          <w:rFonts w:asciiTheme="majorHAnsi" w:hAnsiTheme="majorHAnsi" w:cs="Arial"/>
          <w:sz w:val="20"/>
          <w:szCs w:val="20"/>
        </w:rPr>
        <w:t xml:space="preserve">, ktorý osvedčí právny záujem v danej veci, ak boli kontrolovanému poskytnuté finančné prostriedky na dodanie tovaru, uskutočnenie stavebných prác alebo poskytnutie služieb z Európskej únie </w:t>
      </w:r>
      <w:r w:rsidRPr="000961E2">
        <w:rPr>
          <w:rFonts w:asciiTheme="majorHAnsi" w:hAnsiTheme="majorHAnsi" w:cs="Arial"/>
          <w:sz w:val="20"/>
          <w:szCs w:val="20"/>
        </w:rPr>
        <w:t xml:space="preserve">môže podať námietky podľa § </w:t>
      </w:r>
      <w:r w:rsidR="002B6836" w:rsidRPr="000961E2">
        <w:rPr>
          <w:rFonts w:asciiTheme="majorHAnsi" w:hAnsiTheme="majorHAnsi" w:cs="Arial"/>
          <w:sz w:val="20"/>
          <w:szCs w:val="20"/>
        </w:rPr>
        <w:t xml:space="preserve">170 </w:t>
      </w:r>
      <w:r w:rsidRPr="000961E2">
        <w:rPr>
          <w:rFonts w:asciiTheme="majorHAnsi" w:hAnsiTheme="majorHAnsi" w:cs="Arial"/>
          <w:sz w:val="20"/>
          <w:szCs w:val="20"/>
        </w:rPr>
        <w:t xml:space="preserve">ods. </w:t>
      </w:r>
      <w:r w:rsidR="002B6836" w:rsidRPr="000961E2">
        <w:rPr>
          <w:rFonts w:asciiTheme="majorHAnsi" w:hAnsiTheme="majorHAnsi" w:cs="Arial"/>
          <w:sz w:val="20"/>
          <w:szCs w:val="20"/>
        </w:rPr>
        <w:t xml:space="preserve">3 </w:t>
      </w:r>
      <w:r w:rsidRPr="000961E2">
        <w:rPr>
          <w:rFonts w:asciiTheme="majorHAnsi" w:hAnsiTheme="majorHAnsi" w:cs="Arial"/>
          <w:sz w:val="20"/>
          <w:szCs w:val="20"/>
        </w:rPr>
        <w:t xml:space="preserve">písm. a) až g) zákona o verejnom obstarávaní. Podaniu námietok musí predchádzať doručenie žiadosti o nápravu verejnému obstarávateľovi. Táto povinnosť sa nevzťahuje na podanie námietok podľa </w:t>
      </w:r>
      <w:r w:rsidR="002B6836" w:rsidRPr="000961E2">
        <w:rPr>
          <w:rFonts w:asciiTheme="majorHAnsi" w:hAnsiTheme="majorHAnsi" w:cs="Arial"/>
          <w:sz w:val="20"/>
          <w:szCs w:val="20"/>
        </w:rPr>
        <w:t xml:space="preserve">§ 170 </w:t>
      </w:r>
      <w:r w:rsidRPr="000961E2">
        <w:rPr>
          <w:rFonts w:asciiTheme="majorHAnsi" w:hAnsiTheme="majorHAnsi" w:cs="Arial"/>
          <w:sz w:val="20"/>
          <w:szCs w:val="20"/>
        </w:rPr>
        <w:t xml:space="preserve">odseku </w:t>
      </w:r>
      <w:r w:rsidR="002B6836" w:rsidRPr="000961E2">
        <w:rPr>
          <w:rFonts w:asciiTheme="majorHAnsi" w:hAnsiTheme="majorHAnsi" w:cs="Arial"/>
          <w:sz w:val="20"/>
          <w:szCs w:val="20"/>
        </w:rPr>
        <w:t xml:space="preserve">3 </w:t>
      </w:r>
      <w:r w:rsidRPr="000961E2">
        <w:rPr>
          <w:rFonts w:asciiTheme="majorHAnsi" w:hAnsiTheme="majorHAnsi" w:cs="Arial"/>
          <w:sz w:val="20"/>
          <w:szCs w:val="20"/>
        </w:rPr>
        <w:t xml:space="preserve">písm. </w:t>
      </w:r>
      <w:r w:rsidR="002B6836" w:rsidRPr="000961E2">
        <w:rPr>
          <w:rFonts w:asciiTheme="majorHAnsi" w:hAnsiTheme="majorHAnsi" w:cs="Arial"/>
          <w:sz w:val="20"/>
          <w:szCs w:val="20"/>
        </w:rPr>
        <w:t>c</w:t>
      </w:r>
      <w:r w:rsidRPr="000961E2">
        <w:rPr>
          <w:rFonts w:asciiTheme="majorHAnsi" w:hAnsiTheme="majorHAnsi" w:cs="Arial"/>
          <w:sz w:val="20"/>
          <w:szCs w:val="20"/>
        </w:rPr>
        <w:t xml:space="preserve">) až g) a na podanie námietok orgánom štátnej správy podľa </w:t>
      </w:r>
      <w:r w:rsidR="002B6836" w:rsidRPr="000961E2">
        <w:rPr>
          <w:rFonts w:asciiTheme="majorHAnsi" w:hAnsiTheme="majorHAnsi" w:cs="Arial"/>
          <w:sz w:val="20"/>
          <w:szCs w:val="20"/>
        </w:rPr>
        <w:t xml:space="preserve">§ 170 </w:t>
      </w:r>
      <w:r w:rsidRPr="000961E2">
        <w:rPr>
          <w:rFonts w:asciiTheme="majorHAnsi" w:hAnsiTheme="majorHAnsi" w:cs="Arial"/>
          <w:sz w:val="20"/>
          <w:szCs w:val="20"/>
        </w:rPr>
        <w:t xml:space="preserve">ods. </w:t>
      </w:r>
      <w:r w:rsidR="002B6836" w:rsidRPr="000961E2">
        <w:rPr>
          <w:rFonts w:asciiTheme="majorHAnsi" w:hAnsiTheme="majorHAnsi" w:cs="Arial"/>
          <w:sz w:val="20"/>
          <w:szCs w:val="20"/>
        </w:rPr>
        <w:t xml:space="preserve">1 </w:t>
      </w:r>
      <w:r w:rsidRPr="000961E2">
        <w:rPr>
          <w:rFonts w:asciiTheme="majorHAnsi" w:hAnsiTheme="majorHAnsi" w:cs="Arial"/>
          <w:sz w:val="20"/>
          <w:szCs w:val="20"/>
        </w:rPr>
        <w:t xml:space="preserve">písm. </w:t>
      </w:r>
      <w:r w:rsidR="002B6836" w:rsidRPr="000961E2">
        <w:rPr>
          <w:rFonts w:asciiTheme="majorHAnsi" w:hAnsiTheme="majorHAnsi" w:cs="Arial"/>
          <w:sz w:val="20"/>
          <w:szCs w:val="20"/>
        </w:rPr>
        <w:t>e</w:t>
      </w:r>
      <w:r w:rsidRPr="000961E2">
        <w:rPr>
          <w:rFonts w:asciiTheme="majorHAnsi" w:hAnsiTheme="majorHAnsi" w:cs="Arial"/>
          <w:sz w:val="20"/>
          <w:szCs w:val="20"/>
        </w:rPr>
        <w:t>) zákona o verejnom obstarávaní</w:t>
      </w:r>
      <w:r w:rsidR="004C7CA5" w:rsidRPr="000961E2">
        <w:rPr>
          <w:rFonts w:asciiTheme="majorHAnsi" w:hAnsiTheme="majorHAnsi" w:cs="Arial"/>
          <w:sz w:val="20"/>
          <w:szCs w:val="20"/>
        </w:rPr>
        <w:t>.</w:t>
      </w:r>
    </w:p>
    <w:p w14:paraId="134FC2B6" w14:textId="77777777" w:rsidR="00AB4759" w:rsidRPr="000961E2" w:rsidRDefault="00AB4759" w:rsidP="00026CCE">
      <w:pPr>
        <w:tabs>
          <w:tab w:val="left" w:pos="567"/>
        </w:tabs>
        <w:jc w:val="both"/>
        <w:rPr>
          <w:rFonts w:asciiTheme="majorHAnsi" w:hAnsiTheme="majorHAnsi" w:cs="Arial"/>
          <w:sz w:val="20"/>
          <w:szCs w:val="20"/>
        </w:rPr>
      </w:pPr>
    </w:p>
    <w:p w14:paraId="44303EC3" w14:textId="77777777" w:rsidR="00600008" w:rsidRPr="000961E2" w:rsidRDefault="000F78C9" w:rsidP="00026CCE">
      <w:pPr>
        <w:jc w:val="center"/>
        <w:rPr>
          <w:rFonts w:asciiTheme="majorHAnsi" w:hAnsiTheme="majorHAnsi" w:cs="Arial"/>
          <w:b/>
          <w:bCs/>
          <w:sz w:val="20"/>
          <w:szCs w:val="20"/>
        </w:rPr>
      </w:pPr>
      <w:r w:rsidRPr="000961E2">
        <w:rPr>
          <w:rFonts w:asciiTheme="majorHAnsi" w:hAnsiTheme="majorHAnsi" w:cs="Arial"/>
          <w:b/>
          <w:bCs/>
          <w:sz w:val="20"/>
          <w:szCs w:val="20"/>
        </w:rPr>
        <w:t>Časť VI</w:t>
      </w:r>
      <w:r w:rsidR="004C7CA5" w:rsidRPr="000961E2">
        <w:rPr>
          <w:rFonts w:asciiTheme="majorHAnsi" w:hAnsiTheme="majorHAnsi" w:cs="Arial"/>
          <w:b/>
          <w:bCs/>
          <w:sz w:val="20"/>
          <w:szCs w:val="20"/>
        </w:rPr>
        <w:t>I</w:t>
      </w:r>
      <w:r w:rsidR="007D534C" w:rsidRPr="000961E2">
        <w:rPr>
          <w:rFonts w:asciiTheme="majorHAnsi" w:hAnsiTheme="majorHAnsi" w:cs="Arial"/>
          <w:b/>
          <w:bCs/>
          <w:sz w:val="20"/>
          <w:szCs w:val="20"/>
        </w:rPr>
        <w:t>I</w:t>
      </w:r>
      <w:r w:rsidR="004C7CA5" w:rsidRPr="000961E2">
        <w:rPr>
          <w:rFonts w:asciiTheme="majorHAnsi" w:hAnsiTheme="majorHAnsi" w:cs="Arial"/>
          <w:b/>
          <w:bCs/>
          <w:sz w:val="20"/>
          <w:szCs w:val="20"/>
        </w:rPr>
        <w:t xml:space="preserve">. </w:t>
      </w:r>
    </w:p>
    <w:p w14:paraId="09E4963B" w14:textId="77777777" w:rsidR="004C7CA5" w:rsidRPr="000961E2" w:rsidRDefault="004C7CA5" w:rsidP="00026CCE">
      <w:pPr>
        <w:jc w:val="center"/>
        <w:rPr>
          <w:rFonts w:asciiTheme="majorHAnsi" w:hAnsiTheme="majorHAnsi" w:cs="Arial"/>
          <w:b/>
          <w:sz w:val="20"/>
          <w:szCs w:val="20"/>
        </w:rPr>
      </w:pPr>
      <w:r w:rsidRPr="000961E2">
        <w:rPr>
          <w:rFonts w:asciiTheme="majorHAnsi" w:hAnsiTheme="majorHAnsi" w:cs="Arial"/>
          <w:b/>
          <w:sz w:val="20"/>
          <w:szCs w:val="20"/>
        </w:rPr>
        <w:t>Prijatie ponuky</w:t>
      </w:r>
    </w:p>
    <w:p w14:paraId="2163F91A" w14:textId="77777777" w:rsidR="00600008" w:rsidRPr="000961E2" w:rsidRDefault="00600008" w:rsidP="00026CCE">
      <w:pPr>
        <w:rPr>
          <w:rFonts w:asciiTheme="majorHAnsi" w:hAnsiTheme="majorHAnsi" w:cs="Arial"/>
          <w:b/>
          <w:sz w:val="20"/>
          <w:szCs w:val="20"/>
        </w:rPr>
      </w:pPr>
    </w:p>
    <w:p w14:paraId="13581F9B" w14:textId="77777777" w:rsidR="00820B67" w:rsidRPr="000961E2" w:rsidRDefault="004C7CA5" w:rsidP="00FE008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Informácia o výsledku </w:t>
      </w:r>
      <w:r w:rsidR="005F4307" w:rsidRPr="000961E2">
        <w:rPr>
          <w:rFonts w:asciiTheme="majorHAnsi" w:hAnsiTheme="majorHAnsi" w:cs="Arial"/>
          <w:b/>
          <w:bCs/>
          <w:smallCaps/>
          <w:sz w:val="20"/>
          <w:szCs w:val="20"/>
        </w:rPr>
        <w:t>vyhodnotenia</w:t>
      </w:r>
      <w:r w:rsidRPr="000961E2">
        <w:rPr>
          <w:rFonts w:asciiTheme="majorHAnsi" w:hAnsiTheme="majorHAnsi" w:cs="Arial"/>
          <w:b/>
          <w:bCs/>
          <w:smallCaps/>
          <w:sz w:val="20"/>
          <w:szCs w:val="20"/>
        </w:rPr>
        <w:t xml:space="preserve"> ponúk</w:t>
      </w:r>
    </w:p>
    <w:p w14:paraId="0E468573" w14:textId="5811C889" w:rsidR="004979A5" w:rsidRPr="004979A5" w:rsidRDefault="004979A5" w:rsidP="004979A5">
      <w:pPr>
        <w:pStyle w:val="ListParagraph"/>
        <w:numPr>
          <w:ilvl w:val="1"/>
          <w:numId w:val="61"/>
        </w:numPr>
        <w:tabs>
          <w:tab w:val="left" w:pos="142"/>
        </w:tabs>
        <w:spacing w:after="0" w:line="240" w:lineRule="auto"/>
        <w:ind w:left="567" w:hanging="567"/>
        <w:jc w:val="both"/>
        <w:rPr>
          <w:rFonts w:asciiTheme="majorHAnsi" w:hAnsiTheme="majorHAnsi" w:cs="Arial"/>
          <w:color w:val="000000"/>
          <w:sz w:val="20"/>
          <w:szCs w:val="20"/>
          <w:shd w:val="clear" w:color="auto" w:fill="FFFFFF"/>
        </w:rPr>
      </w:pPr>
      <w:r w:rsidRPr="004979A5">
        <w:rPr>
          <w:rFonts w:asciiTheme="majorHAnsi" w:hAnsiTheme="majorHAnsi" w:cs="Arial"/>
          <w:color w:val="000000"/>
          <w:sz w:val="20"/>
          <w:szCs w:val="20"/>
          <w:shd w:val="clear" w:color="auto" w:fill="FFFFFF"/>
        </w:rPr>
        <w:t xml:space="preserve">Ak nedošlo k predloženiu dokladov preukazujúcich splnenie podmienok účasti skôr alebo ak sa vyhodnotenie splnenia podmienok účasti uskutoční po vyhodnotení ponúk, verejný obstarávateľ </w:t>
      </w:r>
      <w:r w:rsidR="000B60AD">
        <w:rPr>
          <w:rFonts w:asciiTheme="majorHAnsi" w:hAnsiTheme="majorHAnsi" w:cs="Arial"/>
          <w:color w:val="000000"/>
          <w:sz w:val="20"/>
          <w:szCs w:val="20"/>
          <w:shd w:val="clear" w:color="auto" w:fill="FFFFFF"/>
        </w:rPr>
        <w:t>je</w:t>
      </w:r>
      <w:r w:rsidRPr="004979A5">
        <w:rPr>
          <w:rFonts w:asciiTheme="majorHAnsi" w:hAnsiTheme="majorHAnsi" w:cs="Arial"/>
          <w:color w:val="000000"/>
          <w:sz w:val="20"/>
          <w:szCs w:val="20"/>
          <w:shd w:val="clear" w:color="auto" w:fill="FFFFFF"/>
        </w:rPr>
        <w:t xml:space="preserve"> povinn</w:t>
      </w:r>
      <w:r w:rsidR="000B60AD">
        <w:rPr>
          <w:rFonts w:asciiTheme="majorHAnsi" w:hAnsiTheme="majorHAnsi" w:cs="Arial"/>
          <w:color w:val="000000"/>
          <w:sz w:val="20"/>
          <w:szCs w:val="20"/>
          <w:shd w:val="clear" w:color="auto" w:fill="FFFFFF"/>
        </w:rPr>
        <w:t>ý</w:t>
      </w:r>
      <w:r w:rsidRPr="004979A5">
        <w:rPr>
          <w:rFonts w:asciiTheme="majorHAnsi" w:hAnsiTheme="majorHAnsi" w:cs="Arial"/>
          <w:color w:val="000000"/>
          <w:sz w:val="20"/>
          <w:szCs w:val="20"/>
          <w:shd w:val="clear" w:color="auto" w:fill="FFFFFF"/>
        </w:rPr>
        <w:t xml:space="preserve"> po vyhodnotení ponúk vyhodnotiť splnenie podmienok účasti uchádzačmi, ktorí sa umiestnili na prvom až treťom mieste v poradí alebo vyhodnotiť splnenie podmienok účasti uchádzačom, ktorý sa umiestnil na prvom mieste v poradí.</w:t>
      </w:r>
    </w:p>
    <w:p w14:paraId="36C149E3" w14:textId="0E6F52F2" w:rsidR="00552C09" w:rsidRPr="004979A5" w:rsidRDefault="00820B67" w:rsidP="004979A5">
      <w:pPr>
        <w:pStyle w:val="ListParagraph"/>
        <w:numPr>
          <w:ilvl w:val="1"/>
          <w:numId w:val="61"/>
        </w:numPr>
        <w:tabs>
          <w:tab w:val="left" w:pos="142"/>
        </w:tabs>
        <w:spacing w:after="0" w:line="240" w:lineRule="auto"/>
        <w:ind w:left="567" w:hanging="567"/>
        <w:jc w:val="both"/>
        <w:rPr>
          <w:rFonts w:asciiTheme="majorHAnsi" w:hAnsiTheme="majorHAnsi" w:cs="Arial"/>
          <w:color w:val="000000"/>
          <w:sz w:val="20"/>
          <w:szCs w:val="20"/>
          <w:shd w:val="clear" w:color="auto" w:fill="FFFFFF"/>
        </w:rPr>
      </w:pPr>
      <w:r w:rsidRPr="00614867">
        <w:rPr>
          <w:rFonts w:asciiTheme="majorHAnsi" w:hAnsiTheme="majorHAnsi" w:cs="Arial"/>
          <w:sz w:val="20"/>
          <w:szCs w:val="20"/>
        </w:rPr>
        <w:t>Verejný obstarávateľ</w:t>
      </w:r>
      <w:r w:rsidR="004979A5" w:rsidRPr="00614867">
        <w:rPr>
          <w:rFonts w:asciiTheme="majorHAnsi" w:hAnsiTheme="majorHAnsi" w:cs="Arial"/>
          <w:color w:val="000000"/>
          <w:sz w:val="20"/>
          <w:szCs w:val="20"/>
          <w:shd w:val="clear" w:color="auto" w:fill="FFFFFF"/>
        </w:rPr>
        <w:t xml:space="preserve"> je povinný po vyhodnotení ponúk, po skončení postupu podľa </w:t>
      </w:r>
      <w:r w:rsidR="00614867" w:rsidRPr="00614867">
        <w:rPr>
          <w:rFonts w:asciiTheme="majorHAnsi" w:hAnsiTheme="majorHAnsi" w:cs="Arial"/>
          <w:color w:val="000000"/>
          <w:sz w:val="20"/>
          <w:szCs w:val="20"/>
          <w:shd w:val="clear" w:color="auto" w:fill="FFFFFF"/>
        </w:rPr>
        <w:t>bodu 31.1</w:t>
      </w:r>
      <w:r w:rsidR="004979A5" w:rsidRPr="00614867">
        <w:rPr>
          <w:rFonts w:asciiTheme="majorHAnsi" w:hAnsiTheme="majorHAnsi" w:cs="Arial"/>
          <w:color w:val="000000"/>
          <w:sz w:val="20"/>
          <w:szCs w:val="20"/>
          <w:shd w:val="clear" w:color="auto" w:fill="FFFFFF"/>
        </w:rPr>
        <w:t xml:space="preserve"> </w:t>
      </w:r>
      <w:r w:rsidR="001826CB" w:rsidRPr="00614867">
        <w:rPr>
          <w:rFonts w:asciiTheme="majorHAnsi" w:hAnsiTheme="majorHAnsi" w:cs="Arial"/>
          <w:sz w:val="20"/>
          <w:szCs w:val="20"/>
        </w:rPr>
        <w:t xml:space="preserve">a </w:t>
      </w:r>
      <w:r w:rsidRPr="00614867">
        <w:rPr>
          <w:rFonts w:asciiTheme="majorHAnsi" w:hAnsiTheme="majorHAnsi" w:cs="Arial"/>
          <w:sz w:val="20"/>
          <w:szCs w:val="20"/>
        </w:rPr>
        <w:t>po odoslaní všetkých oznámení o vylúčení uchádzača, bezodkladne písomne oznámi</w:t>
      </w:r>
      <w:r w:rsidRPr="004979A5">
        <w:rPr>
          <w:rFonts w:asciiTheme="majorHAnsi" w:hAnsiTheme="majorHAnsi" w:cs="Arial"/>
          <w:sz w:val="20"/>
          <w:szCs w:val="20"/>
        </w:rPr>
        <w:t xml:space="preserve"> všetkým uchádzačom, ktorých ponuky sa vyhodnocovali, výsledok vyhodnotenia ponúk, vrátane poradia uchádzačov a súčasne uverejní informáciu o výsledku vyhodnotenia ponúk a</w:t>
      </w:r>
      <w:r w:rsidR="0066181B" w:rsidRPr="004979A5">
        <w:rPr>
          <w:rFonts w:asciiTheme="majorHAnsi" w:hAnsiTheme="majorHAnsi" w:cs="Arial"/>
          <w:sz w:val="20"/>
          <w:szCs w:val="20"/>
        </w:rPr>
        <w:t> </w:t>
      </w:r>
      <w:r w:rsidRPr="004979A5">
        <w:rPr>
          <w:rFonts w:asciiTheme="majorHAnsi" w:hAnsiTheme="majorHAnsi" w:cs="Arial"/>
          <w:sz w:val="20"/>
          <w:szCs w:val="20"/>
        </w:rPr>
        <w:t>poradie uchádzačov v profile. Úspešnému uchádzačovi alebo uchádzačom oznámi, že jeho ponuku alebo ponuky prijíma. Neúspešnému uchádzačovi oznámi, že neuspel a dôvody neprijatia jeho ponuky. Neúspešnému uchádzačovi v informácii o výsledku vyhodnotenia ponúk uvedie aj identifikáciu úspešného uchádzača alebo uchádzačov, informáciu o charakteristikách a výhodách prijatej ponuky alebo ponúk a lehotu, v ktorej môže byť doručená námietka.</w:t>
      </w:r>
    </w:p>
    <w:p w14:paraId="303C555E" w14:textId="77777777" w:rsidR="00600008" w:rsidRPr="000961E2" w:rsidRDefault="00600008" w:rsidP="00882033">
      <w:pPr>
        <w:pStyle w:val="ListParagraph"/>
        <w:tabs>
          <w:tab w:val="left" w:pos="142"/>
          <w:tab w:val="left" w:pos="567"/>
        </w:tabs>
        <w:spacing w:after="0" w:line="240" w:lineRule="auto"/>
        <w:ind w:left="567"/>
        <w:jc w:val="both"/>
        <w:rPr>
          <w:rFonts w:asciiTheme="majorHAnsi" w:hAnsiTheme="majorHAnsi"/>
        </w:rPr>
      </w:pPr>
    </w:p>
    <w:p w14:paraId="15A3D111" w14:textId="77777777" w:rsidR="00820B67" w:rsidRPr="000961E2" w:rsidRDefault="004C7CA5" w:rsidP="00FE008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Uzavretie zmluvy</w:t>
      </w:r>
    </w:p>
    <w:p w14:paraId="53B8C40D" w14:textId="3DFC7C61" w:rsidR="005F51C6" w:rsidRPr="007C626A" w:rsidRDefault="00B70B6C" w:rsidP="004979A5">
      <w:pPr>
        <w:pStyle w:val="ListParagraph"/>
        <w:numPr>
          <w:ilvl w:val="1"/>
          <w:numId w:val="26"/>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uzavrie </w:t>
      </w:r>
      <w:r w:rsidRPr="007C626A">
        <w:rPr>
          <w:rFonts w:asciiTheme="majorHAnsi" w:hAnsiTheme="majorHAnsi" w:cs="Arial"/>
          <w:sz w:val="20"/>
          <w:szCs w:val="20"/>
        </w:rPr>
        <w:t>zmluvu s úspešným uchádzačom</w:t>
      </w:r>
      <w:r w:rsidR="00345ACD">
        <w:rPr>
          <w:rFonts w:asciiTheme="majorHAnsi" w:hAnsiTheme="majorHAnsi" w:cs="Arial"/>
          <w:sz w:val="20"/>
          <w:szCs w:val="20"/>
        </w:rPr>
        <w:t xml:space="preserve"> </w:t>
      </w:r>
      <w:r w:rsidRPr="007C626A">
        <w:rPr>
          <w:rFonts w:asciiTheme="majorHAnsi" w:hAnsiTheme="majorHAnsi" w:cs="Arial"/>
          <w:sz w:val="20"/>
          <w:szCs w:val="20"/>
        </w:rPr>
        <w:t>v súla</w:t>
      </w:r>
      <w:r w:rsidR="006D2C74" w:rsidRPr="007C626A">
        <w:rPr>
          <w:rFonts w:asciiTheme="majorHAnsi" w:hAnsiTheme="majorHAnsi" w:cs="Arial"/>
          <w:sz w:val="20"/>
          <w:szCs w:val="20"/>
        </w:rPr>
        <w:t>de s</w:t>
      </w:r>
      <w:r w:rsidR="00820B67" w:rsidRPr="007C626A">
        <w:rPr>
          <w:rFonts w:asciiTheme="majorHAnsi" w:hAnsiTheme="majorHAnsi" w:cs="Arial"/>
          <w:sz w:val="20"/>
          <w:szCs w:val="20"/>
        </w:rPr>
        <w:t xml:space="preserve"> § 56 </w:t>
      </w:r>
      <w:r w:rsidR="00AD3811" w:rsidRPr="007C626A">
        <w:rPr>
          <w:rFonts w:asciiTheme="majorHAnsi" w:hAnsiTheme="majorHAnsi" w:cs="Arial"/>
          <w:sz w:val="20"/>
          <w:szCs w:val="20"/>
        </w:rPr>
        <w:t>zákona o verejnom obstarávaní.</w:t>
      </w:r>
    </w:p>
    <w:p w14:paraId="22429817" w14:textId="77777777" w:rsidR="005F51C6" w:rsidRPr="000961E2" w:rsidRDefault="00A61E07" w:rsidP="00DE5414">
      <w:pPr>
        <w:pStyle w:val="ListParagraph"/>
        <w:numPr>
          <w:ilvl w:val="1"/>
          <w:numId w:val="26"/>
        </w:numPr>
        <w:tabs>
          <w:tab w:val="left" w:pos="567"/>
        </w:tabs>
        <w:spacing w:after="0" w:line="240" w:lineRule="auto"/>
        <w:ind w:left="567" w:hanging="567"/>
        <w:jc w:val="both"/>
        <w:rPr>
          <w:rFonts w:asciiTheme="majorHAnsi" w:hAnsiTheme="majorHAnsi" w:cs="Arial"/>
          <w:sz w:val="20"/>
          <w:szCs w:val="20"/>
        </w:rPr>
      </w:pPr>
      <w:r w:rsidRPr="007C626A">
        <w:rPr>
          <w:rFonts w:asciiTheme="majorHAnsi" w:hAnsiTheme="majorHAnsi" w:cs="Arial"/>
          <w:sz w:val="20"/>
          <w:szCs w:val="20"/>
        </w:rPr>
        <w:t>Verejný obstarávateľ nesmie uzavrieť zmluvu s uchádzačom</w:t>
      </w:r>
      <w:r w:rsidRPr="000961E2">
        <w:rPr>
          <w:rFonts w:asciiTheme="majorHAnsi" w:hAnsiTheme="majorHAnsi" w:cs="Arial"/>
          <w:sz w:val="20"/>
          <w:szCs w:val="20"/>
        </w:rPr>
        <w:t>, ktor</w:t>
      </w:r>
      <w:r w:rsidR="0003231E" w:rsidRPr="000961E2">
        <w:rPr>
          <w:rFonts w:asciiTheme="majorHAnsi" w:hAnsiTheme="majorHAnsi" w:cs="Arial"/>
          <w:sz w:val="20"/>
          <w:szCs w:val="20"/>
        </w:rPr>
        <w:t>ý</w:t>
      </w:r>
      <w:r w:rsidRPr="000961E2">
        <w:rPr>
          <w:rFonts w:asciiTheme="majorHAnsi" w:hAnsiTheme="majorHAnsi" w:cs="Arial"/>
          <w:sz w:val="20"/>
          <w:szCs w:val="20"/>
        </w:rPr>
        <w:t xml:space="preserve"> m</w:t>
      </w:r>
      <w:r w:rsidR="0003231E" w:rsidRPr="000961E2">
        <w:rPr>
          <w:rFonts w:asciiTheme="majorHAnsi" w:hAnsiTheme="majorHAnsi" w:cs="Arial"/>
          <w:sz w:val="20"/>
          <w:szCs w:val="20"/>
        </w:rPr>
        <w:t>á</w:t>
      </w:r>
      <w:r w:rsidRPr="000961E2">
        <w:rPr>
          <w:rFonts w:asciiTheme="majorHAnsi" w:hAnsiTheme="majorHAnsi" w:cs="Arial"/>
          <w:sz w:val="20"/>
          <w:szCs w:val="20"/>
        </w:rPr>
        <w:t xml:space="preserve"> povinnosť zapisovať sa do registra partnerov verejného sektora a nie </w:t>
      </w:r>
      <w:r w:rsidR="00E247FF" w:rsidRPr="000961E2">
        <w:rPr>
          <w:rFonts w:asciiTheme="majorHAnsi" w:hAnsiTheme="majorHAnsi" w:cs="Arial"/>
          <w:sz w:val="20"/>
          <w:szCs w:val="20"/>
        </w:rPr>
        <w:t xml:space="preserve">je </w:t>
      </w:r>
      <w:r w:rsidRPr="000961E2">
        <w:rPr>
          <w:rFonts w:asciiTheme="majorHAnsi" w:hAnsiTheme="majorHAnsi" w:cs="Arial"/>
          <w:sz w:val="20"/>
          <w:szCs w:val="20"/>
        </w:rPr>
        <w:t>zapísan</w:t>
      </w:r>
      <w:r w:rsidR="00E247FF" w:rsidRPr="000961E2">
        <w:rPr>
          <w:rFonts w:asciiTheme="majorHAnsi" w:hAnsiTheme="majorHAnsi" w:cs="Arial"/>
          <w:sz w:val="20"/>
          <w:szCs w:val="20"/>
        </w:rPr>
        <w:t>ý</w:t>
      </w:r>
      <w:r w:rsidRPr="000961E2">
        <w:rPr>
          <w:rFonts w:asciiTheme="majorHAnsi" w:hAnsiTheme="majorHAnsi" w:cs="Arial"/>
          <w:sz w:val="20"/>
          <w:szCs w:val="20"/>
        </w:rPr>
        <w:t xml:space="preserve"> v registri partnerov verejného sektora, alebo ktor</w:t>
      </w:r>
      <w:r w:rsidR="00E247FF" w:rsidRPr="000961E2">
        <w:rPr>
          <w:rFonts w:asciiTheme="majorHAnsi" w:hAnsiTheme="majorHAnsi" w:cs="Arial"/>
          <w:sz w:val="20"/>
          <w:szCs w:val="20"/>
        </w:rPr>
        <w:t>ého</w:t>
      </w:r>
      <w:r w:rsidRPr="000961E2">
        <w:rPr>
          <w:rFonts w:asciiTheme="majorHAnsi" w:hAnsiTheme="majorHAnsi" w:cs="Arial"/>
          <w:sz w:val="20"/>
          <w:szCs w:val="20"/>
        </w:rPr>
        <w:t xml:space="preserve"> subdodávatelia alebo subdodávatelia podľa osobitného predpisu, ktorí majú povinnosť zapisovať sa do registra partnerov verejného sektora a nie sú zapísaní v registri partnerov verejného sektora.</w:t>
      </w:r>
    </w:p>
    <w:p w14:paraId="682DB568" w14:textId="36B6EA2D" w:rsidR="007B761E" w:rsidRPr="000961E2" w:rsidRDefault="007B761E" w:rsidP="00DE5414">
      <w:pPr>
        <w:pStyle w:val="ListParagraph"/>
        <w:numPr>
          <w:ilvl w:val="1"/>
          <w:numId w:val="26"/>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lastRenderedPageBreak/>
        <w:t>Využitie subdodávateľov:</w:t>
      </w:r>
    </w:p>
    <w:p w14:paraId="3C9551E4" w14:textId="441F9308" w:rsidR="007B761E" w:rsidRPr="0080773E" w:rsidRDefault="007B761E" w:rsidP="0038251A">
      <w:pPr>
        <w:ind w:left="567"/>
        <w:jc w:val="both"/>
        <w:rPr>
          <w:rFonts w:asciiTheme="majorHAnsi" w:hAnsiTheme="majorHAnsi" w:cs="Arial"/>
          <w:sz w:val="20"/>
          <w:szCs w:val="20"/>
        </w:rPr>
      </w:pPr>
      <w:r w:rsidRPr="0038251A">
        <w:rPr>
          <w:rFonts w:asciiTheme="majorHAnsi" w:hAnsiTheme="majorHAnsi" w:cs="Arial"/>
          <w:sz w:val="20"/>
          <w:szCs w:val="20"/>
        </w:rPr>
        <w:t xml:space="preserve">Úspešný </w:t>
      </w:r>
      <w:r w:rsidRPr="0080773E">
        <w:rPr>
          <w:rFonts w:asciiTheme="majorHAnsi" w:hAnsiTheme="majorHAnsi" w:cs="Arial"/>
          <w:sz w:val="20"/>
          <w:szCs w:val="20"/>
        </w:rPr>
        <w:t>uchádzač v zmluv</w:t>
      </w:r>
      <w:r w:rsidR="0088536C">
        <w:rPr>
          <w:rFonts w:asciiTheme="majorHAnsi" w:hAnsiTheme="majorHAnsi" w:cs="Arial"/>
          <w:sz w:val="20"/>
          <w:szCs w:val="20"/>
        </w:rPr>
        <w:t>e</w:t>
      </w:r>
      <w:r w:rsidRPr="0080773E">
        <w:rPr>
          <w:rFonts w:asciiTheme="majorHAnsi" w:hAnsiTheme="majorHAnsi" w:cs="Arial"/>
          <w:sz w:val="20"/>
          <w:szCs w:val="20"/>
        </w:rPr>
        <w:t xml:space="preserve"> najneskôr v čase jej uzavretia uvedie údaje o všetkých známych subdodávateľoch v rozsahu obchodné meno, sídlo, IČO, zápis do príslušného obchodného registra a údaje o osobe oprávnenej konať za subdodávateľa v rozsahu meno a priezvisko, adresa pobytu, dátum narodenia. Budúci dodávateľ je povinný bezodkladne oznámiť budúcemu objednávateľovi akúkoľvek zmenu údajov o subdodávateľoch uvedených v predchádzajúcej vete.</w:t>
      </w:r>
    </w:p>
    <w:p w14:paraId="50EDD1E8" w14:textId="58DC2754" w:rsidR="005F51C6" w:rsidRPr="0080773E" w:rsidRDefault="007B761E" w:rsidP="00DE5414">
      <w:pPr>
        <w:pStyle w:val="ListParagraph"/>
        <w:numPr>
          <w:ilvl w:val="1"/>
          <w:numId w:val="26"/>
        </w:numPr>
        <w:tabs>
          <w:tab w:val="left" w:pos="567"/>
        </w:tabs>
        <w:spacing w:after="0" w:line="240" w:lineRule="auto"/>
        <w:ind w:left="567" w:hanging="567"/>
        <w:jc w:val="both"/>
        <w:rPr>
          <w:rFonts w:asciiTheme="majorHAnsi" w:hAnsiTheme="majorHAnsi" w:cs="Arial"/>
          <w:sz w:val="20"/>
          <w:szCs w:val="20"/>
        </w:rPr>
      </w:pPr>
      <w:r w:rsidRPr="0080773E">
        <w:rPr>
          <w:rFonts w:asciiTheme="majorHAnsi" w:hAnsiTheme="majorHAnsi" w:cs="Arial"/>
          <w:sz w:val="20"/>
          <w:szCs w:val="20"/>
        </w:rPr>
        <w:t>Počas trvania zmluvy je úspešný uchádzač oprávnený zmeniť subdodávateľa uvedeného v</w:t>
      </w:r>
      <w:r w:rsidR="00660A5A" w:rsidRPr="006244FA">
        <w:rPr>
          <w:rFonts w:asciiTheme="majorHAnsi" w:hAnsiTheme="majorHAnsi" w:cs="Arial"/>
          <w:color w:val="FF0000"/>
          <w:sz w:val="20"/>
          <w:szCs w:val="20"/>
        </w:rPr>
        <w:t xml:space="preserve"> </w:t>
      </w:r>
      <w:r w:rsidRPr="0080773E">
        <w:rPr>
          <w:rFonts w:asciiTheme="majorHAnsi" w:hAnsiTheme="majorHAnsi" w:cs="Arial"/>
          <w:sz w:val="20"/>
          <w:szCs w:val="20"/>
        </w:rPr>
        <w:t>zmluv</w:t>
      </w:r>
      <w:r w:rsidR="0088536C">
        <w:rPr>
          <w:rFonts w:asciiTheme="majorHAnsi" w:hAnsiTheme="majorHAnsi" w:cs="Arial"/>
          <w:sz w:val="20"/>
          <w:szCs w:val="20"/>
        </w:rPr>
        <w:t>e</w:t>
      </w:r>
      <w:r w:rsidRPr="0080773E">
        <w:rPr>
          <w:rFonts w:asciiTheme="majorHAnsi" w:hAnsiTheme="majorHAnsi" w:cs="Arial"/>
          <w:sz w:val="20"/>
          <w:szCs w:val="20"/>
        </w:rPr>
        <w:t xml:space="preserve"> v súlade s </w:t>
      </w:r>
      <w:r w:rsidR="00345ACD">
        <w:rPr>
          <w:rFonts w:asciiTheme="majorHAnsi" w:hAnsiTheme="majorHAnsi" w:cs="Arial"/>
          <w:sz w:val="20"/>
          <w:szCs w:val="20"/>
        </w:rPr>
        <w:t>príslušnou</w:t>
      </w:r>
      <w:r w:rsidR="00345ACD" w:rsidRPr="0080773E">
        <w:rPr>
          <w:rFonts w:asciiTheme="majorHAnsi" w:hAnsiTheme="majorHAnsi" w:cs="Arial"/>
          <w:sz w:val="20"/>
          <w:szCs w:val="20"/>
        </w:rPr>
        <w:t xml:space="preserve"> </w:t>
      </w:r>
      <w:r w:rsidRPr="0080773E">
        <w:rPr>
          <w:rFonts w:asciiTheme="majorHAnsi" w:hAnsiTheme="majorHAnsi" w:cs="Arial"/>
          <w:sz w:val="20"/>
          <w:szCs w:val="20"/>
        </w:rPr>
        <w:t>zmluvou</w:t>
      </w:r>
      <w:r w:rsidR="005F51C6" w:rsidRPr="0080773E">
        <w:rPr>
          <w:rFonts w:asciiTheme="majorHAnsi" w:hAnsiTheme="majorHAnsi" w:cs="Arial"/>
          <w:sz w:val="20"/>
          <w:szCs w:val="20"/>
        </w:rPr>
        <w:t>.</w:t>
      </w:r>
    </w:p>
    <w:p w14:paraId="397F9B6A" w14:textId="49A64CC9" w:rsidR="00AD7E84" w:rsidRPr="006244FA" w:rsidRDefault="00BC4F2B" w:rsidP="00DE5414">
      <w:pPr>
        <w:pStyle w:val="ListParagraph"/>
        <w:numPr>
          <w:ilvl w:val="1"/>
          <w:numId w:val="26"/>
        </w:numPr>
        <w:tabs>
          <w:tab w:val="left" w:pos="567"/>
        </w:tabs>
        <w:spacing w:after="0" w:line="240" w:lineRule="auto"/>
        <w:ind w:left="567" w:hanging="567"/>
        <w:jc w:val="both"/>
        <w:rPr>
          <w:rFonts w:asciiTheme="majorHAnsi" w:hAnsiTheme="majorHAnsi" w:cs="Arial"/>
          <w:sz w:val="20"/>
          <w:szCs w:val="20"/>
        </w:rPr>
      </w:pPr>
      <w:r w:rsidRPr="0080773E">
        <w:rPr>
          <w:rFonts w:asciiTheme="majorHAnsi" w:hAnsiTheme="majorHAnsi" w:cs="Arial"/>
          <w:sz w:val="20"/>
          <w:szCs w:val="20"/>
        </w:rPr>
        <w:t>Úspešný uchádza</w:t>
      </w:r>
      <w:r w:rsidR="007B761E" w:rsidRPr="0080773E">
        <w:rPr>
          <w:rFonts w:asciiTheme="majorHAnsi" w:hAnsiTheme="majorHAnsi" w:cs="Arial"/>
          <w:sz w:val="20"/>
          <w:szCs w:val="20"/>
        </w:rPr>
        <w:t>č je povinný</w:t>
      </w:r>
      <w:r w:rsidRPr="0080773E">
        <w:rPr>
          <w:rFonts w:asciiTheme="majorHAnsi" w:hAnsiTheme="majorHAnsi" w:cs="Arial"/>
          <w:sz w:val="20"/>
          <w:szCs w:val="20"/>
        </w:rPr>
        <w:t xml:space="preserve"> poskytnúť verejnému o</w:t>
      </w:r>
      <w:r w:rsidR="00FF44B8" w:rsidRPr="0080773E">
        <w:rPr>
          <w:rFonts w:asciiTheme="majorHAnsi" w:hAnsiTheme="majorHAnsi" w:cs="Arial"/>
          <w:sz w:val="20"/>
          <w:szCs w:val="20"/>
        </w:rPr>
        <w:t>bstarávateľovi</w:t>
      </w:r>
      <w:r w:rsidRPr="0080773E">
        <w:rPr>
          <w:rFonts w:asciiTheme="majorHAnsi" w:hAnsiTheme="majorHAnsi" w:cs="Arial"/>
          <w:sz w:val="20"/>
          <w:szCs w:val="20"/>
        </w:rPr>
        <w:t xml:space="preserve"> riadnu súčinnosť potrebnú na uzavretie zmluvy</w:t>
      </w:r>
      <w:r w:rsidR="007B761E" w:rsidRPr="0080773E">
        <w:rPr>
          <w:rFonts w:asciiTheme="majorHAnsi" w:hAnsiTheme="majorHAnsi" w:cs="Arial"/>
          <w:sz w:val="20"/>
          <w:szCs w:val="20"/>
        </w:rPr>
        <w:t xml:space="preserve"> tak, aby mohla byť uzavretá</w:t>
      </w:r>
      <w:r w:rsidRPr="0080773E">
        <w:rPr>
          <w:rFonts w:asciiTheme="majorHAnsi" w:hAnsiTheme="majorHAnsi" w:cs="Arial"/>
          <w:sz w:val="20"/>
          <w:szCs w:val="20"/>
        </w:rPr>
        <w:t xml:space="preserve"> do 10 pracovných dní odo dňa uplynutia lehoty podľa</w:t>
      </w:r>
      <w:r w:rsidRPr="000961E2">
        <w:rPr>
          <w:rFonts w:asciiTheme="majorHAnsi" w:hAnsiTheme="majorHAnsi" w:cs="Arial"/>
          <w:sz w:val="20"/>
          <w:szCs w:val="20"/>
        </w:rPr>
        <w:t xml:space="preserve"> §</w:t>
      </w:r>
      <w:r w:rsidR="007C626A">
        <w:rPr>
          <w:rFonts w:asciiTheme="majorHAnsi" w:hAnsiTheme="majorHAnsi" w:cs="Arial"/>
          <w:sz w:val="20"/>
          <w:szCs w:val="20"/>
        </w:rPr>
        <w:t> </w:t>
      </w:r>
      <w:r w:rsidRPr="000961E2">
        <w:rPr>
          <w:rFonts w:asciiTheme="majorHAnsi" w:hAnsiTheme="majorHAnsi" w:cs="Arial"/>
          <w:sz w:val="20"/>
          <w:szCs w:val="20"/>
        </w:rPr>
        <w:t>56 odsekov 2 až 7</w:t>
      </w:r>
      <w:r w:rsidR="00FF44B8" w:rsidRPr="000961E2">
        <w:rPr>
          <w:rFonts w:asciiTheme="majorHAnsi" w:hAnsiTheme="majorHAnsi" w:cs="Arial"/>
          <w:sz w:val="20"/>
          <w:szCs w:val="20"/>
        </w:rPr>
        <w:t xml:space="preserve"> zákona o verejnom obstarávaní</w:t>
      </w:r>
      <w:r w:rsidR="007B761E" w:rsidRPr="000961E2">
        <w:rPr>
          <w:rFonts w:asciiTheme="majorHAnsi" w:hAnsiTheme="majorHAnsi" w:cs="Arial"/>
          <w:sz w:val="20"/>
          <w:szCs w:val="20"/>
        </w:rPr>
        <w:t>, ak bol</w:t>
      </w:r>
      <w:r w:rsidRPr="000961E2">
        <w:rPr>
          <w:rFonts w:asciiTheme="majorHAnsi" w:hAnsiTheme="majorHAnsi" w:cs="Arial"/>
          <w:sz w:val="20"/>
          <w:szCs w:val="20"/>
        </w:rPr>
        <w:t xml:space="preserve"> na </w:t>
      </w:r>
      <w:r w:rsidR="007B761E" w:rsidRPr="000961E2">
        <w:rPr>
          <w:rFonts w:asciiTheme="majorHAnsi" w:hAnsiTheme="majorHAnsi" w:cs="Arial"/>
          <w:sz w:val="20"/>
          <w:szCs w:val="20"/>
        </w:rPr>
        <w:t>jej uzavretie písomne vyzvaný</w:t>
      </w:r>
      <w:r w:rsidRPr="000961E2">
        <w:rPr>
          <w:rFonts w:asciiTheme="majorHAnsi" w:hAnsiTheme="majorHAnsi" w:cs="Arial"/>
          <w:sz w:val="20"/>
          <w:szCs w:val="20"/>
        </w:rPr>
        <w:t>.</w:t>
      </w:r>
    </w:p>
    <w:p w14:paraId="77379BA6" w14:textId="77777777" w:rsidR="00660A5A" w:rsidRPr="003A5CD1" w:rsidRDefault="00660A5A" w:rsidP="00CF35AA">
      <w:pPr>
        <w:tabs>
          <w:tab w:val="left" w:pos="142"/>
          <w:tab w:val="left" w:pos="567"/>
        </w:tabs>
        <w:jc w:val="both"/>
        <w:rPr>
          <w:rFonts w:asciiTheme="majorHAnsi" w:hAnsiTheme="majorHAnsi" w:cs="Arial"/>
          <w:sz w:val="20"/>
          <w:szCs w:val="20"/>
        </w:rPr>
      </w:pPr>
    </w:p>
    <w:p w14:paraId="44DA7E22" w14:textId="77777777" w:rsidR="00600008" w:rsidRPr="000961E2" w:rsidRDefault="007D534C" w:rsidP="00026CCE">
      <w:pPr>
        <w:keepNext/>
        <w:jc w:val="center"/>
        <w:rPr>
          <w:rFonts w:asciiTheme="majorHAnsi" w:hAnsiTheme="majorHAnsi" w:cs="Arial"/>
          <w:b/>
          <w:bCs/>
          <w:sz w:val="20"/>
          <w:szCs w:val="20"/>
        </w:rPr>
      </w:pPr>
      <w:r w:rsidRPr="000961E2">
        <w:rPr>
          <w:rFonts w:asciiTheme="majorHAnsi" w:hAnsiTheme="majorHAnsi" w:cs="Arial"/>
          <w:b/>
          <w:bCs/>
          <w:sz w:val="20"/>
          <w:szCs w:val="20"/>
        </w:rPr>
        <w:t>Časť IX</w:t>
      </w:r>
      <w:r w:rsidR="004C7CA5" w:rsidRPr="000961E2">
        <w:rPr>
          <w:rFonts w:asciiTheme="majorHAnsi" w:hAnsiTheme="majorHAnsi" w:cs="Arial"/>
          <w:b/>
          <w:bCs/>
          <w:sz w:val="20"/>
          <w:szCs w:val="20"/>
        </w:rPr>
        <w:t xml:space="preserve">. </w:t>
      </w:r>
    </w:p>
    <w:p w14:paraId="0D25C11C" w14:textId="77777777" w:rsidR="00600008" w:rsidRPr="000961E2" w:rsidRDefault="004C7CA5" w:rsidP="00026CCE">
      <w:pPr>
        <w:jc w:val="center"/>
        <w:rPr>
          <w:rFonts w:asciiTheme="majorHAnsi" w:hAnsiTheme="majorHAnsi" w:cs="Arial"/>
          <w:b/>
          <w:sz w:val="20"/>
          <w:szCs w:val="20"/>
        </w:rPr>
      </w:pPr>
      <w:r w:rsidRPr="000961E2">
        <w:rPr>
          <w:rFonts w:asciiTheme="majorHAnsi" w:hAnsiTheme="majorHAnsi" w:cs="Arial"/>
          <w:b/>
          <w:sz w:val="20"/>
          <w:szCs w:val="20"/>
        </w:rPr>
        <w:t>Súhrn</w:t>
      </w:r>
      <w:r w:rsidR="005521B9" w:rsidRPr="000961E2">
        <w:rPr>
          <w:rFonts w:asciiTheme="majorHAnsi" w:hAnsiTheme="majorHAnsi" w:cs="Arial"/>
          <w:b/>
          <w:sz w:val="20"/>
          <w:szCs w:val="20"/>
        </w:rPr>
        <w:t xml:space="preserve"> vybratých charakteristík</w:t>
      </w:r>
      <w:r w:rsidR="000D44C2" w:rsidRPr="000961E2">
        <w:rPr>
          <w:rFonts w:asciiTheme="majorHAnsi" w:hAnsiTheme="majorHAnsi" w:cs="Arial"/>
          <w:b/>
          <w:sz w:val="20"/>
          <w:szCs w:val="20"/>
        </w:rPr>
        <w:t xml:space="preserve"> verejného obstarávania</w:t>
      </w:r>
    </w:p>
    <w:p w14:paraId="7C6E1214" w14:textId="77777777" w:rsidR="00026CCE" w:rsidRPr="000961E2" w:rsidRDefault="00026CCE" w:rsidP="00922F7A">
      <w:pPr>
        <w:rPr>
          <w:rFonts w:asciiTheme="majorHAnsi" w:hAnsiTheme="majorHAnsi" w:cs="Arial"/>
          <w:b/>
          <w:sz w:val="20"/>
          <w:szCs w:val="20"/>
        </w:rPr>
      </w:pPr>
    </w:p>
    <w:p w14:paraId="549F829C" w14:textId="1C0132A6" w:rsidR="004C7CA5" w:rsidRPr="000961E2" w:rsidRDefault="00AC7C30" w:rsidP="00FE008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w:t>
      </w:r>
      <w:r w:rsidR="004C7CA5" w:rsidRPr="000961E2">
        <w:rPr>
          <w:rFonts w:asciiTheme="majorHAnsi" w:hAnsiTheme="majorHAnsi" w:cs="Arial"/>
          <w:b/>
          <w:bCs/>
          <w:smallCaps/>
          <w:sz w:val="20"/>
          <w:szCs w:val="20"/>
        </w:rPr>
        <w:t>šeobecné ustanovenia</w:t>
      </w:r>
    </w:p>
    <w:p w14:paraId="1FE93834" w14:textId="44677C6C" w:rsidR="00076113" w:rsidRPr="000961E2" w:rsidRDefault="00076113" w:rsidP="00DE5414">
      <w:pPr>
        <w:pStyle w:val="ListParagraph"/>
        <w:numPr>
          <w:ilvl w:val="1"/>
          <w:numId w:val="35"/>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si vyhradzuje právo komunikovať iba v štátnom (slovenskom) jazyku.</w:t>
      </w:r>
    </w:p>
    <w:p w14:paraId="6CCA58C1" w14:textId="61CA1089" w:rsidR="000F3EB2" w:rsidRPr="000961E2" w:rsidRDefault="004C7CA5" w:rsidP="00DE5414">
      <w:pPr>
        <w:pStyle w:val="ListParagraph"/>
        <w:numPr>
          <w:ilvl w:val="1"/>
          <w:numId w:val="35"/>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si vyhradzuje právo postupovať priamym rok</w:t>
      </w:r>
      <w:r w:rsidR="007B7911" w:rsidRPr="000961E2">
        <w:rPr>
          <w:rFonts w:asciiTheme="majorHAnsi" w:hAnsiTheme="majorHAnsi" w:cs="Arial"/>
          <w:sz w:val="20"/>
          <w:szCs w:val="20"/>
        </w:rPr>
        <w:t xml:space="preserve">ovacím konaním </w:t>
      </w:r>
      <w:r w:rsidR="00866959" w:rsidRPr="000961E2">
        <w:rPr>
          <w:rFonts w:asciiTheme="majorHAnsi" w:hAnsiTheme="majorHAnsi" w:cs="Arial"/>
          <w:sz w:val="20"/>
          <w:szCs w:val="20"/>
        </w:rPr>
        <w:t xml:space="preserve">pri naplnení podmienky </w:t>
      </w:r>
      <w:r w:rsidR="007B7911" w:rsidRPr="000961E2">
        <w:rPr>
          <w:rFonts w:asciiTheme="majorHAnsi" w:hAnsiTheme="majorHAnsi" w:cs="Arial"/>
          <w:sz w:val="20"/>
          <w:szCs w:val="20"/>
        </w:rPr>
        <w:t xml:space="preserve">podľa </w:t>
      </w:r>
      <w:r w:rsidRPr="000961E2">
        <w:rPr>
          <w:rFonts w:asciiTheme="majorHAnsi" w:hAnsiTheme="majorHAnsi" w:cs="Arial"/>
          <w:sz w:val="20"/>
          <w:szCs w:val="20"/>
        </w:rPr>
        <w:t>§</w:t>
      </w:r>
      <w:r w:rsidR="00852FA1" w:rsidRPr="000961E2">
        <w:rPr>
          <w:rFonts w:asciiTheme="majorHAnsi" w:hAnsiTheme="majorHAnsi" w:cs="Arial"/>
          <w:sz w:val="20"/>
          <w:szCs w:val="20"/>
        </w:rPr>
        <w:t xml:space="preserve"> </w:t>
      </w:r>
      <w:r w:rsidR="00B70B6C" w:rsidRPr="000961E2">
        <w:rPr>
          <w:rFonts w:asciiTheme="majorHAnsi" w:hAnsiTheme="majorHAnsi" w:cs="Arial"/>
          <w:sz w:val="20"/>
          <w:szCs w:val="20"/>
        </w:rPr>
        <w:t>81</w:t>
      </w:r>
      <w:r w:rsidRPr="000961E2">
        <w:rPr>
          <w:rFonts w:asciiTheme="majorHAnsi" w:hAnsiTheme="majorHAnsi" w:cs="Arial"/>
          <w:sz w:val="20"/>
          <w:szCs w:val="20"/>
        </w:rPr>
        <w:t xml:space="preserve"> </w:t>
      </w:r>
      <w:r w:rsidR="00AE5068" w:rsidRPr="000961E2">
        <w:rPr>
          <w:rFonts w:asciiTheme="majorHAnsi" w:hAnsiTheme="majorHAnsi" w:cs="Arial"/>
          <w:sz w:val="20"/>
          <w:szCs w:val="20"/>
        </w:rPr>
        <w:t xml:space="preserve">ods. 1 písm. </w:t>
      </w:r>
      <w:r w:rsidR="00B70B6C" w:rsidRPr="000961E2">
        <w:rPr>
          <w:rFonts w:asciiTheme="majorHAnsi" w:hAnsiTheme="majorHAnsi" w:cs="Arial"/>
          <w:sz w:val="20"/>
          <w:szCs w:val="20"/>
        </w:rPr>
        <w:t>a</w:t>
      </w:r>
      <w:r w:rsidR="00AE5068" w:rsidRPr="000961E2">
        <w:rPr>
          <w:rFonts w:asciiTheme="majorHAnsi" w:hAnsiTheme="majorHAnsi" w:cs="Arial"/>
          <w:sz w:val="20"/>
          <w:szCs w:val="20"/>
        </w:rPr>
        <w:t xml:space="preserve">) </w:t>
      </w:r>
      <w:r w:rsidRPr="000961E2">
        <w:rPr>
          <w:rFonts w:asciiTheme="majorHAnsi" w:hAnsiTheme="majorHAnsi" w:cs="Arial"/>
          <w:sz w:val="20"/>
          <w:szCs w:val="20"/>
        </w:rPr>
        <w:t>zákona o verejnom obstarávaní</w:t>
      </w:r>
      <w:r w:rsidR="005969DD" w:rsidRPr="000961E2">
        <w:rPr>
          <w:rFonts w:asciiTheme="majorHAnsi" w:hAnsiTheme="majorHAnsi" w:cs="Arial"/>
          <w:sz w:val="20"/>
          <w:szCs w:val="20"/>
        </w:rPr>
        <w:t>, a to v prípade ak nebude predložená ani jedna ponuka alebo ani jedna z predložených ponúk bez vykonania podstatných zmien nespĺňa požiadavky určené verejným obstarávateľom na predmet zákazky, a za predpokladu, že pôvodné podmienky zadávania zákazky sa podstatne nezmenia.</w:t>
      </w:r>
    </w:p>
    <w:p w14:paraId="499AB86A" w14:textId="77777777" w:rsidR="000F3EB2" w:rsidRPr="000961E2" w:rsidRDefault="007B7911" w:rsidP="00DE5414">
      <w:pPr>
        <w:pStyle w:val="ListParagraph"/>
        <w:numPr>
          <w:ilvl w:val="1"/>
          <w:numId w:val="35"/>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môže zrušiť vyhlásený postup zadávania zákazky podľa ustanovení</w:t>
      </w:r>
      <w:r w:rsidR="00AD3811" w:rsidRPr="000961E2">
        <w:rPr>
          <w:rFonts w:asciiTheme="majorHAnsi" w:hAnsiTheme="majorHAnsi" w:cs="Arial"/>
          <w:sz w:val="20"/>
          <w:szCs w:val="20"/>
        </w:rPr>
        <w:t xml:space="preserve"> zákona o verejnom obstarávaní.</w:t>
      </w:r>
    </w:p>
    <w:p w14:paraId="5164C52E" w14:textId="719B0ACA" w:rsidR="004C7CA5" w:rsidRDefault="00AE5068" w:rsidP="00DE5414">
      <w:pPr>
        <w:pStyle w:val="ListParagraph"/>
        <w:numPr>
          <w:ilvl w:val="1"/>
          <w:numId w:val="35"/>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 použitom postupe verejného obstarávania platia pre ostatné ustanovenia neupravené týmito </w:t>
      </w:r>
      <w:r w:rsidR="00820B67" w:rsidRPr="000961E2">
        <w:rPr>
          <w:rFonts w:asciiTheme="majorHAnsi" w:hAnsiTheme="majorHAnsi" w:cs="Arial"/>
          <w:sz w:val="20"/>
          <w:szCs w:val="20"/>
        </w:rPr>
        <w:t>súťažnými podkladmi</w:t>
      </w:r>
      <w:r w:rsidRPr="000961E2">
        <w:rPr>
          <w:rFonts w:asciiTheme="majorHAnsi" w:hAnsiTheme="majorHAnsi" w:cs="Arial"/>
          <w:sz w:val="20"/>
          <w:szCs w:val="20"/>
        </w:rPr>
        <w:t xml:space="preserve">, príslušné ustanovenia </w:t>
      </w:r>
      <w:r w:rsidR="00B70B6C" w:rsidRPr="000961E2">
        <w:rPr>
          <w:rFonts w:asciiTheme="majorHAnsi" w:hAnsiTheme="majorHAnsi" w:cs="Arial"/>
          <w:sz w:val="20"/>
          <w:szCs w:val="20"/>
        </w:rPr>
        <w:t>zákona o verejnom obstarávaní</w:t>
      </w:r>
      <w:r w:rsidRPr="000961E2">
        <w:rPr>
          <w:rFonts w:asciiTheme="majorHAnsi" w:hAnsiTheme="majorHAnsi" w:cs="Arial"/>
          <w:sz w:val="20"/>
          <w:szCs w:val="20"/>
        </w:rPr>
        <w:t xml:space="preserve"> a ostatných relevantných právnych predpisov platných na území Slovenskej </w:t>
      </w:r>
      <w:r w:rsidR="00D86AC1" w:rsidRPr="000961E2">
        <w:rPr>
          <w:rFonts w:asciiTheme="majorHAnsi" w:hAnsiTheme="majorHAnsi" w:cs="Arial"/>
          <w:sz w:val="20"/>
          <w:szCs w:val="20"/>
        </w:rPr>
        <w:t>r</w:t>
      </w:r>
      <w:r w:rsidR="005521B9" w:rsidRPr="000961E2">
        <w:rPr>
          <w:rFonts w:asciiTheme="majorHAnsi" w:hAnsiTheme="majorHAnsi" w:cs="Arial"/>
          <w:sz w:val="20"/>
          <w:szCs w:val="20"/>
        </w:rPr>
        <w:t>epubliky.</w:t>
      </w:r>
    </w:p>
    <w:p w14:paraId="63F9D899" w14:textId="4A45B2DF" w:rsidR="007C728E" w:rsidRPr="007C728E" w:rsidRDefault="007C728E" w:rsidP="00DE5414">
      <w:pPr>
        <w:pStyle w:val="ListParagraph"/>
        <w:numPr>
          <w:ilvl w:val="1"/>
          <w:numId w:val="35"/>
        </w:numPr>
        <w:spacing w:after="0" w:line="240" w:lineRule="auto"/>
        <w:ind w:left="567" w:hanging="567"/>
        <w:jc w:val="both"/>
        <w:rPr>
          <w:rFonts w:asciiTheme="majorHAnsi" w:hAnsiTheme="majorHAnsi" w:cs="Arial"/>
          <w:sz w:val="20"/>
          <w:szCs w:val="20"/>
        </w:rPr>
      </w:pPr>
      <w:r w:rsidRPr="007C728E">
        <w:rPr>
          <w:rFonts w:asciiTheme="majorHAnsi" w:hAnsiTheme="majorHAnsi" w:cs="Arial"/>
          <w:sz w:val="20"/>
          <w:szCs w:val="20"/>
        </w:rPr>
        <w:t>V zmysle § 54 ods. 15 zákona o verejnom obstarávaní verejný obstarávateľ nepoužije elektronickú aukciu v prípade, ak sa aukcie zúčastní len jeden uchádzač.</w:t>
      </w:r>
    </w:p>
    <w:p w14:paraId="21ED692D" w14:textId="77777777" w:rsidR="00775443" w:rsidRPr="000961E2" w:rsidRDefault="00775443" w:rsidP="005969DD">
      <w:pPr>
        <w:tabs>
          <w:tab w:val="left" w:pos="567"/>
        </w:tabs>
        <w:jc w:val="both"/>
        <w:rPr>
          <w:rFonts w:asciiTheme="majorHAnsi" w:hAnsiTheme="majorHAnsi" w:cs="Arial"/>
          <w:sz w:val="20"/>
          <w:szCs w:val="20"/>
        </w:rPr>
      </w:pPr>
    </w:p>
    <w:p w14:paraId="57C22677" w14:textId="5C1B474A" w:rsidR="00CD2E0C" w:rsidRPr="00CD2E0C" w:rsidRDefault="000E1242" w:rsidP="00CD2E0C">
      <w:pPr>
        <w:pStyle w:val="ListParagraph"/>
        <w:numPr>
          <w:ilvl w:val="1"/>
          <w:numId w:val="9"/>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b/>
          <w:bCs/>
          <w:sz w:val="20"/>
          <w:szCs w:val="20"/>
        </w:rPr>
        <w:br w:type="page"/>
      </w:r>
    </w:p>
    <w:p w14:paraId="1A279231" w14:textId="7AE2541F" w:rsidR="00415275" w:rsidRPr="000961E2" w:rsidRDefault="00415275" w:rsidP="006B06AC">
      <w:pPr>
        <w:tabs>
          <w:tab w:val="num" w:pos="0"/>
          <w:tab w:val="left" w:pos="4500"/>
        </w:tabs>
        <w:spacing w:line="276" w:lineRule="auto"/>
        <w:jc w:val="right"/>
        <w:rPr>
          <w:rFonts w:asciiTheme="majorHAnsi" w:hAnsiTheme="majorHAnsi" w:cs="Arial"/>
          <w:b/>
          <w:bCs/>
          <w:sz w:val="20"/>
          <w:szCs w:val="20"/>
        </w:rPr>
      </w:pPr>
      <w:r w:rsidRPr="000961E2">
        <w:rPr>
          <w:rFonts w:asciiTheme="majorHAnsi" w:hAnsiTheme="majorHAnsi" w:cs="Arial"/>
          <w:b/>
          <w:bCs/>
          <w:sz w:val="20"/>
          <w:szCs w:val="20"/>
        </w:rPr>
        <w:lastRenderedPageBreak/>
        <w:t>Príloh</w:t>
      </w:r>
      <w:r w:rsidR="00131F98" w:rsidRPr="000961E2">
        <w:rPr>
          <w:rFonts w:asciiTheme="majorHAnsi" w:hAnsiTheme="majorHAnsi" w:cs="Arial"/>
          <w:b/>
          <w:bCs/>
          <w:sz w:val="20"/>
          <w:szCs w:val="20"/>
        </w:rPr>
        <w:t xml:space="preserve">a č. 1 </w:t>
      </w:r>
      <w:r w:rsidR="006A41AD" w:rsidRPr="000961E2">
        <w:rPr>
          <w:rFonts w:asciiTheme="majorHAnsi" w:hAnsiTheme="majorHAnsi" w:cs="Arial"/>
          <w:b/>
          <w:bCs/>
          <w:sz w:val="20"/>
          <w:szCs w:val="20"/>
        </w:rPr>
        <w:t>k</w:t>
      </w:r>
      <w:r w:rsidRPr="000961E2">
        <w:rPr>
          <w:rFonts w:asciiTheme="majorHAnsi" w:hAnsiTheme="majorHAnsi" w:cs="Arial"/>
          <w:b/>
          <w:bCs/>
          <w:sz w:val="20"/>
          <w:szCs w:val="20"/>
        </w:rPr>
        <w:t xml:space="preserve"> časti </w:t>
      </w:r>
      <w:r w:rsidRPr="000961E2">
        <w:rPr>
          <w:rFonts w:asciiTheme="majorHAnsi" w:hAnsiTheme="majorHAnsi" w:cs="Arial"/>
          <w:b/>
          <w:sz w:val="20"/>
          <w:szCs w:val="20"/>
        </w:rPr>
        <w:t>A.1</w:t>
      </w:r>
      <w:r w:rsidR="00343721" w:rsidRPr="000961E2">
        <w:rPr>
          <w:rFonts w:asciiTheme="majorHAnsi" w:hAnsiTheme="majorHAnsi" w:cs="Arial"/>
          <w:b/>
          <w:sz w:val="20"/>
          <w:szCs w:val="20"/>
        </w:rPr>
        <w:t xml:space="preserve"> </w:t>
      </w:r>
      <w:r w:rsidRPr="000961E2">
        <w:rPr>
          <w:rFonts w:asciiTheme="majorHAnsi" w:hAnsiTheme="majorHAnsi" w:cs="Arial"/>
          <w:b/>
          <w:bCs/>
          <w:i/>
          <w:sz w:val="20"/>
          <w:szCs w:val="20"/>
        </w:rPr>
        <w:t xml:space="preserve">POKYNY </w:t>
      </w:r>
      <w:r w:rsidR="008C75DA" w:rsidRPr="000961E2">
        <w:rPr>
          <w:rFonts w:asciiTheme="majorHAnsi" w:hAnsiTheme="majorHAnsi" w:cs="Arial"/>
          <w:b/>
          <w:bCs/>
          <w:i/>
          <w:sz w:val="20"/>
          <w:szCs w:val="20"/>
        </w:rPr>
        <w:t>NA VYPRACOVANIE PONUKY</w:t>
      </w:r>
    </w:p>
    <w:p w14:paraId="7B2016B2" w14:textId="77777777" w:rsidR="00415275" w:rsidRPr="000961E2" w:rsidRDefault="00415275" w:rsidP="006B06AC">
      <w:pPr>
        <w:spacing w:line="276" w:lineRule="auto"/>
        <w:jc w:val="center"/>
        <w:rPr>
          <w:rFonts w:asciiTheme="majorHAnsi" w:hAnsiTheme="majorHAnsi" w:cs="Arial"/>
          <w:b/>
          <w:bCs/>
          <w:sz w:val="20"/>
          <w:szCs w:val="20"/>
        </w:rPr>
      </w:pPr>
    </w:p>
    <w:p w14:paraId="1913B403" w14:textId="77777777" w:rsidR="006A41AD" w:rsidRPr="000961E2" w:rsidRDefault="006A41AD" w:rsidP="006B06AC">
      <w:pPr>
        <w:spacing w:line="276" w:lineRule="auto"/>
        <w:jc w:val="center"/>
        <w:rPr>
          <w:rFonts w:asciiTheme="majorHAnsi" w:hAnsiTheme="majorHAnsi" w:cs="Arial"/>
          <w:b/>
          <w:bCs/>
          <w:sz w:val="20"/>
          <w:szCs w:val="20"/>
        </w:rPr>
      </w:pPr>
    </w:p>
    <w:p w14:paraId="23ED889F" w14:textId="6A583DAB" w:rsidR="006B0E54" w:rsidRPr="0038251A" w:rsidRDefault="006B0E54" w:rsidP="006B0E54">
      <w:pPr>
        <w:pStyle w:val="BodyText"/>
        <w:jc w:val="center"/>
        <w:rPr>
          <w:rFonts w:asciiTheme="majorHAnsi" w:hAnsiTheme="majorHAnsi" w:cs="Arial"/>
          <w:b/>
        </w:rPr>
      </w:pPr>
      <w:r w:rsidRPr="0038251A">
        <w:rPr>
          <w:rFonts w:asciiTheme="majorHAnsi" w:hAnsiTheme="majorHAnsi" w:cs="Arial"/>
          <w:b/>
        </w:rPr>
        <w:t>VYHLÁSENIA UCHÁDZAČA</w:t>
      </w:r>
    </w:p>
    <w:p w14:paraId="6A9EF1B5" w14:textId="77777777" w:rsidR="006B0E54" w:rsidRPr="000961E2" w:rsidRDefault="006B0E54" w:rsidP="006B0E54">
      <w:pPr>
        <w:pStyle w:val="BodyText"/>
        <w:jc w:val="left"/>
        <w:rPr>
          <w:rFonts w:asciiTheme="majorHAnsi" w:hAnsiTheme="majorHAnsi" w:cs="Arial"/>
          <w:sz w:val="20"/>
          <w:szCs w:val="20"/>
        </w:rPr>
      </w:pPr>
    </w:p>
    <w:p w14:paraId="37E9B191" w14:textId="77777777" w:rsidR="00A23ADE" w:rsidRPr="000961E2" w:rsidRDefault="006B0E54" w:rsidP="00A23ADE">
      <w:pPr>
        <w:pStyle w:val="BodyText"/>
        <w:rPr>
          <w:rFonts w:asciiTheme="majorHAnsi" w:hAnsiTheme="majorHAnsi" w:cs="Arial"/>
          <w:sz w:val="20"/>
          <w:szCs w:val="20"/>
        </w:rPr>
      </w:pPr>
      <w:r w:rsidRPr="000961E2">
        <w:rPr>
          <w:rFonts w:asciiTheme="majorHAnsi" w:hAnsiTheme="majorHAnsi" w:cs="Arial"/>
          <w:sz w:val="20"/>
          <w:szCs w:val="20"/>
        </w:rPr>
        <w:t>Uchádzač</w:t>
      </w:r>
    </w:p>
    <w:p w14:paraId="6EABA490" w14:textId="159AB916" w:rsidR="006B0E54" w:rsidRPr="000961E2" w:rsidRDefault="00A23ADE" w:rsidP="00AF175C">
      <w:pPr>
        <w:pStyle w:val="BodyText"/>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49D51329" w14:textId="2D98C100" w:rsidR="006B0E54" w:rsidRPr="000961E2" w:rsidRDefault="00A23ADE" w:rsidP="00AF175C">
      <w:pPr>
        <w:pStyle w:val="BodyText"/>
        <w:rPr>
          <w:rFonts w:asciiTheme="majorHAnsi" w:hAnsiTheme="majorHAnsi" w:cs="Arial"/>
          <w:i/>
          <w:sz w:val="20"/>
          <w:szCs w:val="20"/>
        </w:rPr>
      </w:pPr>
      <w:r w:rsidRPr="000961E2">
        <w:rPr>
          <w:rFonts w:asciiTheme="majorHAnsi" w:hAnsiTheme="majorHAnsi" w:cs="Arial"/>
          <w:i/>
          <w:sz w:val="20"/>
          <w:szCs w:val="20"/>
        </w:rPr>
        <w:t>[obchodné meno,</w:t>
      </w:r>
      <w:r w:rsidR="006B0E54" w:rsidRPr="000961E2">
        <w:rPr>
          <w:rFonts w:asciiTheme="majorHAnsi" w:hAnsiTheme="majorHAnsi" w:cs="Arial"/>
          <w:i/>
          <w:sz w:val="20"/>
          <w:szCs w:val="20"/>
        </w:rPr>
        <w:t xml:space="preserve"> sídlo/miesto podnikania uchádzača</w:t>
      </w:r>
      <w:r w:rsidRPr="000961E2">
        <w:rPr>
          <w:rFonts w:asciiTheme="majorHAnsi" w:hAnsiTheme="majorHAnsi" w:cs="Arial"/>
          <w:i/>
          <w:sz w:val="20"/>
          <w:szCs w:val="20"/>
        </w:rPr>
        <w:t>, IČO</w:t>
      </w:r>
      <w:r w:rsidR="006B0E54" w:rsidRPr="000961E2">
        <w:rPr>
          <w:rFonts w:asciiTheme="majorHAnsi" w:hAnsiTheme="majorHAnsi" w:cs="Arial"/>
          <w:i/>
          <w:sz w:val="20"/>
          <w:szCs w:val="20"/>
        </w:rPr>
        <w:t xml:space="preserve"> alebo obchodné mená a sídla/miesta podnikania</w:t>
      </w:r>
      <w:r w:rsidRPr="000961E2">
        <w:rPr>
          <w:rFonts w:asciiTheme="majorHAnsi" w:hAnsiTheme="majorHAnsi" w:cs="Arial"/>
          <w:i/>
          <w:sz w:val="20"/>
          <w:szCs w:val="20"/>
        </w:rPr>
        <w:t>, IČO čísla</w:t>
      </w:r>
      <w:r w:rsidR="006B0E54" w:rsidRPr="000961E2">
        <w:rPr>
          <w:rFonts w:asciiTheme="majorHAnsi" w:hAnsiTheme="majorHAnsi" w:cs="Arial"/>
          <w:i/>
          <w:sz w:val="20"/>
          <w:szCs w:val="20"/>
        </w:rPr>
        <w:t xml:space="preserve"> všetkých členov skupiny dodávateľov]</w:t>
      </w:r>
    </w:p>
    <w:p w14:paraId="0E4CE6A3" w14:textId="77777777" w:rsidR="006B0E54" w:rsidRPr="000961E2" w:rsidRDefault="006B0E54" w:rsidP="00AF175C">
      <w:pPr>
        <w:pStyle w:val="BodyText"/>
        <w:rPr>
          <w:rFonts w:asciiTheme="majorHAnsi" w:hAnsiTheme="majorHAnsi" w:cs="Arial"/>
          <w:sz w:val="20"/>
          <w:szCs w:val="20"/>
        </w:rPr>
      </w:pPr>
    </w:p>
    <w:p w14:paraId="1461B02D" w14:textId="5F48849B" w:rsidR="006B0E54" w:rsidRPr="001E33BF" w:rsidRDefault="006B0E54" w:rsidP="00AF175C">
      <w:pPr>
        <w:pStyle w:val="BodyText"/>
        <w:rPr>
          <w:rFonts w:asciiTheme="majorHAnsi" w:hAnsiTheme="majorHAnsi" w:cs="Arial"/>
          <w:b/>
          <w:bCs/>
          <w:sz w:val="20"/>
          <w:szCs w:val="20"/>
        </w:rPr>
      </w:pPr>
      <w:r w:rsidRPr="000961E2">
        <w:rPr>
          <w:rFonts w:asciiTheme="majorHAnsi" w:hAnsiTheme="majorHAnsi" w:cs="Arial"/>
          <w:sz w:val="20"/>
          <w:szCs w:val="20"/>
        </w:rPr>
        <w:t>týmto vyhlasuje, že v nadlimitnej zákazke na predmet zákazky</w:t>
      </w:r>
      <w:r w:rsidRPr="007C626A">
        <w:rPr>
          <w:rFonts w:asciiTheme="majorHAnsi" w:hAnsiTheme="majorHAnsi" w:cs="Arial"/>
          <w:sz w:val="20"/>
          <w:szCs w:val="20"/>
        </w:rPr>
        <w:t>:</w:t>
      </w:r>
      <w:r w:rsidR="00A23ADE" w:rsidRPr="007C626A">
        <w:rPr>
          <w:rFonts w:asciiTheme="majorHAnsi" w:hAnsiTheme="majorHAnsi" w:cs="Arial"/>
          <w:b/>
          <w:sz w:val="20"/>
          <w:szCs w:val="20"/>
        </w:rPr>
        <w:t xml:space="preserve"> </w:t>
      </w:r>
      <w:r w:rsidR="00C67742" w:rsidRPr="002A1A82">
        <w:rPr>
          <w:rFonts w:asciiTheme="majorHAnsi" w:hAnsiTheme="majorHAnsi" w:cs="Arial"/>
          <w:bCs/>
          <w:color w:val="000000"/>
          <w:sz w:val="20"/>
          <w:szCs w:val="20"/>
        </w:rPr>
        <w:t>Dodávka elektrickej energie na obdobie 20</w:t>
      </w:r>
      <w:r w:rsidR="00C67742">
        <w:rPr>
          <w:rFonts w:asciiTheme="majorHAnsi" w:hAnsiTheme="majorHAnsi" w:cs="Arial"/>
          <w:bCs/>
          <w:color w:val="000000"/>
          <w:sz w:val="20"/>
          <w:szCs w:val="20"/>
        </w:rPr>
        <w:t>23</w:t>
      </w:r>
      <w:r w:rsidR="00C67742" w:rsidRPr="002A1A82">
        <w:rPr>
          <w:rFonts w:asciiTheme="majorHAnsi" w:hAnsiTheme="majorHAnsi" w:cs="Arial"/>
          <w:bCs/>
          <w:color w:val="000000"/>
          <w:sz w:val="20"/>
          <w:szCs w:val="20"/>
        </w:rPr>
        <w:t xml:space="preserve"> – 202</w:t>
      </w:r>
      <w:r w:rsidR="00C67742">
        <w:rPr>
          <w:rFonts w:asciiTheme="majorHAnsi" w:hAnsiTheme="majorHAnsi" w:cs="Arial"/>
          <w:bCs/>
          <w:color w:val="000000"/>
          <w:sz w:val="20"/>
          <w:szCs w:val="20"/>
        </w:rPr>
        <w:t>6</w:t>
      </w:r>
      <w:r w:rsidR="00C67742" w:rsidRPr="002A1A82">
        <w:rPr>
          <w:rFonts w:asciiTheme="majorHAnsi" w:hAnsiTheme="majorHAnsi" w:cs="Arial"/>
          <w:bCs/>
          <w:color w:val="000000"/>
          <w:sz w:val="20"/>
          <w:szCs w:val="20"/>
        </w:rPr>
        <w:t xml:space="preserve"> pre objekty NBS</w:t>
      </w:r>
    </w:p>
    <w:p w14:paraId="02B05AB6" w14:textId="77777777" w:rsidR="006B0E54" w:rsidRPr="000961E2" w:rsidRDefault="006B0E54" w:rsidP="005A7997">
      <w:pPr>
        <w:pStyle w:val="BodyText"/>
        <w:ind w:left="426" w:hanging="426"/>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súhlasí s podmienkami nadlimitnej zákazky určenými verejným obstarávateľom v súťažných podkladoch a v iných dokumentoch poskytnutých verejným obstarávateľom v lehote na predkladanie ponúk,</w:t>
      </w:r>
    </w:p>
    <w:p w14:paraId="4294999C" w14:textId="29FDD6D6" w:rsidR="006B0E54" w:rsidRPr="000961E2" w:rsidRDefault="006B0E54" w:rsidP="005A7997">
      <w:pPr>
        <w:pStyle w:val="BodyText"/>
        <w:ind w:left="425" w:hanging="425"/>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je dôkladne oboznámený s celým obsahom súťažných p</w:t>
      </w:r>
      <w:r w:rsidR="00AE3C31" w:rsidRPr="000961E2">
        <w:rPr>
          <w:rFonts w:asciiTheme="majorHAnsi" w:hAnsiTheme="majorHAnsi" w:cs="Arial"/>
          <w:sz w:val="20"/>
          <w:szCs w:val="20"/>
        </w:rPr>
        <w:t xml:space="preserve">odkladov, návrhom </w:t>
      </w:r>
      <w:r w:rsidR="00A23ADE" w:rsidRPr="007C626A">
        <w:rPr>
          <w:rFonts w:asciiTheme="majorHAnsi" w:hAnsiTheme="majorHAnsi" w:cs="Arial"/>
          <w:sz w:val="20"/>
          <w:szCs w:val="20"/>
        </w:rPr>
        <w:t>zmluvy</w:t>
      </w:r>
      <w:r w:rsidR="00AE3C31" w:rsidRPr="000961E2">
        <w:rPr>
          <w:rFonts w:asciiTheme="majorHAnsi" w:hAnsiTheme="majorHAnsi" w:cs="Arial"/>
          <w:sz w:val="20"/>
          <w:szCs w:val="20"/>
        </w:rPr>
        <w:t xml:space="preserve">, vrátane všetkých </w:t>
      </w:r>
      <w:r w:rsidR="003308BC">
        <w:rPr>
          <w:rFonts w:asciiTheme="majorHAnsi" w:hAnsiTheme="majorHAnsi" w:cs="Arial"/>
          <w:sz w:val="20"/>
          <w:szCs w:val="20"/>
        </w:rPr>
        <w:t>jej</w:t>
      </w:r>
      <w:r w:rsidRPr="000961E2">
        <w:rPr>
          <w:rFonts w:asciiTheme="majorHAnsi" w:hAnsiTheme="majorHAnsi" w:cs="Arial"/>
          <w:sz w:val="20"/>
          <w:szCs w:val="20"/>
        </w:rPr>
        <w:t xml:space="preserve"> príloh,</w:t>
      </w:r>
    </w:p>
    <w:p w14:paraId="59D5D6EE" w14:textId="77777777" w:rsidR="00AE3C31" w:rsidRPr="000961E2" w:rsidRDefault="006B0E54" w:rsidP="005A7997">
      <w:pPr>
        <w:pStyle w:val="BodyText"/>
        <w:ind w:left="426" w:hanging="426"/>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všetky doklady, dokumenty, vyhlásenia a údaje uvedené v ponuke sú pravdivé a úplné,</w:t>
      </w:r>
    </w:p>
    <w:p w14:paraId="7BA35075" w14:textId="77777777" w:rsidR="006B0E54" w:rsidRPr="000961E2" w:rsidRDefault="006B0E54" w:rsidP="005A7997">
      <w:pPr>
        <w:pStyle w:val="BodyText"/>
        <w:ind w:left="426" w:hanging="426"/>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predkladá iba jednu ponuku a</w:t>
      </w:r>
    </w:p>
    <w:p w14:paraId="43529D34" w14:textId="4BDCDBBC" w:rsidR="006B0E54" w:rsidRPr="000961E2" w:rsidRDefault="006B0E54" w:rsidP="005A7997">
      <w:pPr>
        <w:pStyle w:val="BodyText"/>
        <w:ind w:left="426" w:hanging="426"/>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nie je členom skupiny dodávateľov, ktorá ako iný uchádzač predkladá ponuku</w:t>
      </w:r>
      <w:r w:rsidR="00C5250B" w:rsidRPr="000961E2">
        <w:rPr>
          <w:rFonts w:asciiTheme="majorHAnsi" w:hAnsiTheme="majorHAnsi" w:cs="Arial"/>
          <w:sz w:val="20"/>
          <w:szCs w:val="20"/>
        </w:rPr>
        <w:t>.</w:t>
      </w:r>
    </w:p>
    <w:p w14:paraId="7CFAC54B" w14:textId="77777777" w:rsidR="006B0E54" w:rsidRPr="000961E2" w:rsidRDefault="006B0E54" w:rsidP="00AE3C31">
      <w:pPr>
        <w:pStyle w:val="BodyText"/>
        <w:rPr>
          <w:rFonts w:asciiTheme="majorHAnsi" w:hAnsiTheme="majorHAnsi" w:cs="Arial"/>
          <w:sz w:val="20"/>
          <w:szCs w:val="20"/>
        </w:rPr>
      </w:pPr>
    </w:p>
    <w:p w14:paraId="3B6FD531" w14:textId="77777777" w:rsidR="00AE3C31" w:rsidRPr="000961E2" w:rsidRDefault="00AE3C31" w:rsidP="00AE3C31">
      <w:pPr>
        <w:pStyle w:val="BodyText"/>
        <w:rPr>
          <w:rFonts w:asciiTheme="majorHAnsi" w:hAnsiTheme="majorHAnsi" w:cs="Arial"/>
          <w:sz w:val="20"/>
          <w:szCs w:val="20"/>
        </w:rPr>
      </w:pPr>
    </w:p>
    <w:p w14:paraId="4C5297E2" w14:textId="77777777" w:rsidR="00AE3C31" w:rsidRPr="000961E2" w:rsidRDefault="00AE3C31" w:rsidP="00AE3C31">
      <w:pPr>
        <w:pStyle w:val="BodyText"/>
        <w:rPr>
          <w:rFonts w:asciiTheme="majorHAnsi" w:hAnsiTheme="majorHAnsi" w:cs="Arial"/>
          <w:sz w:val="20"/>
          <w:szCs w:val="20"/>
        </w:rPr>
      </w:pPr>
    </w:p>
    <w:p w14:paraId="1799A633" w14:textId="77777777" w:rsidR="00AE3C31" w:rsidRPr="000961E2" w:rsidRDefault="00AE3C31" w:rsidP="00AE3C31">
      <w:pPr>
        <w:pStyle w:val="BodyText"/>
        <w:rPr>
          <w:rFonts w:asciiTheme="majorHAnsi" w:hAnsiTheme="majorHAnsi" w:cs="Arial"/>
          <w:sz w:val="20"/>
          <w:szCs w:val="20"/>
        </w:rPr>
      </w:pPr>
    </w:p>
    <w:p w14:paraId="7C89B7FC" w14:textId="77777777" w:rsidR="006B0E54" w:rsidRPr="000961E2" w:rsidRDefault="006B0E54" w:rsidP="006B0E54">
      <w:pPr>
        <w:pStyle w:val="BodyText"/>
        <w:jc w:val="left"/>
        <w:rPr>
          <w:rFonts w:asciiTheme="majorHAnsi" w:hAnsiTheme="majorHAnsi"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6B0E54" w:rsidRPr="000961E2" w14:paraId="03ECB5F0" w14:textId="77777777" w:rsidTr="001A354D">
        <w:tc>
          <w:tcPr>
            <w:tcW w:w="4463" w:type="dxa"/>
          </w:tcPr>
          <w:p w14:paraId="4A6426FF" w14:textId="77777777" w:rsidR="006B0E54" w:rsidRPr="000961E2" w:rsidRDefault="006B0E54" w:rsidP="001A354D">
            <w:pPr>
              <w:pStyle w:val="BodyText"/>
              <w:jc w:val="left"/>
              <w:rPr>
                <w:rFonts w:asciiTheme="majorHAnsi" w:hAnsiTheme="majorHAnsi" w:cs="Arial"/>
                <w:sz w:val="20"/>
                <w:szCs w:val="20"/>
              </w:rPr>
            </w:pPr>
            <w:r w:rsidRPr="000961E2">
              <w:rPr>
                <w:rFonts w:asciiTheme="majorHAnsi" w:hAnsiTheme="majorHAnsi" w:cs="Arial"/>
                <w:sz w:val="20"/>
                <w:szCs w:val="20"/>
              </w:rPr>
              <w:t>............................................</w:t>
            </w:r>
          </w:p>
          <w:p w14:paraId="7F38E691" w14:textId="77777777" w:rsidR="006B0E54" w:rsidRPr="000961E2" w:rsidRDefault="006B0E54" w:rsidP="001A354D">
            <w:pPr>
              <w:pStyle w:val="BodyText"/>
              <w:jc w:val="left"/>
              <w:rPr>
                <w:rFonts w:asciiTheme="majorHAnsi" w:hAnsiTheme="majorHAnsi" w:cs="Arial"/>
                <w:sz w:val="20"/>
                <w:szCs w:val="20"/>
              </w:rPr>
            </w:pPr>
            <w:r w:rsidRPr="000961E2">
              <w:rPr>
                <w:rFonts w:asciiTheme="majorHAnsi" w:hAnsiTheme="majorHAnsi" w:cs="Arial"/>
                <w:sz w:val="20"/>
                <w:szCs w:val="20"/>
              </w:rPr>
              <w:t>Miesto a dátum</w:t>
            </w:r>
          </w:p>
        </w:tc>
        <w:tc>
          <w:tcPr>
            <w:tcW w:w="4464" w:type="dxa"/>
          </w:tcPr>
          <w:p w14:paraId="44F23206" w14:textId="77777777" w:rsidR="006B0E54" w:rsidRPr="000961E2" w:rsidRDefault="006B0E54" w:rsidP="001A354D">
            <w:pPr>
              <w:pStyle w:val="BodyText"/>
              <w:jc w:val="left"/>
              <w:rPr>
                <w:rFonts w:asciiTheme="majorHAnsi" w:hAnsiTheme="majorHAnsi" w:cs="Arial"/>
                <w:sz w:val="20"/>
                <w:szCs w:val="20"/>
              </w:rPr>
            </w:pPr>
          </w:p>
          <w:p w14:paraId="1A75F902" w14:textId="77777777" w:rsidR="006B0E54" w:rsidRPr="000961E2" w:rsidRDefault="006B0E54" w:rsidP="001A354D">
            <w:pPr>
              <w:pStyle w:val="BodyText"/>
              <w:jc w:val="left"/>
              <w:rPr>
                <w:rFonts w:asciiTheme="majorHAnsi" w:hAnsiTheme="majorHAnsi" w:cs="Arial"/>
                <w:sz w:val="20"/>
                <w:szCs w:val="20"/>
              </w:rPr>
            </w:pPr>
          </w:p>
          <w:p w14:paraId="3ADE79A0" w14:textId="77777777" w:rsidR="006B0E54" w:rsidRPr="000961E2" w:rsidRDefault="006B0E54" w:rsidP="001A354D">
            <w:pPr>
              <w:pStyle w:val="BodyText"/>
              <w:jc w:val="center"/>
              <w:rPr>
                <w:rFonts w:asciiTheme="majorHAnsi" w:hAnsiTheme="majorHAnsi" w:cs="Arial"/>
                <w:sz w:val="20"/>
                <w:szCs w:val="20"/>
              </w:rPr>
            </w:pPr>
            <w:r w:rsidRPr="000961E2">
              <w:rPr>
                <w:rFonts w:asciiTheme="majorHAnsi" w:hAnsiTheme="majorHAnsi" w:cs="Arial"/>
                <w:sz w:val="20"/>
                <w:szCs w:val="20"/>
              </w:rPr>
              <w:t>.........................................................................</w:t>
            </w:r>
          </w:p>
        </w:tc>
      </w:tr>
      <w:tr w:rsidR="006B0E54" w:rsidRPr="000961E2" w14:paraId="58AB8CEC" w14:textId="77777777" w:rsidTr="001A354D">
        <w:tc>
          <w:tcPr>
            <w:tcW w:w="4463" w:type="dxa"/>
          </w:tcPr>
          <w:p w14:paraId="2B0C5E41" w14:textId="77777777" w:rsidR="006B0E54" w:rsidRPr="000961E2" w:rsidRDefault="006B0E54" w:rsidP="001A354D">
            <w:pPr>
              <w:pStyle w:val="BodyText"/>
              <w:jc w:val="left"/>
              <w:rPr>
                <w:rFonts w:asciiTheme="majorHAnsi" w:hAnsiTheme="majorHAnsi" w:cs="Arial"/>
                <w:sz w:val="20"/>
                <w:szCs w:val="20"/>
              </w:rPr>
            </w:pPr>
          </w:p>
        </w:tc>
        <w:tc>
          <w:tcPr>
            <w:tcW w:w="4464" w:type="dxa"/>
          </w:tcPr>
          <w:p w14:paraId="588374A4" w14:textId="29F06E56" w:rsidR="00A23ADE" w:rsidRPr="000961E2" w:rsidRDefault="00A23ADE" w:rsidP="00A23ADE">
            <w:pPr>
              <w:pStyle w:val="BodyText"/>
              <w:jc w:val="center"/>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1488A195" w14:textId="1D89153B" w:rsidR="006B0E54" w:rsidRPr="000961E2" w:rsidRDefault="006B0E54" w:rsidP="001A354D">
            <w:pPr>
              <w:pStyle w:val="BodyText"/>
              <w:jc w:val="center"/>
              <w:rPr>
                <w:rFonts w:asciiTheme="majorHAnsi" w:hAnsiTheme="majorHAnsi" w:cs="Arial"/>
                <w:sz w:val="20"/>
                <w:szCs w:val="20"/>
              </w:rPr>
            </w:pPr>
            <w:r w:rsidRPr="000961E2">
              <w:rPr>
                <w:rFonts w:asciiTheme="majorHAnsi" w:hAnsiTheme="majorHAnsi" w:cs="Arial"/>
                <w:sz w:val="20"/>
                <w:szCs w:val="20"/>
              </w:rPr>
              <w:t>Meno, priezvisko</w:t>
            </w:r>
            <w:r w:rsidR="00A23ADE" w:rsidRPr="000961E2">
              <w:rPr>
                <w:rFonts w:asciiTheme="majorHAnsi" w:hAnsiTheme="majorHAnsi" w:cs="Arial"/>
                <w:sz w:val="20"/>
                <w:szCs w:val="20"/>
              </w:rPr>
              <w:t xml:space="preserve"> a podpis </w:t>
            </w:r>
            <w:r w:rsidRPr="000961E2">
              <w:rPr>
                <w:rFonts w:asciiTheme="majorHAnsi" w:hAnsiTheme="majorHAnsi" w:cs="Arial"/>
                <w:sz w:val="20"/>
                <w:szCs w:val="20"/>
              </w:rPr>
              <w:t>uchádzača</w:t>
            </w:r>
          </w:p>
        </w:tc>
      </w:tr>
    </w:tbl>
    <w:p w14:paraId="484A11A0" w14:textId="77777777" w:rsidR="006B0E54" w:rsidRPr="000961E2" w:rsidRDefault="006B0E54" w:rsidP="006B0E54">
      <w:pPr>
        <w:pStyle w:val="BodyText"/>
        <w:jc w:val="left"/>
        <w:rPr>
          <w:rFonts w:asciiTheme="majorHAnsi" w:hAnsiTheme="majorHAnsi" w:cs="Arial"/>
          <w:sz w:val="20"/>
          <w:szCs w:val="20"/>
        </w:rPr>
      </w:pPr>
    </w:p>
    <w:p w14:paraId="5C93036F" w14:textId="77777777" w:rsidR="006B0E54" w:rsidRPr="000961E2" w:rsidRDefault="006B0E54" w:rsidP="006B0E54">
      <w:pPr>
        <w:pStyle w:val="BodyText"/>
        <w:jc w:val="left"/>
        <w:rPr>
          <w:rFonts w:asciiTheme="majorHAnsi" w:hAnsiTheme="majorHAnsi"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6B0E54" w:rsidRPr="000961E2" w14:paraId="58F6958A" w14:textId="77777777" w:rsidTr="001A354D">
        <w:tc>
          <w:tcPr>
            <w:tcW w:w="4463" w:type="dxa"/>
          </w:tcPr>
          <w:p w14:paraId="0EF7B123" w14:textId="77777777" w:rsidR="006B0E54" w:rsidRPr="000961E2" w:rsidRDefault="006B0E54" w:rsidP="001A354D">
            <w:pPr>
              <w:pStyle w:val="BodyText"/>
              <w:jc w:val="left"/>
              <w:rPr>
                <w:rFonts w:asciiTheme="majorHAnsi" w:hAnsiTheme="majorHAnsi" w:cs="Arial"/>
                <w:sz w:val="20"/>
                <w:szCs w:val="20"/>
              </w:rPr>
            </w:pPr>
            <w:r w:rsidRPr="000961E2">
              <w:rPr>
                <w:rFonts w:asciiTheme="majorHAnsi" w:hAnsiTheme="majorHAnsi" w:cs="Arial"/>
                <w:sz w:val="20"/>
                <w:szCs w:val="20"/>
              </w:rPr>
              <w:t>............................................</w:t>
            </w:r>
          </w:p>
          <w:p w14:paraId="4F535033" w14:textId="77777777" w:rsidR="006B0E54" w:rsidRPr="000961E2" w:rsidRDefault="006B0E54" w:rsidP="001A354D">
            <w:pPr>
              <w:pStyle w:val="BodyText"/>
              <w:jc w:val="left"/>
              <w:rPr>
                <w:rFonts w:asciiTheme="majorHAnsi" w:hAnsiTheme="majorHAnsi" w:cs="Arial"/>
                <w:sz w:val="20"/>
                <w:szCs w:val="20"/>
              </w:rPr>
            </w:pPr>
            <w:r w:rsidRPr="000961E2">
              <w:rPr>
                <w:rFonts w:asciiTheme="majorHAnsi" w:hAnsiTheme="majorHAnsi" w:cs="Arial"/>
                <w:sz w:val="20"/>
                <w:szCs w:val="20"/>
              </w:rPr>
              <w:t>Miesto a dátum</w:t>
            </w:r>
          </w:p>
        </w:tc>
        <w:tc>
          <w:tcPr>
            <w:tcW w:w="4464" w:type="dxa"/>
          </w:tcPr>
          <w:p w14:paraId="4A388F1E" w14:textId="77777777" w:rsidR="006B0E54" w:rsidRPr="000961E2" w:rsidRDefault="006B0E54" w:rsidP="001A354D">
            <w:pPr>
              <w:pStyle w:val="BodyText"/>
              <w:jc w:val="left"/>
              <w:rPr>
                <w:rFonts w:asciiTheme="majorHAnsi" w:hAnsiTheme="majorHAnsi" w:cs="Arial"/>
                <w:sz w:val="20"/>
                <w:szCs w:val="20"/>
              </w:rPr>
            </w:pPr>
          </w:p>
          <w:p w14:paraId="76D73C86" w14:textId="77777777" w:rsidR="006B0E54" w:rsidRPr="000961E2" w:rsidRDefault="006B0E54" w:rsidP="001A354D">
            <w:pPr>
              <w:pStyle w:val="BodyText"/>
              <w:jc w:val="left"/>
              <w:rPr>
                <w:rFonts w:asciiTheme="majorHAnsi" w:hAnsiTheme="majorHAnsi" w:cs="Arial"/>
                <w:sz w:val="20"/>
                <w:szCs w:val="20"/>
              </w:rPr>
            </w:pPr>
          </w:p>
          <w:p w14:paraId="3A39DD96" w14:textId="77777777" w:rsidR="006B0E54" w:rsidRPr="000961E2" w:rsidRDefault="006B0E54" w:rsidP="001A354D">
            <w:pPr>
              <w:pStyle w:val="BodyText"/>
              <w:jc w:val="center"/>
              <w:rPr>
                <w:rFonts w:asciiTheme="majorHAnsi" w:hAnsiTheme="majorHAnsi" w:cs="Arial"/>
                <w:sz w:val="20"/>
                <w:szCs w:val="20"/>
              </w:rPr>
            </w:pPr>
            <w:r w:rsidRPr="000961E2">
              <w:rPr>
                <w:rFonts w:asciiTheme="majorHAnsi" w:hAnsiTheme="majorHAnsi" w:cs="Arial"/>
                <w:sz w:val="20"/>
                <w:szCs w:val="20"/>
              </w:rPr>
              <w:t>.........................................................................</w:t>
            </w:r>
          </w:p>
        </w:tc>
      </w:tr>
      <w:tr w:rsidR="006B0E54" w:rsidRPr="000961E2" w14:paraId="0FF7212D" w14:textId="77777777" w:rsidTr="001A354D">
        <w:tc>
          <w:tcPr>
            <w:tcW w:w="4463" w:type="dxa"/>
          </w:tcPr>
          <w:p w14:paraId="06D3A501" w14:textId="77777777" w:rsidR="006B0E54" w:rsidRPr="000961E2" w:rsidRDefault="006B0E54" w:rsidP="001A354D">
            <w:pPr>
              <w:pStyle w:val="BodyText"/>
              <w:jc w:val="left"/>
              <w:rPr>
                <w:rFonts w:asciiTheme="majorHAnsi" w:hAnsiTheme="majorHAnsi" w:cs="Arial"/>
                <w:sz w:val="20"/>
                <w:szCs w:val="20"/>
              </w:rPr>
            </w:pPr>
          </w:p>
        </w:tc>
        <w:tc>
          <w:tcPr>
            <w:tcW w:w="4464" w:type="dxa"/>
          </w:tcPr>
          <w:p w14:paraId="006DD0FD" w14:textId="77777777" w:rsidR="006B0E54" w:rsidRPr="000961E2" w:rsidRDefault="006B0E54" w:rsidP="001A354D">
            <w:pPr>
              <w:pStyle w:val="BodyText"/>
              <w:jc w:val="center"/>
              <w:rPr>
                <w:rFonts w:asciiTheme="majorHAnsi" w:hAnsiTheme="majorHAnsi" w:cs="Arial"/>
                <w:sz w:val="20"/>
                <w:szCs w:val="20"/>
              </w:rPr>
            </w:pPr>
            <w:r w:rsidRPr="000961E2">
              <w:rPr>
                <w:rFonts w:asciiTheme="majorHAnsi" w:hAnsiTheme="majorHAnsi" w:cs="Arial"/>
                <w:sz w:val="20"/>
                <w:szCs w:val="20"/>
              </w:rPr>
              <w:t>Meno, priezvisko a podpis štatutárneho zástupcu uchádzača</w:t>
            </w:r>
          </w:p>
        </w:tc>
      </w:tr>
    </w:tbl>
    <w:p w14:paraId="16C075B9" w14:textId="77777777" w:rsidR="006B0E54" w:rsidRPr="000961E2" w:rsidRDefault="006B0E54" w:rsidP="006B0E54">
      <w:pPr>
        <w:pStyle w:val="BodyText"/>
        <w:jc w:val="left"/>
        <w:rPr>
          <w:rFonts w:asciiTheme="majorHAnsi" w:hAnsiTheme="majorHAnsi" w:cs="Arial"/>
          <w:sz w:val="20"/>
          <w:szCs w:val="20"/>
        </w:rPr>
      </w:pPr>
    </w:p>
    <w:p w14:paraId="7070E5ED" w14:textId="77777777" w:rsidR="006B0E54" w:rsidRPr="000961E2" w:rsidRDefault="006B0E54" w:rsidP="006B0E54">
      <w:pPr>
        <w:pStyle w:val="BodyText"/>
        <w:jc w:val="left"/>
        <w:rPr>
          <w:rFonts w:asciiTheme="majorHAnsi" w:hAnsiTheme="majorHAnsi" w:cs="Arial"/>
          <w:sz w:val="20"/>
          <w:szCs w:val="20"/>
        </w:rPr>
      </w:pPr>
    </w:p>
    <w:p w14:paraId="3631A1A2" w14:textId="77777777" w:rsidR="006B0E54" w:rsidRPr="000961E2" w:rsidRDefault="006B0E54" w:rsidP="006B0E54">
      <w:pPr>
        <w:pStyle w:val="BodyText"/>
        <w:jc w:val="left"/>
        <w:rPr>
          <w:rFonts w:asciiTheme="majorHAnsi" w:hAnsiTheme="majorHAnsi" w:cs="Arial"/>
          <w:sz w:val="20"/>
          <w:szCs w:val="20"/>
        </w:rPr>
      </w:pPr>
    </w:p>
    <w:p w14:paraId="29128EB5" w14:textId="77777777" w:rsidR="006B0E54" w:rsidRPr="000961E2" w:rsidRDefault="006B0E54" w:rsidP="006B0E54">
      <w:pPr>
        <w:pStyle w:val="BodyText"/>
        <w:jc w:val="left"/>
        <w:rPr>
          <w:rFonts w:asciiTheme="majorHAnsi" w:hAnsiTheme="majorHAnsi" w:cs="Arial"/>
          <w:sz w:val="20"/>
          <w:szCs w:val="20"/>
        </w:rPr>
      </w:pPr>
    </w:p>
    <w:p w14:paraId="47F97AD6" w14:textId="77777777" w:rsidR="006B0E54" w:rsidRPr="000961E2" w:rsidRDefault="006B0E54" w:rsidP="006B0E54">
      <w:pPr>
        <w:pStyle w:val="BodyText"/>
        <w:jc w:val="left"/>
        <w:rPr>
          <w:rFonts w:asciiTheme="majorHAnsi" w:hAnsiTheme="majorHAnsi" w:cs="Arial"/>
          <w:i/>
          <w:sz w:val="20"/>
          <w:szCs w:val="20"/>
        </w:rPr>
      </w:pPr>
    </w:p>
    <w:p w14:paraId="48EA4FB7" w14:textId="77777777" w:rsidR="006B0E54" w:rsidRPr="000961E2" w:rsidRDefault="006B0E54" w:rsidP="006B0E54">
      <w:pPr>
        <w:pStyle w:val="BodyText"/>
        <w:jc w:val="left"/>
        <w:rPr>
          <w:rFonts w:asciiTheme="majorHAnsi" w:hAnsiTheme="majorHAnsi" w:cs="Arial"/>
          <w:i/>
          <w:sz w:val="20"/>
          <w:szCs w:val="20"/>
        </w:rPr>
      </w:pPr>
    </w:p>
    <w:p w14:paraId="6000EF81" w14:textId="77777777" w:rsidR="006B0E54" w:rsidRPr="000961E2" w:rsidRDefault="006B0E54" w:rsidP="006B0E54">
      <w:pPr>
        <w:pStyle w:val="BodyText"/>
        <w:jc w:val="left"/>
        <w:rPr>
          <w:rFonts w:asciiTheme="majorHAnsi" w:hAnsiTheme="majorHAnsi" w:cs="Arial"/>
          <w:i/>
          <w:sz w:val="20"/>
          <w:szCs w:val="20"/>
        </w:rPr>
      </w:pPr>
    </w:p>
    <w:p w14:paraId="1EF10168" w14:textId="77777777" w:rsidR="006B0E54" w:rsidRPr="000961E2" w:rsidRDefault="006B0E54" w:rsidP="006B0E54">
      <w:pPr>
        <w:pStyle w:val="BodyText"/>
        <w:jc w:val="left"/>
        <w:rPr>
          <w:rFonts w:asciiTheme="majorHAnsi" w:hAnsiTheme="majorHAnsi" w:cs="Arial"/>
          <w:i/>
          <w:sz w:val="20"/>
          <w:szCs w:val="20"/>
        </w:rPr>
      </w:pPr>
    </w:p>
    <w:p w14:paraId="1ECFA895" w14:textId="77777777" w:rsidR="006B0E54" w:rsidRPr="000961E2" w:rsidRDefault="006B0E54" w:rsidP="006B0E54">
      <w:pPr>
        <w:pStyle w:val="BodyText"/>
        <w:jc w:val="left"/>
        <w:rPr>
          <w:rFonts w:asciiTheme="majorHAnsi" w:hAnsiTheme="majorHAnsi" w:cs="Arial"/>
          <w:i/>
          <w:sz w:val="20"/>
          <w:szCs w:val="20"/>
        </w:rPr>
      </w:pPr>
    </w:p>
    <w:p w14:paraId="1F831FA4" w14:textId="4389F7BA" w:rsidR="006B0E54" w:rsidRDefault="006B0E54" w:rsidP="006B0E54">
      <w:pPr>
        <w:pStyle w:val="BodyText"/>
        <w:jc w:val="left"/>
        <w:rPr>
          <w:rFonts w:asciiTheme="majorHAnsi" w:hAnsiTheme="majorHAnsi" w:cs="Arial"/>
          <w:i/>
          <w:sz w:val="20"/>
          <w:szCs w:val="20"/>
        </w:rPr>
      </w:pPr>
    </w:p>
    <w:p w14:paraId="1EF1765C" w14:textId="30566E75" w:rsidR="0038251A" w:rsidRDefault="0038251A" w:rsidP="006B0E54">
      <w:pPr>
        <w:pStyle w:val="BodyText"/>
        <w:jc w:val="left"/>
        <w:rPr>
          <w:rFonts w:asciiTheme="majorHAnsi" w:hAnsiTheme="majorHAnsi" w:cs="Arial"/>
          <w:i/>
          <w:sz w:val="20"/>
          <w:szCs w:val="20"/>
        </w:rPr>
      </w:pPr>
    </w:p>
    <w:p w14:paraId="7DFD9EA4" w14:textId="77777777" w:rsidR="0038251A" w:rsidRPr="000961E2" w:rsidRDefault="0038251A" w:rsidP="006B0E54">
      <w:pPr>
        <w:pStyle w:val="BodyText"/>
        <w:jc w:val="left"/>
        <w:rPr>
          <w:rFonts w:asciiTheme="majorHAnsi" w:hAnsiTheme="majorHAnsi" w:cs="Arial"/>
          <w:i/>
          <w:sz w:val="20"/>
          <w:szCs w:val="20"/>
        </w:rPr>
      </w:pPr>
    </w:p>
    <w:p w14:paraId="0461A34F" w14:textId="77777777" w:rsidR="006B0E54" w:rsidRPr="000961E2" w:rsidRDefault="006B0E54" w:rsidP="00AF175C">
      <w:pPr>
        <w:pStyle w:val="BodyText"/>
        <w:rPr>
          <w:rFonts w:asciiTheme="majorHAnsi" w:hAnsiTheme="majorHAnsi" w:cs="Arial"/>
          <w:i/>
          <w:sz w:val="20"/>
          <w:szCs w:val="20"/>
        </w:rPr>
      </w:pPr>
    </w:p>
    <w:p w14:paraId="30C2C12D" w14:textId="77777777" w:rsidR="006B0E54" w:rsidRPr="000961E2" w:rsidRDefault="006B0E54" w:rsidP="00AF175C">
      <w:pPr>
        <w:pStyle w:val="BodyText"/>
        <w:rPr>
          <w:rFonts w:asciiTheme="majorHAnsi" w:hAnsiTheme="majorHAnsi" w:cs="Arial"/>
          <w:i/>
          <w:sz w:val="20"/>
          <w:szCs w:val="20"/>
        </w:rPr>
      </w:pPr>
      <w:r w:rsidRPr="000961E2">
        <w:rPr>
          <w:rFonts w:asciiTheme="majorHAnsi" w:hAnsiTheme="majorHAnsi" w:cs="Arial"/>
          <w:i/>
          <w:sz w:val="20"/>
          <w:szCs w:val="20"/>
        </w:rPr>
        <w:t>Pozn.: POVINNÉ</w:t>
      </w:r>
      <w:r w:rsidRPr="000961E2">
        <w:rPr>
          <w:rFonts w:asciiTheme="majorHAnsi" w:hAnsiTheme="majorHAnsi" w:cs="Arial"/>
          <w:i/>
          <w:sz w:val="20"/>
          <w:szCs w:val="20"/>
        </w:rPr>
        <w:tab/>
        <w:t>- údaje vo vyznačených poliach</w:t>
      </w:r>
    </w:p>
    <w:p w14:paraId="3A79AD05" w14:textId="77777777" w:rsidR="006B0E54" w:rsidRPr="000961E2" w:rsidRDefault="006B0E54" w:rsidP="00AF175C">
      <w:pPr>
        <w:pStyle w:val="BodyText"/>
        <w:ind w:left="1418" w:firstLine="709"/>
        <w:rPr>
          <w:rFonts w:asciiTheme="majorHAnsi" w:hAnsiTheme="majorHAnsi" w:cs="Arial"/>
          <w:i/>
          <w:sz w:val="20"/>
          <w:szCs w:val="20"/>
        </w:rPr>
      </w:pPr>
      <w:r w:rsidRPr="000961E2">
        <w:rPr>
          <w:rFonts w:asciiTheme="majorHAnsi" w:hAnsiTheme="majorHAnsi" w:cs="Arial"/>
          <w:i/>
          <w:sz w:val="20"/>
          <w:szCs w:val="20"/>
        </w:rPr>
        <w:t>- dátum musí byť aktuálny vo vzťahu ku dňu uplynutia lehoty na predkladanie ponúk,</w:t>
      </w:r>
    </w:p>
    <w:p w14:paraId="68EF7234" w14:textId="77777777" w:rsidR="006B0E54" w:rsidRPr="000961E2" w:rsidRDefault="006B0E54" w:rsidP="00AF175C">
      <w:pPr>
        <w:pStyle w:val="BodyText"/>
        <w:ind w:left="1985" w:firstLine="142"/>
        <w:rPr>
          <w:rFonts w:asciiTheme="majorHAnsi" w:hAnsiTheme="majorHAnsi" w:cs="Arial"/>
          <w:i/>
          <w:sz w:val="20"/>
          <w:szCs w:val="20"/>
        </w:rPr>
      </w:pPr>
      <w:r w:rsidRPr="000961E2">
        <w:rPr>
          <w:rFonts w:asciiTheme="majorHAnsi" w:hAnsiTheme="majorHAnsi" w:cs="Arial"/>
          <w:i/>
          <w:sz w:val="20"/>
          <w:szCs w:val="20"/>
        </w:rPr>
        <w:t>- podpis uchádzača alebo osoby oprávnenej konať za uchádzača</w:t>
      </w:r>
    </w:p>
    <w:p w14:paraId="3F06E919" w14:textId="27E81637" w:rsidR="006A41AD" w:rsidRDefault="006B0E54" w:rsidP="00031303">
      <w:pPr>
        <w:spacing w:line="276" w:lineRule="auto"/>
        <w:jc w:val="both"/>
        <w:rPr>
          <w:rFonts w:asciiTheme="majorHAnsi" w:hAnsiTheme="majorHAnsi" w:cs="Arial"/>
          <w:i/>
          <w:sz w:val="20"/>
          <w:szCs w:val="20"/>
        </w:rPr>
      </w:pPr>
      <w:r w:rsidRPr="000961E2">
        <w:rPr>
          <w:rFonts w:asciiTheme="majorHAnsi" w:hAnsiTheme="majorHAnsi" w:cs="Arial"/>
          <w:i/>
          <w:sz w:val="20"/>
          <w:szCs w:val="20"/>
        </w:rPr>
        <w:t>(v prípade skupiny dodávateľov podpis každého člena skupiny dodávateľov alebo osoby právnenej konať  za každého člena skupiny dodávateľov)</w:t>
      </w:r>
    </w:p>
    <w:p w14:paraId="0DA908EF" w14:textId="28C88135" w:rsidR="007C4EBF" w:rsidRDefault="007C4EBF" w:rsidP="00031303">
      <w:pPr>
        <w:spacing w:line="276" w:lineRule="auto"/>
        <w:jc w:val="both"/>
        <w:rPr>
          <w:rFonts w:asciiTheme="majorHAnsi" w:hAnsiTheme="majorHAnsi" w:cs="Arial"/>
          <w:i/>
          <w:sz w:val="20"/>
          <w:szCs w:val="20"/>
        </w:rPr>
      </w:pPr>
    </w:p>
    <w:p w14:paraId="2F119390" w14:textId="5056D5D3" w:rsidR="007C4EBF" w:rsidRDefault="007C4EBF" w:rsidP="00031303">
      <w:pPr>
        <w:spacing w:line="276" w:lineRule="auto"/>
        <w:jc w:val="both"/>
        <w:rPr>
          <w:rFonts w:asciiTheme="majorHAnsi" w:hAnsiTheme="majorHAnsi" w:cs="Arial"/>
          <w:i/>
          <w:sz w:val="20"/>
          <w:szCs w:val="20"/>
        </w:rPr>
      </w:pPr>
    </w:p>
    <w:p w14:paraId="2E55E9AD" w14:textId="30F26C83" w:rsidR="007C4EBF" w:rsidRDefault="007C4EBF" w:rsidP="00031303">
      <w:pPr>
        <w:spacing w:line="276" w:lineRule="auto"/>
        <w:jc w:val="both"/>
        <w:rPr>
          <w:rFonts w:asciiTheme="majorHAnsi" w:hAnsiTheme="majorHAnsi" w:cs="Arial"/>
          <w:i/>
          <w:sz w:val="20"/>
          <w:szCs w:val="20"/>
        </w:rPr>
      </w:pPr>
    </w:p>
    <w:p w14:paraId="5F39AF2F" w14:textId="430296DC" w:rsidR="007C4EBF" w:rsidRDefault="007C4EBF" w:rsidP="00031303">
      <w:pPr>
        <w:spacing w:line="276" w:lineRule="auto"/>
        <w:jc w:val="both"/>
        <w:rPr>
          <w:rFonts w:asciiTheme="majorHAnsi" w:hAnsiTheme="majorHAnsi" w:cs="Arial"/>
          <w:i/>
          <w:sz w:val="20"/>
          <w:szCs w:val="20"/>
        </w:rPr>
      </w:pPr>
    </w:p>
    <w:p w14:paraId="19FD5D11" w14:textId="77777777" w:rsidR="007C4EBF" w:rsidRPr="00031303" w:rsidRDefault="007C4EBF" w:rsidP="00031303">
      <w:pPr>
        <w:spacing w:line="276" w:lineRule="auto"/>
        <w:jc w:val="both"/>
        <w:rPr>
          <w:rFonts w:asciiTheme="majorHAnsi" w:hAnsiTheme="majorHAnsi" w:cs="Arial"/>
          <w:b/>
          <w:bCs/>
          <w:sz w:val="20"/>
          <w:szCs w:val="20"/>
        </w:rPr>
      </w:pPr>
    </w:p>
    <w:p w14:paraId="39F47E88" w14:textId="77777777" w:rsidR="00A23ADE" w:rsidRPr="000961E2" w:rsidRDefault="00A23ADE" w:rsidP="00A23ADE">
      <w:pPr>
        <w:tabs>
          <w:tab w:val="num" w:pos="0"/>
          <w:tab w:val="left" w:pos="4500"/>
        </w:tabs>
        <w:spacing w:line="276" w:lineRule="auto"/>
        <w:jc w:val="right"/>
        <w:rPr>
          <w:rFonts w:asciiTheme="majorHAnsi" w:hAnsiTheme="majorHAnsi" w:cs="Arial"/>
          <w:b/>
          <w:bCs/>
          <w:i/>
          <w:sz w:val="20"/>
          <w:szCs w:val="20"/>
        </w:rPr>
      </w:pPr>
      <w:r w:rsidRPr="000961E2">
        <w:rPr>
          <w:rFonts w:asciiTheme="majorHAnsi" w:hAnsiTheme="majorHAnsi" w:cs="Arial"/>
          <w:b/>
          <w:bCs/>
          <w:sz w:val="20"/>
          <w:szCs w:val="20"/>
        </w:rPr>
        <w:lastRenderedPageBreak/>
        <w:t xml:space="preserve">Príloha č. 2 k časti </w:t>
      </w:r>
      <w:r w:rsidRPr="000961E2">
        <w:rPr>
          <w:rFonts w:asciiTheme="majorHAnsi" w:hAnsiTheme="majorHAnsi" w:cs="Arial"/>
          <w:b/>
          <w:sz w:val="20"/>
          <w:szCs w:val="20"/>
        </w:rPr>
        <w:t>A.1</w:t>
      </w:r>
      <w:r w:rsidRPr="000961E2">
        <w:rPr>
          <w:rFonts w:asciiTheme="majorHAnsi" w:hAnsiTheme="majorHAnsi" w:cs="Arial"/>
          <w:b/>
          <w:bCs/>
          <w:sz w:val="20"/>
          <w:szCs w:val="20"/>
        </w:rPr>
        <w:t xml:space="preserve"> </w:t>
      </w:r>
      <w:r w:rsidRPr="000961E2">
        <w:rPr>
          <w:rFonts w:asciiTheme="majorHAnsi" w:hAnsiTheme="majorHAnsi" w:cs="Arial"/>
          <w:b/>
          <w:bCs/>
          <w:i/>
          <w:sz w:val="20"/>
          <w:szCs w:val="20"/>
        </w:rPr>
        <w:t>POKYNY NA VYPRACOVANIE PONUKY</w:t>
      </w:r>
    </w:p>
    <w:p w14:paraId="657AE700" w14:textId="366451AC" w:rsidR="00A23ADE" w:rsidRPr="000961E2" w:rsidRDefault="00A23ADE" w:rsidP="00A23ADE">
      <w:pPr>
        <w:pStyle w:val="BodyText"/>
        <w:spacing w:line="276" w:lineRule="auto"/>
        <w:rPr>
          <w:rFonts w:asciiTheme="majorHAnsi" w:hAnsiTheme="majorHAnsi" w:cs="Arial"/>
          <w:b/>
          <w:sz w:val="20"/>
          <w:szCs w:val="20"/>
        </w:rPr>
      </w:pPr>
      <w:bookmarkStart w:id="23" w:name="_Toc245783492"/>
    </w:p>
    <w:p w14:paraId="36FCE1C3" w14:textId="77777777" w:rsidR="00A23ADE" w:rsidRPr="000961E2" w:rsidRDefault="00A23ADE" w:rsidP="00A23ADE">
      <w:pPr>
        <w:pStyle w:val="BodyText"/>
        <w:spacing w:line="276" w:lineRule="auto"/>
        <w:jc w:val="center"/>
        <w:rPr>
          <w:rFonts w:asciiTheme="majorHAnsi" w:hAnsiTheme="majorHAnsi" w:cs="Arial"/>
          <w:b/>
          <w:sz w:val="20"/>
          <w:szCs w:val="20"/>
        </w:rPr>
      </w:pPr>
      <w:r w:rsidRPr="0038251A">
        <w:rPr>
          <w:rFonts w:asciiTheme="majorHAnsi" w:hAnsiTheme="majorHAnsi" w:cs="Arial"/>
          <w:b/>
        </w:rPr>
        <w:t xml:space="preserve">ČESTNÉ VYHLÁSENIE O VYTVORENÍ SKUPINY </w:t>
      </w:r>
      <w:bookmarkEnd w:id="23"/>
      <w:r w:rsidRPr="0038251A">
        <w:rPr>
          <w:rFonts w:asciiTheme="majorHAnsi" w:hAnsiTheme="majorHAnsi" w:cs="Arial"/>
          <w:b/>
        </w:rPr>
        <w:t>DODÁVATEĽOV</w:t>
      </w:r>
      <w:r w:rsidRPr="000961E2">
        <w:rPr>
          <w:rFonts w:asciiTheme="majorHAnsi" w:hAnsiTheme="majorHAnsi" w:cs="Arial"/>
          <w:b/>
          <w:sz w:val="20"/>
          <w:szCs w:val="20"/>
        </w:rPr>
        <w:t xml:space="preserve"> - vzor</w:t>
      </w:r>
    </w:p>
    <w:p w14:paraId="1E6DCBDC" w14:textId="77777777" w:rsidR="00A23ADE" w:rsidRPr="000961E2" w:rsidRDefault="00A23ADE" w:rsidP="00A23ADE">
      <w:pPr>
        <w:widowControl w:val="0"/>
        <w:spacing w:line="276" w:lineRule="auto"/>
        <w:rPr>
          <w:rFonts w:asciiTheme="majorHAnsi" w:hAnsiTheme="majorHAnsi" w:cs="Arial"/>
          <w:b/>
          <w:bCs/>
          <w:sz w:val="20"/>
          <w:szCs w:val="20"/>
        </w:rPr>
      </w:pPr>
    </w:p>
    <w:p w14:paraId="75327E7A" w14:textId="1E20C857" w:rsidR="00A23ADE" w:rsidRPr="000609F7" w:rsidRDefault="00A23ADE" w:rsidP="00A23ADE">
      <w:pPr>
        <w:pStyle w:val="BodyText"/>
        <w:spacing w:line="276" w:lineRule="auto"/>
        <w:rPr>
          <w:rFonts w:asciiTheme="majorHAnsi" w:hAnsiTheme="majorHAnsi" w:cs="Arial"/>
          <w:b/>
          <w:sz w:val="20"/>
          <w:szCs w:val="20"/>
        </w:rPr>
      </w:pPr>
      <w:r w:rsidRPr="000961E2">
        <w:rPr>
          <w:rFonts w:asciiTheme="majorHAnsi" w:hAnsiTheme="majorHAnsi" w:cs="Arial"/>
          <w:sz w:val="20"/>
          <w:szCs w:val="20"/>
        </w:rPr>
        <w:t xml:space="preserve">Dolupodpísaní zástupcovia uchádzačov uvedených v tomto vyhlásení týmto vyhlasujeme, že za účelom predloženia ponuky vo verejnej súťaži na realizáciu predmetu zákazky </w:t>
      </w:r>
      <w:r w:rsidR="00C67742" w:rsidRPr="000609F7">
        <w:rPr>
          <w:rFonts w:asciiTheme="majorHAnsi" w:hAnsiTheme="majorHAnsi" w:cs="Arial"/>
          <w:b/>
          <w:color w:val="000000"/>
          <w:sz w:val="20"/>
          <w:szCs w:val="20"/>
        </w:rPr>
        <w:t>Dodávka elektrickej energie na obdobie 2023 – 2026 pre objekty NBS</w:t>
      </w:r>
    </w:p>
    <w:p w14:paraId="2D2AFA12" w14:textId="77777777" w:rsidR="00A23ADE" w:rsidRPr="000961E2" w:rsidRDefault="00A23ADE" w:rsidP="00DE5414">
      <w:pPr>
        <w:pStyle w:val="BodyText"/>
        <w:numPr>
          <w:ilvl w:val="0"/>
          <w:numId w:val="27"/>
        </w:numPr>
        <w:spacing w:line="276" w:lineRule="auto"/>
        <w:ind w:left="284" w:hanging="284"/>
        <w:rPr>
          <w:rFonts w:asciiTheme="majorHAnsi" w:hAnsiTheme="majorHAnsi" w:cs="Arial"/>
          <w:sz w:val="20"/>
          <w:szCs w:val="20"/>
        </w:rPr>
      </w:pPr>
      <w:r w:rsidRPr="000961E2">
        <w:rPr>
          <w:rFonts w:asciiTheme="majorHAnsi" w:hAnsiTheme="majorHAnsi" w:cs="Arial"/>
          <w:sz w:val="20"/>
          <w:szCs w:val="20"/>
        </w:rPr>
        <w:t>sme vytvorili skupinu dodávateľov a predkladáme spoločnú ponuku. Skupina pozostáva z nasledovných samostatných právnych subjektov:</w:t>
      </w:r>
    </w:p>
    <w:p w14:paraId="64C83FCE" w14:textId="77777777" w:rsidR="00A23ADE" w:rsidRPr="000961E2" w:rsidRDefault="00A23ADE" w:rsidP="00A23ADE">
      <w:pPr>
        <w:pStyle w:val="BodyText"/>
        <w:ind w:left="284"/>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7144B5AC" w14:textId="77777777" w:rsidR="00A23ADE" w:rsidRPr="000961E2" w:rsidRDefault="00A23ADE" w:rsidP="00A23ADE">
      <w:pPr>
        <w:pStyle w:val="BodyText"/>
        <w:ind w:left="284"/>
        <w:rPr>
          <w:rFonts w:asciiTheme="majorHAnsi" w:hAnsiTheme="majorHAnsi" w:cs="Arial"/>
          <w:i/>
          <w:sz w:val="20"/>
          <w:szCs w:val="20"/>
        </w:rPr>
      </w:pPr>
      <w:r w:rsidRPr="000961E2">
        <w:rPr>
          <w:rFonts w:asciiTheme="majorHAnsi" w:hAnsiTheme="majorHAnsi" w:cs="Arial"/>
          <w:i/>
          <w:sz w:val="20"/>
          <w:szCs w:val="20"/>
        </w:rPr>
        <w:t>[obchodné meno, sídlo/miesto podnikania, IČO jednotlivých právnych subjektov]</w:t>
      </w:r>
    </w:p>
    <w:p w14:paraId="73FA80A4" w14:textId="77777777" w:rsidR="00A23ADE" w:rsidRPr="000961E2" w:rsidRDefault="00A23ADE" w:rsidP="00A23ADE">
      <w:pPr>
        <w:pStyle w:val="BodyText"/>
        <w:ind w:left="284"/>
        <w:rPr>
          <w:rFonts w:asciiTheme="majorHAnsi" w:hAnsiTheme="majorHAnsi" w:cs="Arial"/>
          <w:i/>
          <w:sz w:val="20"/>
          <w:szCs w:val="20"/>
        </w:rPr>
      </w:pPr>
    </w:p>
    <w:p w14:paraId="6C2608D7" w14:textId="77777777" w:rsidR="00A23ADE" w:rsidRPr="000961E2" w:rsidRDefault="00A23ADE" w:rsidP="00A23ADE">
      <w:pPr>
        <w:pStyle w:val="BodyText"/>
        <w:ind w:left="284"/>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226738D1" w14:textId="15FAE869" w:rsidR="00A23ADE" w:rsidRPr="000961E2" w:rsidRDefault="00A23ADE" w:rsidP="00A23ADE">
      <w:pPr>
        <w:pStyle w:val="BodyText"/>
        <w:ind w:left="284"/>
        <w:rPr>
          <w:rFonts w:asciiTheme="majorHAnsi" w:hAnsiTheme="majorHAnsi" w:cs="Arial"/>
          <w:i/>
          <w:sz w:val="20"/>
          <w:szCs w:val="20"/>
        </w:rPr>
      </w:pPr>
      <w:r w:rsidRPr="000961E2">
        <w:rPr>
          <w:rFonts w:asciiTheme="majorHAnsi" w:hAnsiTheme="majorHAnsi" w:cs="Arial"/>
          <w:i/>
          <w:sz w:val="20"/>
          <w:szCs w:val="20"/>
        </w:rPr>
        <w:t>[obchodné meno, sídlo/miesto podnikania, IČO jednotlivých právnych subjektov]</w:t>
      </w:r>
    </w:p>
    <w:p w14:paraId="55B2D272" w14:textId="77777777" w:rsidR="00A23ADE" w:rsidRPr="000961E2" w:rsidRDefault="00A23ADE" w:rsidP="00A23ADE">
      <w:pPr>
        <w:pStyle w:val="BodyText"/>
        <w:ind w:left="284"/>
        <w:rPr>
          <w:rFonts w:asciiTheme="majorHAnsi" w:hAnsiTheme="majorHAnsi" w:cs="Arial"/>
          <w:i/>
          <w:sz w:val="20"/>
          <w:szCs w:val="20"/>
        </w:rPr>
      </w:pPr>
    </w:p>
    <w:p w14:paraId="6CFB6AA9" w14:textId="08F52361" w:rsidR="00A23ADE" w:rsidRPr="000961E2" w:rsidRDefault="00A23ADE" w:rsidP="00DE5414">
      <w:pPr>
        <w:pStyle w:val="BodyText"/>
        <w:numPr>
          <w:ilvl w:val="0"/>
          <w:numId w:val="27"/>
        </w:numPr>
        <w:spacing w:line="276" w:lineRule="auto"/>
        <w:ind w:left="284" w:hanging="284"/>
        <w:rPr>
          <w:rFonts w:asciiTheme="majorHAnsi" w:hAnsiTheme="majorHAnsi" w:cs="Arial"/>
          <w:sz w:val="20"/>
          <w:szCs w:val="20"/>
        </w:rPr>
      </w:pPr>
      <w:r w:rsidRPr="000961E2">
        <w:rPr>
          <w:rFonts w:asciiTheme="majorHAnsi" w:hAnsiTheme="majorHAnsi" w:cs="Arial"/>
          <w:sz w:val="20"/>
          <w:szCs w:val="20"/>
        </w:rPr>
        <w:t xml:space="preserve">V prípade, že naša spoločná ponuka bude úspešná a bude prijatá, zaväzujeme sa, že pred uzavretím </w:t>
      </w:r>
      <w:r w:rsidRPr="00237591">
        <w:rPr>
          <w:rFonts w:asciiTheme="majorHAnsi" w:hAnsiTheme="majorHAnsi" w:cs="Arial"/>
          <w:sz w:val="20"/>
          <w:szCs w:val="20"/>
        </w:rPr>
        <w:t>zmluvy</w:t>
      </w:r>
      <w:r w:rsidRPr="000961E2">
        <w:rPr>
          <w:rFonts w:asciiTheme="majorHAnsi" w:hAnsiTheme="majorHAnsi" w:cs="Arial"/>
          <w:sz w:val="20"/>
          <w:szCs w:val="20"/>
        </w:rPr>
        <w:t xml:space="preserve"> v zmysle podmienok súťaže, uvedených v súťažných podkladoch, predložíme verejnému obstarávateľovi zmluvu </w:t>
      </w:r>
      <w:r w:rsidR="005A191A" w:rsidRPr="000961E2">
        <w:rPr>
          <w:rFonts w:asciiTheme="majorHAnsi" w:hAnsiTheme="majorHAnsi" w:cs="Arial"/>
          <w:sz w:val="20"/>
          <w:szCs w:val="20"/>
        </w:rPr>
        <w:t xml:space="preserve">o združení v súlade s platnými predpismi Slovenskej republiky a acquis communautaire (podľa </w:t>
      </w:r>
      <w:r w:rsidRPr="000961E2">
        <w:rPr>
          <w:rFonts w:asciiTheme="majorHAnsi" w:hAnsiTheme="majorHAnsi" w:cs="Arial"/>
          <w:sz w:val="20"/>
          <w:szCs w:val="20"/>
        </w:rPr>
        <w:t>§ 829 zákona č. 40/1964 Zb. Občiansky zákonník v znení neskorších predpisov,</w:t>
      </w:r>
      <w:r w:rsidR="005A191A" w:rsidRPr="000961E2">
        <w:rPr>
          <w:rFonts w:asciiTheme="majorHAnsi" w:hAnsiTheme="majorHAnsi" w:cs="Arial"/>
          <w:sz w:val="20"/>
          <w:szCs w:val="20"/>
        </w:rPr>
        <w:t xml:space="preserve"> </w:t>
      </w:r>
      <w:r w:rsidR="0027145E" w:rsidRPr="000961E2">
        <w:rPr>
          <w:rFonts w:asciiTheme="majorHAnsi" w:hAnsiTheme="majorHAnsi" w:cs="Arial"/>
          <w:sz w:val="20"/>
          <w:szCs w:val="20"/>
        </w:rPr>
        <w:t xml:space="preserve">alebo </w:t>
      </w:r>
      <w:r w:rsidR="005A191A" w:rsidRPr="000961E2">
        <w:rPr>
          <w:rFonts w:asciiTheme="majorHAnsi" w:hAnsiTheme="majorHAnsi" w:cs="Arial"/>
          <w:sz w:val="20"/>
          <w:szCs w:val="20"/>
        </w:rPr>
        <w:t>podľa zákona č. 513/1991 Zb. Obchodný zákonník v znení neskorších predpisov)</w:t>
      </w:r>
      <w:r w:rsidRPr="000961E2">
        <w:rPr>
          <w:rFonts w:asciiTheme="majorHAnsi" w:hAnsiTheme="majorHAnsi" w:cs="Arial"/>
          <w:sz w:val="20"/>
          <w:szCs w:val="20"/>
        </w:rPr>
        <w:t xml:space="preserve"> uzatvorenú medzi členmi skupiny dodávateľov, ktorá bude zaväzovať zmluvné strany, aby ručili spoločne a nerozdielne za záväzky voči objednávateľovi, vzniknuté pri realizácii predmetu zákazky.</w:t>
      </w:r>
    </w:p>
    <w:p w14:paraId="0437D334" w14:textId="77777777" w:rsidR="00A23ADE" w:rsidRPr="000961E2" w:rsidRDefault="00A23ADE" w:rsidP="00DE5414">
      <w:pPr>
        <w:pStyle w:val="BodyText"/>
        <w:numPr>
          <w:ilvl w:val="0"/>
          <w:numId w:val="27"/>
        </w:numPr>
        <w:spacing w:line="276" w:lineRule="auto"/>
        <w:ind w:left="284" w:hanging="284"/>
        <w:rPr>
          <w:rFonts w:asciiTheme="majorHAnsi" w:hAnsiTheme="majorHAnsi" w:cs="Arial"/>
          <w:sz w:val="20"/>
          <w:szCs w:val="20"/>
        </w:rPr>
      </w:pPr>
      <w:r w:rsidRPr="000961E2">
        <w:rPr>
          <w:rFonts w:asciiTheme="majorHAnsi" w:hAnsiTheme="majorHAnsi" w:cs="Arial"/>
          <w:sz w:val="20"/>
          <w:szCs w:val="20"/>
        </w:rPr>
        <w:t>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verejným obstarávateľom v zmysle všeobecne záväzných právnych predpisov platných v SR.</w:t>
      </w:r>
    </w:p>
    <w:p w14:paraId="6CAE2477" w14:textId="77777777" w:rsidR="00A23ADE" w:rsidRPr="000961E2" w:rsidRDefault="00A23ADE" w:rsidP="00A23ADE">
      <w:pPr>
        <w:pStyle w:val="BodyText"/>
        <w:spacing w:line="276" w:lineRule="auto"/>
        <w:ind w:left="284"/>
        <w:rPr>
          <w:rFonts w:asciiTheme="majorHAnsi" w:hAnsiTheme="majorHAnsi" w:cs="Arial"/>
          <w:sz w:val="20"/>
          <w:szCs w:val="20"/>
        </w:rPr>
      </w:pPr>
    </w:p>
    <w:p w14:paraId="6FB9DA5F" w14:textId="77777777" w:rsidR="00A23ADE" w:rsidRPr="000961E2" w:rsidRDefault="00A23ADE" w:rsidP="00A23ADE">
      <w:pPr>
        <w:pStyle w:val="BodyText"/>
        <w:spacing w:line="276" w:lineRule="auto"/>
        <w:ind w:left="284"/>
        <w:rPr>
          <w:rFonts w:asciiTheme="majorHAnsi" w:hAnsiTheme="majorHAnsi"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A23ADE" w:rsidRPr="000961E2" w14:paraId="649C0B83" w14:textId="77777777" w:rsidTr="00A61734">
        <w:tc>
          <w:tcPr>
            <w:tcW w:w="4463" w:type="dxa"/>
          </w:tcPr>
          <w:p w14:paraId="47FB5324"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sz w:val="20"/>
                <w:szCs w:val="20"/>
              </w:rPr>
              <w:t>............................................</w:t>
            </w:r>
          </w:p>
          <w:p w14:paraId="0FB163D3"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sz w:val="20"/>
                <w:szCs w:val="20"/>
              </w:rPr>
              <w:t>Miesto a dátum</w:t>
            </w:r>
          </w:p>
        </w:tc>
        <w:tc>
          <w:tcPr>
            <w:tcW w:w="4464" w:type="dxa"/>
          </w:tcPr>
          <w:p w14:paraId="234F3DAB" w14:textId="77777777" w:rsidR="00A23ADE" w:rsidRPr="000961E2" w:rsidRDefault="00A23ADE" w:rsidP="00A61734">
            <w:pPr>
              <w:pStyle w:val="BodyText"/>
              <w:spacing w:line="276" w:lineRule="auto"/>
              <w:jc w:val="left"/>
              <w:rPr>
                <w:rFonts w:asciiTheme="majorHAnsi" w:hAnsiTheme="majorHAnsi" w:cs="Arial"/>
                <w:sz w:val="20"/>
                <w:szCs w:val="20"/>
              </w:rPr>
            </w:pPr>
          </w:p>
          <w:p w14:paraId="31FD7C73" w14:textId="77777777" w:rsidR="00A23ADE" w:rsidRPr="000961E2" w:rsidRDefault="00A23ADE" w:rsidP="00A61734">
            <w:pPr>
              <w:pStyle w:val="BodyText"/>
              <w:spacing w:line="276" w:lineRule="auto"/>
              <w:jc w:val="center"/>
              <w:rPr>
                <w:rFonts w:asciiTheme="majorHAnsi" w:hAnsiTheme="majorHAnsi" w:cs="Arial"/>
                <w:sz w:val="20"/>
                <w:szCs w:val="20"/>
              </w:rPr>
            </w:pPr>
            <w:r w:rsidRPr="000961E2">
              <w:rPr>
                <w:rFonts w:asciiTheme="majorHAnsi" w:hAnsiTheme="majorHAnsi" w:cs="Arial"/>
                <w:sz w:val="20"/>
                <w:szCs w:val="20"/>
              </w:rPr>
              <w:t>.........................................................................</w:t>
            </w:r>
          </w:p>
        </w:tc>
      </w:tr>
      <w:tr w:rsidR="00A23ADE" w:rsidRPr="000961E2" w14:paraId="2F7A6A6F" w14:textId="77777777" w:rsidTr="00A61734">
        <w:tc>
          <w:tcPr>
            <w:tcW w:w="4463" w:type="dxa"/>
          </w:tcPr>
          <w:p w14:paraId="51728238" w14:textId="77777777" w:rsidR="00A23ADE" w:rsidRPr="000961E2" w:rsidRDefault="00A23ADE" w:rsidP="00A61734">
            <w:pPr>
              <w:pStyle w:val="BodyText"/>
              <w:spacing w:line="276" w:lineRule="auto"/>
              <w:jc w:val="left"/>
              <w:rPr>
                <w:rFonts w:asciiTheme="majorHAnsi" w:hAnsiTheme="majorHAnsi" w:cs="Arial"/>
                <w:i/>
                <w:sz w:val="20"/>
                <w:szCs w:val="20"/>
              </w:rPr>
            </w:pPr>
            <w:r w:rsidRPr="000961E2">
              <w:rPr>
                <w:rFonts w:asciiTheme="majorHAnsi" w:hAnsiTheme="majorHAnsi" w:cs="Arial"/>
                <w:sz w:val="20"/>
                <w:szCs w:val="20"/>
              </w:rPr>
              <w:t>Obchodné meno:</w:t>
            </w:r>
          </w:p>
          <w:p w14:paraId="30FA922F"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17C6E7DF" w14:textId="77777777" w:rsidR="00A23ADE" w:rsidRPr="000961E2" w:rsidRDefault="00A23ADE" w:rsidP="00A61734">
            <w:pPr>
              <w:pStyle w:val="BodyText"/>
              <w:spacing w:line="276" w:lineRule="auto"/>
              <w:jc w:val="left"/>
              <w:rPr>
                <w:rFonts w:asciiTheme="majorHAnsi" w:hAnsiTheme="majorHAnsi" w:cs="Arial"/>
                <w:i/>
                <w:sz w:val="20"/>
                <w:szCs w:val="20"/>
              </w:rPr>
            </w:pPr>
            <w:r w:rsidRPr="000961E2">
              <w:rPr>
                <w:rFonts w:asciiTheme="majorHAnsi" w:hAnsiTheme="majorHAnsi" w:cs="Arial"/>
                <w:sz w:val="20"/>
                <w:szCs w:val="20"/>
              </w:rPr>
              <w:t>Sídlo/miesto podnikania:</w:t>
            </w:r>
          </w:p>
          <w:p w14:paraId="44BA24D6"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342402E1" w14:textId="77777777" w:rsidR="00A23ADE" w:rsidRPr="000961E2" w:rsidRDefault="00A23ADE" w:rsidP="00A61734">
            <w:pPr>
              <w:pStyle w:val="BodyText"/>
              <w:spacing w:line="276" w:lineRule="auto"/>
              <w:jc w:val="left"/>
              <w:rPr>
                <w:rFonts w:asciiTheme="majorHAnsi" w:hAnsiTheme="majorHAnsi" w:cs="Arial"/>
                <w:i/>
                <w:sz w:val="20"/>
                <w:szCs w:val="20"/>
              </w:rPr>
            </w:pPr>
            <w:r w:rsidRPr="000961E2">
              <w:rPr>
                <w:rFonts w:asciiTheme="majorHAnsi" w:hAnsiTheme="majorHAnsi" w:cs="Arial"/>
                <w:sz w:val="20"/>
                <w:szCs w:val="20"/>
              </w:rPr>
              <w:t>IČO:</w:t>
            </w: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tc>
        <w:tc>
          <w:tcPr>
            <w:tcW w:w="4464" w:type="dxa"/>
          </w:tcPr>
          <w:p w14:paraId="648F431C" w14:textId="77777777" w:rsidR="00A23ADE" w:rsidRPr="000961E2" w:rsidRDefault="00A23ADE" w:rsidP="00A61734">
            <w:pPr>
              <w:pStyle w:val="BodyText"/>
              <w:jc w:val="center"/>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670E6D0D" w14:textId="77777777" w:rsidR="00A23ADE" w:rsidRPr="000961E2" w:rsidRDefault="00A23ADE" w:rsidP="00A61734">
            <w:pPr>
              <w:pStyle w:val="BodyText"/>
              <w:spacing w:line="276" w:lineRule="auto"/>
              <w:jc w:val="center"/>
              <w:rPr>
                <w:rFonts w:asciiTheme="majorHAnsi" w:hAnsiTheme="majorHAnsi" w:cs="Arial"/>
                <w:sz w:val="20"/>
                <w:szCs w:val="20"/>
              </w:rPr>
            </w:pPr>
            <w:r w:rsidRPr="000961E2">
              <w:rPr>
                <w:rFonts w:asciiTheme="majorHAnsi" w:hAnsiTheme="majorHAnsi" w:cs="Arial"/>
                <w:sz w:val="20"/>
                <w:szCs w:val="20"/>
              </w:rPr>
              <w:t>Meno, priezvisko a podpis člena skupiny dodávateľov</w:t>
            </w:r>
          </w:p>
        </w:tc>
      </w:tr>
    </w:tbl>
    <w:p w14:paraId="0651EE95" w14:textId="77777777" w:rsidR="00A23ADE" w:rsidRPr="000961E2" w:rsidRDefault="00A23ADE" w:rsidP="00A23ADE">
      <w:pPr>
        <w:spacing w:line="276" w:lineRule="auto"/>
        <w:rPr>
          <w:rFonts w:asciiTheme="majorHAnsi" w:hAnsiTheme="majorHAnsi" w:cs="Arial"/>
          <w:b/>
          <w:sz w:val="20"/>
          <w:szCs w:val="20"/>
        </w:rPr>
      </w:pPr>
    </w:p>
    <w:p w14:paraId="103A7DD5" w14:textId="77777777" w:rsidR="00A23ADE" w:rsidRPr="000961E2" w:rsidRDefault="00A23ADE" w:rsidP="00A23ADE">
      <w:pPr>
        <w:spacing w:line="276" w:lineRule="auto"/>
        <w:rPr>
          <w:rFonts w:asciiTheme="majorHAnsi" w:hAnsiTheme="majorHAnsi" w:cs="Arial"/>
          <w:b/>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A23ADE" w:rsidRPr="000961E2" w14:paraId="6B4CDA38" w14:textId="77777777" w:rsidTr="00A61734">
        <w:tc>
          <w:tcPr>
            <w:tcW w:w="4463" w:type="dxa"/>
          </w:tcPr>
          <w:p w14:paraId="2EFA1498"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sz w:val="20"/>
                <w:szCs w:val="20"/>
              </w:rPr>
              <w:t>............................................</w:t>
            </w:r>
          </w:p>
          <w:p w14:paraId="4AF4D83F"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sz w:val="20"/>
                <w:szCs w:val="20"/>
              </w:rPr>
              <w:t>Miesto a dátum</w:t>
            </w:r>
          </w:p>
        </w:tc>
        <w:tc>
          <w:tcPr>
            <w:tcW w:w="4464" w:type="dxa"/>
          </w:tcPr>
          <w:p w14:paraId="2E18B83D" w14:textId="77777777" w:rsidR="00A23ADE" w:rsidRPr="000961E2" w:rsidRDefault="00A23ADE" w:rsidP="00A61734">
            <w:pPr>
              <w:pStyle w:val="BodyText"/>
              <w:spacing w:line="276" w:lineRule="auto"/>
              <w:jc w:val="left"/>
              <w:rPr>
                <w:rFonts w:asciiTheme="majorHAnsi" w:hAnsiTheme="majorHAnsi" w:cs="Arial"/>
                <w:sz w:val="20"/>
                <w:szCs w:val="20"/>
              </w:rPr>
            </w:pPr>
          </w:p>
          <w:p w14:paraId="0560BD5A" w14:textId="77777777" w:rsidR="00A23ADE" w:rsidRPr="000961E2" w:rsidRDefault="00A23ADE" w:rsidP="00A61734">
            <w:pPr>
              <w:pStyle w:val="BodyText"/>
              <w:spacing w:line="276" w:lineRule="auto"/>
              <w:rPr>
                <w:rFonts w:asciiTheme="majorHAnsi" w:hAnsiTheme="majorHAnsi" w:cs="Arial"/>
                <w:sz w:val="20"/>
                <w:szCs w:val="20"/>
              </w:rPr>
            </w:pPr>
            <w:r w:rsidRPr="000961E2">
              <w:rPr>
                <w:rFonts w:asciiTheme="majorHAnsi" w:hAnsiTheme="majorHAnsi" w:cs="Arial"/>
                <w:sz w:val="20"/>
                <w:szCs w:val="20"/>
              </w:rPr>
              <w:t>.........................................................................</w:t>
            </w:r>
          </w:p>
        </w:tc>
      </w:tr>
      <w:tr w:rsidR="00A23ADE" w:rsidRPr="000961E2" w14:paraId="32634D2C" w14:textId="77777777" w:rsidTr="00A61734">
        <w:tc>
          <w:tcPr>
            <w:tcW w:w="4463" w:type="dxa"/>
          </w:tcPr>
          <w:p w14:paraId="7E5C7CD8" w14:textId="77777777" w:rsidR="00A23ADE" w:rsidRPr="000961E2" w:rsidRDefault="00A23ADE" w:rsidP="00A61734">
            <w:pPr>
              <w:pStyle w:val="BodyText"/>
              <w:rPr>
                <w:rFonts w:asciiTheme="majorHAnsi" w:hAnsiTheme="majorHAnsi" w:cs="Arial"/>
                <w:i/>
                <w:sz w:val="20"/>
                <w:szCs w:val="20"/>
              </w:rPr>
            </w:pPr>
            <w:r w:rsidRPr="000961E2">
              <w:rPr>
                <w:rFonts w:asciiTheme="majorHAnsi" w:hAnsiTheme="majorHAnsi" w:cs="Arial"/>
                <w:sz w:val="20"/>
                <w:szCs w:val="20"/>
              </w:rPr>
              <w:t>Obchodné meno:</w:t>
            </w:r>
          </w:p>
          <w:p w14:paraId="3D2E56E4" w14:textId="77777777" w:rsidR="00A23ADE" w:rsidRPr="000961E2" w:rsidRDefault="00A23ADE" w:rsidP="00A61734">
            <w:pPr>
              <w:pStyle w:val="BodyText"/>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35C83C60" w14:textId="77777777" w:rsidR="00A23ADE" w:rsidRPr="000961E2" w:rsidRDefault="00A23ADE" w:rsidP="00A61734">
            <w:pPr>
              <w:pStyle w:val="BodyText"/>
              <w:jc w:val="left"/>
              <w:rPr>
                <w:rFonts w:asciiTheme="majorHAnsi" w:hAnsiTheme="majorHAnsi" w:cs="Arial"/>
                <w:i/>
                <w:sz w:val="20"/>
                <w:szCs w:val="20"/>
              </w:rPr>
            </w:pPr>
            <w:r w:rsidRPr="000961E2">
              <w:rPr>
                <w:rFonts w:asciiTheme="majorHAnsi" w:hAnsiTheme="majorHAnsi" w:cs="Arial"/>
                <w:sz w:val="20"/>
                <w:szCs w:val="20"/>
              </w:rPr>
              <w:t>Sídlo/miesto podnikania:</w:t>
            </w:r>
          </w:p>
          <w:p w14:paraId="5DC0F6A8" w14:textId="77777777" w:rsidR="00A23ADE" w:rsidRPr="000961E2" w:rsidRDefault="00A23ADE" w:rsidP="00A61734">
            <w:pPr>
              <w:pStyle w:val="BodyText"/>
              <w:jc w:val="left"/>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4EC36552" w14:textId="77777777" w:rsidR="00A23ADE" w:rsidRPr="000961E2" w:rsidRDefault="00A23ADE" w:rsidP="00A61734">
            <w:pPr>
              <w:pStyle w:val="BodyText"/>
              <w:jc w:val="left"/>
              <w:rPr>
                <w:rFonts w:asciiTheme="majorHAnsi" w:hAnsiTheme="majorHAnsi" w:cs="Arial"/>
                <w:i/>
                <w:sz w:val="20"/>
                <w:szCs w:val="20"/>
              </w:rPr>
            </w:pPr>
            <w:r w:rsidRPr="000961E2">
              <w:rPr>
                <w:rFonts w:asciiTheme="majorHAnsi" w:hAnsiTheme="majorHAnsi" w:cs="Arial"/>
                <w:sz w:val="20"/>
                <w:szCs w:val="20"/>
              </w:rPr>
              <w:t>IČO:</w:t>
            </w:r>
            <w:r w:rsidRPr="000961E2">
              <w:rPr>
                <w:rFonts w:asciiTheme="majorHAnsi" w:hAnsiTheme="majorHAnsi" w:cs="Arial"/>
                <w:i/>
                <w:sz w:val="20"/>
                <w:szCs w:val="20"/>
              </w:rPr>
              <w:t xml:space="preserve"> &lt;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tc>
        <w:tc>
          <w:tcPr>
            <w:tcW w:w="4464" w:type="dxa"/>
          </w:tcPr>
          <w:p w14:paraId="3912CFE9" w14:textId="77777777" w:rsidR="00A23ADE" w:rsidRPr="000961E2" w:rsidRDefault="00A23ADE" w:rsidP="00A61734">
            <w:pPr>
              <w:pStyle w:val="BodyText"/>
              <w:jc w:val="center"/>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21BEDE4F" w14:textId="77777777" w:rsidR="00A23ADE" w:rsidRPr="000961E2" w:rsidRDefault="00A23ADE" w:rsidP="00A61734">
            <w:pPr>
              <w:pStyle w:val="BodyText"/>
              <w:spacing w:line="276" w:lineRule="auto"/>
              <w:jc w:val="center"/>
              <w:rPr>
                <w:rFonts w:asciiTheme="majorHAnsi" w:hAnsiTheme="majorHAnsi" w:cs="Arial"/>
                <w:sz w:val="20"/>
                <w:szCs w:val="20"/>
              </w:rPr>
            </w:pPr>
            <w:r w:rsidRPr="000961E2">
              <w:rPr>
                <w:rFonts w:asciiTheme="majorHAnsi" w:hAnsiTheme="majorHAnsi" w:cs="Arial"/>
                <w:sz w:val="20"/>
                <w:szCs w:val="20"/>
              </w:rPr>
              <w:t>Meno, priezvisko a podpis člena skupiny dodávateľov</w:t>
            </w:r>
          </w:p>
        </w:tc>
      </w:tr>
    </w:tbl>
    <w:p w14:paraId="56266C7C" w14:textId="46AF20EB" w:rsidR="00A23ADE" w:rsidRPr="000961E2" w:rsidRDefault="00A23ADE" w:rsidP="00A23ADE">
      <w:pPr>
        <w:rPr>
          <w:rFonts w:asciiTheme="majorHAnsi" w:hAnsiTheme="majorHAnsi" w:cs="Arial"/>
          <w:b/>
          <w:bCs/>
          <w:sz w:val="20"/>
          <w:szCs w:val="20"/>
        </w:rPr>
      </w:pPr>
    </w:p>
    <w:p w14:paraId="0033872D" w14:textId="77777777" w:rsidR="0038251A" w:rsidRDefault="0038251A" w:rsidP="00A23ADE">
      <w:pPr>
        <w:pStyle w:val="BodyText"/>
        <w:spacing w:line="276" w:lineRule="auto"/>
        <w:jc w:val="left"/>
        <w:rPr>
          <w:rFonts w:asciiTheme="majorHAnsi" w:hAnsiTheme="majorHAnsi" w:cs="Arial"/>
          <w:i/>
          <w:sz w:val="20"/>
          <w:szCs w:val="20"/>
        </w:rPr>
      </w:pPr>
    </w:p>
    <w:p w14:paraId="3EDDAAF1" w14:textId="77777777" w:rsidR="0038251A" w:rsidRDefault="0038251A" w:rsidP="00A23ADE">
      <w:pPr>
        <w:pStyle w:val="BodyText"/>
        <w:spacing w:line="276" w:lineRule="auto"/>
        <w:jc w:val="left"/>
        <w:rPr>
          <w:rFonts w:asciiTheme="majorHAnsi" w:hAnsiTheme="majorHAnsi" w:cs="Arial"/>
          <w:i/>
          <w:sz w:val="20"/>
          <w:szCs w:val="20"/>
        </w:rPr>
      </w:pPr>
    </w:p>
    <w:p w14:paraId="163F03FB" w14:textId="77777777" w:rsidR="0038251A" w:rsidRDefault="0038251A" w:rsidP="00A23ADE">
      <w:pPr>
        <w:pStyle w:val="BodyText"/>
        <w:spacing w:line="276" w:lineRule="auto"/>
        <w:jc w:val="left"/>
        <w:rPr>
          <w:rFonts w:asciiTheme="majorHAnsi" w:hAnsiTheme="majorHAnsi" w:cs="Arial"/>
          <w:i/>
          <w:sz w:val="20"/>
          <w:szCs w:val="20"/>
        </w:rPr>
      </w:pPr>
    </w:p>
    <w:p w14:paraId="302E16D9" w14:textId="77777777" w:rsidR="0038251A" w:rsidRDefault="0038251A" w:rsidP="00A23ADE">
      <w:pPr>
        <w:pStyle w:val="BodyText"/>
        <w:spacing w:line="276" w:lineRule="auto"/>
        <w:jc w:val="left"/>
        <w:rPr>
          <w:rFonts w:asciiTheme="majorHAnsi" w:hAnsiTheme="majorHAnsi" w:cs="Arial"/>
          <w:i/>
          <w:sz w:val="20"/>
          <w:szCs w:val="20"/>
        </w:rPr>
      </w:pPr>
    </w:p>
    <w:p w14:paraId="5321475E" w14:textId="77777777" w:rsidR="0038251A" w:rsidRDefault="0038251A" w:rsidP="00A23ADE">
      <w:pPr>
        <w:pStyle w:val="BodyText"/>
        <w:spacing w:line="276" w:lineRule="auto"/>
        <w:jc w:val="left"/>
        <w:rPr>
          <w:rFonts w:asciiTheme="majorHAnsi" w:hAnsiTheme="majorHAnsi" w:cs="Arial"/>
          <w:i/>
          <w:sz w:val="20"/>
          <w:szCs w:val="20"/>
        </w:rPr>
      </w:pPr>
    </w:p>
    <w:p w14:paraId="43BC252D" w14:textId="77777777" w:rsidR="0038251A" w:rsidRDefault="0038251A" w:rsidP="00A23ADE">
      <w:pPr>
        <w:pStyle w:val="BodyText"/>
        <w:spacing w:line="276" w:lineRule="auto"/>
        <w:jc w:val="left"/>
        <w:rPr>
          <w:rFonts w:asciiTheme="majorHAnsi" w:hAnsiTheme="majorHAnsi" w:cs="Arial"/>
          <w:i/>
          <w:sz w:val="20"/>
          <w:szCs w:val="20"/>
        </w:rPr>
      </w:pPr>
    </w:p>
    <w:p w14:paraId="1B1CAEA3" w14:textId="3EBBBFDC" w:rsidR="00A23ADE" w:rsidRPr="000961E2" w:rsidRDefault="00A23ADE" w:rsidP="00A23ADE">
      <w:pPr>
        <w:pStyle w:val="BodyText"/>
        <w:spacing w:line="276" w:lineRule="auto"/>
        <w:jc w:val="left"/>
        <w:rPr>
          <w:rFonts w:asciiTheme="majorHAnsi" w:hAnsiTheme="majorHAnsi" w:cs="Arial"/>
          <w:i/>
          <w:sz w:val="20"/>
          <w:szCs w:val="20"/>
        </w:rPr>
      </w:pPr>
      <w:r w:rsidRPr="000961E2">
        <w:rPr>
          <w:rFonts w:asciiTheme="majorHAnsi" w:hAnsiTheme="majorHAnsi" w:cs="Arial"/>
          <w:i/>
          <w:sz w:val="20"/>
          <w:szCs w:val="20"/>
        </w:rPr>
        <w:t>Pozn.: POVINNÉ, ak je uchádzačom skupina dodávateľov</w:t>
      </w:r>
    </w:p>
    <w:p w14:paraId="04FFD409" w14:textId="367B4A72" w:rsidR="00A23ADE" w:rsidRPr="000961E2" w:rsidRDefault="00A23ADE" w:rsidP="00A23ADE">
      <w:pPr>
        <w:rPr>
          <w:rFonts w:asciiTheme="majorHAnsi" w:hAnsiTheme="majorHAnsi" w:cs="Arial"/>
          <w:b/>
          <w:bCs/>
          <w:sz w:val="20"/>
          <w:szCs w:val="20"/>
        </w:rPr>
      </w:pPr>
      <w:r w:rsidRPr="000961E2">
        <w:rPr>
          <w:rFonts w:asciiTheme="majorHAnsi" w:hAnsiTheme="majorHAnsi" w:cs="Arial"/>
          <w:b/>
          <w:bCs/>
          <w:sz w:val="20"/>
          <w:szCs w:val="20"/>
        </w:rPr>
        <w:br w:type="page"/>
      </w:r>
    </w:p>
    <w:p w14:paraId="072939BB" w14:textId="0C597AB2" w:rsidR="006A41AD" w:rsidRPr="000961E2" w:rsidRDefault="003E7FFE" w:rsidP="005A191A">
      <w:pPr>
        <w:ind w:left="3686"/>
        <w:jc w:val="center"/>
        <w:rPr>
          <w:rFonts w:asciiTheme="majorHAnsi" w:hAnsiTheme="majorHAnsi" w:cs="Arial"/>
          <w:caps/>
          <w:sz w:val="20"/>
          <w:szCs w:val="20"/>
        </w:rPr>
      </w:pPr>
      <w:r w:rsidRPr="000961E2">
        <w:rPr>
          <w:rFonts w:asciiTheme="majorHAnsi" w:hAnsiTheme="majorHAnsi" w:cs="Arial"/>
          <w:b/>
          <w:bCs/>
          <w:sz w:val="20"/>
          <w:szCs w:val="20"/>
        </w:rPr>
        <w:lastRenderedPageBreak/>
        <w:t>Príloha č. 3</w:t>
      </w:r>
      <w:r w:rsidR="001930F6" w:rsidRPr="000961E2">
        <w:rPr>
          <w:rFonts w:asciiTheme="majorHAnsi" w:hAnsiTheme="majorHAnsi" w:cs="Arial"/>
          <w:b/>
          <w:bCs/>
          <w:sz w:val="20"/>
          <w:szCs w:val="20"/>
        </w:rPr>
        <w:t xml:space="preserve"> </w:t>
      </w:r>
      <w:r w:rsidR="005A191A" w:rsidRPr="000961E2">
        <w:rPr>
          <w:rFonts w:asciiTheme="majorHAnsi" w:hAnsiTheme="majorHAnsi" w:cs="Arial"/>
          <w:b/>
          <w:bCs/>
          <w:sz w:val="20"/>
          <w:szCs w:val="20"/>
        </w:rPr>
        <w:t xml:space="preserve">k časti </w:t>
      </w:r>
      <w:r w:rsidR="005A191A" w:rsidRPr="000961E2">
        <w:rPr>
          <w:rFonts w:asciiTheme="majorHAnsi" w:hAnsiTheme="majorHAnsi" w:cs="Arial"/>
          <w:b/>
          <w:sz w:val="20"/>
          <w:szCs w:val="20"/>
        </w:rPr>
        <w:t xml:space="preserve">A.1 </w:t>
      </w:r>
      <w:r w:rsidR="005A191A" w:rsidRPr="000961E2">
        <w:rPr>
          <w:rFonts w:asciiTheme="majorHAnsi" w:hAnsiTheme="majorHAnsi" w:cs="Arial"/>
          <w:b/>
          <w:bCs/>
          <w:i/>
          <w:sz w:val="20"/>
          <w:szCs w:val="20"/>
        </w:rPr>
        <w:t>POKYNY NA VYPRACOVANIE PONUKY</w:t>
      </w:r>
    </w:p>
    <w:p w14:paraId="53985FA6" w14:textId="77777777" w:rsidR="006A41AD" w:rsidRPr="000961E2" w:rsidRDefault="006A41AD" w:rsidP="00026CCE">
      <w:pPr>
        <w:widowControl w:val="0"/>
        <w:autoSpaceDE w:val="0"/>
        <w:autoSpaceDN w:val="0"/>
        <w:adjustRightInd w:val="0"/>
        <w:jc w:val="both"/>
        <w:rPr>
          <w:rFonts w:asciiTheme="majorHAnsi" w:hAnsiTheme="majorHAnsi" w:cs="Arial"/>
          <w:sz w:val="20"/>
          <w:szCs w:val="20"/>
        </w:rPr>
      </w:pPr>
    </w:p>
    <w:p w14:paraId="2B33A5DF" w14:textId="77777777" w:rsidR="00DD2657" w:rsidRPr="000961E2" w:rsidRDefault="00DD2657" w:rsidP="00DD2657">
      <w:pPr>
        <w:jc w:val="center"/>
        <w:rPr>
          <w:rFonts w:asciiTheme="majorHAnsi" w:hAnsiTheme="majorHAnsi" w:cs="Arial"/>
          <w:caps/>
          <w:sz w:val="20"/>
          <w:szCs w:val="20"/>
        </w:rPr>
      </w:pPr>
      <w:r w:rsidRPr="0038251A">
        <w:rPr>
          <w:rFonts w:asciiTheme="majorHAnsi" w:hAnsiTheme="majorHAnsi" w:cs="Arial"/>
          <w:b/>
          <w:caps/>
        </w:rPr>
        <w:t>plnomocenstvo pre člena skupiny dodávateľov</w:t>
      </w:r>
      <w:r w:rsidRPr="000961E2">
        <w:rPr>
          <w:rFonts w:asciiTheme="majorHAnsi" w:hAnsiTheme="majorHAnsi" w:cs="Arial"/>
          <w:b/>
          <w:sz w:val="20"/>
          <w:szCs w:val="20"/>
        </w:rPr>
        <w:t>- vzor</w:t>
      </w:r>
    </w:p>
    <w:p w14:paraId="776F2E21"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F49AB2F" w14:textId="77777777" w:rsidR="00DD2657" w:rsidRPr="000961E2" w:rsidRDefault="00DD2657" w:rsidP="00DD2657">
      <w:pPr>
        <w:rPr>
          <w:rFonts w:asciiTheme="majorHAnsi" w:hAnsiTheme="majorHAnsi" w:cs="Arial"/>
          <w:b/>
          <w:bCs/>
          <w:sz w:val="20"/>
          <w:szCs w:val="20"/>
        </w:rPr>
      </w:pPr>
      <w:r w:rsidRPr="000961E2">
        <w:rPr>
          <w:rFonts w:asciiTheme="majorHAnsi" w:hAnsiTheme="majorHAnsi" w:cs="Arial"/>
          <w:b/>
          <w:bCs/>
          <w:sz w:val="20"/>
          <w:szCs w:val="20"/>
        </w:rPr>
        <w:t>Splnomocniteľ/splnomocnitelia:</w:t>
      </w:r>
    </w:p>
    <w:p w14:paraId="48392C60" w14:textId="77777777" w:rsidR="00DD2657" w:rsidRPr="000961E2" w:rsidRDefault="00DD2657" w:rsidP="00D308B2">
      <w:pPr>
        <w:numPr>
          <w:ilvl w:val="6"/>
          <w:numId w:val="6"/>
        </w:numPr>
        <w:ind w:left="284" w:hanging="284"/>
        <w:jc w:val="both"/>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546833EB" w14:textId="77777777" w:rsidR="00DD2657" w:rsidRPr="000961E2" w:rsidRDefault="00DD2657" w:rsidP="00D308B2">
      <w:pPr>
        <w:numPr>
          <w:ilvl w:val="6"/>
          <w:numId w:val="6"/>
        </w:numPr>
        <w:ind w:left="284" w:hanging="284"/>
        <w:jc w:val="both"/>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3C9C9E6E" w14:textId="77777777" w:rsidR="00DD2657" w:rsidRPr="000961E2" w:rsidRDefault="00DD2657" w:rsidP="00DD2657">
      <w:pPr>
        <w:jc w:val="both"/>
        <w:rPr>
          <w:rFonts w:asciiTheme="majorHAnsi" w:hAnsiTheme="majorHAnsi" w:cs="Arial"/>
          <w:i/>
          <w:sz w:val="20"/>
          <w:szCs w:val="20"/>
        </w:rPr>
      </w:pPr>
      <w:r w:rsidRPr="000961E2">
        <w:rPr>
          <w:rFonts w:asciiTheme="majorHAnsi" w:hAnsiTheme="majorHAnsi" w:cs="Arial"/>
          <w:i/>
          <w:sz w:val="20"/>
          <w:szCs w:val="20"/>
        </w:rPr>
        <w:t>(doplniť podľa potreby)</w:t>
      </w:r>
    </w:p>
    <w:p w14:paraId="5F76B68E"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68464232" w14:textId="77777777" w:rsidR="00DD2657" w:rsidRPr="000961E2" w:rsidRDefault="00DD2657" w:rsidP="00DD2657">
      <w:pPr>
        <w:jc w:val="center"/>
        <w:rPr>
          <w:rFonts w:asciiTheme="majorHAnsi" w:hAnsiTheme="majorHAnsi" w:cs="Arial"/>
          <w:b/>
          <w:bCs/>
          <w:sz w:val="20"/>
          <w:szCs w:val="20"/>
        </w:rPr>
      </w:pPr>
      <w:r w:rsidRPr="000961E2">
        <w:rPr>
          <w:rFonts w:asciiTheme="majorHAnsi" w:hAnsiTheme="majorHAnsi" w:cs="Arial"/>
          <w:b/>
          <w:bCs/>
          <w:sz w:val="20"/>
          <w:szCs w:val="20"/>
        </w:rPr>
        <w:t>udeľuje/ú plnomocenstvo</w:t>
      </w:r>
    </w:p>
    <w:p w14:paraId="6A66657B"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5502068" w14:textId="77777777" w:rsidR="00DD2657" w:rsidRPr="000961E2" w:rsidRDefault="00DD2657" w:rsidP="00DD2657">
      <w:pPr>
        <w:rPr>
          <w:rFonts w:asciiTheme="majorHAnsi" w:hAnsiTheme="majorHAnsi" w:cs="Arial"/>
          <w:b/>
          <w:bCs/>
          <w:sz w:val="20"/>
          <w:szCs w:val="20"/>
        </w:rPr>
      </w:pPr>
      <w:r w:rsidRPr="000961E2">
        <w:rPr>
          <w:rFonts w:asciiTheme="majorHAnsi" w:hAnsiTheme="majorHAnsi" w:cs="Arial"/>
          <w:b/>
          <w:bCs/>
          <w:sz w:val="20"/>
          <w:szCs w:val="20"/>
        </w:rPr>
        <w:t>Splnomocnencovi – vedúcemu skupiny dodávateľov:</w:t>
      </w:r>
    </w:p>
    <w:p w14:paraId="1DF8383C" w14:textId="77777777" w:rsidR="00DD2657" w:rsidRPr="000961E2" w:rsidRDefault="00DD2657" w:rsidP="00D308B2">
      <w:pPr>
        <w:numPr>
          <w:ilvl w:val="0"/>
          <w:numId w:val="7"/>
        </w:numPr>
        <w:ind w:left="284" w:hanging="284"/>
        <w:jc w:val="both"/>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w:t>
      </w:r>
    </w:p>
    <w:p w14:paraId="5692126A"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3CD94453" w14:textId="37C61ACE"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 xml:space="preserve">na prijímanie pokynov a konanie v mene všetkých členov skupiny dodávateľov vo verejnom obstarávaní zákazky </w:t>
      </w:r>
      <w:r w:rsidR="00C67742" w:rsidRPr="00C67742">
        <w:rPr>
          <w:rFonts w:asciiTheme="majorHAnsi" w:hAnsiTheme="majorHAnsi" w:cs="Arial"/>
          <w:b/>
          <w:color w:val="000000"/>
          <w:sz w:val="20"/>
          <w:szCs w:val="20"/>
        </w:rPr>
        <w:t>Dodávka elektrickej energie na obdobie 2023 – 2026 pre objekty NBS</w:t>
      </w:r>
      <w:r w:rsidRPr="000961E2">
        <w:rPr>
          <w:rFonts w:asciiTheme="majorHAnsi" w:hAnsiTheme="majorHAnsi" w:cs="Arial"/>
          <w:sz w:val="20"/>
          <w:szCs w:val="20"/>
        </w:rPr>
        <w:t xml:space="preserve"> a pre prípad prijatia ponuky verejným obstarávateľom aj počas plnenia </w:t>
      </w:r>
      <w:r w:rsidRPr="00237591">
        <w:rPr>
          <w:rFonts w:asciiTheme="majorHAnsi" w:hAnsiTheme="majorHAnsi" w:cs="Arial"/>
          <w:sz w:val="20"/>
          <w:szCs w:val="20"/>
        </w:rPr>
        <w:t>zmluvy</w:t>
      </w:r>
      <w:r w:rsidRPr="000961E2">
        <w:rPr>
          <w:rFonts w:asciiTheme="majorHAnsi" w:hAnsiTheme="majorHAnsi" w:cs="Arial"/>
          <w:sz w:val="20"/>
          <w:szCs w:val="20"/>
        </w:rPr>
        <w:t xml:space="preserve"> a to v pozícii vedúceho skupiny dodávateľov.</w:t>
      </w:r>
    </w:p>
    <w:p w14:paraId="761EF97E"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1D5652B5"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13AFAE04"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V .......................... dňa ...........................</w:t>
      </w:r>
      <w:r w:rsidRPr="000961E2">
        <w:rPr>
          <w:rFonts w:asciiTheme="majorHAnsi" w:hAnsiTheme="majorHAnsi" w:cs="Arial"/>
          <w:sz w:val="20"/>
          <w:szCs w:val="20"/>
        </w:rPr>
        <w:tab/>
      </w:r>
      <w:r w:rsidRPr="000961E2">
        <w:rPr>
          <w:rFonts w:asciiTheme="majorHAnsi" w:hAnsiTheme="majorHAnsi" w:cs="Arial"/>
          <w:sz w:val="20"/>
          <w:szCs w:val="20"/>
        </w:rPr>
        <w:tab/>
        <w:t>...............................................................................</w:t>
      </w:r>
    </w:p>
    <w:p w14:paraId="55B39523"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t>podpis splnomocniteľa</w:t>
      </w:r>
    </w:p>
    <w:p w14:paraId="656D36B4"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29D8932D"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492DB85"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V .......................... dňa ...........................</w:t>
      </w:r>
      <w:r w:rsidRPr="000961E2">
        <w:rPr>
          <w:rFonts w:asciiTheme="majorHAnsi" w:hAnsiTheme="majorHAnsi" w:cs="Arial"/>
          <w:sz w:val="20"/>
          <w:szCs w:val="20"/>
        </w:rPr>
        <w:tab/>
      </w:r>
      <w:r w:rsidRPr="000961E2">
        <w:rPr>
          <w:rFonts w:asciiTheme="majorHAnsi" w:hAnsiTheme="majorHAnsi" w:cs="Arial"/>
          <w:sz w:val="20"/>
          <w:szCs w:val="20"/>
        </w:rPr>
        <w:tab/>
        <w:t>...............................................................................</w:t>
      </w:r>
    </w:p>
    <w:p w14:paraId="40FC63AB" w14:textId="77777777" w:rsidR="00DD2657" w:rsidRPr="000961E2" w:rsidRDefault="00DD2657" w:rsidP="00DD2657">
      <w:pPr>
        <w:rPr>
          <w:rFonts w:asciiTheme="majorHAnsi" w:hAnsiTheme="majorHAnsi" w:cs="Arial"/>
          <w:i/>
          <w:sz w:val="20"/>
          <w:szCs w:val="20"/>
        </w:rPr>
      </w:pP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t>podpis splnomocniteľa</w:t>
      </w:r>
      <w:r w:rsidRPr="000961E2">
        <w:rPr>
          <w:rFonts w:asciiTheme="majorHAnsi" w:hAnsiTheme="majorHAnsi" w:cs="Arial"/>
          <w:i/>
          <w:sz w:val="20"/>
          <w:szCs w:val="20"/>
        </w:rPr>
        <w:t xml:space="preserve"> (doplniť podľa potreby)</w:t>
      </w:r>
    </w:p>
    <w:p w14:paraId="2D8875C2"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671A56C3"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87F5506" w14:textId="77777777" w:rsidR="00DD2657" w:rsidRPr="000961E2" w:rsidRDefault="00DD2657" w:rsidP="00DD2657">
      <w:pPr>
        <w:rPr>
          <w:rFonts w:asciiTheme="majorHAnsi" w:hAnsiTheme="majorHAnsi" w:cs="Arial"/>
          <w:sz w:val="20"/>
          <w:szCs w:val="20"/>
        </w:rPr>
      </w:pPr>
      <w:r w:rsidRPr="000961E2">
        <w:rPr>
          <w:rFonts w:asciiTheme="majorHAnsi" w:hAnsiTheme="majorHAnsi" w:cs="Arial"/>
          <w:sz w:val="20"/>
          <w:szCs w:val="20"/>
        </w:rPr>
        <w:t>Plnomocenstvo prijímam:</w:t>
      </w:r>
    </w:p>
    <w:p w14:paraId="47EDAD62"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04215927"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0E65EAC3"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V .......................... dňa ...........................</w:t>
      </w:r>
      <w:r w:rsidRPr="000961E2">
        <w:rPr>
          <w:rFonts w:asciiTheme="majorHAnsi" w:hAnsiTheme="majorHAnsi" w:cs="Arial"/>
          <w:sz w:val="20"/>
          <w:szCs w:val="20"/>
        </w:rPr>
        <w:tab/>
      </w:r>
      <w:r w:rsidRPr="000961E2">
        <w:rPr>
          <w:rFonts w:asciiTheme="majorHAnsi" w:hAnsiTheme="majorHAnsi" w:cs="Arial"/>
          <w:sz w:val="20"/>
          <w:szCs w:val="20"/>
        </w:rPr>
        <w:tab/>
        <w:t>..............................................................................</w:t>
      </w:r>
    </w:p>
    <w:p w14:paraId="671DCD5F" w14:textId="715206AE" w:rsidR="0038251A" w:rsidRDefault="00DD2657" w:rsidP="00066C10">
      <w:pPr>
        <w:jc w:val="both"/>
        <w:rPr>
          <w:rFonts w:asciiTheme="majorHAnsi" w:hAnsiTheme="majorHAnsi" w:cs="Arial"/>
          <w:sz w:val="20"/>
          <w:szCs w:val="20"/>
        </w:rPr>
      </w:pP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t>podpis splnomocnenca</w:t>
      </w:r>
    </w:p>
    <w:p w14:paraId="72D73187" w14:textId="4493ECAC" w:rsidR="00066C10" w:rsidRDefault="00066C10" w:rsidP="00066C10">
      <w:pPr>
        <w:jc w:val="both"/>
        <w:rPr>
          <w:rFonts w:asciiTheme="majorHAnsi" w:hAnsiTheme="majorHAnsi" w:cs="Arial"/>
          <w:sz w:val="20"/>
          <w:szCs w:val="20"/>
        </w:rPr>
      </w:pPr>
    </w:p>
    <w:p w14:paraId="79EB5A39" w14:textId="54F13172" w:rsidR="00066C10" w:rsidRDefault="00066C10" w:rsidP="00066C10">
      <w:pPr>
        <w:jc w:val="both"/>
        <w:rPr>
          <w:rFonts w:asciiTheme="majorHAnsi" w:hAnsiTheme="majorHAnsi" w:cs="Arial"/>
          <w:sz w:val="20"/>
          <w:szCs w:val="20"/>
        </w:rPr>
      </w:pPr>
    </w:p>
    <w:p w14:paraId="4402BC41" w14:textId="37FCDB49" w:rsidR="00066C10" w:rsidRDefault="00066C10" w:rsidP="00066C10">
      <w:pPr>
        <w:jc w:val="both"/>
        <w:rPr>
          <w:rFonts w:asciiTheme="majorHAnsi" w:hAnsiTheme="majorHAnsi" w:cs="Arial"/>
          <w:sz w:val="20"/>
          <w:szCs w:val="20"/>
        </w:rPr>
      </w:pPr>
    </w:p>
    <w:p w14:paraId="7A7558E8" w14:textId="77777777" w:rsidR="00066C10" w:rsidRDefault="00066C10" w:rsidP="00066C10">
      <w:pPr>
        <w:jc w:val="both"/>
        <w:rPr>
          <w:rFonts w:asciiTheme="majorHAnsi" w:hAnsiTheme="majorHAnsi" w:cs="Arial"/>
          <w:sz w:val="20"/>
          <w:szCs w:val="20"/>
        </w:rPr>
      </w:pPr>
    </w:p>
    <w:p w14:paraId="65F24EDD" w14:textId="77777777" w:rsidR="0038251A" w:rsidRPr="000961E2" w:rsidRDefault="0038251A" w:rsidP="00DD2657">
      <w:pPr>
        <w:widowControl w:val="0"/>
        <w:autoSpaceDE w:val="0"/>
        <w:autoSpaceDN w:val="0"/>
        <w:adjustRightInd w:val="0"/>
        <w:jc w:val="both"/>
        <w:rPr>
          <w:rFonts w:asciiTheme="majorHAnsi" w:hAnsiTheme="majorHAnsi" w:cs="Arial"/>
          <w:sz w:val="20"/>
          <w:szCs w:val="20"/>
        </w:rPr>
      </w:pPr>
    </w:p>
    <w:p w14:paraId="6145845C" w14:textId="777763B1" w:rsidR="00DD2657" w:rsidRPr="000961E2" w:rsidRDefault="00DD2657" w:rsidP="00DD2657">
      <w:pPr>
        <w:rPr>
          <w:rFonts w:asciiTheme="majorHAnsi" w:hAnsiTheme="majorHAnsi" w:cs="Arial"/>
          <w:sz w:val="20"/>
          <w:szCs w:val="20"/>
        </w:rPr>
      </w:pPr>
      <w:r w:rsidRPr="000961E2">
        <w:rPr>
          <w:rFonts w:asciiTheme="majorHAnsi" w:hAnsiTheme="majorHAnsi" w:cs="Arial"/>
          <w:sz w:val="20"/>
          <w:szCs w:val="20"/>
        </w:rPr>
        <w:t>Pozn.: POVINNÉ, ak je uchádzačom skupina dodávateľov</w:t>
      </w:r>
      <w:r w:rsidR="00C562A4">
        <w:rPr>
          <w:rFonts w:asciiTheme="majorHAnsi" w:hAnsiTheme="majorHAnsi" w:cs="Arial"/>
          <w:sz w:val="20"/>
          <w:szCs w:val="20"/>
        </w:rPr>
        <w:t xml:space="preserve"> </w:t>
      </w:r>
      <w:r w:rsidRPr="000961E2">
        <w:rPr>
          <w:rFonts w:asciiTheme="majorHAnsi" w:hAnsiTheme="majorHAnsi" w:cs="Arial"/>
          <w:sz w:val="20"/>
          <w:szCs w:val="20"/>
        </w:rPr>
        <w:t>- údaje vo vyznačených poliach</w:t>
      </w:r>
    </w:p>
    <w:p w14:paraId="33298827" w14:textId="36F87339" w:rsidR="00D04CDA" w:rsidRPr="000961E2" w:rsidRDefault="00D04CDA" w:rsidP="00026CCE">
      <w:pPr>
        <w:pStyle w:val="Normln1"/>
        <w:tabs>
          <w:tab w:val="clear" w:pos="4860"/>
          <w:tab w:val="left" w:pos="2160"/>
          <w:tab w:val="left" w:pos="2880"/>
          <w:tab w:val="left" w:pos="4500"/>
        </w:tabs>
        <w:spacing w:before="0"/>
        <w:rPr>
          <w:rFonts w:asciiTheme="majorHAnsi" w:hAnsiTheme="majorHAnsi" w:cs="Arial"/>
          <w:szCs w:val="20"/>
        </w:rPr>
      </w:pPr>
    </w:p>
    <w:p w14:paraId="5B590C98" w14:textId="77777777" w:rsidR="006A41AD" w:rsidRPr="000961E2" w:rsidRDefault="006A41AD" w:rsidP="006B06AC">
      <w:pPr>
        <w:tabs>
          <w:tab w:val="right" w:leader="dot" w:pos="10080"/>
        </w:tabs>
        <w:spacing w:line="276" w:lineRule="auto"/>
        <w:jc w:val="both"/>
        <w:rPr>
          <w:rFonts w:asciiTheme="majorHAnsi" w:hAnsiTheme="majorHAnsi" w:cs="Arial"/>
          <w:sz w:val="20"/>
          <w:szCs w:val="20"/>
        </w:rPr>
        <w:sectPr w:rsidR="006A41AD" w:rsidRPr="000961E2" w:rsidSect="008B36F2">
          <w:headerReference w:type="even" r:id="rId18"/>
          <w:headerReference w:type="default" r:id="rId19"/>
          <w:footerReference w:type="even" r:id="rId20"/>
          <w:footerReference w:type="default" r:id="rId21"/>
          <w:headerReference w:type="first" r:id="rId22"/>
          <w:footerReference w:type="first" r:id="rId23"/>
          <w:pgSz w:w="11906" w:h="16838" w:code="9"/>
          <w:pgMar w:top="1418" w:right="1134" w:bottom="1134" w:left="1134" w:header="760" w:footer="760" w:gutter="0"/>
          <w:pgNumType w:chapSep="period"/>
          <w:cols w:space="708"/>
          <w:titlePg/>
          <w:docGrid w:linePitch="360"/>
        </w:sectPr>
      </w:pPr>
    </w:p>
    <w:p w14:paraId="0245078D" w14:textId="1431C60C" w:rsidR="00415275" w:rsidRPr="000961E2" w:rsidRDefault="00041DF8" w:rsidP="006B06AC">
      <w:pPr>
        <w:tabs>
          <w:tab w:val="num" w:pos="540"/>
        </w:tabs>
        <w:spacing w:line="276" w:lineRule="auto"/>
        <w:jc w:val="right"/>
        <w:rPr>
          <w:rFonts w:asciiTheme="majorHAnsi" w:hAnsiTheme="majorHAnsi" w:cs="Arial"/>
          <w:b/>
          <w:bCs/>
          <w:sz w:val="20"/>
          <w:szCs w:val="20"/>
        </w:rPr>
      </w:pPr>
      <w:r w:rsidRPr="000961E2">
        <w:rPr>
          <w:rFonts w:asciiTheme="majorHAnsi" w:hAnsiTheme="majorHAnsi" w:cs="Arial"/>
          <w:b/>
          <w:bCs/>
          <w:sz w:val="20"/>
          <w:szCs w:val="20"/>
        </w:rPr>
        <w:lastRenderedPageBreak/>
        <w:t xml:space="preserve">A.2 </w:t>
      </w:r>
      <w:r w:rsidR="00415275" w:rsidRPr="000961E2">
        <w:rPr>
          <w:rFonts w:asciiTheme="majorHAnsi" w:hAnsiTheme="majorHAnsi" w:cs="Arial"/>
          <w:b/>
          <w:bCs/>
          <w:i/>
          <w:sz w:val="20"/>
          <w:szCs w:val="20"/>
        </w:rPr>
        <w:t>PODMIENKY ÚČASTI UCHÁDZAČOV</w:t>
      </w:r>
    </w:p>
    <w:p w14:paraId="2D3F6804" w14:textId="77777777" w:rsidR="00600008" w:rsidRPr="000961E2" w:rsidRDefault="00600008" w:rsidP="006B06AC">
      <w:pPr>
        <w:tabs>
          <w:tab w:val="num" w:pos="540"/>
        </w:tabs>
        <w:spacing w:line="276" w:lineRule="auto"/>
        <w:jc w:val="right"/>
        <w:rPr>
          <w:rFonts w:asciiTheme="majorHAnsi" w:hAnsiTheme="majorHAnsi" w:cs="Arial"/>
          <w:b/>
          <w:bCs/>
          <w:sz w:val="20"/>
          <w:szCs w:val="20"/>
        </w:rPr>
      </w:pPr>
    </w:p>
    <w:p w14:paraId="74863958" w14:textId="77777777" w:rsidR="00484C37" w:rsidRPr="000961E2" w:rsidRDefault="00484C37" w:rsidP="00FE008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Podmienky</w:t>
      </w:r>
      <w:r w:rsidR="00DE62A2" w:rsidRPr="000961E2">
        <w:rPr>
          <w:rFonts w:asciiTheme="majorHAnsi" w:hAnsiTheme="majorHAnsi" w:cs="Arial"/>
          <w:b/>
          <w:bCs/>
          <w:smallCaps/>
          <w:sz w:val="20"/>
          <w:szCs w:val="20"/>
        </w:rPr>
        <w:t xml:space="preserve"> účasti vo verejnom obstarávaní</w:t>
      </w:r>
      <w:r w:rsidRPr="000961E2">
        <w:rPr>
          <w:rFonts w:asciiTheme="majorHAnsi" w:hAnsiTheme="majorHAnsi" w:cs="Arial"/>
          <w:b/>
          <w:bCs/>
          <w:smallCaps/>
          <w:sz w:val="20"/>
          <w:szCs w:val="20"/>
        </w:rPr>
        <w:t xml:space="preserve"> týkajúce sa osobného postavenia </w:t>
      </w:r>
    </w:p>
    <w:p w14:paraId="5C52D848" w14:textId="4E4749DD" w:rsidR="007C6039" w:rsidRPr="000961E2" w:rsidRDefault="007C6039" w:rsidP="00DE5414">
      <w:pPr>
        <w:pStyle w:val="ListParagraph"/>
        <w:numPr>
          <w:ilvl w:val="1"/>
          <w:numId w:val="28"/>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musí</w:t>
      </w:r>
      <w:r w:rsidR="007B183C">
        <w:rPr>
          <w:rFonts w:asciiTheme="majorHAnsi" w:hAnsiTheme="majorHAnsi" w:cs="Arial"/>
          <w:sz w:val="20"/>
          <w:szCs w:val="20"/>
        </w:rPr>
        <w:t xml:space="preserve"> </w:t>
      </w:r>
      <w:r w:rsidRPr="000961E2">
        <w:rPr>
          <w:rFonts w:asciiTheme="majorHAnsi" w:hAnsiTheme="majorHAnsi" w:cs="Arial"/>
          <w:sz w:val="20"/>
          <w:szCs w:val="20"/>
        </w:rPr>
        <w:t>spĺňať podmienky účasti týkajúce sa osobného postavenia uvedené v § 32 ods. 1 zákona o verejnom obstarávaní. Ich splnenie preukáže podľa § 32 ods. 2, 4 a 5 zákona o verejnom obstarávaní predložením originálnych dokladov alebo ich úradne osvedčených kópií:</w:t>
      </w:r>
    </w:p>
    <w:p w14:paraId="714030F9" w14:textId="2DF788BD" w:rsidR="007C6039" w:rsidRPr="000961E2" w:rsidRDefault="007C6039" w:rsidP="00DE5414">
      <w:pPr>
        <w:pStyle w:val="ListParagraph"/>
        <w:numPr>
          <w:ilvl w:val="2"/>
          <w:numId w:val="28"/>
        </w:numPr>
        <w:tabs>
          <w:tab w:val="left" w:pos="1276"/>
        </w:tabs>
        <w:spacing w:after="0" w:line="240" w:lineRule="auto"/>
        <w:ind w:left="1276" w:hanging="709"/>
        <w:jc w:val="both"/>
        <w:rPr>
          <w:rFonts w:asciiTheme="majorHAnsi" w:hAnsiTheme="majorHAnsi" w:cs="Arial"/>
          <w:sz w:val="20"/>
          <w:szCs w:val="20"/>
        </w:rPr>
      </w:pPr>
      <w:r w:rsidRPr="000961E2">
        <w:rPr>
          <w:rFonts w:asciiTheme="majorHAnsi" w:hAnsiTheme="majorHAnsi" w:cs="Arial"/>
          <w:b/>
          <w:sz w:val="20"/>
          <w:szCs w:val="20"/>
        </w:rPr>
        <w:t>výpisom z registra trestov nie starším ako tri mesiace ku dňu uplynutia lehoty na predkladanie ponúk</w:t>
      </w:r>
      <w:r w:rsidRPr="000961E2">
        <w:rPr>
          <w:rFonts w:asciiTheme="majorHAnsi" w:hAnsiTheme="majorHAnsi" w:cs="Arial"/>
          <w:sz w:val="20"/>
          <w:szCs w:val="20"/>
        </w:rPr>
        <w:t xml:space="preserve">, ktorým potvrdzuje, že </w:t>
      </w:r>
      <w:r w:rsidR="00AE0A37" w:rsidRPr="000961E2">
        <w:rPr>
          <w:rFonts w:asciiTheme="majorHAnsi" w:hAnsiTheme="majorHAnsi" w:cs="Arial"/>
          <w:sz w:val="20"/>
          <w:szCs w:val="20"/>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r w:rsidRPr="000961E2">
        <w:rPr>
          <w:rFonts w:asciiTheme="majorHAnsi" w:hAnsiTheme="majorHAnsi" w:cs="Arial"/>
          <w:sz w:val="20"/>
          <w:szCs w:val="20"/>
        </w:rPr>
        <w:t>.</w:t>
      </w:r>
    </w:p>
    <w:p w14:paraId="46A3B319" w14:textId="77777777" w:rsidR="007C6039" w:rsidRPr="000961E2" w:rsidRDefault="007C6039" w:rsidP="00E711FE">
      <w:pPr>
        <w:pStyle w:val="BodyText"/>
        <w:tabs>
          <w:tab w:val="num" w:pos="567"/>
          <w:tab w:val="num" w:pos="1276"/>
        </w:tabs>
        <w:ind w:left="1276" w:hanging="709"/>
        <w:rPr>
          <w:rFonts w:asciiTheme="majorHAnsi" w:hAnsiTheme="majorHAnsi" w:cs="Arial"/>
          <w:i/>
          <w:sz w:val="20"/>
          <w:szCs w:val="20"/>
        </w:rPr>
      </w:pPr>
      <w:r w:rsidRPr="000961E2">
        <w:rPr>
          <w:rFonts w:asciiTheme="majorHAnsi" w:hAnsiTheme="majorHAnsi" w:cs="Arial"/>
          <w:i/>
          <w:sz w:val="20"/>
          <w:szCs w:val="20"/>
        </w:rPr>
        <w:tab/>
        <w:t>[ak ide o: -  fyzickú osobu za osobu, na ktorú je vydané živnostenské oprávnenie alebo iné než živnostenské oprávnenie podľa osobitných predpisov,</w:t>
      </w:r>
    </w:p>
    <w:p w14:paraId="111A9CA1" w14:textId="77777777" w:rsidR="008556B5" w:rsidRPr="000961E2" w:rsidRDefault="007C6039" w:rsidP="00E711FE">
      <w:pPr>
        <w:pStyle w:val="BodyText"/>
        <w:tabs>
          <w:tab w:val="num" w:pos="567"/>
          <w:tab w:val="num" w:pos="1276"/>
        </w:tabs>
        <w:ind w:left="1276" w:hanging="709"/>
        <w:rPr>
          <w:rFonts w:asciiTheme="majorHAnsi" w:hAnsiTheme="majorHAnsi" w:cs="Arial"/>
          <w:b/>
          <w:i/>
          <w:sz w:val="20"/>
          <w:szCs w:val="20"/>
        </w:rPr>
      </w:pPr>
      <w:r w:rsidRPr="000961E2">
        <w:rPr>
          <w:rFonts w:asciiTheme="majorHAnsi" w:hAnsiTheme="majorHAnsi" w:cs="Arial"/>
          <w:i/>
          <w:sz w:val="20"/>
          <w:szCs w:val="20"/>
        </w:rPr>
        <w:tab/>
        <w:t>-</w:t>
      </w:r>
      <w:r w:rsidRPr="000961E2">
        <w:rPr>
          <w:rFonts w:asciiTheme="majorHAnsi" w:hAnsiTheme="majorHAnsi" w:cs="Arial"/>
          <w:i/>
          <w:sz w:val="20"/>
          <w:szCs w:val="20"/>
        </w:rPr>
        <w:tab/>
        <w:t>právnickú osobu za osoby, ktoré sú štatutárnymi orgánmi uchádzača a členmi štatutárnych orgánov uchádzača, napríklad pri spoločnosti s ručením obmedzeným za všetkých konateľov, ktorí sú zapísaní vo výpise z Obchodného registra ako štatutárny orgán, a pri akciovej spoločnosti za celé predstavenstvo</w:t>
      </w:r>
      <w:r w:rsidR="005E55FF" w:rsidRPr="000961E2">
        <w:rPr>
          <w:rFonts w:asciiTheme="majorHAnsi" w:hAnsiTheme="majorHAnsi" w:cs="Arial"/>
          <w:i/>
          <w:sz w:val="20"/>
          <w:szCs w:val="20"/>
        </w:rPr>
        <w:t xml:space="preserve">. </w:t>
      </w:r>
      <w:r w:rsidR="005E55FF" w:rsidRPr="000961E2">
        <w:rPr>
          <w:rFonts w:asciiTheme="majorHAnsi" w:hAnsiTheme="majorHAnsi" w:cs="Arial"/>
          <w:b/>
          <w:i/>
          <w:sz w:val="20"/>
          <w:szCs w:val="20"/>
        </w:rPr>
        <w:t>Pri právnickej osobe je povinnosť predložiť výpis z registra trestov aj za právnickú osobu, ktorý vydáva Generálna prokuratúra SR.</w:t>
      </w:r>
      <w:r w:rsidRPr="000961E2">
        <w:rPr>
          <w:rFonts w:asciiTheme="majorHAnsi" w:hAnsiTheme="majorHAnsi" w:cs="Arial"/>
          <w:i/>
          <w:sz w:val="20"/>
          <w:szCs w:val="20"/>
        </w:rPr>
        <w:t>].</w:t>
      </w:r>
    </w:p>
    <w:p w14:paraId="44F77819" w14:textId="4CEDFAD3" w:rsidR="007C6039" w:rsidRPr="000961E2" w:rsidRDefault="007C6039" w:rsidP="00DE5414">
      <w:pPr>
        <w:numPr>
          <w:ilvl w:val="2"/>
          <w:numId w:val="28"/>
        </w:numPr>
        <w:ind w:left="1276" w:hanging="709"/>
        <w:jc w:val="both"/>
        <w:rPr>
          <w:rFonts w:asciiTheme="majorHAnsi" w:hAnsiTheme="majorHAnsi" w:cs="Arial"/>
          <w:sz w:val="20"/>
          <w:szCs w:val="20"/>
        </w:rPr>
      </w:pPr>
      <w:r w:rsidRPr="000961E2">
        <w:rPr>
          <w:rFonts w:asciiTheme="majorHAnsi" w:hAnsiTheme="majorHAnsi" w:cs="Arial"/>
          <w:b/>
          <w:sz w:val="20"/>
          <w:szCs w:val="20"/>
        </w:rPr>
        <w:t>potvrdením Sociálnej poisťovne a zdravotnej poisťovne nie starším ako tri mesiace ku dňu uplynutia lehoty na predkladanie ponúk,</w:t>
      </w:r>
      <w:r w:rsidRPr="000961E2">
        <w:rPr>
          <w:rFonts w:asciiTheme="majorHAnsi" w:hAnsiTheme="majorHAnsi" w:cs="Arial"/>
          <w:sz w:val="20"/>
          <w:szCs w:val="20"/>
        </w:rPr>
        <w:t xml:space="preserve"> ktorým potvrdzuje, že </w:t>
      </w:r>
      <w:r w:rsidR="00C27BB2" w:rsidRPr="00491543">
        <w:rPr>
          <w:rFonts w:asciiTheme="majorHAnsi" w:hAnsiTheme="majorHAnsi" w:cs="Arial"/>
          <w:sz w:val="20"/>
          <w:szCs w:val="20"/>
        </w:rPr>
        <w:t>nemá evidované nedoplatky na poistnom na sociálne poistenie a zdravotná poisťovňa neeviduje voči nemu pohľadávky po splatnosti podľa osobitných predpisov v Slovenskej republike alebo v štáte sídla, miesta podnikania alebo obvyklého pobytu</w:t>
      </w:r>
      <w:r w:rsidRPr="000961E2">
        <w:rPr>
          <w:rFonts w:asciiTheme="majorHAnsi" w:hAnsiTheme="majorHAnsi" w:cs="Arial"/>
          <w:sz w:val="20"/>
          <w:szCs w:val="20"/>
        </w:rPr>
        <w:t>,</w:t>
      </w:r>
    </w:p>
    <w:p w14:paraId="64C725FB" w14:textId="37832024" w:rsidR="007C6039" w:rsidRPr="000961E2" w:rsidRDefault="007C6039" w:rsidP="00DE5414">
      <w:pPr>
        <w:numPr>
          <w:ilvl w:val="2"/>
          <w:numId w:val="28"/>
        </w:numPr>
        <w:ind w:left="1276" w:hanging="709"/>
        <w:jc w:val="both"/>
        <w:rPr>
          <w:rFonts w:asciiTheme="majorHAnsi" w:hAnsiTheme="majorHAnsi" w:cs="Arial"/>
          <w:sz w:val="20"/>
          <w:szCs w:val="20"/>
        </w:rPr>
      </w:pPr>
      <w:r w:rsidRPr="000961E2">
        <w:rPr>
          <w:rFonts w:asciiTheme="majorHAnsi" w:hAnsiTheme="majorHAnsi" w:cs="Arial"/>
          <w:b/>
          <w:sz w:val="20"/>
          <w:szCs w:val="20"/>
        </w:rPr>
        <w:t xml:space="preserve">potvrdením miestne príslušného daňového úradu </w:t>
      </w:r>
      <w:r w:rsidR="00C27BB2" w:rsidRPr="00491543">
        <w:rPr>
          <w:rFonts w:asciiTheme="majorHAnsi" w:hAnsiTheme="majorHAnsi" w:cs="Arial"/>
          <w:b/>
          <w:sz w:val="20"/>
          <w:szCs w:val="20"/>
        </w:rPr>
        <w:t>a miestne príslušného colného úradu</w:t>
      </w:r>
      <w:r w:rsidR="00C27BB2">
        <w:rPr>
          <w:rFonts w:asciiTheme="majorHAnsi" w:hAnsiTheme="majorHAnsi" w:cs="Arial"/>
          <w:b/>
          <w:sz w:val="20"/>
          <w:szCs w:val="20"/>
        </w:rPr>
        <w:t xml:space="preserve"> </w:t>
      </w:r>
      <w:r w:rsidRPr="000961E2">
        <w:rPr>
          <w:rFonts w:asciiTheme="majorHAnsi" w:hAnsiTheme="majorHAnsi" w:cs="Arial"/>
          <w:b/>
          <w:sz w:val="20"/>
          <w:szCs w:val="20"/>
        </w:rPr>
        <w:t xml:space="preserve">nie starším ako tri mesiace ku dňu uplynutia lehoty na predkladanie ponúk, </w:t>
      </w:r>
      <w:r w:rsidRPr="000961E2">
        <w:rPr>
          <w:rFonts w:asciiTheme="majorHAnsi" w:hAnsiTheme="majorHAnsi" w:cs="Arial"/>
          <w:sz w:val="20"/>
          <w:szCs w:val="20"/>
        </w:rPr>
        <w:t xml:space="preserve">ktorým potvrdzuje, že </w:t>
      </w:r>
      <w:r w:rsidR="00C27BB2" w:rsidRPr="00491543">
        <w:rPr>
          <w:rFonts w:asciiTheme="majorHAnsi" w:hAnsiTheme="majorHAnsi" w:cs="Arial"/>
          <w:sz w:val="20"/>
          <w:szCs w:val="20"/>
        </w:rPr>
        <w:t>nemá evidované daňové nedoplatky voči daňovému úradu a colnému úradu podľa osobitných predpisov v Slovenskej republike alebo v štáte sídla, miesta podnikania alebo obvyklého pobytu</w:t>
      </w:r>
      <w:r w:rsidRPr="000961E2">
        <w:rPr>
          <w:rFonts w:asciiTheme="majorHAnsi" w:hAnsiTheme="majorHAnsi" w:cs="Arial"/>
          <w:sz w:val="20"/>
          <w:szCs w:val="20"/>
        </w:rPr>
        <w:t>,</w:t>
      </w:r>
    </w:p>
    <w:p w14:paraId="4708F24A" w14:textId="77777777" w:rsidR="007C6039" w:rsidRPr="000961E2" w:rsidRDefault="007C6039" w:rsidP="00DE5414">
      <w:pPr>
        <w:numPr>
          <w:ilvl w:val="2"/>
          <w:numId w:val="28"/>
        </w:numPr>
        <w:ind w:left="1276" w:hanging="709"/>
        <w:jc w:val="both"/>
        <w:rPr>
          <w:rFonts w:asciiTheme="majorHAnsi" w:hAnsiTheme="majorHAnsi" w:cs="Arial"/>
          <w:sz w:val="20"/>
          <w:szCs w:val="20"/>
        </w:rPr>
      </w:pPr>
      <w:r w:rsidRPr="000961E2">
        <w:rPr>
          <w:rFonts w:asciiTheme="majorHAnsi" w:hAnsiTheme="majorHAnsi" w:cs="Arial"/>
          <w:b/>
          <w:sz w:val="20"/>
          <w:szCs w:val="20"/>
        </w:rPr>
        <w:t xml:space="preserve">potvrdením príslušného súdu nie starším ako tri mesiace ku dňu uplynutia lehoty na predkladanie ponúk, </w:t>
      </w:r>
      <w:r w:rsidRPr="000961E2">
        <w:rPr>
          <w:rFonts w:asciiTheme="majorHAnsi" w:hAnsiTheme="majorHAnsi" w:cs="Arial"/>
          <w:sz w:val="20"/>
          <w:szCs w:val="20"/>
        </w:rPr>
        <w:t xml:space="preserve">ktorým potvrdzuje, že </w:t>
      </w:r>
      <w:r w:rsidR="00AE0A37" w:rsidRPr="000961E2">
        <w:rPr>
          <w:rFonts w:asciiTheme="majorHAnsi" w:hAnsiTheme="majorHAnsi" w:cs="Arial"/>
          <w:sz w:val="20"/>
          <w:szCs w:val="20"/>
        </w:rPr>
        <w:t>nebol na jeho majetok vyhlásený konkurz, nie je v reštrukturalizácii, nie je v likvidácii, ani nebolo proti nemu zastavené konkurzné konanie pre nedostatok majetku alebo zrušený konkurz pre nedostatok majetku</w:t>
      </w:r>
      <w:r w:rsidRPr="000961E2">
        <w:rPr>
          <w:rFonts w:asciiTheme="majorHAnsi" w:hAnsiTheme="majorHAnsi" w:cs="Arial"/>
          <w:sz w:val="20"/>
          <w:szCs w:val="20"/>
        </w:rPr>
        <w:t xml:space="preserve">, </w:t>
      </w:r>
    </w:p>
    <w:p w14:paraId="3D43CE22" w14:textId="77777777" w:rsidR="007C6039" w:rsidRPr="000961E2" w:rsidRDefault="00AE0A37" w:rsidP="00DE5414">
      <w:pPr>
        <w:numPr>
          <w:ilvl w:val="2"/>
          <w:numId w:val="28"/>
        </w:numPr>
        <w:ind w:left="1276" w:hanging="709"/>
        <w:jc w:val="both"/>
        <w:rPr>
          <w:rFonts w:asciiTheme="majorHAnsi" w:hAnsiTheme="majorHAnsi" w:cs="Arial"/>
          <w:sz w:val="20"/>
          <w:szCs w:val="20"/>
        </w:rPr>
      </w:pPr>
      <w:r w:rsidRPr="000961E2">
        <w:rPr>
          <w:rFonts w:asciiTheme="majorHAnsi" w:hAnsiTheme="majorHAnsi" w:cs="Arial"/>
          <w:b/>
          <w:sz w:val="20"/>
          <w:szCs w:val="20"/>
        </w:rPr>
        <w:t>dokladom o oprávnení dodávať tovar, uskutočňovať stavebné práce alebo poskytovať službu, ktorý zodpovedá predmetu zákazky</w:t>
      </w:r>
      <w:r w:rsidR="007C6039" w:rsidRPr="000961E2">
        <w:rPr>
          <w:rFonts w:asciiTheme="majorHAnsi" w:hAnsiTheme="majorHAnsi" w:cs="Arial"/>
          <w:noProof w:val="0"/>
          <w:sz w:val="20"/>
          <w:szCs w:val="20"/>
        </w:rPr>
        <w:t xml:space="preserve">, </w:t>
      </w:r>
      <w:r w:rsidR="007C6039" w:rsidRPr="000961E2">
        <w:rPr>
          <w:rFonts w:asciiTheme="majorHAnsi" w:hAnsiTheme="majorHAnsi" w:cs="Arial"/>
          <w:sz w:val="20"/>
          <w:szCs w:val="20"/>
        </w:rPr>
        <w:t>ktorým</w:t>
      </w:r>
      <w:r w:rsidR="007C6039" w:rsidRPr="000961E2">
        <w:rPr>
          <w:rFonts w:asciiTheme="majorHAnsi" w:hAnsiTheme="majorHAnsi" w:cs="Arial"/>
          <w:noProof w:val="0"/>
          <w:sz w:val="20"/>
          <w:szCs w:val="20"/>
        </w:rPr>
        <w:t xml:space="preserve"> potvrdzuje, že</w:t>
      </w:r>
      <w:r w:rsidR="007C6039" w:rsidRPr="000961E2">
        <w:rPr>
          <w:rFonts w:asciiTheme="majorHAnsi" w:hAnsiTheme="majorHAnsi" w:cs="Arial"/>
          <w:sz w:val="20"/>
          <w:szCs w:val="20"/>
        </w:rPr>
        <w:t xml:space="preserve"> </w:t>
      </w:r>
      <w:r w:rsidRPr="000961E2">
        <w:rPr>
          <w:rFonts w:asciiTheme="majorHAnsi" w:hAnsiTheme="majorHAnsi" w:cs="Arial"/>
          <w:sz w:val="20"/>
          <w:szCs w:val="20"/>
        </w:rPr>
        <w:t>je oprávnený dodávať tovar, uskutočňovať stavebné práce alebo poskytovať službu</w:t>
      </w:r>
      <w:r w:rsidR="007C6039" w:rsidRPr="000961E2">
        <w:rPr>
          <w:rFonts w:asciiTheme="majorHAnsi" w:hAnsiTheme="majorHAnsi" w:cs="Arial"/>
          <w:sz w:val="20"/>
          <w:szCs w:val="20"/>
        </w:rPr>
        <w:t>,</w:t>
      </w:r>
    </w:p>
    <w:p w14:paraId="6D47D29A" w14:textId="77777777" w:rsidR="007C6039" w:rsidRPr="000961E2" w:rsidRDefault="007C6039" w:rsidP="00DE5414">
      <w:pPr>
        <w:numPr>
          <w:ilvl w:val="2"/>
          <w:numId w:val="28"/>
        </w:numPr>
        <w:ind w:left="1276" w:hanging="709"/>
        <w:jc w:val="both"/>
        <w:rPr>
          <w:rFonts w:asciiTheme="majorHAnsi" w:hAnsiTheme="majorHAnsi" w:cs="Arial"/>
          <w:sz w:val="20"/>
          <w:szCs w:val="20"/>
        </w:rPr>
      </w:pPr>
      <w:r w:rsidRPr="000961E2">
        <w:rPr>
          <w:rFonts w:asciiTheme="majorHAnsi" w:hAnsiTheme="majorHAnsi" w:cs="Arial"/>
          <w:b/>
          <w:sz w:val="20"/>
          <w:szCs w:val="20"/>
        </w:rPr>
        <w:t>čestným vyhlásením,</w:t>
      </w:r>
      <w:r w:rsidR="002F0059" w:rsidRPr="000961E2">
        <w:rPr>
          <w:rFonts w:asciiTheme="majorHAnsi" w:hAnsiTheme="majorHAnsi" w:cs="Arial"/>
          <w:b/>
          <w:sz w:val="20"/>
          <w:szCs w:val="20"/>
        </w:rPr>
        <w:t xml:space="preserve"> </w:t>
      </w:r>
      <w:r w:rsidR="002F0059" w:rsidRPr="000961E2">
        <w:rPr>
          <w:rFonts w:asciiTheme="majorHAnsi" w:hAnsiTheme="majorHAnsi" w:cs="Arial"/>
          <w:sz w:val="20"/>
          <w:szCs w:val="20"/>
        </w:rPr>
        <w:t>že</w:t>
      </w:r>
      <w:r w:rsidRPr="000961E2">
        <w:rPr>
          <w:rFonts w:asciiTheme="majorHAnsi" w:hAnsiTheme="majorHAnsi" w:cs="Arial"/>
          <w:sz w:val="20"/>
          <w:szCs w:val="20"/>
        </w:rPr>
        <w:t xml:space="preserve"> </w:t>
      </w:r>
      <w:r w:rsidR="00AE0A37" w:rsidRPr="000961E2">
        <w:rPr>
          <w:rFonts w:asciiTheme="majorHAnsi" w:hAnsiTheme="majorHAnsi" w:cs="Arial"/>
          <w:sz w:val="20"/>
          <w:szCs w:val="20"/>
        </w:rPr>
        <w:t>nemá uložený zákaz účasti vo verejnom obstarávaní potvrdený konečným rozhodnutím v Slovenskej republike alebo v štáte sídla, miesta podnikania alebo obvyklého pobytu</w:t>
      </w:r>
      <w:r w:rsidR="009A6CCE" w:rsidRPr="000961E2">
        <w:rPr>
          <w:rFonts w:asciiTheme="majorHAnsi" w:hAnsiTheme="majorHAnsi" w:cs="Arial"/>
          <w:sz w:val="20"/>
          <w:szCs w:val="20"/>
        </w:rPr>
        <w:t>.</w:t>
      </w:r>
      <w:r w:rsidRPr="000961E2">
        <w:rPr>
          <w:rFonts w:asciiTheme="majorHAnsi" w:hAnsiTheme="majorHAnsi" w:cs="Arial"/>
          <w:sz w:val="20"/>
          <w:szCs w:val="20"/>
        </w:rPr>
        <w:t xml:space="preserve"> </w:t>
      </w:r>
    </w:p>
    <w:p w14:paraId="672FC299" w14:textId="69E956EE" w:rsidR="00D876A4" w:rsidRPr="000961E2" w:rsidRDefault="00D876A4" w:rsidP="00DE5414">
      <w:pPr>
        <w:pStyle w:val="ListParagraph"/>
        <w:numPr>
          <w:ilvl w:val="1"/>
          <w:numId w:val="36"/>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Uchádzač nie je povinný predkladať doklady </w:t>
      </w:r>
      <w:r w:rsidRPr="00237591">
        <w:rPr>
          <w:rFonts w:asciiTheme="majorHAnsi" w:hAnsiTheme="majorHAnsi" w:cs="Arial"/>
          <w:sz w:val="20"/>
          <w:szCs w:val="20"/>
        </w:rPr>
        <w:t xml:space="preserve">podľa </w:t>
      </w:r>
      <w:r w:rsidR="004404B7" w:rsidRPr="00237591">
        <w:rPr>
          <w:rFonts w:asciiTheme="majorHAnsi" w:hAnsiTheme="majorHAnsi" w:cs="Arial"/>
          <w:sz w:val="20"/>
          <w:szCs w:val="20"/>
        </w:rPr>
        <w:t xml:space="preserve">bodu </w:t>
      </w:r>
      <w:r w:rsidR="00733F6A" w:rsidRPr="00237591">
        <w:rPr>
          <w:rFonts w:asciiTheme="majorHAnsi" w:hAnsiTheme="majorHAnsi" w:cs="Arial"/>
          <w:sz w:val="20"/>
          <w:szCs w:val="20"/>
        </w:rPr>
        <w:t>34</w:t>
      </w:r>
      <w:r w:rsidR="00D36050" w:rsidRPr="00237591">
        <w:rPr>
          <w:rFonts w:asciiTheme="majorHAnsi" w:hAnsiTheme="majorHAnsi" w:cs="Arial"/>
          <w:sz w:val="20"/>
          <w:szCs w:val="20"/>
        </w:rPr>
        <w:t>.1.5</w:t>
      </w:r>
      <w:r w:rsidR="004404B7" w:rsidRPr="00237591">
        <w:rPr>
          <w:rFonts w:asciiTheme="majorHAnsi" w:hAnsiTheme="majorHAnsi" w:cs="Arial"/>
          <w:sz w:val="20"/>
          <w:szCs w:val="20"/>
        </w:rPr>
        <w:t xml:space="preserve"> a bodu 34.1.6</w:t>
      </w:r>
      <w:r w:rsidR="004404B7" w:rsidRPr="000961E2">
        <w:rPr>
          <w:rFonts w:asciiTheme="majorHAnsi" w:hAnsiTheme="majorHAnsi" w:cs="Arial"/>
          <w:sz w:val="20"/>
          <w:szCs w:val="20"/>
        </w:rPr>
        <w:t xml:space="preserve"> </w:t>
      </w:r>
      <w:r w:rsidRPr="000961E2">
        <w:rPr>
          <w:rFonts w:asciiTheme="majorHAnsi" w:hAnsiTheme="majorHAnsi" w:cs="Arial"/>
          <w:sz w:val="20"/>
          <w:szCs w:val="20"/>
        </w:rPr>
        <w:t>súťažných podkladov, nakoľko verejný obstarávateľ použije údaje z informačných systémov verejnej správy podľa osobitného predpisu.</w:t>
      </w:r>
    </w:p>
    <w:p w14:paraId="00A7DD15" w14:textId="77777777" w:rsidR="009758B2" w:rsidRPr="000961E2" w:rsidRDefault="004A3D3E" w:rsidP="00DE5414">
      <w:pPr>
        <w:pStyle w:val="ListParagraph"/>
        <w:numPr>
          <w:ilvl w:val="1"/>
          <w:numId w:val="36"/>
        </w:numPr>
        <w:spacing w:after="0" w:line="240" w:lineRule="auto"/>
        <w:ind w:left="567" w:hanging="567"/>
        <w:jc w:val="both"/>
        <w:rPr>
          <w:rFonts w:asciiTheme="majorHAnsi" w:hAnsiTheme="majorHAnsi" w:cs="Arial"/>
          <w:sz w:val="20"/>
          <w:szCs w:val="20"/>
        </w:rPr>
      </w:pPr>
      <w:r w:rsidRPr="000961E2">
        <w:rPr>
          <w:rFonts w:asciiTheme="majorHAnsi" w:hAnsiTheme="majorHAnsi" w:cs="Arial"/>
          <w:b/>
          <w:sz w:val="20"/>
          <w:szCs w:val="20"/>
        </w:rPr>
        <w:t>Uchádzač môže preukázať splnenie podmienok účasti osobného postavenia podľa bodu 34.1 zápisom do zoznamu hospodárskych subjektov.</w:t>
      </w:r>
    </w:p>
    <w:p w14:paraId="53C76739" w14:textId="15AC688D" w:rsidR="007C6039" w:rsidRDefault="007C6039" w:rsidP="00DE5414">
      <w:pPr>
        <w:pStyle w:val="ListParagraph"/>
        <w:numPr>
          <w:ilvl w:val="1"/>
          <w:numId w:val="36"/>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Verejného obstarávania sa môže zúčastniť iba uchádzač, ktor</w:t>
      </w:r>
      <w:r w:rsidR="009B69AB" w:rsidRPr="000961E2">
        <w:rPr>
          <w:rFonts w:asciiTheme="majorHAnsi" w:hAnsiTheme="majorHAnsi" w:cs="Arial"/>
          <w:sz w:val="20"/>
          <w:szCs w:val="20"/>
        </w:rPr>
        <w:t>ý nedopustil sa v predchádzajúcich troch rokoch od vyhlásenia alebo preukázateľného začatia verejného obstarávania závažného porušenia povinností v oblasti ochrany životného prostredia, sociálneho práva alebo pracovného práva podľa osobitných predpisov, za ktoré mu bola právoplatne uložená sankcia, ktoré dokáže verejný obstarávateľ preukázať.</w:t>
      </w:r>
      <w:r w:rsidRPr="000961E2">
        <w:rPr>
          <w:rFonts w:asciiTheme="majorHAnsi" w:hAnsiTheme="majorHAnsi" w:cs="Arial"/>
          <w:sz w:val="20"/>
          <w:szCs w:val="20"/>
        </w:rPr>
        <w:t xml:space="preserve"> Uchádzač nepreukazuje túto podmienku účasti, dôkazné bremeno je na stane </w:t>
      </w:r>
      <w:r w:rsidR="00DD65F8" w:rsidRPr="000961E2">
        <w:rPr>
          <w:rFonts w:asciiTheme="majorHAnsi" w:hAnsiTheme="majorHAnsi" w:cs="Arial"/>
          <w:sz w:val="20"/>
          <w:szCs w:val="20"/>
        </w:rPr>
        <w:t>verejného obstarávateľa</w:t>
      </w:r>
      <w:r w:rsidRPr="000961E2">
        <w:rPr>
          <w:rFonts w:asciiTheme="majorHAnsi" w:hAnsiTheme="majorHAnsi" w:cs="Arial"/>
          <w:sz w:val="20"/>
          <w:szCs w:val="20"/>
        </w:rPr>
        <w:t>.</w:t>
      </w:r>
    </w:p>
    <w:p w14:paraId="4AFC7453" w14:textId="61FB744E" w:rsidR="009758B2" w:rsidRPr="007F5A7C" w:rsidRDefault="007C6039" w:rsidP="00DE5414">
      <w:pPr>
        <w:pStyle w:val="ListParagraph"/>
        <w:numPr>
          <w:ilvl w:val="1"/>
          <w:numId w:val="36"/>
        </w:numPr>
        <w:spacing w:after="0" w:line="240" w:lineRule="auto"/>
        <w:ind w:left="567" w:hanging="567"/>
        <w:jc w:val="both"/>
        <w:rPr>
          <w:rFonts w:asciiTheme="majorHAnsi" w:hAnsiTheme="majorHAnsi" w:cs="Arial"/>
          <w:sz w:val="20"/>
          <w:szCs w:val="20"/>
        </w:rPr>
      </w:pPr>
      <w:r w:rsidRPr="007F5A7C">
        <w:rPr>
          <w:rFonts w:asciiTheme="majorHAnsi" w:hAnsiTheme="majorHAnsi" w:cs="Arial"/>
          <w:sz w:val="20"/>
          <w:szCs w:val="20"/>
        </w:rPr>
        <w:t>Verejného obstarávania sa môže zúčastniť iba uchádzač, ktor</w:t>
      </w:r>
      <w:r w:rsidR="009B69AB" w:rsidRPr="007F5A7C">
        <w:rPr>
          <w:rFonts w:asciiTheme="majorHAnsi" w:hAnsiTheme="majorHAnsi" w:cs="Arial"/>
          <w:sz w:val="20"/>
          <w:szCs w:val="20"/>
        </w:rPr>
        <w:t xml:space="preserve">ý </w:t>
      </w:r>
      <w:r w:rsidR="00C90E80" w:rsidRPr="007F5A7C">
        <w:rPr>
          <w:rFonts w:asciiTheme="majorHAnsi" w:hAnsiTheme="majorHAnsi" w:cs="Arial"/>
          <w:sz w:val="20"/>
          <w:szCs w:val="20"/>
        </w:rPr>
        <w:t xml:space="preserve">sa </w:t>
      </w:r>
      <w:r w:rsidR="009B69AB" w:rsidRPr="007F5A7C">
        <w:rPr>
          <w:rFonts w:asciiTheme="majorHAnsi" w:hAnsiTheme="majorHAnsi" w:cs="Arial"/>
          <w:sz w:val="20"/>
          <w:szCs w:val="20"/>
        </w:rPr>
        <w:t>nedopustil v predchádzajúcich troch rokoch od vyhlásenia alebo preukázateľného začatia verejného obstarávania závažného porušenia profesijných povinností, ktoré dokáže verejný obstarávateľ preukázať</w:t>
      </w:r>
      <w:r w:rsidR="00042165">
        <w:rPr>
          <w:rFonts w:asciiTheme="majorHAnsi" w:hAnsiTheme="majorHAnsi" w:cs="Arial"/>
          <w:sz w:val="20"/>
          <w:szCs w:val="20"/>
        </w:rPr>
        <w:t>.</w:t>
      </w:r>
      <w:r w:rsidRPr="007F5A7C">
        <w:rPr>
          <w:rFonts w:asciiTheme="majorHAnsi" w:hAnsiTheme="majorHAnsi" w:cs="Arial"/>
          <w:sz w:val="20"/>
          <w:szCs w:val="20"/>
        </w:rPr>
        <w:t xml:space="preserve"> Uchádzač nepreukazuje túto podmienku účasti, dôkazné bremeno je na stane </w:t>
      </w:r>
      <w:r w:rsidR="00DD65F8" w:rsidRPr="007F5A7C">
        <w:rPr>
          <w:rFonts w:asciiTheme="majorHAnsi" w:hAnsiTheme="majorHAnsi" w:cs="Arial"/>
          <w:sz w:val="20"/>
          <w:szCs w:val="20"/>
        </w:rPr>
        <w:t>verejného obstarávateľa</w:t>
      </w:r>
      <w:r w:rsidRPr="007F5A7C">
        <w:rPr>
          <w:rFonts w:asciiTheme="majorHAnsi" w:hAnsiTheme="majorHAnsi" w:cs="Arial"/>
          <w:sz w:val="20"/>
          <w:szCs w:val="20"/>
        </w:rPr>
        <w:t>.</w:t>
      </w:r>
    </w:p>
    <w:p w14:paraId="525EE4B4" w14:textId="41F31790" w:rsidR="009758B2" w:rsidRDefault="009B69AB" w:rsidP="00DE5414">
      <w:pPr>
        <w:numPr>
          <w:ilvl w:val="1"/>
          <w:numId w:val="37"/>
        </w:numPr>
        <w:ind w:left="567" w:hanging="567"/>
        <w:jc w:val="both"/>
        <w:rPr>
          <w:rFonts w:asciiTheme="majorHAnsi" w:hAnsiTheme="majorHAnsi" w:cs="Arial"/>
          <w:sz w:val="20"/>
          <w:szCs w:val="20"/>
        </w:rPr>
      </w:pPr>
      <w:r w:rsidRPr="000961E2">
        <w:rPr>
          <w:rFonts w:asciiTheme="majorHAnsi" w:hAnsiTheme="majorHAnsi" w:cs="Arial"/>
          <w:sz w:val="20"/>
          <w:szCs w:val="20"/>
        </w:rPr>
        <w:t xml:space="preserve">Ak uchádzač alebo záujemca má sídlo, miesto podnikania alebo obvyklý pobyt mimo územia Slovenskej republiky a štát jeho sídla, miesta podnikania alebo obvyklého pobytu nevydáva doklady uvedené v bode </w:t>
      </w:r>
      <w:r w:rsidR="00445D62" w:rsidRPr="000961E2">
        <w:rPr>
          <w:rFonts w:asciiTheme="majorHAnsi" w:hAnsiTheme="majorHAnsi" w:cs="Arial"/>
          <w:sz w:val="20"/>
          <w:szCs w:val="20"/>
        </w:rPr>
        <w:lastRenderedPageBreak/>
        <w:t>3</w:t>
      </w:r>
      <w:r w:rsidR="009758B2" w:rsidRPr="000961E2">
        <w:rPr>
          <w:rFonts w:asciiTheme="majorHAnsi" w:hAnsiTheme="majorHAnsi" w:cs="Arial"/>
          <w:sz w:val="20"/>
          <w:szCs w:val="20"/>
        </w:rPr>
        <w:t>4</w:t>
      </w:r>
      <w:r w:rsidR="009A6CCE" w:rsidRPr="000961E2">
        <w:rPr>
          <w:rFonts w:asciiTheme="majorHAnsi" w:hAnsiTheme="majorHAnsi" w:cs="Arial"/>
          <w:sz w:val="20"/>
          <w:szCs w:val="20"/>
        </w:rPr>
        <w:t>.1 súťažných podkladov</w:t>
      </w:r>
      <w:r w:rsidRPr="000961E2">
        <w:rPr>
          <w:rFonts w:asciiTheme="majorHAnsi" w:hAnsiTheme="majorHAnsi" w:cs="Arial"/>
          <w:sz w:val="20"/>
          <w:szCs w:val="20"/>
        </w:rPr>
        <w:t xml:space="preserve"> alebo nevydáva ani rovnocenné doklady, možno ho nahradiť čestným vyhlásením podľa predpisov platných v štáte jeho sídla, miesta podnikania alebo obvyklého pobytu.</w:t>
      </w:r>
    </w:p>
    <w:p w14:paraId="1BCF07BA" w14:textId="223FC481" w:rsidR="009758B2" w:rsidRPr="00AF7E4C" w:rsidRDefault="009B69AB" w:rsidP="00DE5414">
      <w:pPr>
        <w:numPr>
          <w:ilvl w:val="1"/>
          <w:numId w:val="37"/>
        </w:numPr>
        <w:ind w:left="567" w:hanging="567"/>
        <w:jc w:val="both"/>
        <w:rPr>
          <w:rFonts w:asciiTheme="majorHAnsi" w:hAnsiTheme="majorHAnsi" w:cs="Arial"/>
          <w:sz w:val="20"/>
          <w:szCs w:val="20"/>
        </w:rPr>
      </w:pPr>
      <w:r w:rsidRPr="007F5A7C">
        <w:rPr>
          <w:rFonts w:asciiTheme="majorHAnsi" w:hAnsiTheme="majorHAnsi" w:cs="Arial"/>
          <w:sz w:val="20"/>
          <w:szCs w:val="20"/>
        </w:rPr>
        <w:t>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w:t>
      </w:r>
    </w:p>
    <w:p w14:paraId="25A145B7" w14:textId="77777777" w:rsidR="009758B2" w:rsidRPr="000961E2" w:rsidRDefault="007C6039" w:rsidP="00DE5414">
      <w:pPr>
        <w:numPr>
          <w:ilvl w:val="1"/>
          <w:numId w:val="37"/>
        </w:numPr>
        <w:ind w:left="539" w:hanging="539"/>
        <w:jc w:val="both"/>
        <w:rPr>
          <w:rFonts w:asciiTheme="majorHAnsi" w:hAnsiTheme="majorHAnsi" w:cs="Arial"/>
          <w:sz w:val="20"/>
          <w:szCs w:val="20"/>
        </w:rPr>
      </w:pPr>
      <w:r w:rsidRPr="000961E2">
        <w:rPr>
          <w:rFonts w:asciiTheme="majorHAnsi" w:hAnsiTheme="majorHAnsi" w:cs="Arial"/>
          <w:sz w:val="20"/>
          <w:szCs w:val="20"/>
        </w:rPr>
        <w:t>Skupina dodávateľov preukazuje splnenie podmienok účasti vo verejnom obstarávaní týkajúcich sa osobného postavenia za každého člena skupiny osobitne.</w:t>
      </w:r>
      <w:r w:rsidR="008F6E31" w:rsidRPr="000961E2">
        <w:rPr>
          <w:rFonts w:asciiTheme="majorHAnsi" w:hAnsiTheme="majorHAnsi" w:cs="Arial"/>
          <w:sz w:val="20"/>
          <w:szCs w:val="20"/>
        </w:rPr>
        <w:t xml:space="preserve"> Oprávnenie dodávať tovar, uskutočňovať stavebné práce alebo poskytovať službu preukazuje člen skupiny len vo vzťahu k tej časti predmetu zákazky, ktorú má zabezpečiť.</w:t>
      </w:r>
    </w:p>
    <w:p w14:paraId="2D544D18" w14:textId="312C85ED" w:rsidR="007C6039" w:rsidRPr="000961E2" w:rsidRDefault="005F05F0" w:rsidP="00DE5414">
      <w:pPr>
        <w:numPr>
          <w:ilvl w:val="1"/>
          <w:numId w:val="37"/>
        </w:numPr>
        <w:ind w:left="539" w:hanging="539"/>
        <w:jc w:val="both"/>
        <w:rPr>
          <w:rFonts w:asciiTheme="majorHAnsi" w:hAnsiTheme="majorHAnsi" w:cs="Arial"/>
          <w:sz w:val="20"/>
          <w:szCs w:val="20"/>
        </w:rPr>
      </w:pPr>
      <w:r w:rsidRPr="000961E2">
        <w:rPr>
          <w:rFonts w:asciiTheme="majorHAnsi" w:hAnsiTheme="majorHAnsi" w:cs="Arial"/>
          <w:color w:val="000000"/>
          <w:sz w:val="20"/>
          <w:szCs w:val="20"/>
        </w:rPr>
        <w:t>Doklady a dokumenty, ktorými uchádzač preukazuje osobné postavenie v zmysle § 32 zákona o verejnom obstarávaní, vyhotovené v inom ako štátnom jazyku, t.</w:t>
      </w:r>
      <w:r w:rsidRPr="000961E2">
        <w:rPr>
          <w:rFonts w:asciiTheme="majorHAnsi" w:hAnsiTheme="majorHAnsi" w:cs="Arial"/>
          <w:sz w:val="20"/>
          <w:szCs w:val="20"/>
        </w:rPr>
        <w:t> </w:t>
      </w:r>
      <w:r w:rsidRPr="000961E2">
        <w:rPr>
          <w:rFonts w:asciiTheme="majorHAnsi" w:hAnsiTheme="majorHAnsi" w:cs="Arial"/>
          <w:color w:val="000000"/>
          <w:sz w:val="20"/>
          <w:szCs w:val="20"/>
        </w:rPr>
        <w:t>j. nie v slovenskom jazyku, musia byť predložené v pôvodnom jazyku a súčasne musia byť preložené do štátneho jazyka, t.</w:t>
      </w:r>
      <w:r w:rsidRPr="000961E2">
        <w:rPr>
          <w:rFonts w:asciiTheme="majorHAnsi" w:hAnsiTheme="majorHAnsi" w:cs="Arial"/>
          <w:sz w:val="20"/>
          <w:szCs w:val="20"/>
        </w:rPr>
        <w:t> </w:t>
      </w:r>
      <w:r w:rsidRPr="000961E2">
        <w:rPr>
          <w:rFonts w:asciiTheme="majorHAnsi" w:hAnsiTheme="majorHAnsi" w:cs="Arial"/>
          <w:color w:val="000000"/>
          <w:sz w:val="20"/>
          <w:szCs w:val="20"/>
        </w:rPr>
        <w:t>j. do slovenského jazyka, okrem dokladov predložených v českom jazyku.</w:t>
      </w:r>
      <w:r w:rsidR="00AF7E4C">
        <w:rPr>
          <w:rFonts w:asciiTheme="majorHAnsi" w:hAnsiTheme="majorHAnsi" w:cs="Arial"/>
          <w:color w:val="000000"/>
          <w:sz w:val="20"/>
          <w:szCs w:val="20"/>
        </w:rPr>
        <w:t xml:space="preserve"> </w:t>
      </w:r>
      <w:r w:rsidR="00AF7E4C" w:rsidRPr="000961E2">
        <w:rPr>
          <w:rFonts w:asciiTheme="majorHAnsi" w:hAnsiTheme="majorHAnsi" w:cs="Arial"/>
          <w:sz w:val="20"/>
          <w:szCs w:val="20"/>
        </w:rPr>
        <w:t>V prípade zisteného rozdielu v preklade ich obsahu, je rozhodujúci úradný preklad v slovenskom jazyku.</w:t>
      </w:r>
    </w:p>
    <w:p w14:paraId="161E6844" w14:textId="77777777" w:rsidR="00375F09" w:rsidRPr="000961E2" w:rsidRDefault="00375F09" w:rsidP="00F61062">
      <w:pPr>
        <w:jc w:val="both"/>
        <w:rPr>
          <w:rFonts w:asciiTheme="majorHAnsi" w:hAnsiTheme="majorHAnsi" w:cs="Arial"/>
          <w:sz w:val="20"/>
          <w:szCs w:val="20"/>
        </w:rPr>
      </w:pPr>
    </w:p>
    <w:p w14:paraId="3FB65FF6" w14:textId="64366E33" w:rsidR="007C6039" w:rsidRPr="000961E2" w:rsidRDefault="007C6039" w:rsidP="00FE008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Podmienky účasti vo verejnom obstarávaní týkajúce sa technickej alebo odbornej spôsobilosti</w:t>
      </w:r>
    </w:p>
    <w:p w14:paraId="4C394364" w14:textId="311770CB" w:rsidR="00EE5D82" w:rsidRPr="00110DDF" w:rsidRDefault="00EE5D82" w:rsidP="00DE5414">
      <w:pPr>
        <w:pStyle w:val="ListParagraph"/>
        <w:numPr>
          <w:ilvl w:val="1"/>
          <w:numId w:val="30"/>
        </w:numPr>
        <w:spacing w:after="0" w:line="240" w:lineRule="auto"/>
        <w:ind w:left="567" w:hanging="567"/>
        <w:jc w:val="both"/>
        <w:rPr>
          <w:rFonts w:asciiTheme="majorHAnsi" w:hAnsiTheme="majorHAnsi" w:cs="Arial"/>
          <w:sz w:val="20"/>
          <w:szCs w:val="20"/>
        </w:rPr>
      </w:pPr>
      <w:r w:rsidRPr="00110DDF">
        <w:rPr>
          <w:rFonts w:asciiTheme="majorHAnsi" w:hAnsiTheme="majorHAnsi" w:cs="Arial"/>
          <w:sz w:val="20"/>
          <w:szCs w:val="20"/>
        </w:rPr>
        <w:t>Uchádzač v ponuke predloží nasle</w:t>
      </w:r>
      <w:r w:rsidR="00CA29C2" w:rsidRPr="00110DDF">
        <w:rPr>
          <w:rFonts w:asciiTheme="majorHAnsi" w:hAnsiTheme="majorHAnsi" w:cs="Arial"/>
          <w:sz w:val="20"/>
          <w:szCs w:val="20"/>
        </w:rPr>
        <w:t>d</w:t>
      </w:r>
      <w:r w:rsidRPr="00110DDF">
        <w:rPr>
          <w:rFonts w:asciiTheme="majorHAnsi" w:hAnsiTheme="majorHAnsi" w:cs="Arial"/>
          <w:sz w:val="20"/>
          <w:szCs w:val="20"/>
        </w:rPr>
        <w:t>ovné doklady:</w:t>
      </w:r>
    </w:p>
    <w:p w14:paraId="15EE7DA0" w14:textId="542B907A" w:rsidR="003261A8" w:rsidRPr="00110DDF" w:rsidRDefault="003261A8" w:rsidP="00DE5414">
      <w:pPr>
        <w:pStyle w:val="ListParagraph"/>
        <w:numPr>
          <w:ilvl w:val="2"/>
          <w:numId w:val="30"/>
        </w:numPr>
        <w:spacing w:after="120" w:line="240" w:lineRule="auto"/>
        <w:ind w:left="1276" w:hanging="709"/>
        <w:jc w:val="both"/>
        <w:rPr>
          <w:rFonts w:asciiTheme="majorHAnsi" w:hAnsiTheme="majorHAnsi" w:cs="Arial"/>
          <w:sz w:val="20"/>
          <w:szCs w:val="20"/>
        </w:rPr>
      </w:pPr>
      <w:r w:rsidRPr="00110DDF">
        <w:rPr>
          <w:rFonts w:asciiTheme="majorHAnsi" w:hAnsiTheme="majorHAnsi" w:cs="Arial"/>
          <w:b/>
          <w:sz w:val="20"/>
          <w:szCs w:val="20"/>
        </w:rPr>
        <w:t>Podľa § 34 ods. 1 písm. a</w:t>
      </w:r>
      <w:r w:rsidRPr="00110DDF">
        <w:rPr>
          <w:rFonts w:asciiTheme="majorHAnsi" w:hAnsiTheme="majorHAnsi" w:cs="Arial"/>
          <w:sz w:val="20"/>
          <w:szCs w:val="20"/>
        </w:rPr>
        <w:t xml:space="preserve">) </w:t>
      </w:r>
      <w:r w:rsidRPr="00DB1F7B">
        <w:rPr>
          <w:rFonts w:asciiTheme="majorHAnsi" w:hAnsiTheme="majorHAnsi" w:cs="Arial"/>
          <w:b/>
          <w:bCs/>
          <w:sz w:val="20"/>
          <w:szCs w:val="20"/>
        </w:rPr>
        <w:t>zákona o verejnom obstarávaní</w:t>
      </w:r>
      <w:r w:rsidRPr="00110DDF">
        <w:rPr>
          <w:rFonts w:asciiTheme="majorHAnsi" w:hAnsiTheme="majorHAnsi" w:cs="Arial"/>
          <w:sz w:val="20"/>
          <w:szCs w:val="20"/>
        </w:rPr>
        <w:t xml:space="preserve"> – zoznam dodávok tovaru alebo poskytnutých služieb za predchádzaj</w:t>
      </w:r>
      <w:r w:rsidR="00C85A48">
        <w:rPr>
          <w:rFonts w:asciiTheme="majorHAnsi" w:hAnsiTheme="majorHAnsi" w:cs="Arial"/>
          <w:sz w:val="20"/>
          <w:szCs w:val="20"/>
        </w:rPr>
        <w:t>úce</w:t>
      </w:r>
      <w:r w:rsidR="00110DDF" w:rsidRPr="00110DDF">
        <w:rPr>
          <w:rFonts w:asciiTheme="majorHAnsi" w:hAnsiTheme="majorHAnsi" w:cs="Arial"/>
          <w:sz w:val="20"/>
          <w:szCs w:val="20"/>
        </w:rPr>
        <w:t xml:space="preserve"> </w:t>
      </w:r>
      <w:r w:rsidR="00C85A48">
        <w:rPr>
          <w:rFonts w:asciiTheme="majorHAnsi" w:hAnsiTheme="majorHAnsi" w:cs="Arial"/>
          <w:sz w:val="20"/>
          <w:szCs w:val="20"/>
        </w:rPr>
        <w:t>tri</w:t>
      </w:r>
      <w:r w:rsidRPr="00110DDF">
        <w:rPr>
          <w:rFonts w:asciiTheme="majorHAnsi" w:hAnsiTheme="majorHAnsi" w:cs="Arial"/>
          <w:sz w:val="20"/>
          <w:szCs w:val="20"/>
        </w:rPr>
        <w:t xml:space="preserve"> rok</w:t>
      </w:r>
      <w:r w:rsidR="00C85A48">
        <w:rPr>
          <w:rFonts w:asciiTheme="majorHAnsi" w:hAnsiTheme="majorHAnsi" w:cs="Arial"/>
          <w:sz w:val="20"/>
          <w:szCs w:val="20"/>
        </w:rPr>
        <w:t>y</w:t>
      </w:r>
      <w:r w:rsidRPr="00110DDF">
        <w:rPr>
          <w:rFonts w:asciiTheme="majorHAnsi" w:hAnsiTheme="majorHAnsi" w:cs="Arial"/>
          <w:sz w:val="20"/>
          <w:szCs w:val="20"/>
        </w:rPr>
        <w:t xml:space="preserve"> od vyhlásenia verejného obstarávania s uvedením cien, lehôt dodania a odberateľov; dokladom je referencia, ak odberateľom bol verejný obstarávateľ alebo obstarávateľ podľa zákona o verejnom obstarávaní.</w:t>
      </w:r>
    </w:p>
    <w:p w14:paraId="20C1B24B" w14:textId="1A894762" w:rsidR="001F6F06" w:rsidRPr="006A576F" w:rsidRDefault="003261A8" w:rsidP="00006A9B">
      <w:pPr>
        <w:ind w:left="1276"/>
        <w:jc w:val="both"/>
        <w:rPr>
          <w:rFonts w:asciiTheme="majorHAnsi" w:hAnsiTheme="majorHAnsi" w:cs="Arial"/>
          <w:b/>
          <w:sz w:val="20"/>
          <w:szCs w:val="20"/>
        </w:rPr>
      </w:pPr>
      <w:r w:rsidRPr="006A576F">
        <w:rPr>
          <w:rFonts w:asciiTheme="majorHAnsi" w:hAnsiTheme="majorHAnsi" w:cs="Arial"/>
          <w:b/>
          <w:sz w:val="20"/>
          <w:szCs w:val="20"/>
        </w:rPr>
        <w:t>Minimálna požadovaná úroveň podmienky účasti:</w:t>
      </w:r>
    </w:p>
    <w:p w14:paraId="09A39160" w14:textId="29261768" w:rsidR="00A74C8F" w:rsidRPr="00A74C8F" w:rsidRDefault="00A74C8F" w:rsidP="00DE5414">
      <w:pPr>
        <w:pStyle w:val="ListParagraph"/>
        <w:numPr>
          <w:ilvl w:val="3"/>
          <w:numId w:val="29"/>
        </w:numPr>
        <w:tabs>
          <w:tab w:val="left" w:pos="2127"/>
        </w:tabs>
        <w:spacing w:after="0" w:line="240" w:lineRule="auto"/>
        <w:ind w:left="2127" w:hanging="851"/>
        <w:jc w:val="both"/>
        <w:rPr>
          <w:rFonts w:asciiTheme="majorHAnsi" w:hAnsiTheme="majorHAnsi" w:cs="Arial"/>
          <w:sz w:val="20"/>
          <w:szCs w:val="20"/>
        </w:rPr>
      </w:pPr>
      <w:r w:rsidRPr="00A74C8F">
        <w:rPr>
          <w:rFonts w:asciiTheme="majorHAnsi" w:hAnsiTheme="majorHAnsi" w:cs="Arial"/>
          <w:sz w:val="20"/>
          <w:szCs w:val="20"/>
        </w:rPr>
        <w:t>Verejný obstarávateľ požaduje, aby z uvedeného zoznamu boli tri dodávky (zákazky) korporátnym odberateľom (nie domácnostiam), v celkovom množstve minimálne 6 000,00 MWh spolu za predchádzajúce tri roky od vyhlásenia verejného obstarávania.</w:t>
      </w:r>
    </w:p>
    <w:p w14:paraId="2749AB8E" w14:textId="4D589934" w:rsidR="00EE5D82" w:rsidRPr="001F6F06" w:rsidRDefault="003261A8" w:rsidP="00DE5414">
      <w:pPr>
        <w:pStyle w:val="ListParagraph"/>
        <w:numPr>
          <w:ilvl w:val="3"/>
          <w:numId w:val="29"/>
        </w:numPr>
        <w:tabs>
          <w:tab w:val="left" w:pos="2127"/>
        </w:tabs>
        <w:spacing w:after="0" w:line="240" w:lineRule="auto"/>
        <w:ind w:left="2127" w:hanging="851"/>
        <w:jc w:val="both"/>
        <w:rPr>
          <w:rFonts w:asciiTheme="majorHAnsi" w:hAnsiTheme="majorHAnsi"/>
        </w:rPr>
      </w:pPr>
      <w:r w:rsidRPr="001F6F06">
        <w:rPr>
          <w:rFonts w:asciiTheme="majorHAnsi" w:hAnsiTheme="majorHAnsi" w:cs="Arial"/>
          <w:sz w:val="20"/>
          <w:szCs w:val="20"/>
        </w:rPr>
        <w:t>V prípade, ak odberateľom bol verejný obstarávateľ alebo obstarávateľ podľa zákona o verejnom obstarávaní, uchádzač určí, ktor</w:t>
      </w:r>
      <w:r w:rsidR="003E7288">
        <w:rPr>
          <w:rFonts w:asciiTheme="majorHAnsi" w:hAnsiTheme="majorHAnsi" w:cs="Arial"/>
          <w:sz w:val="20"/>
          <w:szCs w:val="20"/>
        </w:rPr>
        <w:t>á</w:t>
      </w:r>
      <w:r w:rsidRPr="001F6F06">
        <w:rPr>
          <w:rFonts w:asciiTheme="majorHAnsi" w:hAnsiTheme="majorHAnsi" w:cs="Arial"/>
          <w:sz w:val="20"/>
          <w:szCs w:val="20"/>
        </w:rPr>
        <w:t xml:space="preserve"> </w:t>
      </w:r>
      <w:r w:rsidR="003E7288">
        <w:rPr>
          <w:rFonts w:asciiTheme="majorHAnsi" w:hAnsiTheme="majorHAnsi" w:cs="Arial"/>
          <w:sz w:val="20"/>
          <w:szCs w:val="20"/>
        </w:rPr>
        <w:t>dodávka</w:t>
      </w:r>
      <w:r w:rsidRPr="001F6F06">
        <w:rPr>
          <w:rFonts w:asciiTheme="majorHAnsi" w:hAnsiTheme="majorHAnsi" w:cs="Arial"/>
          <w:sz w:val="20"/>
          <w:szCs w:val="20"/>
        </w:rPr>
        <w:t xml:space="preserve"> zo zoznamu</w:t>
      </w:r>
      <w:r w:rsidR="003E7288">
        <w:rPr>
          <w:rFonts w:asciiTheme="majorHAnsi" w:hAnsiTheme="majorHAnsi" w:cs="Arial"/>
          <w:sz w:val="20"/>
          <w:szCs w:val="20"/>
        </w:rPr>
        <w:t xml:space="preserve"> dodávok</w:t>
      </w:r>
      <w:r w:rsidRPr="001F6F06">
        <w:rPr>
          <w:rFonts w:asciiTheme="majorHAnsi" w:hAnsiTheme="majorHAnsi" w:cs="Arial"/>
          <w:sz w:val="20"/>
          <w:szCs w:val="20"/>
        </w:rPr>
        <w:t xml:space="preserve"> je referenciou v zmysle § 12 zákona o verejnom obstarávaní.</w:t>
      </w:r>
      <w:r w:rsidR="00BA7CD5" w:rsidRPr="001F6F06">
        <w:rPr>
          <w:rFonts w:asciiTheme="majorHAnsi" w:hAnsiTheme="majorHAnsi" w:cs="Arial"/>
          <w:sz w:val="20"/>
          <w:szCs w:val="20"/>
        </w:rPr>
        <w:t xml:space="preserve"> Verejný obstarávateľ zohľadní referencie uchádzačov uvedené v evidencii referencií, ak takéto referencie existujú.</w:t>
      </w:r>
    </w:p>
    <w:p w14:paraId="449662D7" w14:textId="284AECF6" w:rsidR="003261A8" w:rsidRPr="001F6F06" w:rsidRDefault="003261A8" w:rsidP="00DE5414">
      <w:pPr>
        <w:pStyle w:val="ListParagraph"/>
        <w:numPr>
          <w:ilvl w:val="3"/>
          <w:numId w:val="29"/>
        </w:numPr>
        <w:tabs>
          <w:tab w:val="left" w:pos="2127"/>
        </w:tabs>
        <w:spacing w:after="0" w:line="240" w:lineRule="auto"/>
        <w:ind w:left="2127" w:hanging="851"/>
        <w:jc w:val="both"/>
        <w:rPr>
          <w:rFonts w:asciiTheme="majorHAnsi" w:hAnsiTheme="majorHAnsi" w:cs="Arial"/>
          <w:sz w:val="20"/>
          <w:szCs w:val="20"/>
        </w:rPr>
      </w:pPr>
      <w:r w:rsidRPr="001F6F06">
        <w:rPr>
          <w:rFonts w:asciiTheme="majorHAnsi" w:hAnsiTheme="majorHAnsi" w:cs="Arial"/>
          <w:sz w:val="20"/>
          <w:szCs w:val="20"/>
        </w:rPr>
        <w:t xml:space="preserve">Verejný obstarávateľ odporúča uchádzačovi, aby ku každej zákazke zo zoznamu, ktorá nebola zrealizovaná pre verejného obstarávateľa alebo obstarávateľa podľa zákona o verejnom obstarávaní, uviedol na samostatnom liste </w:t>
      </w:r>
      <w:r w:rsidR="00A772DC" w:rsidRPr="001F6F06">
        <w:rPr>
          <w:rFonts w:asciiTheme="majorHAnsi" w:hAnsiTheme="majorHAnsi" w:cs="Arial"/>
          <w:sz w:val="20"/>
          <w:szCs w:val="20"/>
        </w:rPr>
        <w:t xml:space="preserve">doplňujúce údaje k zoznamu </w:t>
      </w:r>
      <w:r w:rsidR="001F6F06" w:rsidRPr="001F6F06">
        <w:rPr>
          <w:rFonts w:asciiTheme="majorHAnsi" w:hAnsiTheme="majorHAnsi" w:cs="Arial"/>
          <w:sz w:val="20"/>
          <w:szCs w:val="20"/>
        </w:rPr>
        <w:t>dodávok tovaru</w:t>
      </w:r>
      <w:r w:rsidR="00A772DC" w:rsidRPr="001F6F06">
        <w:rPr>
          <w:rFonts w:asciiTheme="majorHAnsi" w:hAnsiTheme="majorHAnsi" w:cs="Arial"/>
          <w:sz w:val="20"/>
          <w:szCs w:val="20"/>
        </w:rPr>
        <w:t xml:space="preserve"> </w:t>
      </w:r>
      <w:r w:rsidRPr="001F6F06">
        <w:rPr>
          <w:rFonts w:asciiTheme="majorHAnsi" w:hAnsiTheme="majorHAnsi" w:cs="Arial"/>
          <w:sz w:val="20"/>
          <w:szCs w:val="20"/>
        </w:rPr>
        <w:t xml:space="preserve">podľa vzoru </w:t>
      </w:r>
      <w:r w:rsidR="00A772DC" w:rsidRPr="001F6F06">
        <w:rPr>
          <w:rFonts w:asciiTheme="majorHAnsi" w:hAnsiTheme="majorHAnsi" w:cs="Arial"/>
          <w:sz w:val="20"/>
          <w:szCs w:val="20"/>
        </w:rPr>
        <w:t xml:space="preserve">prílohy č. 1 nachádzajúceho sa v časti A.2 </w:t>
      </w:r>
      <w:r w:rsidR="00A772DC" w:rsidRPr="001F6F06">
        <w:rPr>
          <w:rFonts w:asciiTheme="majorHAnsi" w:hAnsiTheme="majorHAnsi" w:cs="Arial"/>
          <w:i/>
          <w:sz w:val="20"/>
          <w:szCs w:val="20"/>
        </w:rPr>
        <w:t>PODMIENKY ÚČASTI UCHÁDZAČOV</w:t>
      </w:r>
      <w:r w:rsidRPr="001F6F06">
        <w:rPr>
          <w:rFonts w:asciiTheme="majorHAnsi" w:hAnsiTheme="majorHAnsi" w:cs="Arial"/>
          <w:sz w:val="20"/>
          <w:szCs w:val="20"/>
        </w:rPr>
        <w:t xml:space="preserve"> týchto súťažných podkladov, aj nasledujúce údaje:</w:t>
      </w:r>
    </w:p>
    <w:p w14:paraId="585AADF7" w14:textId="77777777" w:rsidR="003261A8" w:rsidRPr="001F6F06" w:rsidRDefault="003261A8" w:rsidP="00DE5414">
      <w:pPr>
        <w:numPr>
          <w:ilvl w:val="0"/>
          <w:numId w:val="14"/>
        </w:numPr>
        <w:suppressAutoHyphens/>
        <w:autoSpaceDN w:val="0"/>
        <w:ind w:left="2410" w:hanging="284"/>
        <w:jc w:val="both"/>
        <w:textAlignment w:val="baseline"/>
        <w:rPr>
          <w:rFonts w:asciiTheme="majorHAnsi" w:hAnsiTheme="majorHAnsi" w:cs="Arial"/>
          <w:sz w:val="20"/>
          <w:szCs w:val="20"/>
        </w:rPr>
      </w:pPr>
      <w:r w:rsidRPr="001F6F06">
        <w:rPr>
          <w:rFonts w:asciiTheme="majorHAnsi" w:hAnsiTheme="majorHAnsi" w:cs="Arial"/>
          <w:sz w:val="20"/>
          <w:szCs w:val="20"/>
          <w:lang w:eastAsia="en-US"/>
        </w:rPr>
        <w:t xml:space="preserve">Identifikáciu dodávateľa: obchodné meno, </w:t>
      </w:r>
      <w:r w:rsidRPr="001F6F06">
        <w:rPr>
          <w:rFonts w:asciiTheme="majorHAnsi" w:hAnsiTheme="majorHAnsi" w:cs="Arial"/>
          <w:sz w:val="20"/>
          <w:szCs w:val="20"/>
        </w:rPr>
        <w:t>adresu sídla alebo miesta podnikania dodávateľa, IČO</w:t>
      </w:r>
      <w:r w:rsidRPr="001F6F06">
        <w:rPr>
          <w:rFonts w:asciiTheme="majorHAnsi" w:hAnsiTheme="majorHAnsi" w:cs="Arial"/>
          <w:sz w:val="20"/>
          <w:szCs w:val="20"/>
          <w:lang w:eastAsia="en-US"/>
        </w:rPr>
        <w:t>;</w:t>
      </w:r>
    </w:p>
    <w:p w14:paraId="29D0D119" w14:textId="77777777" w:rsidR="003261A8" w:rsidRPr="001F6F06" w:rsidRDefault="003261A8" w:rsidP="00DE5414">
      <w:pPr>
        <w:numPr>
          <w:ilvl w:val="0"/>
          <w:numId w:val="14"/>
        </w:numPr>
        <w:suppressAutoHyphens/>
        <w:autoSpaceDN w:val="0"/>
        <w:ind w:left="2410" w:hanging="284"/>
        <w:jc w:val="both"/>
        <w:textAlignment w:val="baseline"/>
        <w:rPr>
          <w:rFonts w:asciiTheme="majorHAnsi" w:hAnsiTheme="majorHAnsi" w:cs="Arial"/>
          <w:sz w:val="20"/>
          <w:szCs w:val="20"/>
        </w:rPr>
      </w:pPr>
      <w:r w:rsidRPr="001F6F06">
        <w:rPr>
          <w:rFonts w:asciiTheme="majorHAnsi" w:hAnsiTheme="majorHAnsi" w:cs="Arial"/>
          <w:sz w:val="20"/>
          <w:szCs w:val="20"/>
          <w:lang w:eastAsia="en-US"/>
        </w:rPr>
        <w:t>Identifikáciu</w:t>
      </w:r>
      <w:r w:rsidRPr="001F6F06">
        <w:rPr>
          <w:rFonts w:asciiTheme="majorHAnsi" w:hAnsiTheme="majorHAnsi" w:cs="Arial"/>
          <w:sz w:val="20"/>
          <w:szCs w:val="20"/>
        </w:rPr>
        <w:t xml:space="preserve"> odberateľa: obchodné meno, adresu sídla alebo miesta podnikania odberateľa, IČO</w:t>
      </w:r>
      <w:r w:rsidRPr="001F6F06">
        <w:rPr>
          <w:rFonts w:asciiTheme="majorHAnsi" w:hAnsiTheme="majorHAnsi" w:cs="Arial"/>
          <w:sz w:val="20"/>
          <w:szCs w:val="20"/>
          <w:lang w:eastAsia="en-US"/>
        </w:rPr>
        <w:t>;</w:t>
      </w:r>
    </w:p>
    <w:p w14:paraId="4AF262EE" w14:textId="77777777" w:rsidR="003261A8" w:rsidRPr="001F6F06" w:rsidRDefault="003261A8" w:rsidP="00DE5414">
      <w:pPr>
        <w:numPr>
          <w:ilvl w:val="0"/>
          <w:numId w:val="14"/>
        </w:numPr>
        <w:suppressAutoHyphens/>
        <w:autoSpaceDN w:val="0"/>
        <w:ind w:left="2410" w:hanging="284"/>
        <w:jc w:val="both"/>
        <w:textAlignment w:val="baseline"/>
        <w:rPr>
          <w:rFonts w:asciiTheme="majorHAnsi" w:hAnsiTheme="majorHAnsi" w:cs="Arial"/>
          <w:sz w:val="20"/>
          <w:szCs w:val="20"/>
          <w:lang w:eastAsia="en-US"/>
        </w:rPr>
      </w:pPr>
      <w:r w:rsidRPr="001F6F06">
        <w:rPr>
          <w:rFonts w:asciiTheme="majorHAnsi" w:hAnsiTheme="majorHAnsi" w:cs="Arial"/>
          <w:sz w:val="20"/>
          <w:szCs w:val="20"/>
          <w:lang w:eastAsia="en-US"/>
        </w:rPr>
        <w:t>Predmet zákazky;</w:t>
      </w:r>
    </w:p>
    <w:p w14:paraId="4FCA1CCD" w14:textId="2B3214D7" w:rsidR="003261A8" w:rsidRPr="001F6F06" w:rsidRDefault="003261A8" w:rsidP="00DE5414">
      <w:pPr>
        <w:numPr>
          <w:ilvl w:val="0"/>
          <w:numId w:val="14"/>
        </w:numPr>
        <w:suppressAutoHyphens/>
        <w:autoSpaceDN w:val="0"/>
        <w:ind w:left="2410" w:hanging="284"/>
        <w:jc w:val="both"/>
        <w:textAlignment w:val="baseline"/>
        <w:rPr>
          <w:rFonts w:asciiTheme="majorHAnsi" w:hAnsiTheme="majorHAnsi" w:cs="Arial"/>
          <w:sz w:val="20"/>
          <w:szCs w:val="20"/>
          <w:lang w:eastAsia="en-US"/>
        </w:rPr>
      </w:pPr>
      <w:r w:rsidRPr="007B15B3">
        <w:rPr>
          <w:rFonts w:asciiTheme="majorHAnsi" w:hAnsiTheme="majorHAnsi" w:cs="Arial"/>
          <w:sz w:val="20"/>
          <w:szCs w:val="20"/>
          <w:lang w:eastAsia="en-US"/>
        </w:rPr>
        <w:t>C</w:t>
      </w:r>
      <w:r w:rsidRPr="001F6F06">
        <w:rPr>
          <w:rFonts w:asciiTheme="majorHAnsi" w:hAnsiTheme="majorHAnsi" w:cs="Arial"/>
          <w:sz w:val="20"/>
          <w:szCs w:val="20"/>
          <w:lang w:eastAsia="en-US"/>
        </w:rPr>
        <w:t>enu predmetu zákazky</w:t>
      </w:r>
      <w:r w:rsidR="007B15B3">
        <w:rPr>
          <w:rFonts w:asciiTheme="majorHAnsi" w:hAnsiTheme="majorHAnsi" w:cs="Arial"/>
          <w:sz w:val="20"/>
          <w:szCs w:val="20"/>
          <w:lang w:eastAsia="en-US"/>
        </w:rPr>
        <w:t xml:space="preserve"> vo vzťahu k predmetu obstarania</w:t>
      </w:r>
      <w:r w:rsidRPr="001F6F06">
        <w:rPr>
          <w:rFonts w:asciiTheme="majorHAnsi" w:hAnsiTheme="majorHAnsi" w:cs="Arial"/>
          <w:sz w:val="20"/>
          <w:szCs w:val="20"/>
          <w:lang w:eastAsia="en-US"/>
        </w:rPr>
        <w:t>;</w:t>
      </w:r>
    </w:p>
    <w:p w14:paraId="17BFC43C" w14:textId="5A732A83" w:rsidR="003261A8" w:rsidRDefault="003261A8" w:rsidP="00DE5414">
      <w:pPr>
        <w:numPr>
          <w:ilvl w:val="0"/>
          <w:numId w:val="14"/>
        </w:numPr>
        <w:suppressAutoHyphens/>
        <w:autoSpaceDN w:val="0"/>
        <w:ind w:left="2410" w:hanging="284"/>
        <w:jc w:val="both"/>
        <w:textAlignment w:val="baseline"/>
        <w:rPr>
          <w:rFonts w:asciiTheme="majorHAnsi" w:hAnsiTheme="majorHAnsi" w:cs="Arial"/>
          <w:sz w:val="20"/>
          <w:szCs w:val="20"/>
        </w:rPr>
      </w:pPr>
      <w:r w:rsidRPr="001F6F06">
        <w:rPr>
          <w:rFonts w:asciiTheme="majorHAnsi" w:hAnsiTheme="majorHAnsi" w:cs="Arial"/>
          <w:sz w:val="20"/>
          <w:szCs w:val="20"/>
          <w:lang w:eastAsia="en-US"/>
        </w:rPr>
        <w:t xml:space="preserve">Dobu plnenia predmetu zákazky (začiatok a koniec plnenia predmetu zákazky vo formáte </w:t>
      </w:r>
      <w:r w:rsidRPr="001F6F06">
        <w:rPr>
          <w:rFonts w:asciiTheme="majorHAnsi" w:hAnsiTheme="majorHAnsi" w:cs="Arial"/>
          <w:i/>
          <w:sz w:val="20"/>
          <w:szCs w:val="20"/>
          <w:lang w:eastAsia="en-US"/>
        </w:rPr>
        <w:t>mesiac/rok</w:t>
      </w:r>
      <w:r w:rsidRPr="001F6F06">
        <w:rPr>
          <w:rFonts w:asciiTheme="majorHAnsi" w:hAnsiTheme="majorHAnsi" w:cs="Arial"/>
          <w:sz w:val="20"/>
          <w:szCs w:val="20"/>
          <w:lang w:eastAsia="en-US"/>
        </w:rPr>
        <w:t>);</w:t>
      </w:r>
    </w:p>
    <w:p w14:paraId="70477B47" w14:textId="3A2A2C65" w:rsidR="003511DF" w:rsidRPr="00901E07" w:rsidRDefault="00A11444" w:rsidP="00901E07">
      <w:pPr>
        <w:numPr>
          <w:ilvl w:val="0"/>
          <w:numId w:val="14"/>
        </w:numPr>
        <w:suppressAutoHyphens/>
        <w:autoSpaceDN w:val="0"/>
        <w:ind w:left="2410" w:hanging="284"/>
        <w:jc w:val="both"/>
        <w:textAlignment w:val="baseline"/>
        <w:rPr>
          <w:rFonts w:asciiTheme="majorHAnsi" w:hAnsiTheme="majorHAnsi" w:cs="Arial"/>
          <w:sz w:val="20"/>
          <w:szCs w:val="20"/>
        </w:rPr>
      </w:pPr>
      <w:r>
        <w:rPr>
          <w:rFonts w:asciiTheme="majorHAnsi" w:hAnsiTheme="majorHAnsi" w:cs="Arial"/>
          <w:sz w:val="20"/>
          <w:szCs w:val="20"/>
          <w:lang w:eastAsia="en-US"/>
        </w:rPr>
        <w:t>Stručná charakteristika</w:t>
      </w:r>
      <w:r w:rsidR="00EE7302">
        <w:rPr>
          <w:rFonts w:asciiTheme="majorHAnsi" w:hAnsiTheme="majorHAnsi" w:cs="Arial"/>
          <w:sz w:val="20"/>
          <w:szCs w:val="20"/>
          <w:lang w:eastAsia="en-US"/>
        </w:rPr>
        <w:t xml:space="preserve"> predmetu </w:t>
      </w:r>
      <w:r w:rsidR="00EE7302" w:rsidRPr="00C75238">
        <w:rPr>
          <w:rFonts w:asciiTheme="majorHAnsi" w:hAnsiTheme="majorHAnsi" w:cs="Arial"/>
          <w:sz w:val="20"/>
          <w:szCs w:val="20"/>
          <w:lang w:eastAsia="en-US"/>
        </w:rPr>
        <w:t>pln</w:t>
      </w:r>
      <w:r w:rsidR="008139CB" w:rsidRPr="00C75238">
        <w:rPr>
          <w:rFonts w:asciiTheme="majorHAnsi" w:hAnsiTheme="majorHAnsi" w:cs="Arial"/>
          <w:sz w:val="20"/>
          <w:szCs w:val="20"/>
          <w:lang w:eastAsia="en-US"/>
        </w:rPr>
        <w:t>e</w:t>
      </w:r>
      <w:r w:rsidR="00EE7302" w:rsidRPr="00C75238">
        <w:rPr>
          <w:rFonts w:asciiTheme="majorHAnsi" w:hAnsiTheme="majorHAnsi" w:cs="Arial"/>
          <w:sz w:val="20"/>
          <w:szCs w:val="20"/>
          <w:lang w:eastAsia="en-US"/>
        </w:rPr>
        <w:t>nia</w:t>
      </w:r>
      <w:r w:rsidR="00C75238" w:rsidRPr="00C75238">
        <w:rPr>
          <w:rFonts w:asciiTheme="majorHAnsi" w:hAnsiTheme="majorHAnsi" w:cs="Arial"/>
          <w:sz w:val="20"/>
          <w:szCs w:val="20"/>
        </w:rPr>
        <w:t xml:space="preserve"> zo strany uchádzača a jej rozsah v MWh (umožňujúca zhodnotiť naplnenie požadovaných parametrov plnených zákaziek)</w:t>
      </w:r>
      <w:r w:rsidR="00EE7302" w:rsidRPr="00C75238">
        <w:rPr>
          <w:rFonts w:asciiTheme="majorHAnsi" w:hAnsiTheme="majorHAnsi" w:cs="Arial"/>
          <w:sz w:val="20"/>
          <w:szCs w:val="20"/>
          <w:lang w:eastAsia="en-US"/>
        </w:rPr>
        <w:t>;</w:t>
      </w:r>
    </w:p>
    <w:p w14:paraId="084872DF" w14:textId="31B2667A" w:rsidR="002978FB" w:rsidRPr="00006A9B" w:rsidRDefault="003261A8" w:rsidP="00DE5414">
      <w:pPr>
        <w:numPr>
          <w:ilvl w:val="0"/>
          <w:numId w:val="14"/>
        </w:numPr>
        <w:suppressAutoHyphens/>
        <w:autoSpaceDN w:val="0"/>
        <w:ind w:left="2410" w:hanging="284"/>
        <w:jc w:val="both"/>
        <w:textAlignment w:val="baseline"/>
        <w:rPr>
          <w:rFonts w:asciiTheme="majorHAnsi" w:hAnsiTheme="majorHAnsi" w:cs="Arial"/>
          <w:sz w:val="20"/>
          <w:szCs w:val="20"/>
          <w:lang w:eastAsia="en-US"/>
        </w:rPr>
      </w:pPr>
      <w:r w:rsidRPr="001F6F06">
        <w:rPr>
          <w:rFonts w:asciiTheme="majorHAnsi" w:hAnsiTheme="majorHAnsi" w:cs="Arial"/>
          <w:sz w:val="20"/>
          <w:szCs w:val="20"/>
          <w:lang w:eastAsia="en-US"/>
        </w:rPr>
        <w:t>Kontaktné údaje odberateľa: osoby, u ktorej si verejný obstarávateľ môže overiť predmetné údaje – minimálne v rozsahu: meno a funkcia kontaktnej osoby, telefónne číslo a e-mail.</w:t>
      </w:r>
    </w:p>
    <w:p w14:paraId="6D4CAE6E" w14:textId="6F493A3C" w:rsidR="001F6F06" w:rsidRPr="00006A9B" w:rsidRDefault="003261A8" w:rsidP="00DE5414">
      <w:pPr>
        <w:pStyle w:val="ListParagraph"/>
        <w:numPr>
          <w:ilvl w:val="3"/>
          <w:numId w:val="29"/>
        </w:numPr>
        <w:tabs>
          <w:tab w:val="left" w:pos="2127"/>
        </w:tabs>
        <w:spacing w:after="0" w:line="240" w:lineRule="auto"/>
        <w:ind w:left="2127" w:hanging="851"/>
        <w:jc w:val="both"/>
        <w:rPr>
          <w:rFonts w:asciiTheme="majorHAnsi" w:hAnsiTheme="majorHAnsi" w:cs="Arial"/>
          <w:sz w:val="20"/>
          <w:szCs w:val="20"/>
        </w:rPr>
      </w:pPr>
      <w:r w:rsidRPr="001F6F06">
        <w:rPr>
          <w:rFonts w:asciiTheme="majorHAnsi" w:hAnsiTheme="majorHAnsi" w:cs="Arial"/>
          <w:sz w:val="20"/>
          <w:szCs w:val="20"/>
        </w:rPr>
        <w:t>Verejný obstarávateľ odporúča uchádzačovi vyplniť uvedený vzor Doplňujúce údaje k zoznamu dodávok tovaru nachádzajúci sa v</w:t>
      </w:r>
      <w:r w:rsidR="003E5D7A" w:rsidRPr="001F6F06">
        <w:rPr>
          <w:rFonts w:asciiTheme="majorHAnsi" w:hAnsiTheme="majorHAnsi" w:cs="Arial"/>
          <w:sz w:val="20"/>
          <w:szCs w:val="20"/>
        </w:rPr>
        <w:t> prílohe č.</w:t>
      </w:r>
      <w:r w:rsidR="00A11444">
        <w:rPr>
          <w:rFonts w:asciiTheme="majorHAnsi" w:hAnsiTheme="majorHAnsi" w:cs="Arial"/>
          <w:sz w:val="20"/>
          <w:szCs w:val="20"/>
        </w:rPr>
        <w:t> </w:t>
      </w:r>
      <w:r w:rsidR="003E5D7A" w:rsidRPr="001F6F06">
        <w:rPr>
          <w:rFonts w:asciiTheme="majorHAnsi" w:hAnsiTheme="majorHAnsi" w:cs="Arial"/>
          <w:sz w:val="20"/>
          <w:szCs w:val="20"/>
        </w:rPr>
        <w:t>1</w:t>
      </w:r>
      <w:r w:rsidR="00863B6F">
        <w:rPr>
          <w:rFonts w:asciiTheme="majorHAnsi" w:hAnsiTheme="majorHAnsi" w:cs="Arial"/>
          <w:sz w:val="20"/>
          <w:szCs w:val="20"/>
        </w:rPr>
        <w:t xml:space="preserve"> k</w:t>
      </w:r>
      <w:r w:rsidRPr="001F6F06">
        <w:rPr>
          <w:rFonts w:asciiTheme="majorHAnsi" w:hAnsiTheme="majorHAnsi" w:cs="Arial"/>
          <w:sz w:val="20"/>
          <w:szCs w:val="20"/>
        </w:rPr>
        <w:t> </w:t>
      </w:r>
      <w:r w:rsidR="00A11444">
        <w:rPr>
          <w:rFonts w:asciiTheme="majorHAnsi" w:hAnsiTheme="majorHAnsi" w:cs="Arial"/>
          <w:sz w:val="20"/>
          <w:szCs w:val="20"/>
        </w:rPr>
        <w:t xml:space="preserve">časti </w:t>
      </w:r>
      <w:r w:rsidR="003E5D7A" w:rsidRPr="001F6F06">
        <w:rPr>
          <w:rFonts w:asciiTheme="majorHAnsi" w:hAnsiTheme="majorHAnsi" w:cs="Arial"/>
          <w:sz w:val="20"/>
          <w:szCs w:val="20"/>
        </w:rPr>
        <w:t xml:space="preserve">A.2 </w:t>
      </w:r>
      <w:r w:rsidR="003E5D7A" w:rsidRPr="001F6F06">
        <w:rPr>
          <w:rFonts w:asciiTheme="majorHAnsi" w:hAnsiTheme="majorHAnsi" w:cs="Arial"/>
          <w:i/>
          <w:sz w:val="20"/>
          <w:szCs w:val="20"/>
        </w:rPr>
        <w:t>PODMIENKY ÚČASTI UCHÁDZAČOV</w:t>
      </w:r>
      <w:r w:rsidR="003E5D7A" w:rsidRPr="001F6F06">
        <w:rPr>
          <w:rFonts w:asciiTheme="majorHAnsi" w:hAnsiTheme="majorHAnsi" w:cs="Arial"/>
          <w:sz w:val="20"/>
          <w:szCs w:val="20"/>
        </w:rPr>
        <w:t xml:space="preserve"> </w:t>
      </w:r>
      <w:r w:rsidRPr="001F6F06">
        <w:rPr>
          <w:rFonts w:asciiTheme="majorHAnsi" w:hAnsiTheme="majorHAnsi" w:cs="Arial"/>
          <w:sz w:val="20"/>
          <w:szCs w:val="20"/>
        </w:rPr>
        <w:t>týchto súťažných podkladov</w:t>
      </w:r>
      <w:r w:rsidR="003E5D7A" w:rsidRPr="001F6F06">
        <w:rPr>
          <w:rFonts w:asciiTheme="majorHAnsi" w:hAnsiTheme="majorHAnsi" w:cs="Arial"/>
          <w:sz w:val="20"/>
          <w:szCs w:val="20"/>
        </w:rPr>
        <w:t>,</w:t>
      </w:r>
      <w:r w:rsidRPr="001F6F06">
        <w:rPr>
          <w:rFonts w:asciiTheme="majorHAnsi" w:hAnsiTheme="majorHAnsi" w:cs="Arial"/>
          <w:sz w:val="20"/>
          <w:szCs w:val="20"/>
        </w:rPr>
        <w:t xml:space="preserve"> aj pre tie </w:t>
      </w:r>
      <w:r w:rsidR="00726C16">
        <w:rPr>
          <w:rFonts w:asciiTheme="majorHAnsi" w:hAnsiTheme="majorHAnsi" w:cs="Arial"/>
          <w:sz w:val="20"/>
          <w:szCs w:val="20"/>
        </w:rPr>
        <w:t>dodávky</w:t>
      </w:r>
      <w:r w:rsidRPr="001F6F06">
        <w:rPr>
          <w:rFonts w:asciiTheme="majorHAnsi" w:hAnsiTheme="majorHAnsi" w:cs="Arial"/>
          <w:sz w:val="20"/>
          <w:szCs w:val="20"/>
        </w:rPr>
        <w:t xml:space="preserve"> v zozname </w:t>
      </w:r>
      <w:r w:rsidR="00726C16">
        <w:rPr>
          <w:rFonts w:asciiTheme="majorHAnsi" w:hAnsiTheme="majorHAnsi" w:cs="Arial"/>
          <w:sz w:val="20"/>
          <w:szCs w:val="20"/>
        </w:rPr>
        <w:t>dodávok</w:t>
      </w:r>
      <w:r w:rsidRPr="001F6F06">
        <w:rPr>
          <w:rFonts w:asciiTheme="majorHAnsi" w:hAnsiTheme="majorHAnsi" w:cs="Arial"/>
          <w:sz w:val="20"/>
          <w:szCs w:val="20"/>
        </w:rPr>
        <w:t xml:space="preserve"> rovnakého charakteru, v ktorých odberateľom bol verejný obstarávateľ alebo obstarávateľ podľa zákona o verejnom obstarávaní.</w:t>
      </w:r>
    </w:p>
    <w:p w14:paraId="61863A29" w14:textId="2664F4E2" w:rsidR="00815193" w:rsidRPr="00901E07" w:rsidRDefault="00815193" w:rsidP="00DE5414">
      <w:pPr>
        <w:pStyle w:val="ListParagraph"/>
        <w:numPr>
          <w:ilvl w:val="2"/>
          <w:numId w:val="29"/>
        </w:numPr>
        <w:spacing w:after="120" w:line="240" w:lineRule="auto"/>
        <w:ind w:left="1276" w:hanging="709"/>
        <w:jc w:val="both"/>
        <w:rPr>
          <w:rFonts w:asciiTheme="majorHAnsi" w:hAnsiTheme="majorHAnsi"/>
          <w:sz w:val="20"/>
          <w:szCs w:val="20"/>
        </w:rPr>
      </w:pPr>
      <w:r w:rsidRPr="009B6B9E">
        <w:rPr>
          <w:rFonts w:asciiTheme="majorHAnsi" w:hAnsiTheme="majorHAnsi" w:cs="Arial"/>
          <w:b/>
          <w:sz w:val="20"/>
          <w:szCs w:val="20"/>
        </w:rPr>
        <w:t xml:space="preserve">Podľa § 34 ods. 1 písm. </w:t>
      </w:r>
      <w:r w:rsidR="00B510D1" w:rsidRPr="009B6B9E">
        <w:rPr>
          <w:rFonts w:asciiTheme="majorHAnsi" w:hAnsiTheme="majorHAnsi" w:cs="Arial"/>
          <w:b/>
          <w:sz w:val="20"/>
          <w:szCs w:val="20"/>
        </w:rPr>
        <w:t>l</w:t>
      </w:r>
      <w:r w:rsidRPr="009B6B9E">
        <w:rPr>
          <w:rFonts w:asciiTheme="majorHAnsi" w:hAnsiTheme="majorHAnsi" w:cs="Arial"/>
          <w:b/>
          <w:sz w:val="20"/>
          <w:szCs w:val="20"/>
        </w:rPr>
        <w:t>)</w:t>
      </w:r>
      <w:r w:rsidRPr="009B6B9E">
        <w:rPr>
          <w:rFonts w:asciiTheme="majorHAnsi" w:hAnsiTheme="majorHAnsi" w:cs="Arial"/>
          <w:sz w:val="20"/>
          <w:szCs w:val="20"/>
        </w:rPr>
        <w:t xml:space="preserve"> </w:t>
      </w:r>
      <w:r w:rsidRPr="009B6B9E">
        <w:rPr>
          <w:rFonts w:asciiTheme="majorHAnsi" w:hAnsiTheme="majorHAnsi" w:cs="Arial"/>
          <w:b/>
          <w:sz w:val="20"/>
          <w:szCs w:val="20"/>
        </w:rPr>
        <w:t>zákona o verejnom obstarávaní</w:t>
      </w:r>
      <w:r w:rsidRPr="009B6B9E">
        <w:rPr>
          <w:rFonts w:asciiTheme="majorHAnsi" w:hAnsiTheme="majorHAnsi" w:cs="Arial"/>
          <w:sz w:val="20"/>
          <w:szCs w:val="20"/>
        </w:rPr>
        <w:t xml:space="preserve"> – </w:t>
      </w:r>
      <w:r w:rsidR="00B510D1" w:rsidRPr="009B6B9E">
        <w:rPr>
          <w:rFonts w:asciiTheme="majorHAnsi" w:hAnsiTheme="majorHAnsi" w:cs="Arial"/>
          <w:color w:val="000000"/>
          <w:sz w:val="20"/>
          <w:szCs w:val="20"/>
        </w:rPr>
        <w:t>uvedením podielu plnenia zo zmluvy, ktorý má uchádzač v úmysle zabezpečiť subdodávateľom.</w:t>
      </w:r>
    </w:p>
    <w:p w14:paraId="0A134B76" w14:textId="2142A62E" w:rsidR="00901E07" w:rsidRDefault="00901E07" w:rsidP="00901E07">
      <w:pPr>
        <w:pStyle w:val="ListParagraph"/>
        <w:spacing w:after="120" w:line="240" w:lineRule="auto"/>
        <w:ind w:left="1276"/>
        <w:jc w:val="both"/>
        <w:rPr>
          <w:rFonts w:asciiTheme="majorHAnsi" w:hAnsiTheme="majorHAnsi" w:cs="Arial"/>
          <w:b/>
          <w:sz w:val="20"/>
          <w:szCs w:val="20"/>
        </w:rPr>
      </w:pPr>
    </w:p>
    <w:p w14:paraId="14EDE64D" w14:textId="77777777" w:rsidR="00901E07" w:rsidRPr="009B6B9E" w:rsidRDefault="00901E07" w:rsidP="00901E07">
      <w:pPr>
        <w:pStyle w:val="ListParagraph"/>
        <w:spacing w:after="120" w:line="240" w:lineRule="auto"/>
        <w:ind w:left="1276"/>
        <w:jc w:val="both"/>
        <w:rPr>
          <w:rFonts w:asciiTheme="majorHAnsi" w:hAnsiTheme="majorHAnsi"/>
          <w:sz w:val="20"/>
          <w:szCs w:val="20"/>
        </w:rPr>
      </w:pPr>
    </w:p>
    <w:p w14:paraId="7572233D" w14:textId="5D3BFCF7" w:rsidR="00815193" w:rsidRPr="009B6B9E" w:rsidRDefault="00815193" w:rsidP="00815193">
      <w:pPr>
        <w:pStyle w:val="ListParagraph"/>
        <w:spacing w:after="0" w:line="240" w:lineRule="auto"/>
        <w:ind w:left="1276"/>
        <w:jc w:val="both"/>
        <w:rPr>
          <w:rFonts w:asciiTheme="majorHAnsi" w:hAnsiTheme="majorHAnsi" w:cs="Arial"/>
          <w:b/>
          <w:sz w:val="20"/>
          <w:szCs w:val="20"/>
        </w:rPr>
      </w:pPr>
      <w:r w:rsidRPr="009B6B9E">
        <w:rPr>
          <w:rFonts w:asciiTheme="majorHAnsi" w:hAnsiTheme="majorHAnsi" w:cs="Arial"/>
          <w:b/>
          <w:sz w:val="20"/>
          <w:szCs w:val="20"/>
        </w:rPr>
        <w:lastRenderedPageBreak/>
        <w:t>Minimálna požadovaná úroveň podmienky účasti:</w:t>
      </w:r>
    </w:p>
    <w:p w14:paraId="6164878A" w14:textId="1A884B15" w:rsidR="009B6B9E" w:rsidRPr="009B6B9E" w:rsidRDefault="009B6B9E" w:rsidP="00815193">
      <w:pPr>
        <w:pStyle w:val="ListParagraph"/>
        <w:spacing w:after="0" w:line="240" w:lineRule="auto"/>
        <w:ind w:left="1276"/>
        <w:jc w:val="both"/>
        <w:rPr>
          <w:rFonts w:asciiTheme="majorHAnsi" w:hAnsiTheme="majorHAnsi" w:cs="Arial"/>
          <w:bCs/>
          <w:sz w:val="20"/>
          <w:szCs w:val="20"/>
        </w:rPr>
      </w:pPr>
      <w:r w:rsidRPr="009B6B9E">
        <w:rPr>
          <w:rFonts w:asciiTheme="majorHAnsi" w:hAnsiTheme="majorHAnsi" w:cs="Arial"/>
          <w:bCs/>
          <w:sz w:val="20"/>
          <w:szCs w:val="20"/>
        </w:rPr>
        <w:t>Uchádzač vyplní prílohu</w:t>
      </w:r>
      <w:r w:rsidR="00901E07">
        <w:rPr>
          <w:rFonts w:asciiTheme="majorHAnsi" w:hAnsiTheme="majorHAnsi" w:cs="Arial"/>
          <w:bCs/>
          <w:sz w:val="20"/>
          <w:szCs w:val="20"/>
        </w:rPr>
        <w:t xml:space="preserve"> č. 2</w:t>
      </w:r>
      <w:r w:rsidRPr="009B6B9E">
        <w:rPr>
          <w:rFonts w:asciiTheme="majorHAnsi" w:hAnsiTheme="majorHAnsi" w:cs="Arial"/>
          <w:bCs/>
          <w:sz w:val="20"/>
          <w:szCs w:val="20"/>
        </w:rPr>
        <w:t xml:space="preserve"> k časti A.2 </w:t>
      </w:r>
      <w:r w:rsidRPr="009B6B9E">
        <w:rPr>
          <w:rFonts w:asciiTheme="majorHAnsi" w:hAnsiTheme="majorHAnsi" w:cs="Arial"/>
          <w:bCs/>
          <w:i/>
          <w:sz w:val="20"/>
          <w:szCs w:val="20"/>
        </w:rPr>
        <w:t>„Podmienky účasti uchádzačov“</w:t>
      </w:r>
      <w:r w:rsidRPr="009B6B9E">
        <w:rPr>
          <w:rFonts w:asciiTheme="majorHAnsi" w:hAnsiTheme="majorHAnsi" w:cs="Arial"/>
          <w:bCs/>
          <w:sz w:val="20"/>
          <w:szCs w:val="20"/>
        </w:rPr>
        <w:t xml:space="preserve"> týchto súťažných podkladov.</w:t>
      </w:r>
    </w:p>
    <w:p w14:paraId="76D93AEF" w14:textId="77777777" w:rsidR="007C6039" w:rsidRPr="000961E2" w:rsidRDefault="006573C5" w:rsidP="00DE5414">
      <w:pPr>
        <w:pStyle w:val="ListParagraph"/>
        <w:numPr>
          <w:ilvl w:val="1"/>
          <w:numId w:val="29"/>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Uchádzač alebo záujemca môže na preukázanie technickej spôsobilosti alebo odbornej spôsobilosti využiť technické a odborné kapacity inej osoby, bez ohľadu na ich právny vzťah. V takomto prípade musí uchádzač alebo záujemca verejnému obstarávateľovi preukázať, že pri </w:t>
      </w:r>
      <w:r w:rsidRPr="00B8290F">
        <w:rPr>
          <w:rFonts w:asciiTheme="majorHAnsi" w:hAnsiTheme="majorHAnsi" w:cs="Arial"/>
          <w:sz w:val="20"/>
          <w:szCs w:val="20"/>
        </w:rPr>
        <w:t>plnení zmluvy</w:t>
      </w:r>
      <w:r w:rsidRPr="000961E2">
        <w:rPr>
          <w:rFonts w:asciiTheme="majorHAnsi" w:hAnsiTheme="majorHAnsi" w:cs="Arial"/>
          <w:sz w:val="20"/>
          <w:szCs w:val="20"/>
        </w:rPr>
        <w:t xml:space="preserve">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h) a ods. 7</w:t>
      </w:r>
      <w:r w:rsidR="005D6387" w:rsidRPr="000961E2">
        <w:rPr>
          <w:rFonts w:asciiTheme="majorHAnsi" w:hAnsiTheme="majorHAnsi" w:cs="Arial"/>
          <w:sz w:val="20"/>
          <w:szCs w:val="20"/>
        </w:rPr>
        <w:t xml:space="preserve"> zákona o verejnom obstarávaní</w:t>
      </w:r>
      <w:r w:rsidRPr="000961E2">
        <w:rPr>
          <w:rFonts w:asciiTheme="majorHAnsi" w:hAnsiTheme="majorHAnsi" w:cs="Arial"/>
          <w:sz w:val="20"/>
          <w:szCs w:val="20"/>
        </w:rPr>
        <w:t xml:space="preserve">; oprávnenie dodávať tovar, uskutočňovať stavebné práce, alebo poskytovať službu preukazuje vo vzťahu k tej časti predmetu zákazky, na ktorú boli kapacity záujemcovi alebo uchádzačovi poskytnuté. Ak ide o požiadavku súvisiacu so vzdelaním, odbornou kvalifikáciou alebo relevantnými odbornými skúsenosťami najmä podľa </w:t>
      </w:r>
      <w:r w:rsidR="005D6387" w:rsidRPr="000961E2">
        <w:rPr>
          <w:rFonts w:asciiTheme="majorHAnsi" w:hAnsiTheme="majorHAnsi" w:cs="Arial"/>
          <w:sz w:val="20"/>
          <w:szCs w:val="20"/>
        </w:rPr>
        <w:t xml:space="preserve">§ 34 </w:t>
      </w:r>
      <w:r w:rsidRPr="000961E2">
        <w:rPr>
          <w:rFonts w:asciiTheme="majorHAnsi" w:hAnsiTheme="majorHAnsi" w:cs="Arial"/>
          <w:sz w:val="20"/>
          <w:szCs w:val="20"/>
        </w:rPr>
        <w:t>ods</w:t>
      </w:r>
      <w:r w:rsidR="005D6387" w:rsidRPr="000961E2">
        <w:rPr>
          <w:rFonts w:asciiTheme="majorHAnsi" w:hAnsiTheme="majorHAnsi" w:cs="Arial"/>
          <w:sz w:val="20"/>
          <w:szCs w:val="20"/>
        </w:rPr>
        <w:t>.</w:t>
      </w:r>
      <w:r w:rsidRPr="000961E2">
        <w:rPr>
          <w:rFonts w:asciiTheme="majorHAnsi" w:hAnsiTheme="majorHAnsi" w:cs="Arial"/>
          <w:sz w:val="20"/>
          <w:szCs w:val="20"/>
        </w:rPr>
        <w:t xml:space="preserve"> 1 písm. g)</w:t>
      </w:r>
      <w:r w:rsidR="005D6387" w:rsidRPr="000961E2">
        <w:rPr>
          <w:rFonts w:asciiTheme="majorHAnsi" w:hAnsiTheme="majorHAnsi" w:cs="Arial"/>
          <w:sz w:val="20"/>
          <w:szCs w:val="20"/>
        </w:rPr>
        <w:t xml:space="preserve"> zákona o verejnom obstarávaní</w:t>
      </w:r>
      <w:r w:rsidRPr="000961E2">
        <w:rPr>
          <w:rFonts w:asciiTheme="majorHAnsi" w:hAnsiTheme="majorHAnsi" w:cs="Arial"/>
          <w:sz w:val="20"/>
          <w:szCs w:val="20"/>
        </w:rPr>
        <w:t>, uchádzač alebo záujemca môže využiť kapacity inej osoby len, ak táto bude reálne vykonávať stavebné práce alebo služby, na ktoré sa kapacity vyžadujú.</w:t>
      </w:r>
    </w:p>
    <w:p w14:paraId="06B6E820" w14:textId="77777777" w:rsidR="007C6039" w:rsidRPr="000961E2" w:rsidRDefault="007C6039" w:rsidP="00DE5414">
      <w:pPr>
        <w:pStyle w:val="ListParagraph"/>
        <w:numPr>
          <w:ilvl w:val="1"/>
          <w:numId w:val="2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ktorého tvorí skupina dodávateľov, preukazuje splnenie podmienok účasti, ktoré sa týkajú</w:t>
      </w:r>
      <w:r w:rsidRPr="000961E2">
        <w:rPr>
          <w:rFonts w:asciiTheme="majorHAnsi" w:hAnsiTheme="majorHAnsi" w:cs="Arial"/>
          <w:color w:val="000000"/>
          <w:sz w:val="20"/>
          <w:szCs w:val="20"/>
        </w:rPr>
        <w:t xml:space="preserve"> technickej alebo odbornej spôsobilosti za všetkých členov skupiny spoločne.</w:t>
      </w:r>
    </w:p>
    <w:p w14:paraId="31F3CC7F" w14:textId="5DF7A6D5" w:rsidR="004F2694" w:rsidRPr="000961E2" w:rsidRDefault="007C6039" w:rsidP="00DE5414">
      <w:pPr>
        <w:pStyle w:val="ListParagraph"/>
        <w:numPr>
          <w:ilvl w:val="1"/>
          <w:numId w:val="29"/>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Doklady a dokumenty, k</w:t>
      </w:r>
      <w:r w:rsidR="003232F7" w:rsidRPr="000961E2">
        <w:rPr>
          <w:rFonts w:asciiTheme="majorHAnsi" w:hAnsiTheme="majorHAnsi" w:cs="Arial"/>
          <w:color w:val="000000"/>
          <w:sz w:val="20"/>
          <w:szCs w:val="20"/>
        </w:rPr>
        <w:t>torými uchádzač preukazuje svoju technickú spôsobilosť alebo odbornú spôsobilosť</w:t>
      </w:r>
      <w:r w:rsidRPr="000961E2">
        <w:rPr>
          <w:rFonts w:asciiTheme="majorHAnsi" w:hAnsiTheme="majorHAnsi" w:cs="Arial"/>
          <w:color w:val="000000"/>
          <w:sz w:val="20"/>
          <w:szCs w:val="20"/>
        </w:rPr>
        <w:t>, vyhotovené v inom ako štátnom jazyku, t</w:t>
      </w:r>
      <w:r w:rsidR="001F2B52" w:rsidRPr="000961E2">
        <w:rPr>
          <w:rFonts w:asciiTheme="majorHAnsi" w:hAnsiTheme="majorHAnsi" w:cs="Arial"/>
          <w:color w:val="000000"/>
          <w:sz w:val="20"/>
          <w:szCs w:val="20"/>
        </w:rPr>
        <w:t>.</w:t>
      </w:r>
      <w:r w:rsidR="00234BBB"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j. nie v slovenskom jazyku, musia byť predložené v pôvodnom jazyku a súčasne musia byť preložené do štátneho jazyka, t</w:t>
      </w:r>
      <w:r w:rsidR="0006472E" w:rsidRPr="000961E2">
        <w:rPr>
          <w:rFonts w:asciiTheme="majorHAnsi" w:hAnsiTheme="majorHAnsi" w:cs="Arial"/>
          <w:color w:val="000000"/>
          <w:sz w:val="20"/>
          <w:szCs w:val="20"/>
        </w:rPr>
        <w:t>.</w:t>
      </w:r>
      <w:r w:rsidR="00234BBB"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j. do slovenského jazyka, okrem dokladov predložených v českom jazyku</w:t>
      </w:r>
      <w:r w:rsidR="00A86717" w:rsidRPr="000961E2">
        <w:rPr>
          <w:rFonts w:asciiTheme="majorHAnsi" w:hAnsiTheme="majorHAnsi" w:cs="Arial"/>
          <w:color w:val="000000"/>
          <w:sz w:val="20"/>
          <w:szCs w:val="20"/>
        </w:rPr>
        <w:t xml:space="preserve"> </w:t>
      </w:r>
      <w:r w:rsidR="00A86717" w:rsidRPr="000961E2">
        <w:rPr>
          <w:rFonts w:asciiTheme="majorHAnsi" w:hAnsiTheme="majorHAnsi" w:cs="Arial"/>
          <w:sz w:val="20"/>
          <w:szCs w:val="20"/>
        </w:rPr>
        <w:t>alebo v anglickom jazyku</w:t>
      </w:r>
      <w:r w:rsidRPr="000961E2">
        <w:rPr>
          <w:rFonts w:asciiTheme="majorHAnsi" w:hAnsiTheme="majorHAnsi" w:cs="Arial"/>
          <w:color w:val="000000"/>
          <w:sz w:val="20"/>
          <w:szCs w:val="20"/>
        </w:rPr>
        <w:t>.</w:t>
      </w:r>
    </w:p>
    <w:p w14:paraId="70F8F8CE" w14:textId="77777777" w:rsidR="0020285C" w:rsidRPr="000961E2" w:rsidRDefault="0020285C" w:rsidP="00E711FE">
      <w:pPr>
        <w:pStyle w:val="ListParagraph"/>
        <w:spacing w:after="0" w:line="240" w:lineRule="auto"/>
        <w:ind w:left="567"/>
        <w:jc w:val="both"/>
        <w:rPr>
          <w:rFonts w:asciiTheme="majorHAnsi" w:hAnsiTheme="majorHAnsi" w:cs="Arial"/>
          <w:sz w:val="20"/>
          <w:szCs w:val="20"/>
        </w:rPr>
      </w:pPr>
    </w:p>
    <w:p w14:paraId="1A6DDA6B" w14:textId="77777777" w:rsidR="004B0DE8" w:rsidRPr="000961E2" w:rsidRDefault="004B0DE8" w:rsidP="00FE008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Doplňujúce informácie k podmienkam účasti</w:t>
      </w:r>
    </w:p>
    <w:p w14:paraId="68CBDEA7" w14:textId="77777777" w:rsidR="00381C4A" w:rsidRPr="000961E2" w:rsidRDefault="004B0DE8" w:rsidP="00DE5414">
      <w:pPr>
        <w:pStyle w:val="ListParagraph"/>
        <w:numPr>
          <w:ilvl w:val="1"/>
          <w:numId w:val="31"/>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Predpokladom splnenia podmienok účasti je predloženie všetkých dokladov a dokumentov tak, ako je uvedené v</w:t>
      </w:r>
      <w:r w:rsidR="00AF38C7" w:rsidRPr="000961E2">
        <w:rPr>
          <w:rFonts w:asciiTheme="majorHAnsi" w:hAnsiTheme="majorHAnsi" w:cs="Arial"/>
          <w:color w:val="000000"/>
          <w:sz w:val="20"/>
          <w:szCs w:val="20"/>
        </w:rPr>
        <w:t xml:space="preserve"> oznámení o vyhlásení verejného obstarávania </w:t>
      </w:r>
      <w:r w:rsidRPr="000961E2">
        <w:rPr>
          <w:rFonts w:asciiTheme="majorHAnsi" w:hAnsiTheme="majorHAnsi" w:cs="Arial"/>
          <w:color w:val="000000"/>
          <w:sz w:val="20"/>
          <w:szCs w:val="20"/>
        </w:rPr>
        <w:t>a v týchto súťažných podklado</w:t>
      </w:r>
      <w:r w:rsidR="00AF38C7" w:rsidRPr="000961E2">
        <w:rPr>
          <w:rFonts w:asciiTheme="majorHAnsi" w:hAnsiTheme="majorHAnsi" w:cs="Arial"/>
          <w:color w:val="000000"/>
          <w:sz w:val="20"/>
          <w:szCs w:val="20"/>
        </w:rPr>
        <w:t>ch</w:t>
      </w:r>
      <w:r w:rsidR="006F1574" w:rsidRPr="000961E2">
        <w:rPr>
          <w:rFonts w:asciiTheme="majorHAnsi" w:hAnsiTheme="majorHAnsi" w:cs="Arial"/>
          <w:color w:val="000000"/>
          <w:sz w:val="20"/>
          <w:szCs w:val="20"/>
        </w:rPr>
        <w:t>.</w:t>
      </w:r>
    </w:p>
    <w:p w14:paraId="63CFEA86" w14:textId="77777777" w:rsidR="00381C4A" w:rsidRPr="000961E2" w:rsidRDefault="004B0DE8" w:rsidP="00DE5414">
      <w:pPr>
        <w:pStyle w:val="ListParagraph"/>
        <w:numPr>
          <w:ilvl w:val="1"/>
          <w:numId w:val="31"/>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Členovia komisie budú vyhodnocovať splnenie podmienok účasti apl</w:t>
      </w:r>
      <w:r w:rsidR="005E55FF" w:rsidRPr="000961E2">
        <w:rPr>
          <w:rFonts w:asciiTheme="majorHAnsi" w:hAnsiTheme="majorHAnsi" w:cs="Arial"/>
          <w:color w:val="000000"/>
          <w:sz w:val="20"/>
          <w:szCs w:val="20"/>
        </w:rPr>
        <w:t>ikovaním postupov uvedených v § </w:t>
      </w:r>
      <w:r w:rsidRPr="000961E2">
        <w:rPr>
          <w:rFonts w:asciiTheme="majorHAnsi" w:hAnsiTheme="majorHAnsi" w:cs="Arial"/>
          <w:color w:val="000000"/>
          <w:sz w:val="20"/>
          <w:szCs w:val="20"/>
        </w:rPr>
        <w:t xml:space="preserve">40 </w:t>
      </w:r>
      <w:r w:rsidRPr="000961E2">
        <w:rPr>
          <w:rFonts w:asciiTheme="majorHAnsi" w:hAnsiTheme="majorHAnsi" w:cs="Arial"/>
          <w:sz w:val="20"/>
          <w:szCs w:val="20"/>
        </w:rPr>
        <w:t>zákona o verejnom obstarávaní</w:t>
      </w:r>
      <w:r w:rsidRPr="000961E2">
        <w:rPr>
          <w:rFonts w:asciiTheme="majorHAnsi" w:hAnsiTheme="majorHAnsi" w:cs="Arial"/>
          <w:color w:val="000000"/>
          <w:sz w:val="20"/>
          <w:szCs w:val="20"/>
        </w:rPr>
        <w:t xml:space="preserve"> a § 152 ods. 4 </w:t>
      </w:r>
      <w:r w:rsidRPr="000961E2">
        <w:rPr>
          <w:rFonts w:asciiTheme="majorHAnsi" w:hAnsiTheme="majorHAnsi" w:cs="Arial"/>
          <w:sz w:val="20"/>
          <w:szCs w:val="20"/>
        </w:rPr>
        <w:t>zákona o verejnom obstarávaní</w:t>
      </w:r>
      <w:r w:rsidR="006F1574" w:rsidRPr="000961E2">
        <w:rPr>
          <w:rFonts w:asciiTheme="majorHAnsi" w:hAnsiTheme="majorHAnsi" w:cs="Arial"/>
          <w:color w:val="000000"/>
          <w:sz w:val="20"/>
          <w:szCs w:val="20"/>
        </w:rPr>
        <w:t>.</w:t>
      </w:r>
    </w:p>
    <w:p w14:paraId="7080EF5F" w14:textId="77777777" w:rsidR="00381C4A" w:rsidRPr="000961E2" w:rsidRDefault="004B0DE8" w:rsidP="00DE5414">
      <w:pPr>
        <w:pStyle w:val="ListParagraph"/>
        <w:numPr>
          <w:ilvl w:val="1"/>
          <w:numId w:val="31"/>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Skupina dodávateľov preukazuje splnenie podmienok účasti vo verejnom obstarávaní týkajúcich sa osobného postavenia za každého člena skupiny osobitne a splnenie podmienok účasti vo verejnom obstarávaní týkajúcich sa technickej spôsobilosti alebo odbornej spôsobilosti preukazuje spoločne. Oprávnenie dodávať tovar, uskutočňovať stavebné práce alebo poskytovať službu preukazuje člen skupiny len vo vzťahu k tej časti predmetu zákazky, ktorú má zabezpečiť.</w:t>
      </w:r>
    </w:p>
    <w:p w14:paraId="5541D853" w14:textId="5E34E22B" w:rsidR="008F1641" w:rsidRPr="000961E2" w:rsidRDefault="004B0DE8" w:rsidP="00DE5414">
      <w:pPr>
        <w:pStyle w:val="ListParagraph"/>
        <w:numPr>
          <w:ilvl w:val="1"/>
          <w:numId w:val="31"/>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sz w:val="20"/>
          <w:szCs w:val="20"/>
        </w:rPr>
        <w:t xml:space="preserve">V zmysle § 39 ods. 1 zákona o verejnom obstarávaní, hospodársky subjekt môže predbežne nahradiť doklady na preukázanie splnenia podmienok účasti určené verejným obstarávateľom </w:t>
      </w:r>
      <w:r w:rsidR="00381C4A" w:rsidRPr="000961E2">
        <w:rPr>
          <w:rFonts w:asciiTheme="majorHAnsi" w:hAnsiTheme="majorHAnsi" w:cs="Arial"/>
          <w:sz w:val="20"/>
          <w:szCs w:val="20"/>
        </w:rPr>
        <w:t xml:space="preserve">požadované v oznámení </w:t>
      </w:r>
      <w:r w:rsidR="00C238C5" w:rsidRPr="000961E2">
        <w:rPr>
          <w:rFonts w:asciiTheme="majorHAnsi" w:hAnsiTheme="majorHAnsi" w:cs="Arial"/>
          <w:sz w:val="20"/>
          <w:szCs w:val="20"/>
        </w:rPr>
        <w:t xml:space="preserve">o vyhlásení verejného obstarávania </w:t>
      </w:r>
      <w:r w:rsidR="00381C4A" w:rsidRPr="000961E2">
        <w:rPr>
          <w:rFonts w:asciiTheme="majorHAnsi" w:hAnsiTheme="majorHAnsi" w:cs="Arial"/>
          <w:sz w:val="20"/>
          <w:szCs w:val="20"/>
        </w:rPr>
        <w:t>a</w:t>
      </w:r>
      <w:r w:rsidR="00C238C5" w:rsidRPr="000961E2">
        <w:rPr>
          <w:rFonts w:asciiTheme="majorHAnsi" w:hAnsiTheme="majorHAnsi" w:cs="Arial"/>
          <w:sz w:val="20"/>
          <w:szCs w:val="20"/>
        </w:rPr>
        <w:t xml:space="preserve"> </w:t>
      </w:r>
      <w:r w:rsidR="00381C4A" w:rsidRPr="000961E2">
        <w:rPr>
          <w:rFonts w:asciiTheme="majorHAnsi" w:hAnsiTheme="majorHAnsi" w:cs="Arial"/>
          <w:sz w:val="20"/>
          <w:szCs w:val="20"/>
        </w:rPr>
        <w:t>v bode 34</w:t>
      </w:r>
      <w:r w:rsidR="00DE11F0" w:rsidRPr="000961E2">
        <w:rPr>
          <w:rFonts w:asciiTheme="majorHAnsi" w:hAnsiTheme="majorHAnsi" w:cs="Arial"/>
          <w:sz w:val="20"/>
          <w:szCs w:val="20"/>
        </w:rPr>
        <w:t xml:space="preserve"> </w:t>
      </w:r>
      <w:r w:rsidR="00381C4A" w:rsidRPr="000961E2">
        <w:rPr>
          <w:rFonts w:asciiTheme="majorHAnsi" w:hAnsiTheme="majorHAnsi" w:cs="Arial"/>
          <w:sz w:val="20"/>
          <w:szCs w:val="20"/>
        </w:rPr>
        <w:t xml:space="preserve">a 35 týchto súťažných podkladov </w:t>
      </w:r>
      <w:r w:rsidRPr="000961E2">
        <w:rPr>
          <w:rFonts w:asciiTheme="majorHAnsi" w:hAnsiTheme="majorHAnsi" w:cs="Arial"/>
          <w:sz w:val="20"/>
          <w:szCs w:val="20"/>
        </w:rPr>
        <w:t>predložením jednotného európskeho dokumentu. Náležitosti týkajúce sa jednotného európskeho dokumentu upravujú ust. § 39 zákona o verejnom obstarávaní, vyhláška Úr</w:t>
      </w:r>
      <w:r w:rsidR="008E4D34" w:rsidRPr="000961E2">
        <w:rPr>
          <w:rFonts w:asciiTheme="majorHAnsi" w:hAnsiTheme="majorHAnsi" w:cs="Arial"/>
          <w:sz w:val="20"/>
          <w:szCs w:val="20"/>
        </w:rPr>
        <w:t>adu pre verejné obstarávanie č. </w:t>
      </w:r>
      <w:r w:rsidRPr="000961E2">
        <w:rPr>
          <w:rFonts w:asciiTheme="majorHAnsi" w:hAnsiTheme="majorHAnsi" w:cs="Arial"/>
          <w:sz w:val="20"/>
          <w:szCs w:val="20"/>
        </w:rPr>
        <w:t>155/2016 Z.</w:t>
      </w:r>
      <w:r w:rsidR="00662526" w:rsidRPr="000961E2">
        <w:rPr>
          <w:rFonts w:asciiTheme="majorHAnsi" w:hAnsiTheme="majorHAnsi" w:cs="Arial"/>
          <w:sz w:val="20"/>
          <w:szCs w:val="20"/>
        </w:rPr>
        <w:t xml:space="preserve"> </w:t>
      </w:r>
      <w:r w:rsidRPr="000961E2">
        <w:rPr>
          <w:rFonts w:asciiTheme="majorHAnsi" w:hAnsiTheme="majorHAnsi" w:cs="Arial"/>
          <w:sz w:val="20"/>
          <w:szCs w:val="20"/>
        </w:rPr>
        <w:t xml:space="preserve">z., ktorou sa ustanovujú podrobnosti o jednotnom európskom dokumente a jeho obsahu a Vykonávacieho nariadenia Komisie (EÚ) 2016/7 z 5. januára 2016, ktorým sa ustanovuje štandardný formulár pre jednotný európsky dokument pre obstarávanie. </w:t>
      </w:r>
      <w:r w:rsidR="008F1641" w:rsidRPr="000961E2">
        <w:rPr>
          <w:rFonts w:asciiTheme="majorHAnsi" w:hAnsiTheme="majorHAnsi" w:cs="Arial"/>
          <w:sz w:val="20"/>
          <w:szCs w:val="20"/>
        </w:rPr>
        <w:t xml:space="preserve">Elektronický formulár jednotného európskeho dokumentu s možnosťou jeho priameho vyplnenia sa nachádza na </w:t>
      </w:r>
      <w:hyperlink r:id="rId24" w:history="1">
        <w:r w:rsidR="008F1641" w:rsidRPr="000961E2">
          <w:rPr>
            <w:rStyle w:val="Hyperlink"/>
            <w:rFonts w:asciiTheme="majorHAnsi" w:hAnsiTheme="majorHAnsi" w:cs="Arial"/>
            <w:sz w:val="20"/>
            <w:szCs w:val="20"/>
          </w:rPr>
          <w:t>https://www.uvo.gov.sk/jednotny-europsky-dokument-pre-verejne-obstaravanie-602.html</w:t>
        </w:r>
      </w:hyperlink>
      <w:r w:rsidR="008F1641" w:rsidRPr="000961E2">
        <w:rPr>
          <w:rFonts w:asciiTheme="majorHAnsi" w:hAnsiTheme="majorHAnsi" w:cs="Arial"/>
          <w:sz w:val="20"/>
          <w:szCs w:val="20"/>
        </w:rPr>
        <w:t>.</w:t>
      </w:r>
    </w:p>
    <w:p w14:paraId="6E665525" w14:textId="4A2E5256" w:rsidR="00A90EDF" w:rsidRPr="000961E2" w:rsidRDefault="00571DC8" w:rsidP="00DE5414">
      <w:pPr>
        <w:pStyle w:val="ListParagraph"/>
        <w:numPr>
          <w:ilvl w:val="1"/>
          <w:numId w:val="31"/>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b/>
          <w:sz w:val="20"/>
          <w:szCs w:val="20"/>
        </w:rPr>
        <w:t xml:space="preserve">Verejný obstarávateľ uvádza, že hospodársky subjekt nemôže vyplniť len </w:t>
      </w:r>
      <w:r w:rsidRPr="00F97045">
        <w:rPr>
          <w:rFonts w:asciiTheme="majorHAnsi" w:hAnsiTheme="majorHAnsi" w:cs="Arial"/>
          <w:b/>
          <w:sz w:val="20"/>
          <w:szCs w:val="20"/>
        </w:rPr>
        <w:t xml:space="preserve">oddiel </w:t>
      </w:r>
      <w:r w:rsidR="00F97045" w:rsidRPr="00F97045">
        <w:rPr>
          <w:rFonts w:asciiTheme="majorHAnsi" w:hAnsiTheme="majorHAnsi"/>
          <w:b/>
          <w:bCs/>
          <w:sz w:val="20"/>
          <w:szCs w:val="20"/>
        </w:rPr>
        <w:t>α</w:t>
      </w:r>
      <w:r w:rsidRPr="000961E2">
        <w:rPr>
          <w:rFonts w:asciiTheme="majorHAnsi" w:hAnsiTheme="majorHAnsi" w:cs="Arial"/>
          <w:b/>
          <w:sz w:val="20"/>
          <w:szCs w:val="20"/>
        </w:rPr>
        <w:t xml:space="preserve"> časti IV jednotného európskeho dokumentu (GLOBÁLNY ÚDAJ PRE VŠETKY PODMIENKY ÚČASTI). Pokiaľ hospodársky subjekt predkladá jednotný európsky dokument, tak je povinný vyplniť ostatné príslušné oddiely časti IV jednotného európskeho dokumentu vzťahujúce sa k podmienkam účasti tejto zákazky.</w:t>
      </w:r>
    </w:p>
    <w:p w14:paraId="086CEA66" w14:textId="77777777" w:rsidR="00A90EDF" w:rsidRPr="000961E2" w:rsidRDefault="00B25430" w:rsidP="00DE5414">
      <w:pPr>
        <w:pStyle w:val="ListParagraph"/>
        <w:numPr>
          <w:ilvl w:val="1"/>
          <w:numId w:val="31"/>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 xml:space="preserve">Uchádzač, ktorý sa verejného obstarávania zúčastňuje </w:t>
      </w:r>
      <w:r w:rsidRPr="000961E2">
        <w:rPr>
          <w:rFonts w:asciiTheme="majorHAnsi" w:hAnsiTheme="majorHAnsi" w:cs="Arial"/>
          <w:bCs/>
          <w:color w:val="000000"/>
          <w:sz w:val="20"/>
          <w:szCs w:val="20"/>
        </w:rPr>
        <w:t xml:space="preserve">samostatne </w:t>
      </w:r>
      <w:r w:rsidRPr="000961E2">
        <w:rPr>
          <w:rFonts w:asciiTheme="majorHAnsi" w:hAnsiTheme="majorHAnsi" w:cs="Arial"/>
          <w:color w:val="000000"/>
          <w:sz w:val="20"/>
          <w:szCs w:val="20"/>
        </w:rPr>
        <w:t xml:space="preserve">a ktorý </w:t>
      </w:r>
      <w:r w:rsidRPr="000961E2">
        <w:rPr>
          <w:rFonts w:asciiTheme="majorHAnsi" w:hAnsiTheme="majorHAnsi" w:cs="Arial"/>
          <w:bCs/>
          <w:color w:val="000000"/>
          <w:sz w:val="20"/>
          <w:szCs w:val="20"/>
        </w:rPr>
        <w:t>nevyužíva</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zdroje a/alebo kapacity</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iných osôb na preukázanie splnenia podmienok účasti, vyplní a predloží </w:t>
      </w:r>
      <w:r w:rsidRPr="000961E2">
        <w:rPr>
          <w:rFonts w:asciiTheme="majorHAnsi" w:hAnsiTheme="majorHAnsi" w:cs="Arial"/>
          <w:bCs/>
          <w:color w:val="000000"/>
          <w:sz w:val="20"/>
          <w:szCs w:val="20"/>
        </w:rPr>
        <w:t>jeden</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jednotný európsky dokument.</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Uchádzač, ktorý sa verejného obstarávania zúčastňuje samostatne, ale </w:t>
      </w:r>
      <w:r w:rsidRPr="000961E2">
        <w:rPr>
          <w:rFonts w:asciiTheme="majorHAnsi" w:hAnsiTheme="majorHAnsi" w:cs="Arial"/>
          <w:bCs/>
          <w:color w:val="000000"/>
          <w:sz w:val="20"/>
          <w:szCs w:val="20"/>
        </w:rPr>
        <w:t>využíva zdroje a/alebo kapacity iných</w:t>
      </w:r>
      <w:r w:rsidRPr="000961E2">
        <w:rPr>
          <w:rFonts w:asciiTheme="majorHAnsi" w:hAnsiTheme="majorHAnsi" w:cs="Arial"/>
          <w:color w:val="0000FF"/>
          <w:sz w:val="20"/>
          <w:szCs w:val="20"/>
        </w:rPr>
        <w:t xml:space="preserve"> </w:t>
      </w:r>
      <w:r w:rsidRPr="000961E2">
        <w:rPr>
          <w:rFonts w:asciiTheme="majorHAnsi" w:hAnsiTheme="majorHAnsi" w:cs="Arial"/>
          <w:bCs/>
          <w:color w:val="000000"/>
          <w:sz w:val="20"/>
          <w:szCs w:val="20"/>
        </w:rPr>
        <w:t>osôb na preukázanie splnenia podmienok účasti</w:t>
      </w:r>
      <w:r w:rsidRPr="000961E2">
        <w:rPr>
          <w:rFonts w:asciiTheme="majorHAnsi" w:hAnsiTheme="majorHAnsi" w:cs="Arial"/>
          <w:color w:val="000000"/>
          <w:sz w:val="20"/>
          <w:szCs w:val="20"/>
        </w:rPr>
        <w:t>, vyplní a predloží jednotný európsky dokument za svoju</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osobu spolu s vyplneným </w:t>
      </w:r>
      <w:r w:rsidRPr="000961E2">
        <w:rPr>
          <w:rFonts w:asciiTheme="majorHAnsi" w:hAnsiTheme="majorHAnsi" w:cs="Arial"/>
          <w:bCs/>
          <w:color w:val="000000"/>
          <w:sz w:val="20"/>
          <w:szCs w:val="20"/>
        </w:rPr>
        <w:t>samostatným/i</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jednotným/i európskym/i dokumentom/i, ktorý/é obsahuje/ú príslušné</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informácie pre </w:t>
      </w:r>
      <w:r w:rsidRPr="000961E2">
        <w:rPr>
          <w:rFonts w:asciiTheme="majorHAnsi" w:hAnsiTheme="majorHAnsi" w:cs="Arial"/>
          <w:bCs/>
          <w:color w:val="000000"/>
          <w:sz w:val="20"/>
          <w:szCs w:val="20"/>
        </w:rPr>
        <w:t>každú z osôb, ktorých zdroje a/alebo kapacity využíva</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uchádzač na preukázanie splnenia</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podmienok účasti.</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V prípade, že uchádzača tvorí skupina dodávateľov zúčastnená vo verejnom obstarávaní, uchádzač vyplní a</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predloží </w:t>
      </w:r>
      <w:r w:rsidRPr="000961E2">
        <w:rPr>
          <w:rFonts w:asciiTheme="majorHAnsi" w:hAnsiTheme="majorHAnsi" w:cs="Arial"/>
          <w:bCs/>
          <w:color w:val="000000"/>
          <w:sz w:val="20"/>
          <w:szCs w:val="20"/>
        </w:rPr>
        <w:t>samostatný jednotný európsky dokument</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 xml:space="preserve">s požadovanými informáciami za </w:t>
      </w:r>
      <w:r w:rsidRPr="000961E2">
        <w:rPr>
          <w:rFonts w:asciiTheme="majorHAnsi" w:hAnsiTheme="majorHAnsi" w:cs="Arial"/>
          <w:bCs/>
          <w:color w:val="000000"/>
          <w:sz w:val="20"/>
          <w:szCs w:val="20"/>
        </w:rPr>
        <w:t>každého člena skupiny</w:t>
      </w:r>
      <w:r w:rsidRPr="000961E2">
        <w:rPr>
          <w:rFonts w:asciiTheme="majorHAnsi" w:hAnsiTheme="majorHAnsi" w:cs="Arial"/>
          <w:color w:val="0000FF"/>
          <w:sz w:val="20"/>
          <w:szCs w:val="20"/>
        </w:rPr>
        <w:t xml:space="preserve"> </w:t>
      </w:r>
      <w:r w:rsidRPr="000961E2">
        <w:rPr>
          <w:rFonts w:asciiTheme="majorHAnsi" w:hAnsiTheme="majorHAnsi" w:cs="Arial"/>
          <w:bCs/>
          <w:color w:val="000000"/>
          <w:sz w:val="20"/>
          <w:szCs w:val="20"/>
        </w:rPr>
        <w:t>dodávateľov.</w:t>
      </w:r>
    </w:p>
    <w:p w14:paraId="707B2192" w14:textId="77777777" w:rsidR="00A90EDF" w:rsidRPr="000961E2" w:rsidRDefault="004B0DE8" w:rsidP="00DE5414">
      <w:pPr>
        <w:pStyle w:val="ListParagraph"/>
        <w:numPr>
          <w:ilvl w:val="1"/>
          <w:numId w:val="31"/>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lastRenderedPageBreak/>
        <w:t>Ak uchádzač použije jednotný európsky dokument, verejný obstarávateľ môže na zabezpečenie</w:t>
      </w:r>
      <w:r w:rsidR="00662526"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riadneho priebehu verejného obstarávania kedykoľvek v jeho priebehu uchádzača písomne požiadať o</w:t>
      </w:r>
      <w:r w:rsidR="00662526"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predloženie dokladu alebo dokladov nahradených jednotným európskym dokumentom. Uchádzač doručí</w:t>
      </w:r>
      <w:r w:rsidR="00662526"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doklady verejnému obstarávateľovi do piatich pracovných dní odo dňa doručenia žiadosti, ak verejný obstarávateľ neurčil dlhšiu lehotu.</w:t>
      </w:r>
    </w:p>
    <w:p w14:paraId="255A9B12" w14:textId="45AE3549" w:rsidR="004E2AEE" w:rsidRPr="000961E2" w:rsidRDefault="004E2AEE" w:rsidP="00DE5414">
      <w:pPr>
        <w:pStyle w:val="ListParagraph"/>
        <w:numPr>
          <w:ilvl w:val="1"/>
          <w:numId w:val="31"/>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 xml:space="preserve">Ceny uvedené uchádzačom </w:t>
      </w:r>
      <w:r w:rsidR="00A90EDF" w:rsidRPr="00F9170F">
        <w:rPr>
          <w:rFonts w:asciiTheme="majorHAnsi" w:hAnsiTheme="majorHAnsi" w:cs="Arial"/>
          <w:sz w:val="20"/>
          <w:szCs w:val="20"/>
        </w:rPr>
        <w:t>v zmysle bodu 35</w:t>
      </w:r>
      <w:r w:rsidRPr="00F9170F">
        <w:rPr>
          <w:rFonts w:asciiTheme="majorHAnsi" w:hAnsiTheme="majorHAnsi" w:cs="Arial"/>
          <w:sz w:val="20"/>
          <w:szCs w:val="20"/>
        </w:rPr>
        <w:t xml:space="preserve">.1 týchto súťažných podkladov </w:t>
      </w:r>
      <w:r w:rsidRPr="00F9170F">
        <w:rPr>
          <w:rFonts w:asciiTheme="majorHAnsi" w:hAnsiTheme="majorHAnsi" w:cs="Arial"/>
          <w:color w:val="000000"/>
          <w:sz w:val="20"/>
          <w:szCs w:val="20"/>
        </w:rPr>
        <w:t>v zozname dodávok tovaru za predchádzajúc</w:t>
      </w:r>
      <w:r w:rsidR="006A3B3B">
        <w:rPr>
          <w:rFonts w:asciiTheme="majorHAnsi" w:hAnsiTheme="majorHAnsi" w:cs="Arial"/>
          <w:color w:val="000000"/>
          <w:sz w:val="20"/>
          <w:szCs w:val="20"/>
        </w:rPr>
        <w:t>e</w:t>
      </w:r>
      <w:r w:rsidRPr="000961E2">
        <w:rPr>
          <w:rFonts w:asciiTheme="majorHAnsi" w:hAnsiTheme="majorHAnsi" w:cs="Arial"/>
          <w:color w:val="000000"/>
          <w:sz w:val="20"/>
          <w:szCs w:val="20"/>
        </w:rPr>
        <w:t xml:space="preserve"> </w:t>
      </w:r>
      <w:r w:rsidR="006A3B3B">
        <w:rPr>
          <w:rFonts w:asciiTheme="majorHAnsi" w:hAnsiTheme="majorHAnsi" w:cs="Arial"/>
          <w:color w:val="000000"/>
          <w:sz w:val="20"/>
          <w:szCs w:val="20"/>
        </w:rPr>
        <w:t>tri</w:t>
      </w:r>
      <w:r w:rsidRPr="000961E2">
        <w:rPr>
          <w:rFonts w:asciiTheme="majorHAnsi" w:hAnsiTheme="majorHAnsi" w:cs="Arial"/>
          <w:color w:val="000000"/>
          <w:sz w:val="20"/>
          <w:szCs w:val="20"/>
        </w:rPr>
        <w:t xml:space="preserve"> ro</w:t>
      </w:r>
      <w:r w:rsidR="006A3B3B">
        <w:rPr>
          <w:rFonts w:asciiTheme="majorHAnsi" w:hAnsiTheme="majorHAnsi" w:cs="Arial"/>
          <w:color w:val="000000"/>
          <w:sz w:val="20"/>
          <w:szCs w:val="20"/>
        </w:rPr>
        <w:t>ky</w:t>
      </w:r>
      <w:r w:rsidRPr="000961E2">
        <w:rPr>
          <w:rFonts w:asciiTheme="majorHAnsi" w:hAnsiTheme="majorHAnsi" w:cs="Arial"/>
          <w:color w:val="000000"/>
          <w:sz w:val="20"/>
          <w:szCs w:val="20"/>
        </w:rPr>
        <w:t xml:space="preserve"> od vyhlásenia verejného obstarávania v inej mene ako v mene euro uchádzač vo svojej ponuke prepočíta na menu euro podľa kurzu Európskej centrálnej banky aktuálneho v posledný deň v príslušnom kalendárnom roku, v ktorom došlo k skutočnosti, rozhodujúcej pre preukázanie splnenia predmetnej podmienky účasti</w:t>
      </w:r>
      <w:r w:rsidR="00E711FE" w:rsidRPr="000961E2">
        <w:rPr>
          <w:rFonts w:asciiTheme="majorHAnsi" w:hAnsiTheme="majorHAnsi" w:cs="Arial"/>
          <w:color w:val="000000"/>
          <w:sz w:val="20"/>
          <w:szCs w:val="20"/>
        </w:rPr>
        <w:t>.</w:t>
      </w:r>
    </w:p>
    <w:p w14:paraId="0CE23EC2" w14:textId="77777777" w:rsidR="00ED1A04" w:rsidRPr="000961E2" w:rsidRDefault="00ED1A04">
      <w:pPr>
        <w:rPr>
          <w:rFonts w:asciiTheme="majorHAnsi" w:hAnsiTheme="majorHAnsi" w:cs="Arial"/>
          <w:noProof w:val="0"/>
          <w:color w:val="000000"/>
          <w:sz w:val="20"/>
          <w:szCs w:val="20"/>
          <w:lang w:eastAsia="en-US"/>
        </w:rPr>
      </w:pPr>
      <w:r w:rsidRPr="000961E2">
        <w:rPr>
          <w:rFonts w:asciiTheme="majorHAnsi" w:hAnsiTheme="majorHAnsi" w:cs="Arial"/>
          <w:noProof w:val="0"/>
          <w:color w:val="000000"/>
          <w:sz w:val="20"/>
          <w:szCs w:val="20"/>
          <w:lang w:eastAsia="en-US"/>
        </w:rPr>
        <w:br w:type="page"/>
      </w:r>
    </w:p>
    <w:p w14:paraId="4BB5A286" w14:textId="588D5D82" w:rsidR="00B97EAA" w:rsidRPr="000961E2" w:rsidRDefault="00A90EDF" w:rsidP="00B97EAA">
      <w:pPr>
        <w:tabs>
          <w:tab w:val="num" w:pos="540"/>
        </w:tabs>
        <w:spacing w:line="276" w:lineRule="auto"/>
        <w:jc w:val="right"/>
        <w:rPr>
          <w:rFonts w:asciiTheme="majorHAnsi" w:hAnsiTheme="majorHAnsi" w:cs="Arial"/>
          <w:b/>
          <w:bCs/>
          <w:sz w:val="20"/>
          <w:szCs w:val="20"/>
        </w:rPr>
      </w:pPr>
      <w:r w:rsidRPr="000961E2">
        <w:rPr>
          <w:rFonts w:asciiTheme="majorHAnsi" w:hAnsiTheme="majorHAnsi" w:cs="Arial"/>
          <w:b/>
          <w:bCs/>
          <w:sz w:val="20"/>
          <w:szCs w:val="20"/>
        </w:rPr>
        <w:lastRenderedPageBreak/>
        <w:t>Príloha č. 1</w:t>
      </w:r>
      <w:r w:rsidR="00B97EAA" w:rsidRPr="000961E2">
        <w:rPr>
          <w:rFonts w:asciiTheme="majorHAnsi" w:hAnsiTheme="majorHAnsi" w:cs="Arial"/>
          <w:b/>
          <w:bCs/>
          <w:sz w:val="20"/>
          <w:szCs w:val="20"/>
        </w:rPr>
        <w:t xml:space="preserve"> k časti </w:t>
      </w:r>
      <w:r w:rsidR="00D3262C" w:rsidRPr="000961E2">
        <w:rPr>
          <w:rFonts w:asciiTheme="majorHAnsi" w:hAnsiTheme="majorHAnsi" w:cs="Arial"/>
          <w:b/>
          <w:bCs/>
          <w:sz w:val="20"/>
          <w:szCs w:val="20"/>
        </w:rPr>
        <w:t xml:space="preserve">A.2 </w:t>
      </w:r>
      <w:r w:rsidR="00D3262C" w:rsidRPr="000961E2">
        <w:rPr>
          <w:rFonts w:asciiTheme="majorHAnsi" w:hAnsiTheme="majorHAnsi" w:cs="Arial"/>
          <w:b/>
          <w:bCs/>
          <w:i/>
          <w:sz w:val="20"/>
          <w:szCs w:val="20"/>
        </w:rPr>
        <w:t>PODMIENKY ÚČASTI UCHÁDZAČOV</w:t>
      </w:r>
    </w:p>
    <w:p w14:paraId="6BC54A61" w14:textId="77777777" w:rsidR="00CD1EAB" w:rsidRPr="000961E2" w:rsidRDefault="00CD1EAB" w:rsidP="00B97EAA">
      <w:pPr>
        <w:tabs>
          <w:tab w:val="num" w:pos="540"/>
        </w:tabs>
        <w:spacing w:line="276" w:lineRule="auto"/>
        <w:jc w:val="right"/>
        <w:rPr>
          <w:rFonts w:asciiTheme="majorHAnsi" w:hAnsiTheme="majorHAnsi" w:cs="Arial"/>
          <w:b/>
          <w:bCs/>
          <w:sz w:val="20"/>
          <w:szCs w:val="20"/>
        </w:rPr>
      </w:pPr>
    </w:p>
    <w:p w14:paraId="4A41912A" w14:textId="456DF7F2" w:rsidR="00EB0F3A" w:rsidRPr="00B65878" w:rsidRDefault="00CD1EAB" w:rsidP="00857A59">
      <w:pPr>
        <w:jc w:val="center"/>
        <w:rPr>
          <w:rFonts w:asciiTheme="majorHAnsi" w:hAnsiTheme="majorHAnsi" w:cs="Arial"/>
          <w:b/>
          <w:sz w:val="20"/>
          <w:szCs w:val="20"/>
        </w:rPr>
      </w:pPr>
      <w:r w:rsidRPr="00B65878">
        <w:rPr>
          <w:rFonts w:asciiTheme="majorHAnsi" w:hAnsiTheme="majorHAnsi" w:cs="Arial"/>
          <w:b/>
          <w:sz w:val="20"/>
          <w:szCs w:val="20"/>
        </w:rPr>
        <w:t>DOPLŇUJÚCE ÚDAJE K ZOZNAMU DODÁVOK TOVARU</w:t>
      </w:r>
      <w:r w:rsidR="008C0015" w:rsidRPr="00B65878">
        <w:rPr>
          <w:rFonts w:asciiTheme="majorHAnsi" w:hAnsiTheme="majorHAnsi" w:cs="Arial"/>
          <w:b/>
          <w:sz w:val="20"/>
          <w:szCs w:val="20"/>
        </w:rPr>
        <w:t xml:space="preserve"> - vzor</w:t>
      </w:r>
    </w:p>
    <w:p w14:paraId="2DAD00C3" w14:textId="77777777" w:rsidR="00D3262C" w:rsidRPr="000961E2" w:rsidRDefault="00D3262C" w:rsidP="007D47C5">
      <w:pPr>
        <w:jc w:val="center"/>
        <w:rPr>
          <w:rFonts w:asciiTheme="majorHAnsi" w:hAnsiTheme="majorHAnsi" w:cs="Arial"/>
          <w:b/>
          <w:bCs/>
          <w:sz w:val="20"/>
          <w:szCs w:val="20"/>
        </w:rPr>
      </w:pPr>
    </w:p>
    <w:tbl>
      <w:tblPr>
        <w:tblW w:w="94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0"/>
        <w:gridCol w:w="4574"/>
      </w:tblGrid>
      <w:tr w:rsidR="00D3262C" w:rsidRPr="000961E2" w14:paraId="4C60E0DC" w14:textId="77777777" w:rsidTr="007451D0">
        <w:trPr>
          <w:trHeight w:val="415"/>
          <w:jc w:val="center"/>
        </w:trPr>
        <w:tc>
          <w:tcPr>
            <w:tcW w:w="9434" w:type="dxa"/>
            <w:gridSpan w:val="2"/>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61030843" w14:textId="77777777" w:rsidR="00D3262C" w:rsidRPr="000961E2" w:rsidRDefault="00D3262C" w:rsidP="004A61E6">
            <w:pPr>
              <w:pStyle w:val="SP-Level3"/>
              <w:tabs>
                <w:tab w:val="clear" w:pos="851"/>
              </w:tabs>
              <w:ind w:left="0" w:firstLine="0"/>
              <w:jc w:val="center"/>
              <w:rPr>
                <w:rFonts w:asciiTheme="majorHAnsi" w:hAnsiTheme="majorHAnsi" w:cs="Arial"/>
                <w:b/>
                <w:sz w:val="20"/>
              </w:rPr>
            </w:pPr>
            <w:r w:rsidRPr="000961E2">
              <w:rPr>
                <w:rFonts w:asciiTheme="majorHAnsi" w:hAnsiTheme="majorHAnsi" w:cs="Arial"/>
                <w:b/>
                <w:sz w:val="20"/>
              </w:rPr>
              <w:t>Zákazka uchádzača</w:t>
            </w:r>
          </w:p>
        </w:tc>
      </w:tr>
      <w:tr w:rsidR="00D3262C" w:rsidRPr="000961E2" w14:paraId="73C5A076" w14:textId="77777777" w:rsidTr="0028742E">
        <w:trPr>
          <w:trHeight w:val="406"/>
          <w:jc w:val="center"/>
        </w:trPr>
        <w:tc>
          <w:tcPr>
            <w:tcW w:w="4860" w:type="dxa"/>
            <w:tcBorders>
              <w:top w:val="single" w:sz="12" w:space="0" w:color="auto"/>
              <w:bottom w:val="single" w:sz="4" w:space="0" w:color="auto"/>
            </w:tcBorders>
            <w:vAlign w:val="center"/>
          </w:tcPr>
          <w:p w14:paraId="4AC67F52" w14:textId="77777777" w:rsidR="00D3262C" w:rsidRPr="0058391A" w:rsidRDefault="00267AF1" w:rsidP="004A61E6">
            <w:pPr>
              <w:pStyle w:val="BodyText2"/>
              <w:rPr>
                <w:rFonts w:asciiTheme="majorHAnsi" w:hAnsiTheme="majorHAnsi"/>
                <w:b/>
              </w:rPr>
            </w:pPr>
            <w:r w:rsidRPr="0058391A">
              <w:rPr>
                <w:rFonts w:asciiTheme="majorHAnsi" w:hAnsiTheme="majorHAnsi"/>
                <w:b/>
              </w:rPr>
              <w:t>Identifikácia dodávateľa</w:t>
            </w:r>
          </w:p>
          <w:p w14:paraId="3B9F2EB0" w14:textId="0532BA10" w:rsidR="003A049C" w:rsidRPr="0058391A" w:rsidRDefault="003A049C" w:rsidP="004A61E6">
            <w:pPr>
              <w:pStyle w:val="BodyText2"/>
              <w:rPr>
                <w:rFonts w:asciiTheme="majorHAnsi" w:hAnsiTheme="majorHAnsi"/>
              </w:rPr>
            </w:pPr>
            <w:r w:rsidRPr="0058391A">
              <w:rPr>
                <w:rFonts w:asciiTheme="majorHAnsi" w:hAnsiTheme="majorHAnsi"/>
                <w:lang w:eastAsia="en-US"/>
              </w:rPr>
              <w:t xml:space="preserve">(obchodné meno, </w:t>
            </w:r>
            <w:r w:rsidRPr="0058391A">
              <w:rPr>
                <w:rFonts w:asciiTheme="majorHAnsi" w:hAnsiTheme="majorHAnsi"/>
              </w:rPr>
              <w:t>adresa sídla alebo miesta podnikania dodávateľa, IČO)</w:t>
            </w:r>
          </w:p>
        </w:tc>
        <w:tc>
          <w:tcPr>
            <w:tcW w:w="4574" w:type="dxa"/>
            <w:tcBorders>
              <w:top w:val="single" w:sz="12" w:space="0" w:color="auto"/>
              <w:bottom w:val="single" w:sz="4" w:space="0" w:color="auto"/>
            </w:tcBorders>
            <w:vAlign w:val="center"/>
          </w:tcPr>
          <w:p w14:paraId="64CEFCD0" w14:textId="1D853F14" w:rsidR="00D3262C" w:rsidRPr="0058391A" w:rsidRDefault="0024075C" w:rsidP="004A61E6">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D3262C" w:rsidRPr="000961E2" w14:paraId="35746351" w14:textId="77777777" w:rsidTr="0028742E">
        <w:trPr>
          <w:trHeight w:val="432"/>
          <w:jc w:val="center"/>
        </w:trPr>
        <w:tc>
          <w:tcPr>
            <w:tcW w:w="4860" w:type="dxa"/>
            <w:tcBorders>
              <w:top w:val="single" w:sz="4" w:space="0" w:color="auto"/>
            </w:tcBorders>
            <w:vAlign w:val="center"/>
          </w:tcPr>
          <w:p w14:paraId="651CF51E" w14:textId="77777777" w:rsidR="00234BA1" w:rsidRPr="000961E2" w:rsidRDefault="00D3262C" w:rsidP="004A61E6">
            <w:pPr>
              <w:pStyle w:val="BodyText2"/>
              <w:rPr>
                <w:rFonts w:asciiTheme="majorHAnsi" w:hAnsiTheme="majorHAnsi"/>
                <w:b/>
              </w:rPr>
            </w:pPr>
            <w:r w:rsidRPr="000961E2">
              <w:rPr>
                <w:rFonts w:asciiTheme="majorHAnsi" w:hAnsiTheme="majorHAnsi"/>
                <w:b/>
              </w:rPr>
              <w:t>Identifikácia odberateľa</w:t>
            </w:r>
          </w:p>
          <w:p w14:paraId="7FA9B417" w14:textId="6E0978D1" w:rsidR="00D3262C" w:rsidRPr="000961E2" w:rsidRDefault="00234BA1" w:rsidP="004A61E6">
            <w:pPr>
              <w:pStyle w:val="BodyText2"/>
              <w:rPr>
                <w:rFonts w:asciiTheme="majorHAnsi" w:hAnsiTheme="majorHAnsi"/>
              </w:rPr>
            </w:pPr>
            <w:r w:rsidRPr="000961E2">
              <w:rPr>
                <w:rFonts w:asciiTheme="majorHAnsi" w:hAnsiTheme="majorHAnsi"/>
              </w:rPr>
              <w:t>(obchodné meno, adresa sídla alebo miesta podnikania odberateľa, IČO)</w:t>
            </w:r>
            <w:r w:rsidR="00D3262C" w:rsidRPr="000961E2">
              <w:rPr>
                <w:rFonts w:asciiTheme="majorHAnsi" w:hAnsiTheme="majorHAnsi"/>
              </w:rPr>
              <w:t xml:space="preserve"> </w:t>
            </w:r>
          </w:p>
        </w:tc>
        <w:tc>
          <w:tcPr>
            <w:tcW w:w="4574" w:type="dxa"/>
            <w:tcBorders>
              <w:top w:val="single" w:sz="4" w:space="0" w:color="auto"/>
            </w:tcBorders>
            <w:vAlign w:val="center"/>
          </w:tcPr>
          <w:p w14:paraId="2C6EE5D8" w14:textId="6E49B94E" w:rsidR="00D3262C" w:rsidRPr="000961E2" w:rsidRDefault="00A90EDF" w:rsidP="004A61E6">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D3262C" w:rsidRPr="000961E2" w14:paraId="4BFCF1EC" w14:textId="77777777" w:rsidTr="0028742E">
        <w:trPr>
          <w:trHeight w:val="397"/>
          <w:jc w:val="center"/>
        </w:trPr>
        <w:tc>
          <w:tcPr>
            <w:tcW w:w="4860" w:type="dxa"/>
            <w:vAlign w:val="center"/>
          </w:tcPr>
          <w:p w14:paraId="4D12D7B7" w14:textId="42C2EC9C" w:rsidR="00D3262C" w:rsidRPr="000961E2" w:rsidRDefault="00234BA1" w:rsidP="004A61E6">
            <w:pPr>
              <w:pStyle w:val="BodyText2"/>
              <w:rPr>
                <w:rFonts w:asciiTheme="majorHAnsi" w:hAnsiTheme="majorHAnsi"/>
                <w:b/>
              </w:rPr>
            </w:pPr>
            <w:r w:rsidRPr="000961E2">
              <w:rPr>
                <w:rFonts w:asciiTheme="majorHAnsi" w:hAnsiTheme="majorHAnsi"/>
                <w:b/>
              </w:rPr>
              <w:t>Predmet</w:t>
            </w:r>
            <w:r w:rsidR="00D3262C" w:rsidRPr="000961E2">
              <w:rPr>
                <w:rFonts w:asciiTheme="majorHAnsi" w:hAnsiTheme="majorHAnsi"/>
                <w:b/>
              </w:rPr>
              <w:t xml:space="preserve"> zákazky</w:t>
            </w:r>
          </w:p>
        </w:tc>
        <w:tc>
          <w:tcPr>
            <w:tcW w:w="4574" w:type="dxa"/>
            <w:vAlign w:val="center"/>
          </w:tcPr>
          <w:p w14:paraId="66EA77A5" w14:textId="04A45C6F" w:rsidR="00D3262C" w:rsidRPr="000961E2" w:rsidRDefault="008923ED" w:rsidP="004A61E6">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D3262C" w:rsidRPr="000961E2" w14:paraId="2D50749B" w14:textId="77777777" w:rsidTr="0028742E">
        <w:trPr>
          <w:trHeight w:val="431"/>
          <w:jc w:val="center"/>
        </w:trPr>
        <w:tc>
          <w:tcPr>
            <w:tcW w:w="4860" w:type="dxa"/>
            <w:vAlign w:val="center"/>
          </w:tcPr>
          <w:p w14:paraId="41D9C3AD" w14:textId="4F320F12" w:rsidR="00D3262C" w:rsidRPr="00AA12CB" w:rsidRDefault="00AA12CB" w:rsidP="004A61E6">
            <w:pPr>
              <w:pStyle w:val="BodyText2"/>
              <w:rPr>
                <w:rFonts w:asciiTheme="majorHAnsi" w:hAnsiTheme="majorHAnsi"/>
                <w:b/>
                <w:bCs/>
              </w:rPr>
            </w:pPr>
            <w:r w:rsidRPr="00AA12CB">
              <w:rPr>
                <w:rFonts w:asciiTheme="majorHAnsi" w:hAnsiTheme="majorHAnsi"/>
                <w:b/>
                <w:bCs/>
                <w:lang w:eastAsia="en-US"/>
              </w:rPr>
              <w:t>Cena predmetu zákazky vo vzťahu k predmetu obstarania</w:t>
            </w:r>
          </w:p>
        </w:tc>
        <w:tc>
          <w:tcPr>
            <w:tcW w:w="4574" w:type="dxa"/>
            <w:vAlign w:val="center"/>
          </w:tcPr>
          <w:p w14:paraId="5A348EA0" w14:textId="6EC03A48" w:rsidR="00D3262C" w:rsidRPr="000961E2" w:rsidRDefault="008923ED" w:rsidP="004A61E6">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D3262C" w:rsidRPr="000961E2" w14:paraId="4A71C238" w14:textId="77777777" w:rsidTr="0028742E">
        <w:trPr>
          <w:trHeight w:val="409"/>
          <w:jc w:val="center"/>
        </w:trPr>
        <w:tc>
          <w:tcPr>
            <w:tcW w:w="4860" w:type="dxa"/>
            <w:vAlign w:val="center"/>
          </w:tcPr>
          <w:p w14:paraId="04222255" w14:textId="77777777" w:rsidR="00234BA1" w:rsidRPr="000961E2" w:rsidRDefault="00234BA1" w:rsidP="004A61E6">
            <w:pPr>
              <w:pStyle w:val="BodyText2"/>
              <w:rPr>
                <w:rFonts w:asciiTheme="majorHAnsi" w:hAnsiTheme="majorHAnsi"/>
                <w:lang w:eastAsia="en-US"/>
              </w:rPr>
            </w:pPr>
            <w:r w:rsidRPr="000961E2">
              <w:rPr>
                <w:rFonts w:asciiTheme="majorHAnsi" w:hAnsiTheme="majorHAnsi"/>
                <w:b/>
                <w:lang w:eastAsia="en-US"/>
              </w:rPr>
              <w:t>Doba plnenia predmetu zákazky</w:t>
            </w:r>
          </w:p>
          <w:p w14:paraId="0296280B" w14:textId="413E0A69" w:rsidR="00D3262C" w:rsidRPr="000961E2" w:rsidRDefault="00234BA1" w:rsidP="004A61E6">
            <w:pPr>
              <w:pStyle w:val="BodyText2"/>
              <w:rPr>
                <w:rFonts w:asciiTheme="majorHAnsi" w:hAnsiTheme="majorHAnsi"/>
              </w:rPr>
            </w:pPr>
            <w:r w:rsidRPr="000961E2">
              <w:rPr>
                <w:rFonts w:asciiTheme="majorHAnsi" w:hAnsiTheme="majorHAnsi"/>
                <w:lang w:eastAsia="en-US"/>
              </w:rPr>
              <w:t xml:space="preserve">(začiatok a koniec plnenia predmetu zákazky vo formáte </w:t>
            </w:r>
            <w:r w:rsidRPr="000961E2">
              <w:rPr>
                <w:rFonts w:asciiTheme="majorHAnsi" w:hAnsiTheme="majorHAnsi"/>
                <w:i/>
                <w:lang w:eastAsia="en-US"/>
              </w:rPr>
              <w:t>mesiac/rok</w:t>
            </w:r>
            <w:r w:rsidRPr="000961E2">
              <w:rPr>
                <w:rFonts w:asciiTheme="majorHAnsi" w:hAnsiTheme="majorHAnsi"/>
                <w:lang w:eastAsia="en-US"/>
              </w:rPr>
              <w:t>)</w:t>
            </w:r>
          </w:p>
        </w:tc>
        <w:tc>
          <w:tcPr>
            <w:tcW w:w="4574" w:type="dxa"/>
            <w:vAlign w:val="center"/>
          </w:tcPr>
          <w:p w14:paraId="558AD748" w14:textId="1FD3CEAC" w:rsidR="00D3262C" w:rsidRPr="000961E2" w:rsidRDefault="008923ED" w:rsidP="004A61E6">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5635CF" w:rsidRPr="000961E2" w14:paraId="37386C88" w14:textId="77777777" w:rsidTr="0028742E">
        <w:trPr>
          <w:trHeight w:val="409"/>
          <w:jc w:val="center"/>
        </w:trPr>
        <w:tc>
          <w:tcPr>
            <w:tcW w:w="4860" w:type="dxa"/>
            <w:vAlign w:val="center"/>
          </w:tcPr>
          <w:p w14:paraId="4C016C72" w14:textId="26463DE4" w:rsidR="005635CF" w:rsidRPr="000961E2" w:rsidRDefault="005635CF" w:rsidP="004A61E6">
            <w:pPr>
              <w:pStyle w:val="BodyText2"/>
              <w:rPr>
                <w:rFonts w:asciiTheme="majorHAnsi" w:hAnsiTheme="majorHAnsi"/>
                <w:b/>
                <w:lang w:eastAsia="en-US"/>
              </w:rPr>
            </w:pPr>
            <w:r w:rsidRPr="005D4249">
              <w:rPr>
                <w:rFonts w:asciiTheme="majorHAnsi" w:hAnsiTheme="majorHAnsi"/>
                <w:b/>
                <w:lang w:eastAsia="en-US"/>
              </w:rPr>
              <w:t>Stručná charakteristika</w:t>
            </w:r>
            <w:r w:rsidR="005D4249">
              <w:rPr>
                <w:rFonts w:asciiTheme="majorHAnsi" w:hAnsiTheme="majorHAnsi"/>
                <w:b/>
                <w:lang w:eastAsia="en-US"/>
              </w:rPr>
              <w:t xml:space="preserve"> predmetu </w:t>
            </w:r>
            <w:r w:rsidR="005D4249" w:rsidRPr="0062632D">
              <w:rPr>
                <w:rFonts w:asciiTheme="majorHAnsi" w:hAnsiTheme="majorHAnsi"/>
                <w:b/>
                <w:lang w:eastAsia="en-US"/>
              </w:rPr>
              <w:t>plnenia</w:t>
            </w:r>
            <w:r w:rsidR="0062632D" w:rsidRPr="0062632D">
              <w:rPr>
                <w:rFonts w:asciiTheme="majorHAnsi" w:hAnsiTheme="majorHAnsi"/>
                <w:b/>
                <w:lang w:eastAsia="en-US"/>
              </w:rPr>
              <w:t xml:space="preserve"> </w:t>
            </w:r>
            <w:r w:rsidR="0062632D" w:rsidRPr="0062632D">
              <w:rPr>
                <w:rFonts w:asciiTheme="majorHAnsi" w:hAnsiTheme="majorHAnsi"/>
                <w:b/>
              </w:rPr>
              <w:t>zo strany uchádzača a jej rozsah v MWh</w:t>
            </w:r>
            <w:r w:rsidR="0062632D" w:rsidRPr="00C75238">
              <w:rPr>
                <w:rFonts w:asciiTheme="majorHAnsi" w:hAnsiTheme="majorHAnsi"/>
              </w:rPr>
              <w:t xml:space="preserve"> (umožňujúca zhodnotiť naplnenie požadovaných parametrov plnených zákaziek)</w:t>
            </w:r>
          </w:p>
        </w:tc>
        <w:tc>
          <w:tcPr>
            <w:tcW w:w="4574" w:type="dxa"/>
            <w:vAlign w:val="center"/>
          </w:tcPr>
          <w:p w14:paraId="6DAA3ECF" w14:textId="23F192BB" w:rsidR="005635CF" w:rsidRPr="000961E2" w:rsidRDefault="005635CF" w:rsidP="004A61E6">
            <w:pPr>
              <w:pStyle w:val="BodyText2"/>
              <w:jc w:val="center"/>
              <w:rPr>
                <w:rFonts w:asciiTheme="majorHAnsi" w:hAnsiTheme="majorHAnsi"/>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D3262C" w:rsidRPr="000961E2" w14:paraId="7F7151E6" w14:textId="77777777" w:rsidTr="00FB12B0">
        <w:trPr>
          <w:trHeight w:val="548"/>
          <w:jc w:val="center"/>
        </w:trPr>
        <w:tc>
          <w:tcPr>
            <w:tcW w:w="4860" w:type="dxa"/>
            <w:vAlign w:val="center"/>
          </w:tcPr>
          <w:p w14:paraId="278127D9" w14:textId="77777777" w:rsidR="00D3262C" w:rsidRPr="000961E2" w:rsidRDefault="00D3262C" w:rsidP="004A61E6">
            <w:pPr>
              <w:pStyle w:val="BodyText2"/>
              <w:rPr>
                <w:rFonts w:asciiTheme="majorHAnsi" w:hAnsiTheme="majorHAnsi"/>
                <w:b/>
              </w:rPr>
            </w:pPr>
            <w:r w:rsidRPr="000961E2">
              <w:rPr>
                <w:rFonts w:asciiTheme="majorHAnsi" w:hAnsiTheme="majorHAnsi"/>
                <w:b/>
              </w:rPr>
              <w:t>Kontaktné údaje odberateľa</w:t>
            </w:r>
          </w:p>
          <w:p w14:paraId="20E2681B" w14:textId="5656FB10" w:rsidR="00D3262C" w:rsidRPr="000961E2" w:rsidRDefault="00234BA1" w:rsidP="004A61E6">
            <w:pPr>
              <w:pStyle w:val="BodyText2"/>
              <w:rPr>
                <w:rFonts w:asciiTheme="majorHAnsi" w:hAnsiTheme="majorHAnsi"/>
              </w:rPr>
            </w:pPr>
            <w:r w:rsidRPr="000961E2">
              <w:rPr>
                <w:rFonts w:asciiTheme="majorHAnsi" w:hAnsiTheme="majorHAnsi"/>
                <w:lang w:eastAsia="en-US"/>
              </w:rPr>
              <w:t xml:space="preserve">(osoby, u ktorej si verejný obstarávateľ môže overiť predmetné údaje </w:t>
            </w:r>
            <w:r w:rsidR="0062632D">
              <w:rPr>
                <w:rFonts w:asciiTheme="majorHAnsi" w:hAnsiTheme="majorHAnsi"/>
                <w:lang w:eastAsia="en-US"/>
              </w:rPr>
              <w:t xml:space="preserve">- </w:t>
            </w:r>
            <w:r w:rsidRPr="000961E2">
              <w:rPr>
                <w:rFonts w:asciiTheme="majorHAnsi" w:hAnsiTheme="majorHAnsi"/>
                <w:lang w:eastAsia="en-US"/>
              </w:rPr>
              <w:t>minimálne v rozsahu: meno a funkcia kontaktnej osoby, telefónne číslo a e-mail</w:t>
            </w:r>
            <w:r w:rsidR="00D3262C" w:rsidRPr="000961E2">
              <w:rPr>
                <w:rFonts w:asciiTheme="majorHAnsi" w:hAnsiTheme="majorHAnsi"/>
              </w:rPr>
              <w:t>)</w:t>
            </w:r>
          </w:p>
        </w:tc>
        <w:tc>
          <w:tcPr>
            <w:tcW w:w="4574" w:type="dxa"/>
            <w:vAlign w:val="center"/>
          </w:tcPr>
          <w:p w14:paraId="28C09719" w14:textId="3ED1A787" w:rsidR="00D3262C" w:rsidRPr="000961E2" w:rsidRDefault="008923ED" w:rsidP="004A61E6">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bl>
    <w:p w14:paraId="395FF11F" w14:textId="05C43CD0" w:rsidR="00D3262C" w:rsidRDefault="00D3262C" w:rsidP="00D3262C">
      <w:pPr>
        <w:rPr>
          <w:rFonts w:asciiTheme="majorHAnsi" w:hAnsiTheme="majorHAnsi" w:cs="Arial"/>
          <w:b/>
          <w:bCs/>
          <w:sz w:val="20"/>
          <w:szCs w:val="20"/>
        </w:rPr>
      </w:pPr>
    </w:p>
    <w:p w14:paraId="136204D2" w14:textId="39D6BDF4" w:rsidR="00B017B7" w:rsidRDefault="00B017B7" w:rsidP="00D3262C">
      <w:pPr>
        <w:rPr>
          <w:rFonts w:asciiTheme="majorHAnsi" w:hAnsiTheme="majorHAnsi" w:cs="Arial"/>
          <w:b/>
          <w:bCs/>
          <w:sz w:val="20"/>
          <w:szCs w:val="20"/>
        </w:rPr>
      </w:pPr>
    </w:p>
    <w:p w14:paraId="7E421A4B" w14:textId="48F7BB96" w:rsidR="0062632D" w:rsidRDefault="0062632D" w:rsidP="00D3262C">
      <w:pPr>
        <w:rPr>
          <w:rFonts w:asciiTheme="majorHAnsi" w:hAnsiTheme="majorHAnsi" w:cs="Arial"/>
          <w:b/>
          <w:bCs/>
          <w:sz w:val="20"/>
          <w:szCs w:val="20"/>
        </w:rPr>
      </w:pPr>
    </w:p>
    <w:p w14:paraId="62E44B92" w14:textId="77777777" w:rsidR="0062632D" w:rsidRPr="000961E2" w:rsidRDefault="0062632D" w:rsidP="00D3262C">
      <w:pPr>
        <w:rPr>
          <w:rFonts w:asciiTheme="majorHAnsi" w:hAnsiTheme="majorHAnsi" w:cs="Arial"/>
          <w:b/>
          <w:bCs/>
          <w:sz w:val="20"/>
          <w:szCs w:val="20"/>
        </w:rPr>
      </w:pPr>
    </w:p>
    <w:p w14:paraId="3822A328" w14:textId="61AEDBEB" w:rsidR="00F54FF7" w:rsidRPr="000961E2" w:rsidRDefault="00234BA1" w:rsidP="00D3262C">
      <w:pPr>
        <w:rPr>
          <w:rFonts w:asciiTheme="majorHAnsi" w:hAnsiTheme="majorHAnsi" w:cs="Arial"/>
          <w:b/>
          <w:sz w:val="20"/>
          <w:szCs w:val="20"/>
        </w:rPr>
      </w:pPr>
      <w:r w:rsidRPr="000961E2">
        <w:rPr>
          <w:rFonts w:asciiTheme="majorHAnsi" w:hAnsiTheme="majorHAnsi" w:cs="Arial"/>
          <w:i/>
          <w:sz w:val="20"/>
          <w:szCs w:val="20"/>
        </w:rPr>
        <w:t>Údaje o jednotlivých zákazkách uchádzač vyplní do samostatných tabuliek podľa vzoru.</w:t>
      </w:r>
    </w:p>
    <w:p w14:paraId="23D9F4D9" w14:textId="77777777" w:rsidR="00F54FF7" w:rsidRPr="000961E2" w:rsidRDefault="00F54FF7" w:rsidP="00D3262C">
      <w:pPr>
        <w:rPr>
          <w:rFonts w:asciiTheme="majorHAnsi" w:hAnsiTheme="majorHAnsi" w:cs="Arial"/>
          <w:b/>
          <w:sz w:val="20"/>
          <w:szCs w:val="20"/>
        </w:rPr>
      </w:pPr>
    </w:p>
    <w:p w14:paraId="7B92EEF6" w14:textId="77777777" w:rsidR="00F54FF7" w:rsidRPr="000961E2" w:rsidRDefault="00F54FF7" w:rsidP="00D3262C">
      <w:pPr>
        <w:rPr>
          <w:rFonts w:asciiTheme="majorHAnsi" w:hAnsiTheme="majorHAnsi" w:cs="Arial"/>
          <w:b/>
          <w:sz w:val="20"/>
          <w:szCs w:val="20"/>
        </w:rPr>
      </w:pPr>
    </w:p>
    <w:p w14:paraId="4EE6542B" w14:textId="77777777" w:rsidR="00F54FF7" w:rsidRPr="000961E2" w:rsidRDefault="00F54FF7" w:rsidP="00D3262C">
      <w:pPr>
        <w:rPr>
          <w:rFonts w:asciiTheme="majorHAnsi" w:hAnsiTheme="majorHAnsi" w:cs="Arial"/>
          <w:b/>
          <w:sz w:val="20"/>
          <w:szCs w:val="20"/>
        </w:rPr>
      </w:pPr>
    </w:p>
    <w:tbl>
      <w:tblPr>
        <w:tblW w:w="8293" w:type="dxa"/>
        <w:jc w:val="center"/>
        <w:tblLayout w:type="fixed"/>
        <w:tblLook w:val="0000" w:firstRow="0" w:lastRow="0" w:firstColumn="0" w:lastColumn="0" w:noHBand="0" w:noVBand="0"/>
      </w:tblPr>
      <w:tblGrid>
        <w:gridCol w:w="4148"/>
        <w:gridCol w:w="1027"/>
        <w:gridCol w:w="3118"/>
      </w:tblGrid>
      <w:tr w:rsidR="006F0293" w:rsidRPr="000961E2" w14:paraId="599711DD" w14:textId="77777777" w:rsidTr="006F0293">
        <w:trPr>
          <w:jc w:val="center"/>
        </w:trPr>
        <w:tc>
          <w:tcPr>
            <w:tcW w:w="4148" w:type="dxa"/>
          </w:tcPr>
          <w:p w14:paraId="7537D8C0" w14:textId="77777777" w:rsidR="006F0293" w:rsidRPr="000961E2" w:rsidRDefault="006F0293" w:rsidP="006D0ADE">
            <w:pPr>
              <w:jc w:val="center"/>
              <w:rPr>
                <w:rFonts w:asciiTheme="majorHAnsi" w:hAnsiTheme="majorHAnsi" w:cs="Arial"/>
                <w:sz w:val="20"/>
              </w:rPr>
            </w:pPr>
            <w:bookmarkStart w:id="24" w:name="_Hlk525908756"/>
            <w:r w:rsidRPr="000961E2">
              <w:rPr>
                <w:rFonts w:asciiTheme="majorHAnsi" w:hAnsiTheme="majorHAnsi" w:cs="Arial"/>
                <w:sz w:val="20"/>
              </w:rPr>
              <w:t>……………………….……………….</w:t>
            </w:r>
          </w:p>
        </w:tc>
        <w:tc>
          <w:tcPr>
            <w:tcW w:w="1027" w:type="dxa"/>
          </w:tcPr>
          <w:p w14:paraId="7A832380" w14:textId="77777777" w:rsidR="006F0293" w:rsidRPr="000961E2" w:rsidRDefault="006F0293" w:rsidP="006D0ADE">
            <w:pPr>
              <w:jc w:val="center"/>
              <w:rPr>
                <w:rFonts w:asciiTheme="majorHAnsi" w:hAnsiTheme="majorHAnsi" w:cs="Arial"/>
                <w:sz w:val="20"/>
              </w:rPr>
            </w:pPr>
          </w:p>
        </w:tc>
        <w:tc>
          <w:tcPr>
            <w:tcW w:w="3118" w:type="dxa"/>
          </w:tcPr>
          <w:p w14:paraId="13F5D91E" w14:textId="678735A4" w:rsidR="006F0293" w:rsidRPr="000961E2" w:rsidRDefault="006F0293" w:rsidP="006F0293">
            <w:pPr>
              <w:rPr>
                <w:rFonts w:asciiTheme="majorHAnsi" w:hAnsiTheme="majorHAnsi" w:cs="Arial"/>
                <w:sz w:val="20"/>
              </w:rPr>
            </w:pPr>
            <w:r w:rsidRPr="000961E2">
              <w:rPr>
                <w:rFonts w:asciiTheme="majorHAnsi" w:hAnsiTheme="majorHAnsi" w:cs="Arial"/>
                <w:sz w:val="20"/>
              </w:rPr>
              <w:t>……..………………………</w:t>
            </w:r>
            <w:r w:rsidR="00901E07">
              <w:rPr>
                <w:rFonts w:asciiTheme="majorHAnsi" w:hAnsiTheme="majorHAnsi" w:cs="Arial"/>
                <w:sz w:val="20"/>
              </w:rPr>
              <w:t>.................</w:t>
            </w:r>
            <w:r w:rsidRPr="000961E2">
              <w:rPr>
                <w:rFonts w:asciiTheme="majorHAnsi" w:hAnsiTheme="majorHAnsi" w:cs="Arial"/>
                <w:sz w:val="20"/>
              </w:rPr>
              <w:t>……</w:t>
            </w:r>
          </w:p>
        </w:tc>
      </w:tr>
      <w:tr w:rsidR="006F0293" w:rsidRPr="000961E2" w14:paraId="448EBBBB" w14:textId="77777777" w:rsidTr="006F0293">
        <w:trPr>
          <w:jc w:val="center"/>
        </w:trPr>
        <w:tc>
          <w:tcPr>
            <w:tcW w:w="4148" w:type="dxa"/>
          </w:tcPr>
          <w:p w14:paraId="13952D72" w14:textId="77777777" w:rsidR="006F0293" w:rsidRPr="000961E2" w:rsidRDefault="006F0293" w:rsidP="006D0ADE">
            <w:pPr>
              <w:jc w:val="center"/>
              <w:rPr>
                <w:rFonts w:asciiTheme="majorHAnsi" w:hAnsiTheme="majorHAnsi" w:cs="Arial"/>
                <w:sz w:val="20"/>
              </w:rPr>
            </w:pPr>
            <w:r w:rsidRPr="000961E2">
              <w:rPr>
                <w:rFonts w:asciiTheme="majorHAnsi" w:hAnsiTheme="majorHAnsi" w:cs="Arial"/>
                <w:sz w:val="20"/>
              </w:rPr>
              <w:t>Meno oprávneného zástupcu uchádzača</w:t>
            </w:r>
          </w:p>
        </w:tc>
        <w:tc>
          <w:tcPr>
            <w:tcW w:w="1027" w:type="dxa"/>
          </w:tcPr>
          <w:p w14:paraId="5CFD1FF1" w14:textId="77777777" w:rsidR="006F0293" w:rsidRPr="000961E2" w:rsidRDefault="006F0293" w:rsidP="006D0ADE">
            <w:pPr>
              <w:jc w:val="center"/>
              <w:rPr>
                <w:rFonts w:asciiTheme="majorHAnsi" w:hAnsiTheme="majorHAnsi" w:cs="Arial"/>
                <w:sz w:val="20"/>
              </w:rPr>
            </w:pPr>
          </w:p>
        </w:tc>
        <w:tc>
          <w:tcPr>
            <w:tcW w:w="3118" w:type="dxa"/>
          </w:tcPr>
          <w:p w14:paraId="75BF3CDC" w14:textId="77777777" w:rsidR="006F0293" w:rsidRPr="000961E2" w:rsidRDefault="006F0293" w:rsidP="006D0ADE">
            <w:pPr>
              <w:jc w:val="center"/>
              <w:rPr>
                <w:rFonts w:asciiTheme="majorHAnsi" w:hAnsiTheme="majorHAnsi" w:cs="Arial"/>
                <w:sz w:val="20"/>
              </w:rPr>
            </w:pPr>
            <w:r w:rsidRPr="000961E2">
              <w:rPr>
                <w:rFonts w:asciiTheme="majorHAnsi" w:hAnsiTheme="majorHAnsi" w:cs="Arial"/>
                <w:sz w:val="20"/>
              </w:rPr>
              <w:t>Dátum a podpis</w:t>
            </w:r>
          </w:p>
        </w:tc>
      </w:tr>
    </w:tbl>
    <w:p w14:paraId="0598B7BB" w14:textId="77777777" w:rsidR="00AB7F7A" w:rsidRPr="000961E2" w:rsidRDefault="00AB7F7A" w:rsidP="00AF305D">
      <w:pPr>
        <w:jc w:val="both"/>
        <w:rPr>
          <w:rFonts w:asciiTheme="majorHAnsi" w:hAnsiTheme="majorHAnsi" w:cs="Arial"/>
          <w:sz w:val="20"/>
          <w:szCs w:val="20"/>
        </w:rPr>
      </w:pPr>
    </w:p>
    <w:bookmarkEnd w:id="24"/>
    <w:p w14:paraId="1E3D3E9E" w14:textId="28966346" w:rsidR="00A11444" w:rsidRPr="004A5A5B" w:rsidRDefault="00AB7F7A" w:rsidP="004A5A5B">
      <w:pPr>
        <w:rPr>
          <w:rFonts w:asciiTheme="majorHAnsi" w:hAnsiTheme="majorHAnsi" w:cs="Arial"/>
          <w:sz w:val="20"/>
          <w:szCs w:val="20"/>
        </w:rPr>
      </w:pPr>
      <w:r w:rsidRPr="000961E2">
        <w:rPr>
          <w:rFonts w:asciiTheme="majorHAnsi" w:hAnsiTheme="majorHAnsi" w:cs="Arial"/>
          <w:sz w:val="20"/>
          <w:szCs w:val="20"/>
        </w:rPr>
        <w:br w:type="page"/>
      </w:r>
    </w:p>
    <w:p w14:paraId="1989C25D" w14:textId="6E3A5C2B" w:rsidR="00946926" w:rsidRPr="00946926" w:rsidRDefault="00946926" w:rsidP="00946926">
      <w:pPr>
        <w:tabs>
          <w:tab w:val="num" w:pos="540"/>
        </w:tabs>
        <w:spacing w:line="276" w:lineRule="auto"/>
        <w:jc w:val="right"/>
        <w:rPr>
          <w:rFonts w:asciiTheme="majorHAnsi" w:hAnsiTheme="majorHAnsi" w:cs="Arial"/>
          <w:b/>
          <w:bCs/>
          <w:sz w:val="20"/>
          <w:szCs w:val="20"/>
        </w:rPr>
      </w:pPr>
      <w:r w:rsidRPr="00946926">
        <w:rPr>
          <w:rFonts w:asciiTheme="majorHAnsi" w:hAnsiTheme="majorHAnsi" w:cs="Arial"/>
          <w:b/>
          <w:bCs/>
          <w:sz w:val="20"/>
          <w:szCs w:val="20"/>
        </w:rPr>
        <w:lastRenderedPageBreak/>
        <w:t>Príloha č. 2 k časti A.2  PODMIENKY ÚČASTI UCHÁDZAČOV</w:t>
      </w:r>
    </w:p>
    <w:p w14:paraId="54F233D0" w14:textId="77777777" w:rsidR="00946926" w:rsidRPr="00946926" w:rsidRDefault="00946926" w:rsidP="00946926">
      <w:pPr>
        <w:pStyle w:val="BodyText"/>
        <w:jc w:val="center"/>
        <w:rPr>
          <w:rFonts w:asciiTheme="majorHAnsi" w:hAnsiTheme="majorHAnsi" w:cs="Arial"/>
          <w:b/>
          <w:sz w:val="20"/>
          <w:szCs w:val="20"/>
        </w:rPr>
      </w:pPr>
    </w:p>
    <w:p w14:paraId="6ABA9E15" w14:textId="77777777" w:rsidR="00946926" w:rsidRPr="00946926" w:rsidRDefault="00946926" w:rsidP="00946926">
      <w:pPr>
        <w:pStyle w:val="BodyText"/>
        <w:jc w:val="center"/>
        <w:rPr>
          <w:rFonts w:asciiTheme="majorHAnsi" w:hAnsiTheme="majorHAnsi" w:cs="Arial"/>
          <w:b/>
          <w:sz w:val="20"/>
          <w:szCs w:val="20"/>
        </w:rPr>
      </w:pPr>
    </w:p>
    <w:p w14:paraId="144F7E92" w14:textId="77777777" w:rsidR="00946926" w:rsidRPr="00946926" w:rsidRDefault="00946926" w:rsidP="00946926">
      <w:pPr>
        <w:pStyle w:val="BodyText"/>
        <w:jc w:val="center"/>
        <w:rPr>
          <w:rFonts w:asciiTheme="majorHAnsi" w:hAnsiTheme="majorHAnsi" w:cs="Arial"/>
          <w:b/>
          <w:sz w:val="20"/>
          <w:szCs w:val="20"/>
        </w:rPr>
      </w:pPr>
      <w:r w:rsidRPr="00946926">
        <w:rPr>
          <w:rFonts w:asciiTheme="majorHAnsi" w:hAnsiTheme="majorHAnsi" w:cs="Arial"/>
          <w:b/>
          <w:sz w:val="20"/>
          <w:szCs w:val="20"/>
        </w:rPr>
        <w:t>VYHLÁSENIA UCHÁDZAČA O SUBDODÁVKACH – vzor</w:t>
      </w:r>
    </w:p>
    <w:p w14:paraId="48B772F1" w14:textId="77777777" w:rsidR="00946926" w:rsidRPr="00946926" w:rsidRDefault="00946926" w:rsidP="00946926">
      <w:pPr>
        <w:pStyle w:val="BodyText"/>
        <w:jc w:val="center"/>
        <w:rPr>
          <w:rFonts w:asciiTheme="majorHAnsi" w:hAnsiTheme="majorHAnsi" w:cs="Arial"/>
          <w:b/>
          <w:sz w:val="20"/>
          <w:szCs w:val="20"/>
        </w:rPr>
      </w:pPr>
    </w:p>
    <w:p w14:paraId="40C16177" w14:textId="77777777" w:rsidR="00946926" w:rsidRPr="00946926" w:rsidRDefault="00946926" w:rsidP="00946926">
      <w:pPr>
        <w:pStyle w:val="BodyText"/>
        <w:rPr>
          <w:rFonts w:asciiTheme="majorHAnsi" w:hAnsiTheme="majorHAnsi" w:cs="Arial"/>
          <w:sz w:val="20"/>
          <w:szCs w:val="20"/>
        </w:rPr>
      </w:pPr>
      <w:r w:rsidRPr="00946926">
        <w:rPr>
          <w:rFonts w:asciiTheme="majorHAnsi" w:hAnsiTheme="majorHAnsi" w:cs="Arial"/>
          <w:sz w:val="20"/>
          <w:szCs w:val="20"/>
        </w:rPr>
        <w:t>Uchádzač/skupina dodávateľov:</w:t>
      </w:r>
    </w:p>
    <w:p w14:paraId="55C4EADF" w14:textId="77777777" w:rsidR="00946926" w:rsidRPr="00946926" w:rsidRDefault="00946926" w:rsidP="00946926">
      <w:pPr>
        <w:pStyle w:val="BodyText"/>
        <w:rPr>
          <w:rFonts w:asciiTheme="majorHAnsi" w:hAnsiTheme="majorHAnsi" w:cs="Arial"/>
          <w:sz w:val="20"/>
          <w:szCs w:val="20"/>
          <w:highlight w:val="yellow"/>
        </w:rPr>
      </w:pPr>
      <w:r w:rsidRPr="00946926">
        <w:rPr>
          <w:rFonts w:asciiTheme="majorHAnsi" w:hAnsiTheme="majorHAnsi" w:cs="Arial"/>
          <w:sz w:val="20"/>
          <w:szCs w:val="20"/>
        </w:rPr>
        <w:t xml:space="preserve">Obchodné meno: </w:t>
      </w:r>
      <w:r w:rsidRPr="00946926">
        <w:rPr>
          <w:rFonts w:asciiTheme="majorHAnsi" w:hAnsiTheme="majorHAnsi" w:cs="Arial"/>
          <w:sz w:val="20"/>
          <w:szCs w:val="20"/>
          <w:highlight w:val="yellow"/>
        </w:rPr>
        <w:t>........................................</w:t>
      </w:r>
    </w:p>
    <w:p w14:paraId="7E734247" w14:textId="77777777" w:rsidR="00946926" w:rsidRPr="00946926" w:rsidRDefault="00946926" w:rsidP="00946926">
      <w:pPr>
        <w:pStyle w:val="BodyText"/>
        <w:ind w:left="4254" w:firstLine="709"/>
        <w:rPr>
          <w:rFonts w:asciiTheme="majorHAnsi" w:hAnsiTheme="majorHAnsi" w:cs="Arial"/>
          <w:sz w:val="20"/>
          <w:szCs w:val="20"/>
          <w:highlight w:val="yellow"/>
        </w:rPr>
      </w:pPr>
    </w:p>
    <w:p w14:paraId="26C292C2" w14:textId="77777777" w:rsidR="00946926" w:rsidRPr="00946926" w:rsidRDefault="00946926" w:rsidP="00946926">
      <w:pPr>
        <w:pStyle w:val="BodyText"/>
        <w:rPr>
          <w:rFonts w:asciiTheme="majorHAnsi" w:hAnsiTheme="majorHAnsi" w:cs="Arial"/>
          <w:sz w:val="20"/>
          <w:szCs w:val="20"/>
          <w:highlight w:val="yellow"/>
        </w:rPr>
      </w:pPr>
      <w:r w:rsidRPr="00946926">
        <w:rPr>
          <w:rFonts w:asciiTheme="majorHAnsi" w:hAnsiTheme="majorHAnsi" w:cs="Arial"/>
          <w:sz w:val="20"/>
          <w:szCs w:val="20"/>
        </w:rPr>
        <w:t xml:space="preserve">Adresa spoločnosti: </w:t>
      </w:r>
      <w:r w:rsidRPr="00946926">
        <w:rPr>
          <w:rFonts w:asciiTheme="majorHAnsi" w:hAnsiTheme="majorHAnsi" w:cs="Arial"/>
          <w:sz w:val="20"/>
          <w:szCs w:val="20"/>
          <w:highlight w:val="yellow"/>
        </w:rPr>
        <w:t>....................................</w:t>
      </w:r>
    </w:p>
    <w:p w14:paraId="1184E4C9" w14:textId="77777777" w:rsidR="00946926" w:rsidRPr="00946926" w:rsidRDefault="00946926" w:rsidP="00946926">
      <w:pPr>
        <w:pStyle w:val="BodyText"/>
        <w:ind w:left="4254" w:firstLine="709"/>
        <w:rPr>
          <w:rFonts w:asciiTheme="majorHAnsi" w:hAnsiTheme="majorHAnsi" w:cs="Arial"/>
          <w:sz w:val="20"/>
          <w:szCs w:val="20"/>
          <w:highlight w:val="yellow"/>
        </w:rPr>
      </w:pPr>
    </w:p>
    <w:p w14:paraId="3249B15C" w14:textId="01ED52B2" w:rsidR="00946926" w:rsidRDefault="00946926" w:rsidP="00946926">
      <w:pPr>
        <w:pStyle w:val="BodyText"/>
        <w:rPr>
          <w:rFonts w:asciiTheme="majorHAnsi" w:hAnsiTheme="majorHAnsi" w:cs="Arial"/>
          <w:sz w:val="20"/>
          <w:szCs w:val="20"/>
        </w:rPr>
      </w:pPr>
      <w:r w:rsidRPr="00946926">
        <w:rPr>
          <w:rFonts w:asciiTheme="majorHAnsi" w:hAnsiTheme="majorHAnsi" w:cs="Arial"/>
          <w:sz w:val="20"/>
          <w:szCs w:val="20"/>
        </w:rPr>
        <w:t xml:space="preserve">IČO: </w:t>
      </w:r>
      <w:r w:rsidRPr="00946926">
        <w:rPr>
          <w:rFonts w:asciiTheme="majorHAnsi" w:hAnsiTheme="majorHAnsi" w:cs="Arial"/>
          <w:sz w:val="20"/>
          <w:szCs w:val="20"/>
          <w:highlight w:val="yellow"/>
        </w:rPr>
        <w:t>...........................................................</w:t>
      </w:r>
    </w:p>
    <w:p w14:paraId="088A3276" w14:textId="77777777" w:rsidR="00946926" w:rsidRPr="00946926" w:rsidRDefault="00946926" w:rsidP="00946926">
      <w:pPr>
        <w:pStyle w:val="BodyText"/>
        <w:rPr>
          <w:rFonts w:asciiTheme="majorHAnsi" w:hAnsiTheme="majorHAnsi" w:cs="Arial"/>
          <w:sz w:val="20"/>
          <w:szCs w:val="20"/>
        </w:rPr>
      </w:pPr>
    </w:p>
    <w:p w14:paraId="5025F50E" w14:textId="58CB107A" w:rsidR="00946926" w:rsidRPr="00946926" w:rsidRDefault="00946926" w:rsidP="00946926">
      <w:pPr>
        <w:pStyle w:val="BodyText"/>
        <w:spacing w:after="120"/>
        <w:rPr>
          <w:rFonts w:asciiTheme="majorHAnsi" w:hAnsiTheme="majorHAnsi" w:cs="Arial"/>
          <w:sz w:val="20"/>
          <w:szCs w:val="20"/>
        </w:rPr>
      </w:pPr>
      <w:r w:rsidRPr="00946926">
        <w:rPr>
          <w:rFonts w:asciiTheme="majorHAnsi" w:hAnsiTheme="majorHAnsi" w:cs="Arial"/>
          <w:sz w:val="20"/>
          <w:szCs w:val="20"/>
        </w:rPr>
        <w:t>Dolu podpísaný zástupca uchádzača týmto čestne vyhlasujem, že na realizácii predmetu zákazky „</w:t>
      </w:r>
      <w:r w:rsidRPr="00946926">
        <w:rPr>
          <w:rFonts w:asciiTheme="majorHAnsi" w:hAnsiTheme="majorHAnsi" w:cs="Arial"/>
          <w:bCs/>
          <w:color w:val="000000"/>
          <w:sz w:val="20"/>
          <w:szCs w:val="20"/>
        </w:rPr>
        <w:t>Dodávka elektrickej energie na obdobie 20</w:t>
      </w:r>
      <w:r>
        <w:rPr>
          <w:rFonts w:asciiTheme="majorHAnsi" w:hAnsiTheme="majorHAnsi" w:cs="Arial"/>
          <w:bCs/>
          <w:color w:val="000000"/>
          <w:sz w:val="20"/>
          <w:szCs w:val="20"/>
        </w:rPr>
        <w:t>22</w:t>
      </w:r>
      <w:r w:rsidRPr="00946926">
        <w:rPr>
          <w:rFonts w:asciiTheme="majorHAnsi" w:hAnsiTheme="majorHAnsi" w:cs="Arial"/>
          <w:bCs/>
          <w:color w:val="000000"/>
          <w:sz w:val="20"/>
          <w:szCs w:val="20"/>
        </w:rPr>
        <w:t xml:space="preserve"> – 202</w:t>
      </w:r>
      <w:r>
        <w:rPr>
          <w:rFonts w:asciiTheme="majorHAnsi" w:hAnsiTheme="majorHAnsi" w:cs="Arial"/>
          <w:bCs/>
          <w:color w:val="000000"/>
          <w:sz w:val="20"/>
          <w:szCs w:val="20"/>
        </w:rPr>
        <w:t>6</w:t>
      </w:r>
      <w:r w:rsidRPr="00946926">
        <w:rPr>
          <w:rFonts w:asciiTheme="majorHAnsi" w:hAnsiTheme="majorHAnsi" w:cs="Arial"/>
          <w:bCs/>
          <w:color w:val="000000"/>
          <w:sz w:val="20"/>
          <w:szCs w:val="20"/>
        </w:rPr>
        <w:t xml:space="preserve"> pre objekty NBS</w:t>
      </w:r>
      <w:r w:rsidRPr="00946926">
        <w:rPr>
          <w:rFonts w:asciiTheme="majorHAnsi" w:hAnsiTheme="majorHAnsi" w:cs="Arial"/>
          <w:sz w:val="20"/>
          <w:szCs w:val="20"/>
        </w:rPr>
        <w:t>” vyhlásenej</w:t>
      </w:r>
      <w:r w:rsidRPr="00946926">
        <w:rPr>
          <w:rFonts w:asciiTheme="majorHAnsi" w:hAnsiTheme="majorHAnsi" w:cs="Arial"/>
          <w:b/>
          <w:sz w:val="20"/>
          <w:szCs w:val="20"/>
        </w:rPr>
        <w:t xml:space="preserve"> </w:t>
      </w:r>
      <w:r w:rsidRPr="00946926">
        <w:rPr>
          <w:rFonts w:asciiTheme="majorHAnsi" w:hAnsiTheme="majorHAnsi" w:cs="Arial"/>
          <w:sz w:val="20"/>
          <w:szCs w:val="20"/>
        </w:rPr>
        <w:t>verejný obstarávateľom Národná banka Slovenska, Imricha Karvaša 1, 813 25 Bratislava</w:t>
      </w:r>
    </w:p>
    <w:p w14:paraId="5B3703BC" w14:textId="77777777" w:rsidR="00946926" w:rsidRPr="00946926" w:rsidRDefault="00946926" w:rsidP="00DE5414">
      <w:pPr>
        <w:pStyle w:val="BodyText"/>
        <w:numPr>
          <w:ilvl w:val="0"/>
          <w:numId w:val="46"/>
        </w:numPr>
        <w:spacing w:after="120"/>
        <w:rPr>
          <w:rFonts w:asciiTheme="majorHAnsi" w:hAnsiTheme="majorHAnsi" w:cs="Arial"/>
          <w:sz w:val="20"/>
          <w:szCs w:val="20"/>
        </w:rPr>
      </w:pPr>
      <w:r w:rsidRPr="00946926">
        <w:rPr>
          <w:rFonts w:asciiTheme="majorHAnsi" w:hAnsiTheme="majorHAnsi" w:cs="Arial"/>
          <w:sz w:val="20"/>
          <w:szCs w:val="20"/>
        </w:rPr>
        <w:t>sa nebudú podieľať subdodávatelia a celý predmet uskutočníme vlastnými kapacitami.*</w:t>
      </w:r>
    </w:p>
    <w:p w14:paraId="6897217B" w14:textId="77777777" w:rsidR="00946926" w:rsidRPr="00946926" w:rsidRDefault="00946926" w:rsidP="00DE5414">
      <w:pPr>
        <w:pStyle w:val="BodyText"/>
        <w:numPr>
          <w:ilvl w:val="0"/>
          <w:numId w:val="46"/>
        </w:numPr>
        <w:spacing w:after="120"/>
        <w:rPr>
          <w:rFonts w:asciiTheme="majorHAnsi" w:hAnsiTheme="majorHAnsi" w:cs="Arial"/>
          <w:sz w:val="20"/>
          <w:szCs w:val="20"/>
        </w:rPr>
      </w:pPr>
      <w:r w:rsidRPr="00946926">
        <w:rPr>
          <w:rFonts w:asciiTheme="majorHAnsi" w:hAnsiTheme="majorHAnsi" w:cs="Arial"/>
          <w:sz w:val="20"/>
          <w:szCs w:val="20"/>
        </w:rPr>
        <w:t>sa budú podieľať nasledovní subdodávatelia:*</w:t>
      </w:r>
    </w:p>
    <w:p w14:paraId="08EC51E4" w14:textId="77777777" w:rsidR="00946926" w:rsidRPr="00946926" w:rsidRDefault="00946926" w:rsidP="00946926">
      <w:pPr>
        <w:pStyle w:val="BodyText"/>
        <w:spacing w:after="120"/>
        <w:rPr>
          <w:rFonts w:asciiTheme="majorHAnsi" w:hAnsiTheme="majorHAnsi" w:cs="Arial"/>
          <w:sz w:val="20"/>
          <w:szCs w:val="20"/>
        </w:rPr>
      </w:pPr>
    </w:p>
    <w:tbl>
      <w:tblPr>
        <w:tblStyle w:val="TableGrid"/>
        <w:tblW w:w="0" w:type="auto"/>
        <w:tblInd w:w="540" w:type="dxa"/>
        <w:tblLook w:val="04A0" w:firstRow="1" w:lastRow="0" w:firstColumn="1" w:lastColumn="0" w:noHBand="0" w:noVBand="1"/>
      </w:tblPr>
      <w:tblGrid>
        <w:gridCol w:w="681"/>
        <w:gridCol w:w="1950"/>
        <w:gridCol w:w="2884"/>
        <w:gridCol w:w="1804"/>
        <w:gridCol w:w="1749"/>
      </w:tblGrid>
      <w:tr w:rsidR="00946926" w:rsidRPr="00946926" w14:paraId="44F92C39" w14:textId="77777777" w:rsidTr="00946926">
        <w:tc>
          <w:tcPr>
            <w:tcW w:w="702" w:type="dxa"/>
            <w:tcBorders>
              <w:top w:val="single" w:sz="12" w:space="0" w:color="auto"/>
              <w:left w:val="single" w:sz="12" w:space="0" w:color="auto"/>
              <w:bottom w:val="single" w:sz="12" w:space="0" w:color="auto"/>
              <w:right w:val="single" w:sz="4" w:space="0" w:color="auto"/>
            </w:tcBorders>
            <w:shd w:val="clear" w:color="auto" w:fill="DBE5F1" w:themeFill="accent1" w:themeFillTint="33"/>
            <w:vAlign w:val="center"/>
            <w:hideMark/>
          </w:tcPr>
          <w:p w14:paraId="6D0E4203" w14:textId="77777777" w:rsidR="00946926" w:rsidRPr="00946926" w:rsidRDefault="00946926" w:rsidP="00946926">
            <w:pPr>
              <w:widowControl w:val="0"/>
              <w:tabs>
                <w:tab w:val="num" w:pos="540"/>
              </w:tabs>
              <w:jc w:val="center"/>
              <w:rPr>
                <w:rFonts w:asciiTheme="majorHAnsi" w:hAnsiTheme="majorHAnsi" w:cs="Arial"/>
                <w:sz w:val="20"/>
                <w:szCs w:val="20"/>
              </w:rPr>
            </w:pPr>
            <w:r w:rsidRPr="00946926">
              <w:rPr>
                <w:rFonts w:asciiTheme="majorHAnsi" w:hAnsiTheme="majorHAnsi" w:cs="Arial"/>
                <w:sz w:val="20"/>
                <w:szCs w:val="20"/>
              </w:rPr>
              <w:t>P. č.</w:t>
            </w:r>
          </w:p>
        </w:tc>
        <w:tc>
          <w:tcPr>
            <w:tcW w:w="198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hideMark/>
          </w:tcPr>
          <w:p w14:paraId="5707510B" w14:textId="77777777" w:rsidR="00946926" w:rsidRPr="00946926" w:rsidRDefault="00946926" w:rsidP="00946926">
            <w:pPr>
              <w:widowControl w:val="0"/>
              <w:tabs>
                <w:tab w:val="num" w:pos="540"/>
              </w:tabs>
              <w:jc w:val="center"/>
              <w:rPr>
                <w:rFonts w:asciiTheme="majorHAnsi" w:hAnsiTheme="majorHAnsi" w:cs="Arial"/>
                <w:sz w:val="20"/>
                <w:szCs w:val="20"/>
              </w:rPr>
            </w:pPr>
            <w:r w:rsidRPr="00946926">
              <w:rPr>
                <w:rFonts w:asciiTheme="majorHAnsi" w:hAnsiTheme="majorHAnsi" w:cs="Arial"/>
                <w:sz w:val="20"/>
                <w:szCs w:val="20"/>
              </w:rPr>
              <w:t>Obchodné meno, sídlo subdodávateľa, IČO</w:t>
            </w:r>
          </w:p>
        </w:tc>
        <w:tc>
          <w:tcPr>
            <w:tcW w:w="2982"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hideMark/>
          </w:tcPr>
          <w:p w14:paraId="4EBCF8D3" w14:textId="77777777" w:rsidR="00946926" w:rsidRPr="00946926" w:rsidRDefault="00946926" w:rsidP="00946926">
            <w:pPr>
              <w:widowControl w:val="0"/>
              <w:tabs>
                <w:tab w:val="num" w:pos="540"/>
              </w:tabs>
              <w:jc w:val="center"/>
              <w:rPr>
                <w:rFonts w:asciiTheme="majorHAnsi" w:hAnsiTheme="majorHAnsi" w:cs="Arial"/>
                <w:sz w:val="20"/>
                <w:szCs w:val="20"/>
              </w:rPr>
            </w:pPr>
            <w:r w:rsidRPr="00946926">
              <w:rPr>
                <w:rFonts w:asciiTheme="majorHAnsi" w:hAnsiTheme="majorHAnsi" w:cs="Arial"/>
                <w:sz w:val="20"/>
                <w:szCs w:val="20"/>
              </w:rPr>
              <w:t>Osoba oprávnená konať za subdodávateľa (meno a priezvisko, adresa pobytu, dátum narodenia)</w:t>
            </w:r>
          </w:p>
        </w:tc>
        <w:tc>
          <w:tcPr>
            <w:tcW w:w="1842"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hideMark/>
          </w:tcPr>
          <w:p w14:paraId="42A28AB9" w14:textId="77777777" w:rsidR="00946926" w:rsidRPr="00946926" w:rsidRDefault="00946926" w:rsidP="00946926">
            <w:pPr>
              <w:widowControl w:val="0"/>
              <w:tabs>
                <w:tab w:val="num" w:pos="540"/>
              </w:tabs>
              <w:jc w:val="center"/>
              <w:rPr>
                <w:rFonts w:asciiTheme="majorHAnsi" w:hAnsiTheme="majorHAnsi" w:cs="Arial"/>
                <w:sz w:val="20"/>
                <w:szCs w:val="20"/>
              </w:rPr>
            </w:pPr>
            <w:r w:rsidRPr="00946926">
              <w:rPr>
                <w:rFonts w:asciiTheme="majorHAnsi" w:hAnsiTheme="majorHAnsi" w:cs="Arial"/>
                <w:sz w:val="20"/>
                <w:szCs w:val="20"/>
              </w:rPr>
              <w:t>Predmet subdodávok</w:t>
            </w:r>
          </w:p>
        </w:tc>
        <w:tc>
          <w:tcPr>
            <w:tcW w:w="1808" w:type="dxa"/>
            <w:tcBorders>
              <w:top w:val="single" w:sz="12" w:space="0" w:color="auto"/>
              <w:left w:val="single" w:sz="4" w:space="0" w:color="auto"/>
              <w:bottom w:val="single" w:sz="12" w:space="0" w:color="auto"/>
              <w:right w:val="single" w:sz="12" w:space="0" w:color="auto"/>
            </w:tcBorders>
            <w:shd w:val="clear" w:color="auto" w:fill="DBE5F1" w:themeFill="accent1" w:themeFillTint="33"/>
            <w:vAlign w:val="center"/>
            <w:hideMark/>
          </w:tcPr>
          <w:p w14:paraId="70B0AD67" w14:textId="77777777" w:rsidR="00946926" w:rsidRPr="00946926" w:rsidRDefault="00946926" w:rsidP="00946926">
            <w:pPr>
              <w:widowControl w:val="0"/>
              <w:tabs>
                <w:tab w:val="num" w:pos="540"/>
              </w:tabs>
              <w:jc w:val="center"/>
              <w:rPr>
                <w:rFonts w:asciiTheme="majorHAnsi" w:hAnsiTheme="majorHAnsi" w:cs="Arial"/>
                <w:sz w:val="20"/>
                <w:szCs w:val="20"/>
              </w:rPr>
            </w:pPr>
            <w:r w:rsidRPr="00946926">
              <w:rPr>
                <w:rFonts w:asciiTheme="majorHAnsi" w:hAnsiTheme="majorHAnsi" w:cs="Arial"/>
                <w:sz w:val="20"/>
                <w:szCs w:val="20"/>
              </w:rPr>
              <w:t>Podiel zákazky</w:t>
            </w:r>
          </w:p>
        </w:tc>
      </w:tr>
      <w:tr w:rsidR="00946926" w:rsidRPr="00946926" w14:paraId="2A0ED53C" w14:textId="77777777" w:rsidTr="00B0217F">
        <w:tc>
          <w:tcPr>
            <w:tcW w:w="702" w:type="dxa"/>
            <w:tcBorders>
              <w:top w:val="single" w:sz="12" w:space="0" w:color="auto"/>
              <w:left w:val="single" w:sz="4" w:space="0" w:color="auto"/>
              <w:bottom w:val="single" w:sz="4" w:space="0" w:color="auto"/>
              <w:right w:val="single" w:sz="4" w:space="0" w:color="auto"/>
            </w:tcBorders>
            <w:hideMark/>
          </w:tcPr>
          <w:p w14:paraId="26225E73" w14:textId="77777777" w:rsidR="00946926" w:rsidRPr="00946926" w:rsidRDefault="00946926" w:rsidP="00B0217F">
            <w:pPr>
              <w:widowControl w:val="0"/>
              <w:tabs>
                <w:tab w:val="num" w:pos="540"/>
              </w:tabs>
              <w:spacing w:before="120"/>
              <w:jc w:val="center"/>
              <w:rPr>
                <w:rFonts w:asciiTheme="majorHAnsi" w:hAnsiTheme="majorHAnsi" w:cs="Arial"/>
                <w:sz w:val="20"/>
                <w:szCs w:val="20"/>
              </w:rPr>
            </w:pPr>
            <w:r w:rsidRPr="00946926">
              <w:rPr>
                <w:rFonts w:asciiTheme="majorHAnsi" w:hAnsiTheme="majorHAnsi" w:cs="Arial"/>
                <w:sz w:val="20"/>
                <w:szCs w:val="20"/>
              </w:rPr>
              <w:t>1.</w:t>
            </w:r>
          </w:p>
        </w:tc>
        <w:tc>
          <w:tcPr>
            <w:tcW w:w="1980" w:type="dxa"/>
            <w:tcBorders>
              <w:top w:val="single" w:sz="12" w:space="0" w:color="auto"/>
              <w:left w:val="single" w:sz="4" w:space="0" w:color="auto"/>
              <w:bottom w:val="single" w:sz="4" w:space="0" w:color="auto"/>
              <w:right w:val="single" w:sz="4" w:space="0" w:color="auto"/>
            </w:tcBorders>
          </w:tcPr>
          <w:p w14:paraId="0F8E3028" w14:textId="77777777" w:rsidR="00946926" w:rsidRPr="00946926" w:rsidRDefault="00946926" w:rsidP="00B0217F">
            <w:pPr>
              <w:widowControl w:val="0"/>
              <w:tabs>
                <w:tab w:val="num" w:pos="540"/>
              </w:tabs>
              <w:spacing w:before="120"/>
              <w:rPr>
                <w:rFonts w:asciiTheme="majorHAnsi" w:hAnsiTheme="majorHAnsi" w:cs="Arial"/>
                <w:sz w:val="20"/>
                <w:szCs w:val="20"/>
              </w:rPr>
            </w:pPr>
          </w:p>
        </w:tc>
        <w:tc>
          <w:tcPr>
            <w:tcW w:w="2982" w:type="dxa"/>
            <w:tcBorders>
              <w:top w:val="single" w:sz="12" w:space="0" w:color="auto"/>
              <w:left w:val="single" w:sz="4" w:space="0" w:color="auto"/>
              <w:bottom w:val="single" w:sz="4" w:space="0" w:color="auto"/>
              <w:right w:val="single" w:sz="4" w:space="0" w:color="auto"/>
            </w:tcBorders>
          </w:tcPr>
          <w:p w14:paraId="5CDA21DB" w14:textId="77777777" w:rsidR="00946926" w:rsidRPr="00946926" w:rsidRDefault="00946926" w:rsidP="00B0217F">
            <w:pPr>
              <w:widowControl w:val="0"/>
              <w:tabs>
                <w:tab w:val="num" w:pos="540"/>
              </w:tabs>
              <w:spacing w:before="120"/>
              <w:rPr>
                <w:rFonts w:asciiTheme="majorHAnsi" w:hAnsiTheme="majorHAnsi" w:cs="Arial"/>
                <w:sz w:val="20"/>
                <w:szCs w:val="20"/>
              </w:rPr>
            </w:pPr>
          </w:p>
        </w:tc>
        <w:tc>
          <w:tcPr>
            <w:tcW w:w="1842" w:type="dxa"/>
            <w:tcBorders>
              <w:top w:val="single" w:sz="12" w:space="0" w:color="auto"/>
              <w:left w:val="single" w:sz="4" w:space="0" w:color="auto"/>
              <w:bottom w:val="single" w:sz="4" w:space="0" w:color="auto"/>
              <w:right w:val="single" w:sz="4" w:space="0" w:color="auto"/>
            </w:tcBorders>
          </w:tcPr>
          <w:p w14:paraId="3751B8A8" w14:textId="77777777" w:rsidR="00946926" w:rsidRPr="00946926" w:rsidRDefault="00946926" w:rsidP="00B0217F">
            <w:pPr>
              <w:widowControl w:val="0"/>
              <w:tabs>
                <w:tab w:val="num" w:pos="540"/>
              </w:tabs>
              <w:spacing w:before="120"/>
              <w:rPr>
                <w:rFonts w:asciiTheme="majorHAnsi" w:hAnsiTheme="majorHAnsi" w:cs="Arial"/>
                <w:sz w:val="20"/>
                <w:szCs w:val="20"/>
              </w:rPr>
            </w:pPr>
          </w:p>
        </w:tc>
        <w:tc>
          <w:tcPr>
            <w:tcW w:w="1808" w:type="dxa"/>
            <w:tcBorders>
              <w:top w:val="single" w:sz="12" w:space="0" w:color="auto"/>
              <w:left w:val="single" w:sz="4" w:space="0" w:color="auto"/>
              <w:bottom w:val="single" w:sz="4" w:space="0" w:color="auto"/>
              <w:right w:val="single" w:sz="4" w:space="0" w:color="auto"/>
            </w:tcBorders>
          </w:tcPr>
          <w:p w14:paraId="5525E6A9" w14:textId="77777777" w:rsidR="00946926" w:rsidRPr="00946926" w:rsidRDefault="00946926" w:rsidP="00B0217F">
            <w:pPr>
              <w:widowControl w:val="0"/>
              <w:tabs>
                <w:tab w:val="num" w:pos="540"/>
              </w:tabs>
              <w:spacing w:before="120"/>
              <w:rPr>
                <w:rFonts w:asciiTheme="majorHAnsi" w:hAnsiTheme="majorHAnsi" w:cs="Arial"/>
                <w:sz w:val="20"/>
                <w:szCs w:val="20"/>
              </w:rPr>
            </w:pPr>
          </w:p>
        </w:tc>
      </w:tr>
      <w:tr w:rsidR="00946926" w:rsidRPr="00946926" w14:paraId="2AB086B4" w14:textId="77777777" w:rsidTr="00B0217F">
        <w:tc>
          <w:tcPr>
            <w:tcW w:w="702" w:type="dxa"/>
            <w:tcBorders>
              <w:top w:val="single" w:sz="4" w:space="0" w:color="auto"/>
              <w:left w:val="single" w:sz="4" w:space="0" w:color="auto"/>
              <w:bottom w:val="single" w:sz="4" w:space="0" w:color="auto"/>
              <w:right w:val="single" w:sz="4" w:space="0" w:color="auto"/>
            </w:tcBorders>
            <w:hideMark/>
          </w:tcPr>
          <w:p w14:paraId="16173198" w14:textId="77777777" w:rsidR="00946926" w:rsidRPr="00946926" w:rsidRDefault="00946926" w:rsidP="00B0217F">
            <w:pPr>
              <w:widowControl w:val="0"/>
              <w:tabs>
                <w:tab w:val="num" w:pos="540"/>
              </w:tabs>
              <w:spacing w:before="120"/>
              <w:jc w:val="center"/>
              <w:rPr>
                <w:rFonts w:asciiTheme="majorHAnsi" w:hAnsiTheme="majorHAnsi" w:cs="Arial"/>
                <w:sz w:val="20"/>
                <w:szCs w:val="20"/>
              </w:rPr>
            </w:pPr>
            <w:r w:rsidRPr="00946926">
              <w:rPr>
                <w:rFonts w:asciiTheme="majorHAnsi" w:hAnsiTheme="majorHAnsi" w:cs="Arial"/>
                <w:sz w:val="20"/>
                <w:szCs w:val="20"/>
              </w:rPr>
              <w:t>2.</w:t>
            </w:r>
          </w:p>
        </w:tc>
        <w:tc>
          <w:tcPr>
            <w:tcW w:w="1980" w:type="dxa"/>
            <w:tcBorders>
              <w:top w:val="single" w:sz="4" w:space="0" w:color="auto"/>
              <w:left w:val="single" w:sz="4" w:space="0" w:color="auto"/>
              <w:bottom w:val="single" w:sz="4" w:space="0" w:color="auto"/>
              <w:right w:val="single" w:sz="4" w:space="0" w:color="auto"/>
            </w:tcBorders>
          </w:tcPr>
          <w:p w14:paraId="12D6630C" w14:textId="77777777" w:rsidR="00946926" w:rsidRPr="00946926" w:rsidRDefault="00946926" w:rsidP="00B0217F">
            <w:pPr>
              <w:widowControl w:val="0"/>
              <w:tabs>
                <w:tab w:val="num" w:pos="540"/>
              </w:tabs>
              <w:spacing w:before="120"/>
              <w:rPr>
                <w:rFonts w:asciiTheme="majorHAnsi" w:hAnsiTheme="majorHAnsi" w:cs="Arial"/>
                <w:sz w:val="20"/>
                <w:szCs w:val="20"/>
              </w:rPr>
            </w:pPr>
          </w:p>
        </w:tc>
        <w:tc>
          <w:tcPr>
            <w:tcW w:w="2982" w:type="dxa"/>
            <w:tcBorders>
              <w:top w:val="single" w:sz="4" w:space="0" w:color="auto"/>
              <w:left w:val="single" w:sz="4" w:space="0" w:color="auto"/>
              <w:bottom w:val="single" w:sz="4" w:space="0" w:color="auto"/>
              <w:right w:val="single" w:sz="4" w:space="0" w:color="auto"/>
            </w:tcBorders>
          </w:tcPr>
          <w:p w14:paraId="45A27A22" w14:textId="77777777" w:rsidR="00946926" w:rsidRPr="00946926" w:rsidRDefault="00946926" w:rsidP="00B0217F">
            <w:pPr>
              <w:widowControl w:val="0"/>
              <w:tabs>
                <w:tab w:val="num" w:pos="540"/>
              </w:tabs>
              <w:spacing w:before="120"/>
              <w:rPr>
                <w:rFonts w:asciiTheme="majorHAnsi" w:hAnsiTheme="majorHAnsi" w:cs="Arial"/>
                <w:sz w:val="20"/>
                <w:szCs w:val="20"/>
              </w:rPr>
            </w:pPr>
          </w:p>
        </w:tc>
        <w:tc>
          <w:tcPr>
            <w:tcW w:w="1842" w:type="dxa"/>
            <w:tcBorders>
              <w:top w:val="single" w:sz="4" w:space="0" w:color="auto"/>
              <w:left w:val="single" w:sz="4" w:space="0" w:color="auto"/>
              <w:bottom w:val="single" w:sz="4" w:space="0" w:color="auto"/>
              <w:right w:val="single" w:sz="4" w:space="0" w:color="auto"/>
            </w:tcBorders>
          </w:tcPr>
          <w:p w14:paraId="05343BBA" w14:textId="77777777" w:rsidR="00946926" w:rsidRPr="00946926" w:rsidRDefault="00946926" w:rsidP="00B0217F">
            <w:pPr>
              <w:widowControl w:val="0"/>
              <w:tabs>
                <w:tab w:val="num" w:pos="540"/>
              </w:tabs>
              <w:spacing w:before="120"/>
              <w:rPr>
                <w:rFonts w:asciiTheme="majorHAnsi" w:hAnsiTheme="majorHAnsi" w:cs="Arial"/>
                <w:sz w:val="20"/>
                <w:szCs w:val="20"/>
              </w:rPr>
            </w:pPr>
          </w:p>
        </w:tc>
        <w:tc>
          <w:tcPr>
            <w:tcW w:w="1808" w:type="dxa"/>
            <w:tcBorders>
              <w:top w:val="single" w:sz="4" w:space="0" w:color="auto"/>
              <w:left w:val="single" w:sz="4" w:space="0" w:color="auto"/>
              <w:bottom w:val="single" w:sz="4" w:space="0" w:color="auto"/>
              <w:right w:val="single" w:sz="4" w:space="0" w:color="auto"/>
            </w:tcBorders>
          </w:tcPr>
          <w:p w14:paraId="3FE40C16" w14:textId="77777777" w:rsidR="00946926" w:rsidRPr="00946926" w:rsidRDefault="00946926" w:rsidP="00B0217F">
            <w:pPr>
              <w:widowControl w:val="0"/>
              <w:tabs>
                <w:tab w:val="num" w:pos="540"/>
              </w:tabs>
              <w:spacing w:before="120"/>
              <w:rPr>
                <w:rFonts w:asciiTheme="majorHAnsi" w:hAnsiTheme="majorHAnsi" w:cs="Arial"/>
                <w:sz w:val="20"/>
                <w:szCs w:val="20"/>
              </w:rPr>
            </w:pPr>
          </w:p>
        </w:tc>
      </w:tr>
      <w:tr w:rsidR="00946926" w:rsidRPr="00946926" w14:paraId="307A9016" w14:textId="77777777" w:rsidTr="00B0217F">
        <w:tc>
          <w:tcPr>
            <w:tcW w:w="702" w:type="dxa"/>
            <w:tcBorders>
              <w:top w:val="single" w:sz="4" w:space="0" w:color="auto"/>
              <w:left w:val="single" w:sz="4" w:space="0" w:color="auto"/>
              <w:bottom w:val="single" w:sz="4" w:space="0" w:color="auto"/>
              <w:right w:val="single" w:sz="4" w:space="0" w:color="auto"/>
            </w:tcBorders>
            <w:hideMark/>
          </w:tcPr>
          <w:p w14:paraId="512C71A5" w14:textId="77777777" w:rsidR="00946926" w:rsidRPr="00946926" w:rsidRDefault="00946926" w:rsidP="00B0217F">
            <w:pPr>
              <w:widowControl w:val="0"/>
              <w:tabs>
                <w:tab w:val="num" w:pos="540"/>
              </w:tabs>
              <w:spacing w:before="120"/>
              <w:jc w:val="center"/>
              <w:rPr>
                <w:rFonts w:asciiTheme="majorHAnsi" w:hAnsiTheme="majorHAnsi" w:cs="Arial"/>
                <w:sz w:val="20"/>
                <w:szCs w:val="20"/>
              </w:rPr>
            </w:pPr>
            <w:r w:rsidRPr="00946926">
              <w:rPr>
                <w:rFonts w:asciiTheme="majorHAnsi" w:hAnsiTheme="majorHAnsi" w:cs="Arial"/>
                <w:sz w:val="20"/>
                <w:szCs w:val="20"/>
              </w:rPr>
              <w:t>3.</w:t>
            </w:r>
          </w:p>
        </w:tc>
        <w:tc>
          <w:tcPr>
            <w:tcW w:w="1980" w:type="dxa"/>
            <w:tcBorders>
              <w:top w:val="single" w:sz="4" w:space="0" w:color="auto"/>
              <w:left w:val="single" w:sz="4" w:space="0" w:color="auto"/>
              <w:bottom w:val="single" w:sz="4" w:space="0" w:color="auto"/>
              <w:right w:val="single" w:sz="4" w:space="0" w:color="auto"/>
            </w:tcBorders>
          </w:tcPr>
          <w:p w14:paraId="3110A102" w14:textId="77777777" w:rsidR="00946926" w:rsidRPr="00946926" w:rsidRDefault="00946926" w:rsidP="00B0217F">
            <w:pPr>
              <w:widowControl w:val="0"/>
              <w:tabs>
                <w:tab w:val="num" w:pos="540"/>
              </w:tabs>
              <w:spacing w:before="120"/>
              <w:rPr>
                <w:rFonts w:asciiTheme="majorHAnsi" w:hAnsiTheme="majorHAnsi" w:cs="Arial"/>
                <w:sz w:val="20"/>
                <w:szCs w:val="20"/>
              </w:rPr>
            </w:pPr>
          </w:p>
        </w:tc>
        <w:tc>
          <w:tcPr>
            <w:tcW w:w="2982" w:type="dxa"/>
            <w:tcBorders>
              <w:top w:val="single" w:sz="4" w:space="0" w:color="auto"/>
              <w:left w:val="single" w:sz="4" w:space="0" w:color="auto"/>
              <w:bottom w:val="single" w:sz="4" w:space="0" w:color="auto"/>
              <w:right w:val="single" w:sz="4" w:space="0" w:color="auto"/>
            </w:tcBorders>
          </w:tcPr>
          <w:p w14:paraId="65FD89F0" w14:textId="77777777" w:rsidR="00946926" w:rsidRPr="00946926" w:rsidRDefault="00946926" w:rsidP="00B0217F">
            <w:pPr>
              <w:widowControl w:val="0"/>
              <w:tabs>
                <w:tab w:val="num" w:pos="540"/>
              </w:tabs>
              <w:spacing w:before="120"/>
              <w:rPr>
                <w:rFonts w:asciiTheme="majorHAnsi" w:hAnsiTheme="majorHAnsi" w:cs="Arial"/>
                <w:sz w:val="20"/>
                <w:szCs w:val="20"/>
              </w:rPr>
            </w:pPr>
          </w:p>
        </w:tc>
        <w:tc>
          <w:tcPr>
            <w:tcW w:w="1842" w:type="dxa"/>
            <w:tcBorders>
              <w:top w:val="single" w:sz="4" w:space="0" w:color="auto"/>
              <w:left w:val="single" w:sz="4" w:space="0" w:color="auto"/>
              <w:bottom w:val="single" w:sz="4" w:space="0" w:color="auto"/>
              <w:right w:val="single" w:sz="4" w:space="0" w:color="auto"/>
            </w:tcBorders>
          </w:tcPr>
          <w:p w14:paraId="4AA1AF94" w14:textId="77777777" w:rsidR="00946926" w:rsidRPr="00946926" w:rsidRDefault="00946926" w:rsidP="00B0217F">
            <w:pPr>
              <w:widowControl w:val="0"/>
              <w:tabs>
                <w:tab w:val="num" w:pos="540"/>
              </w:tabs>
              <w:spacing w:before="120"/>
              <w:rPr>
                <w:rFonts w:asciiTheme="majorHAnsi" w:hAnsiTheme="majorHAnsi" w:cs="Arial"/>
                <w:sz w:val="20"/>
                <w:szCs w:val="20"/>
              </w:rPr>
            </w:pPr>
          </w:p>
        </w:tc>
        <w:tc>
          <w:tcPr>
            <w:tcW w:w="1808" w:type="dxa"/>
            <w:tcBorders>
              <w:top w:val="single" w:sz="4" w:space="0" w:color="auto"/>
              <w:left w:val="single" w:sz="4" w:space="0" w:color="auto"/>
              <w:bottom w:val="single" w:sz="4" w:space="0" w:color="auto"/>
              <w:right w:val="single" w:sz="4" w:space="0" w:color="auto"/>
            </w:tcBorders>
          </w:tcPr>
          <w:p w14:paraId="37D9901E" w14:textId="77777777" w:rsidR="00946926" w:rsidRPr="00946926" w:rsidRDefault="00946926" w:rsidP="00B0217F">
            <w:pPr>
              <w:widowControl w:val="0"/>
              <w:tabs>
                <w:tab w:val="num" w:pos="540"/>
              </w:tabs>
              <w:spacing w:before="120"/>
              <w:rPr>
                <w:rFonts w:asciiTheme="majorHAnsi" w:hAnsiTheme="majorHAnsi" w:cs="Arial"/>
                <w:sz w:val="20"/>
                <w:szCs w:val="20"/>
              </w:rPr>
            </w:pPr>
          </w:p>
        </w:tc>
      </w:tr>
      <w:tr w:rsidR="00946926" w:rsidRPr="00946926" w14:paraId="296D1FE3" w14:textId="77777777" w:rsidTr="00B0217F">
        <w:tc>
          <w:tcPr>
            <w:tcW w:w="702" w:type="dxa"/>
            <w:tcBorders>
              <w:top w:val="single" w:sz="4" w:space="0" w:color="auto"/>
              <w:left w:val="single" w:sz="4" w:space="0" w:color="auto"/>
              <w:bottom w:val="single" w:sz="4" w:space="0" w:color="auto"/>
              <w:right w:val="single" w:sz="4" w:space="0" w:color="auto"/>
            </w:tcBorders>
            <w:hideMark/>
          </w:tcPr>
          <w:p w14:paraId="68F676E1" w14:textId="77777777" w:rsidR="00946926" w:rsidRPr="00946926" w:rsidRDefault="00946926" w:rsidP="00B0217F">
            <w:pPr>
              <w:widowControl w:val="0"/>
              <w:tabs>
                <w:tab w:val="num" w:pos="540"/>
              </w:tabs>
              <w:spacing w:before="120"/>
              <w:jc w:val="center"/>
              <w:rPr>
                <w:rFonts w:asciiTheme="majorHAnsi" w:hAnsiTheme="majorHAnsi" w:cs="Arial"/>
                <w:sz w:val="20"/>
                <w:szCs w:val="20"/>
              </w:rPr>
            </w:pPr>
            <w:r w:rsidRPr="00946926">
              <w:rPr>
                <w:rFonts w:asciiTheme="majorHAnsi" w:hAnsiTheme="majorHAnsi" w:cs="Arial"/>
                <w:sz w:val="20"/>
                <w:szCs w:val="20"/>
              </w:rPr>
              <w:t>....</w:t>
            </w:r>
          </w:p>
        </w:tc>
        <w:tc>
          <w:tcPr>
            <w:tcW w:w="1980" w:type="dxa"/>
            <w:tcBorders>
              <w:top w:val="single" w:sz="4" w:space="0" w:color="auto"/>
              <w:left w:val="single" w:sz="4" w:space="0" w:color="auto"/>
              <w:bottom w:val="single" w:sz="4" w:space="0" w:color="auto"/>
              <w:right w:val="single" w:sz="4" w:space="0" w:color="auto"/>
            </w:tcBorders>
          </w:tcPr>
          <w:p w14:paraId="523B7C3D" w14:textId="77777777" w:rsidR="00946926" w:rsidRPr="00946926" w:rsidRDefault="00946926" w:rsidP="00B0217F">
            <w:pPr>
              <w:widowControl w:val="0"/>
              <w:tabs>
                <w:tab w:val="num" w:pos="540"/>
              </w:tabs>
              <w:spacing w:before="120"/>
              <w:rPr>
                <w:rFonts w:asciiTheme="majorHAnsi" w:hAnsiTheme="majorHAnsi" w:cs="Arial"/>
                <w:sz w:val="20"/>
                <w:szCs w:val="20"/>
              </w:rPr>
            </w:pPr>
          </w:p>
        </w:tc>
        <w:tc>
          <w:tcPr>
            <w:tcW w:w="2982" w:type="dxa"/>
            <w:tcBorders>
              <w:top w:val="single" w:sz="4" w:space="0" w:color="auto"/>
              <w:left w:val="single" w:sz="4" w:space="0" w:color="auto"/>
              <w:bottom w:val="single" w:sz="4" w:space="0" w:color="auto"/>
              <w:right w:val="single" w:sz="4" w:space="0" w:color="auto"/>
            </w:tcBorders>
          </w:tcPr>
          <w:p w14:paraId="4F1A1C95" w14:textId="77777777" w:rsidR="00946926" w:rsidRPr="00946926" w:rsidRDefault="00946926" w:rsidP="00B0217F">
            <w:pPr>
              <w:widowControl w:val="0"/>
              <w:tabs>
                <w:tab w:val="num" w:pos="540"/>
              </w:tabs>
              <w:spacing w:before="120"/>
              <w:rPr>
                <w:rFonts w:asciiTheme="majorHAnsi" w:hAnsiTheme="majorHAnsi" w:cs="Arial"/>
                <w:sz w:val="20"/>
                <w:szCs w:val="20"/>
              </w:rPr>
            </w:pPr>
          </w:p>
        </w:tc>
        <w:tc>
          <w:tcPr>
            <w:tcW w:w="1842" w:type="dxa"/>
            <w:tcBorders>
              <w:top w:val="single" w:sz="4" w:space="0" w:color="auto"/>
              <w:left w:val="single" w:sz="4" w:space="0" w:color="auto"/>
              <w:bottom w:val="single" w:sz="4" w:space="0" w:color="auto"/>
              <w:right w:val="single" w:sz="4" w:space="0" w:color="auto"/>
            </w:tcBorders>
          </w:tcPr>
          <w:p w14:paraId="37C7539A" w14:textId="77777777" w:rsidR="00946926" w:rsidRPr="00946926" w:rsidRDefault="00946926" w:rsidP="00B0217F">
            <w:pPr>
              <w:widowControl w:val="0"/>
              <w:tabs>
                <w:tab w:val="num" w:pos="540"/>
              </w:tabs>
              <w:spacing w:before="120"/>
              <w:rPr>
                <w:rFonts w:asciiTheme="majorHAnsi" w:hAnsiTheme="majorHAnsi" w:cs="Arial"/>
                <w:sz w:val="20"/>
                <w:szCs w:val="20"/>
              </w:rPr>
            </w:pPr>
          </w:p>
        </w:tc>
        <w:tc>
          <w:tcPr>
            <w:tcW w:w="1808" w:type="dxa"/>
            <w:tcBorders>
              <w:top w:val="single" w:sz="4" w:space="0" w:color="auto"/>
              <w:left w:val="single" w:sz="4" w:space="0" w:color="auto"/>
              <w:bottom w:val="single" w:sz="4" w:space="0" w:color="auto"/>
              <w:right w:val="single" w:sz="4" w:space="0" w:color="auto"/>
            </w:tcBorders>
          </w:tcPr>
          <w:p w14:paraId="74DEFBC1" w14:textId="77777777" w:rsidR="00946926" w:rsidRPr="00946926" w:rsidRDefault="00946926" w:rsidP="00B0217F">
            <w:pPr>
              <w:widowControl w:val="0"/>
              <w:tabs>
                <w:tab w:val="num" w:pos="540"/>
              </w:tabs>
              <w:spacing w:before="120"/>
              <w:rPr>
                <w:rFonts w:asciiTheme="majorHAnsi" w:hAnsiTheme="majorHAnsi" w:cs="Arial"/>
                <w:sz w:val="20"/>
                <w:szCs w:val="20"/>
              </w:rPr>
            </w:pPr>
          </w:p>
        </w:tc>
      </w:tr>
    </w:tbl>
    <w:p w14:paraId="5A6D1C35" w14:textId="7CD30B91" w:rsidR="00946926" w:rsidRDefault="00946926" w:rsidP="00946926">
      <w:pPr>
        <w:widowControl w:val="0"/>
        <w:tabs>
          <w:tab w:val="num" w:pos="540"/>
        </w:tabs>
        <w:spacing w:before="120"/>
        <w:ind w:left="540" w:hanging="540"/>
        <w:rPr>
          <w:rFonts w:asciiTheme="majorHAnsi" w:hAnsiTheme="majorHAnsi" w:cs="Arial"/>
          <w:sz w:val="20"/>
          <w:szCs w:val="20"/>
        </w:rPr>
      </w:pPr>
    </w:p>
    <w:p w14:paraId="476FB4B6" w14:textId="237472E0" w:rsidR="00946926" w:rsidRDefault="00946926" w:rsidP="00946926">
      <w:pPr>
        <w:widowControl w:val="0"/>
        <w:tabs>
          <w:tab w:val="num" w:pos="540"/>
        </w:tabs>
        <w:spacing w:before="120"/>
        <w:ind w:left="540" w:hanging="540"/>
        <w:rPr>
          <w:rFonts w:asciiTheme="majorHAnsi" w:hAnsiTheme="majorHAnsi" w:cs="Arial"/>
          <w:sz w:val="20"/>
          <w:szCs w:val="20"/>
        </w:rPr>
      </w:pPr>
    </w:p>
    <w:p w14:paraId="4567BD29" w14:textId="77777777" w:rsidR="00946926" w:rsidRPr="00946926" w:rsidRDefault="00946926" w:rsidP="00946926">
      <w:pPr>
        <w:widowControl w:val="0"/>
        <w:tabs>
          <w:tab w:val="num" w:pos="540"/>
        </w:tabs>
        <w:spacing w:before="120"/>
        <w:ind w:left="540" w:hanging="540"/>
        <w:rPr>
          <w:rFonts w:asciiTheme="majorHAnsi" w:hAnsiTheme="majorHAnsi" w:cs="Arial"/>
          <w:sz w:val="20"/>
          <w:szCs w:val="20"/>
        </w:rPr>
      </w:pPr>
    </w:p>
    <w:tbl>
      <w:tblPr>
        <w:tblW w:w="8293" w:type="dxa"/>
        <w:jc w:val="center"/>
        <w:tblLayout w:type="fixed"/>
        <w:tblLook w:val="0000" w:firstRow="0" w:lastRow="0" w:firstColumn="0" w:lastColumn="0" w:noHBand="0" w:noVBand="0"/>
      </w:tblPr>
      <w:tblGrid>
        <w:gridCol w:w="4148"/>
        <w:gridCol w:w="1027"/>
        <w:gridCol w:w="3118"/>
      </w:tblGrid>
      <w:tr w:rsidR="00946926" w:rsidRPr="000961E2" w14:paraId="1D1F2DDC" w14:textId="77777777" w:rsidTr="00B0217F">
        <w:trPr>
          <w:jc w:val="center"/>
        </w:trPr>
        <w:tc>
          <w:tcPr>
            <w:tcW w:w="4148" w:type="dxa"/>
          </w:tcPr>
          <w:p w14:paraId="53A5071A" w14:textId="77777777" w:rsidR="00946926" w:rsidRPr="000961E2" w:rsidRDefault="00946926" w:rsidP="00B0217F">
            <w:pPr>
              <w:jc w:val="center"/>
              <w:rPr>
                <w:rFonts w:asciiTheme="majorHAnsi" w:hAnsiTheme="majorHAnsi" w:cs="Arial"/>
                <w:sz w:val="20"/>
              </w:rPr>
            </w:pPr>
            <w:r w:rsidRPr="000961E2">
              <w:rPr>
                <w:rFonts w:asciiTheme="majorHAnsi" w:hAnsiTheme="majorHAnsi" w:cs="Arial"/>
                <w:sz w:val="20"/>
              </w:rPr>
              <w:t>……………………….……………….</w:t>
            </w:r>
          </w:p>
        </w:tc>
        <w:tc>
          <w:tcPr>
            <w:tcW w:w="1027" w:type="dxa"/>
          </w:tcPr>
          <w:p w14:paraId="7D0E5D03" w14:textId="77777777" w:rsidR="00946926" w:rsidRPr="000961E2" w:rsidRDefault="00946926" w:rsidP="00B0217F">
            <w:pPr>
              <w:jc w:val="center"/>
              <w:rPr>
                <w:rFonts w:asciiTheme="majorHAnsi" w:hAnsiTheme="majorHAnsi" w:cs="Arial"/>
                <w:sz w:val="20"/>
              </w:rPr>
            </w:pPr>
          </w:p>
        </w:tc>
        <w:tc>
          <w:tcPr>
            <w:tcW w:w="3118" w:type="dxa"/>
          </w:tcPr>
          <w:p w14:paraId="2B1343DD" w14:textId="37B63FF1" w:rsidR="00946926" w:rsidRPr="000961E2" w:rsidRDefault="00946926" w:rsidP="00B0217F">
            <w:pPr>
              <w:rPr>
                <w:rFonts w:asciiTheme="majorHAnsi" w:hAnsiTheme="majorHAnsi" w:cs="Arial"/>
                <w:sz w:val="20"/>
              </w:rPr>
            </w:pPr>
            <w:r w:rsidRPr="000961E2">
              <w:rPr>
                <w:rFonts w:asciiTheme="majorHAnsi" w:hAnsiTheme="majorHAnsi" w:cs="Arial"/>
                <w:sz w:val="20"/>
              </w:rPr>
              <w:t>……..…………………</w:t>
            </w:r>
            <w:r w:rsidR="0087704B">
              <w:rPr>
                <w:rFonts w:asciiTheme="majorHAnsi" w:hAnsiTheme="majorHAnsi" w:cs="Arial"/>
                <w:sz w:val="20"/>
              </w:rPr>
              <w:t>............</w:t>
            </w:r>
            <w:r w:rsidRPr="000961E2">
              <w:rPr>
                <w:rFonts w:asciiTheme="majorHAnsi" w:hAnsiTheme="majorHAnsi" w:cs="Arial"/>
                <w:sz w:val="20"/>
              </w:rPr>
              <w:t>…………</w:t>
            </w:r>
          </w:p>
        </w:tc>
      </w:tr>
      <w:tr w:rsidR="00946926" w:rsidRPr="000961E2" w14:paraId="74C43FFC" w14:textId="77777777" w:rsidTr="00B0217F">
        <w:trPr>
          <w:jc w:val="center"/>
        </w:trPr>
        <w:tc>
          <w:tcPr>
            <w:tcW w:w="4148" w:type="dxa"/>
          </w:tcPr>
          <w:p w14:paraId="502F09B8" w14:textId="0084AC4F" w:rsidR="00946926" w:rsidRPr="000961E2" w:rsidRDefault="00946926" w:rsidP="00B0217F">
            <w:pPr>
              <w:jc w:val="center"/>
              <w:rPr>
                <w:rFonts w:asciiTheme="majorHAnsi" w:hAnsiTheme="majorHAnsi" w:cs="Arial"/>
                <w:sz w:val="20"/>
              </w:rPr>
            </w:pPr>
            <w:r>
              <w:rPr>
                <w:rFonts w:asciiTheme="majorHAnsi" w:hAnsiTheme="majorHAnsi" w:cs="Arial"/>
                <w:sz w:val="20"/>
              </w:rPr>
              <w:t>**</w:t>
            </w:r>
            <w:r w:rsidRPr="000961E2">
              <w:rPr>
                <w:rFonts w:asciiTheme="majorHAnsi" w:hAnsiTheme="majorHAnsi" w:cs="Arial"/>
                <w:sz w:val="20"/>
              </w:rPr>
              <w:t>Meno oprávneného zástupcu uchádzača</w:t>
            </w:r>
          </w:p>
        </w:tc>
        <w:tc>
          <w:tcPr>
            <w:tcW w:w="1027" w:type="dxa"/>
          </w:tcPr>
          <w:p w14:paraId="3794A58C" w14:textId="77777777" w:rsidR="00946926" w:rsidRPr="000961E2" w:rsidRDefault="00946926" w:rsidP="00B0217F">
            <w:pPr>
              <w:jc w:val="center"/>
              <w:rPr>
                <w:rFonts w:asciiTheme="majorHAnsi" w:hAnsiTheme="majorHAnsi" w:cs="Arial"/>
                <w:sz w:val="20"/>
              </w:rPr>
            </w:pPr>
          </w:p>
        </w:tc>
        <w:tc>
          <w:tcPr>
            <w:tcW w:w="3118" w:type="dxa"/>
          </w:tcPr>
          <w:p w14:paraId="5C9FAD32" w14:textId="77777777" w:rsidR="00946926" w:rsidRPr="000961E2" w:rsidRDefault="00946926" w:rsidP="00B0217F">
            <w:pPr>
              <w:jc w:val="center"/>
              <w:rPr>
                <w:rFonts w:asciiTheme="majorHAnsi" w:hAnsiTheme="majorHAnsi" w:cs="Arial"/>
                <w:sz w:val="20"/>
              </w:rPr>
            </w:pPr>
            <w:r w:rsidRPr="000961E2">
              <w:rPr>
                <w:rFonts w:asciiTheme="majorHAnsi" w:hAnsiTheme="majorHAnsi" w:cs="Arial"/>
                <w:sz w:val="20"/>
              </w:rPr>
              <w:t>Dátum a podpis</w:t>
            </w:r>
          </w:p>
        </w:tc>
      </w:tr>
    </w:tbl>
    <w:p w14:paraId="26E007CE" w14:textId="77777777" w:rsidR="00946926" w:rsidRPr="00946926" w:rsidRDefault="00946926" w:rsidP="00946926">
      <w:pPr>
        <w:pStyle w:val="BodyText"/>
        <w:ind w:left="284"/>
        <w:rPr>
          <w:rFonts w:asciiTheme="majorHAnsi" w:hAnsiTheme="majorHAnsi" w:cs="Arial"/>
          <w:sz w:val="20"/>
          <w:szCs w:val="20"/>
        </w:rPr>
      </w:pPr>
    </w:p>
    <w:p w14:paraId="5F8482CD" w14:textId="77777777" w:rsidR="00946926" w:rsidRDefault="00946926" w:rsidP="00946926">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both"/>
        <w:rPr>
          <w:rFonts w:asciiTheme="majorHAnsi" w:hAnsiTheme="majorHAnsi" w:cs="Arial"/>
          <w:b/>
          <w:sz w:val="20"/>
          <w:szCs w:val="20"/>
        </w:rPr>
      </w:pPr>
    </w:p>
    <w:p w14:paraId="23BC473E" w14:textId="5DAAB2D5" w:rsidR="00946926" w:rsidRPr="00946926" w:rsidRDefault="00946926" w:rsidP="00946926">
      <w:pPr>
        <w:spacing w:line="276" w:lineRule="auto"/>
        <w:rPr>
          <w:rFonts w:asciiTheme="majorHAnsi" w:hAnsiTheme="majorHAnsi" w:cs="Arial"/>
          <w:i/>
          <w:sz w:val="20"/>
          <w:szCs w:val="20"/>
        </w:rPr>
      </w:pPr>
      <w:r>
        <w:rPr>
          <w:rFonts w:asciiTheme="majorHAnsi" w:hAnsiTheme="majorHAnsi" w:cs="Arial"/>
          <w:i/>
          <w:sz w:val="20"/>
          <w:szCs w:val="20"/>
        </w:rPr>
        <w:t>*</w:t>
      </w:r>
      <w:r w:rsidRPr="00946926">
        <w:rPr>
          <w:rFonts w:asciiTheme="majorHAnsi" w:hAnsiTheme="majorHAnsi" w:cs="Arial"/>
          <w:i/>
          <w:sz w:val="20"/>
          <w:szCs w:val="20"/>
        </w:rPr>
        <w:t>Nehodiace sa prečiarknite.</w:t>
      </w:r>
    </w:p>
    <w:p w14:paraId="0905D331" w14:textId="1714A092" w:rsidR="00946926" w:rsidRPr="00946926" w:rsidRDefault="00946926" w:rsidP="00946926">
      <w:pPr>
        <w:spacing w:line="276" w:lineRule="auto"/>
        <w:jc w:val="both"/>
        <w:rPr>
          <w:rFonts w:asciiTheme="majorHAnsi" w:hAnsiTheme="majorHAnsi" w:cs="Arial"/>
          <w:i/>
          <w:sz w:val="20"/>
          <w:szCs w:val="20"/>
        </w:rPr>
      </w:pPr>
      <w:r w:rsidRPr="00946926">
        <w:rPr>
          <w:rFonts w:asciiTheme="majorHAnsi" w:hAnsiTheme="majorHAnsi" w:cs="Arial"/>
          <w:i/>
          <w:sz w:val="20"/>
          <w:szCs w:val="20"/>
        </w:rPr>
        <w:t>**Podpis uchádzača, jeho štatutárneho orgánu alebo iného zástupcu uchádzača, ktorý je oprávnený konať v mene uchádzača v záväzkových vzťahoch v súlade s dokladom o oprávnení podnikať, t.j. podľa toho, kto za uchádzača koná navonok. V prípade skupiny dodávateľov podpis každého člena skupiny alebo člena skupiny, ktorý je splnomocnený konať v danej veci za členov skupiny.</w:t>
      </w:r>
    </w:p>
    <w:p w14:paraId="3F83C515" w14:textId="77777777" w:rsidR="00946926" w:rsidRPr="00946926" w:rsidRDefault="00946926" w:rsidP="00946926">
      <w:pPr>
        <w:pStyle w:val="BodyText"/>
        <w:jc w:val="left"/>
        <w:rPr>
          <w:rFonts w:asciiTheme="majorHAnsi" w:hAnsiTheme="majorHAnsi"/>
          <w:i/>
          <w:sz w:val="20"/>
          <w:szCs w:val="20"/>
        </w:rPr>
      </w:pPr>
    </w:p>
    <w:p w14:paraId="3D2C9F01" w14:textId="77777777" w:rsidR="00946926" w:rsidRPr="00946926" w:rsidRDefault="00946926" w:rsidP="00946926">
      <w:pPr>
        <w:pStyle w:val="BodyText"/>
        <w:jc w:val="left"/>
        <w:rPr>
          <w:rFonts w:asciiTheme="majorHAnsi" w:hAnsiTheme="majorHAnsi"/>
          <w:i/>
          <w:sz w:val="20"/>
          <w:szCs w:val="20"/>
        </w:rPr>
      </w:pPr>
    </w:p>
    <w:p w14:paraId="73DCC42C" w14:textId="77777777" w:rsidR="00946926" w:rsidRPr="00946926" w:rsidRDefault="00946926" w:rsidP="00946926">
      <w:pPr>
        <w:pStyle w:val="BodyText"/>
        <w:jc w:val="left"/>
        <w:rPr>
          <w:rFonts w:asciiTheme="majorHAnsi" w:hAnsiTheme="majorHAnsi"/>
          <w:i/>
          <w:sz w:val="20"/>
          <w:szCs w:val="20"/>
        </w:rPr>
      </w:pPr>
    </w:p>
    <w:p w14:paraId="775ED1E1" w14:textId="77777777" w:rsidR="00946926" w:rsidRPr="00946926" w:rsidRDefault="00946926" w:rsidP="00946926">
      <w:pPr>
        <w:pStyle w:val="BodyText"/>
        <w:tabs>
          <w:tab w:val="left" w:pos="1701"/>
        </w:tabs>
        <w:jc w:val="left"/>
        <w:rPr>
          <w:rFonts w:asciiTheme="majorHAnsi" w:hAnsiTheme="majorHAnsi" w:cs="Arial"/>
          <w:i/>
          <w:sz w:val="20"/>
          <w:szCs w:val="20"/>
        </w:rPr>
      </w:pPr>
      <w:r w:rsidRPr="00946926">
        <w:rPr>
          <w:rFonts w:asciiTheme="majorHAnsi" w:hAnsiTheme="majorHAnsi" w:cs="Arial"/>
          <w:i/>
          <w:sz w:val="20"/>
          <w:szCs w:val="20"/>
        </w:rPr>
        <w:t>Pozn.: POVINNÉ</w:t>
      </w:r>
      <w:r w:rsidRPr="00946926">
        <w:rPr>
          <w:rFonts w:asciiTheme="majorHAnsi" w:hAnsiTheme="majorHAnsi" w:cs="Arial"/>
          <w:i/>
          <w:sz w:val="20"/>
          <w:szCs w:val="20"/>
        </w:rPr>
        <w:tab/>
        <w:t>- údaje vo vyznačených poliach</w:t>
      </w:r>
    </w:p>
    <w:p w14:paraId="0BA6955C" w14:textId="77777777" w:rsidR="00946926" w:rsidRPr="00946926" w:rsidRDefault="00946926" w:rsidP="00946926">
      <w:pPr>
        <w:pStyle w:val="BodyText"/>
        <w:ind w:left="1418" w:firstLine="283"/>
        <w:jc w:val="left"/>
        <w:rPr>
          <w:rFonts w:asciiTheme="majorHAnsi" w:hAnsiTheme="majorHAnsi" w:cs="Arial"/>
          <w:b/>
          <w:sz w:val="22"/>
          <w:szCs w:val="22"/>
        </w:rPr>
      </w:pPr>
      <w:r w:rsidRPr="00946926">
        <w:rPr>
          <w:rFonts w:asciiTheme="majorHAnsi" w:hAnsiTheme="majorHAnsi" w:cs="Arial"/>
          <w:i/>
          <w:sz w:val="20"/>
          <w:szCs w:val="20"/>
        </w:rPr>
        <w:t>- dátum musí byť aktuálny vo vzťahu ku dňu uplynutia lehoty na predkladanie ponúk</w:t>
      </w:r>
    </w:p>
    <w:p w14:paraId="436341D0" w14:textId="77777777" w:rsidR="00946926" w:rsidRDefault="00946926" w:rsidP="00946926">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both"/>
        <w:rPr>
          <w:rFonts w:asciiTheme="majorHAnsi" w:hAnsiTheme="majorHAnsi" w:cs="Arial"/>
          <w:b/>
          <w:sz w:val="20"/>
          <w:szCs w:val="20"/>
        </w:rPr>
      </w:pPr>
    </w:p>
    <w:p w14:paraId="2F563707" w14:textId="3522B270" w:rsidR="00946926" w:rsidRDefault="00946926" w:rsidP="006B06AC">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b/>
          <w:sz w:val="20"/>
          <w:szCs w:val="20"/>
        </w:rPr>
      </w:pPr>
    </w:p>
    <w:p w14:paraId="0F245200" w14:textId="7F6A7F45" w:rsidR="00B65878" w:rsidRDefault="00B65878" w:rsidP="006B06AC">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b/>
          <w:sz w:val="20"/>
          <w:szCs w:val="20"/>
        </w:rPr>
      </w:pPr>
    </w:p>
    <w:p w14:paraId="33A17FE4" w14:textId="55B41130" w:rsidR="00B65878" w:rsidRDefault="00B65878" w:rsidP="006B06AC">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b/>
          <w:sz w:val="20"/>
          <w:szCs w:val="20"/>
        </w:rPr>
      </w:pPr>
    </w:p>
    <w:p w14:paraId="78044396" w14:textId="56A1D9F0" w:rsidR="00B65878" w:rsidRDefault="00B65878" w:rsidP="006B06AC">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b/>
          <w:sz w:val="20"/>
          <w:szCs w:val="20"/>
        </w:rPr>
      </w:pPr>
    </w:p>
    <w:p w14:paraId="1A329D30" w14:textId="22C4FB7A" w:rsidR="00B65878" w:rsidRDefault="00B65878" w:rsidP="006B06AC">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b/>
          <w:sz w:val="20"/>
          <w:szCs w:val="20"/>
        </w:rPr>
      </w:pPr>
    </w:p>
    <w:p w14:paraId="79F04445" w14:textId="1177F9D0" w:rsidR="00B65878" w:rsidRDefault="00B65878" w:rsidP="006B06AC">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b/>
          <w:sz w:val="20"/>
          <w:szCs w:val="20"/>
        </w:rPr>
      </w:pPr>
    </w:p>
    <w:p w14:paraId="42B76605" w14:textId="6631FDF8" w:rsidR="00B65878" w:rsidRDefault="00B65878" w:rsidP="006B06AC">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b/>
          <w:sz w:val="20"/>
          <w:szCs w:val="20"/>
        </w:rPr>
      </w:pPr>
    </w:p>
    <w:p w14:paraId="26E90D74" w14:textId="55B5E65E" w:rsidR="00E621E8" w:rsidRDefault="00E621E8" w:rsidP="006B06AC">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b/>
          <w:sz w:val="20"/>
          <w:szCs w:val="20"/>
        </w:rPr>
      </w:pPr>
    </w:p>
    <w:p w14:paraId="71613A92" w14:textId="67CE3FA9" w:rsidR="00B65878" w:rsidRDefault="00E621E8" w:rsidP="00E621E8">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b/>
          <w:bCs/>
          <w:sz w:val="20"/>
          <w:szCs w:val="20"/>
        </w:rPr>
      </w:pPr>
      <w:r w:rsidRPr="000961E2">
        <w:rPr>
          <w:rFonts w:asciiTheme="majorHAnsi" w:hAnsiTheme="majorHAnsi" w:cs="Arial"/>
          <w:b/>
          <w:sz w:val="20"/>
          <w:szCs w:val="20"/>
        </w:rPr>
        <w:lastRenderedPageBreak/>
        <w:t xml:space="preserve">A.3 </w:t>
      </w:r>
      <w:r w:rsidRPr="000961E2">
        <w:rPr>
          <w:rFonts w:asciiTheme="majorHAnsi" w:hAnsiTheme="majorHAnsi" w:cs="Arial"/>
          <w:b/>
          <w:bCs/>
          <w:i/>
          <w:sz w:val="20"/>
          <w:szCs w:val="20"/>
        </w:rPr>
        <w:t>KRITÉRIÁ NA VYHODNOTENIE PONÚK A PRAVIDLÁ ICH UPLATNENIA</w:t>
      </w:r>
    </w:p>
    <w:p w14:paraId="6E6D1E9E" w14:textId="77777777" w:rsidR="00E621E8" w:rsidRPr="00E621E8" w:rsidRDefault="00E621E8" w:rsidP="00E621E8">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b/>
          <w:bCs/>
          <w:sz w:val="20"/>
          <w:szCs w:val="20"/>
        </w:rPr>
      </w:pPr>
    </w:p>
    <w:p w14:paraId="3A10D92B" w14:textId="77777777" w:rsidR="00B65878" w:rsidRPr="00B65878" w:rsidRDefault="00B65878" w:rsidP="00B65878">
      <w:pPr>
        <w:numPr>
          <w:ilvl w:val="0"/>
          <w:numId w:val="2"/>
        </w:numPr>
        <w:shd w:val="clear" w:color="auto" w:fill="D9D9D9"/>
        <w:spacing w:line="276" w:lineRule="auto"/>
        <w:ind w:left="567" w:hanging="567"/>
        <w:jc w:val="both"/>
        <w:rPr>
          <w:rFonts w:asciiTheme="majorHAnsi" w:hAnsiTheme="majorHAnsi" w:cs="Arial"/>
          <w:b/>
          <w:bCs/>
          <w:smallCaps/>
          <w:sz w:val="20"/>
          <w:szCs w:val="20"/>
        </w:rPr>
      </w:pPr>
      <w:r w:rsidRPr="00B65878">
        <w:rPr>
          <w:rFonts w:asciiTheme="majorHAnsi" w:hAnsiTheme="majorHAnsi" w:cs="Arial"/>
          <w:b/>
          <w:bCs/>
          <w:smallCaps/>
          <w:sz w:val="20"/>
          <w:szCs w:val="20"/>
        </w:rPr>
        <w:t>Spôsob určenia ceny</w:t>
      </w:r>
    </w:p>
    <w:p w14:paraId="33681047" w14:textId="1D70D9F9" w:rsidR="00B65878" w:rsidRDefault="00B65878" w:rsidP="00DE5414">
      <w:pPr>
        <w:pStyle w:val="ListParagraph"/>
        <w:numPr>
          <w:ilvl w:val="1"/>
          <w:numId w:val="47"/>
        </w:numPr>
        <w:spacing w:after="0" w:line="240" w:lineRule="auto"/>
        <w:ind w:left="567" w:hanging="567"/>
        <w:jc w:val="both"/>
        <w:rPr>
          <w:rFonts w:asciiTheme="majorHAnsi" w:hAnsiTheme="majorHAnsi" w:cs="Arial"/>
          <w:sz w:val="20"/>
          <w:szCs w:val="20"/>
        </w:rPr>
      </w:pPr>
      <w:r w:rsidRPr="009875D1">
        <w:rPr>
          <w:rFonts w:asciiTheme="majorHAnsi" w:hAnsiTheme="majorHAnsi" w:cs="Arial"/>
          <w:sz w:val="20"/>
          <w:szCs w:val="20"/>
        </w:rPr>
        <w:t>Všetky ceny uvádzané v ponuke a hodnota koeficientu „k“ musia zodpovedať požiadavkám stanoveným v bode 15 časti A.1 </w:t>
      </w:r>
      <w:r w:rsidRPr="009875D1">
        <w:rPr>
          <w:rFonts w:asciiTheme="majorHAnsi" w:hAnsiTheme="majorHAnsi" w:cs="Arial"/>
          <w:i/>
          <w:sz w:val="20"/>
          <w:szCs w:val="20"/>
        </w:rPr>
        <w:t xml:space="preserve">„Pokyny na vypracovanie ponuky“ </w:t>
      </w:r>
      <w:r w:rsidRPr="009875D1">
        <w:rPr>
          <w:rFonts w:asciiTheme="majorHAnsi" w:hAnsiTheme="majorHAnsi" w:cs="Arial"/>
          <w:sz w:val="20"/>
          <w:szCs w:val="20"/>
        </w:rPr>
        <w:t>týchto súťažných podkladov.</w:t>
      </w:r>
    </w:p>
    <w:p w14:paraId="3A453C79" w14:textId="2C8A5130" w:rsidR="00B65878" w:rsidRDefault="00B65878" w:rsidP="00DE5414">
      <w:pPr>
        <w:pStyle w:val="ListParagraph"/>
        <w:numPr>
          <w:ilvl w:val="1"/>
          <w:numId w:val="47"/>
        </w:numPr>
        <w:spacing w:after="0" w:line="240" w:lineRule="auto"/>
        <w:ind w:left="567" w:hanging="567"/>
        <w:jc w:val="both"/>
        <w:rPr>
          <w:rFonts w:asciiTheme="majorHAnsi" w:hAnsiTheme="majorHAnsi" w:cs="Arial"/>
          <w:sz w:val="20"/>
          <w:szCs w:val="20"/>
        </w:rPr>
      </w:pPr>
      <w:r w:rsidRPr="009875D1">
        <w:rPr>
          <w:rFonts w:asciiTheme="majorHAnsi" w:hAnsiTheme="majorHAnsi" w:cs="Arial"/>
          <w:sz w:val="20"/>
          <w:szCs w:val="20"/>
        </w:rPr>
        <w:t>Pri určovaní cien jednotlivých položiek je potrebné venovať pozornosť všetkým požadovaným údajom, ako aj pokynom na zhotovenie ponuky vyplývajúcich pre uchádzačov z týchto súťažných podkladov, vrátane obchodných podmienok dodania predmetu obstarávania.</w:t>
      </w:r>
    </w:p>
    <w:p w14:paraId="0D2DCF24" w14:textId="2D56A3F8" w:rsidR="00B65878" w:rsidRDefault="00B65878" w:rsidP="00DE5414">
      <w:pPr>
        <w:pStyle w:val="ListParagraph"/>
        <w:numPr>
          <w:ilvl w:val="1"/>
          <w:numId w:val="47"/>
        </w:numPr>
        <w:spacing w:after="0" w:line="240" w:lineRule="auto"/>
        <w:ind w:left="567" w:hanging="567"/>
        <w:jc w:val="both"/>
        <w:rPr>
          <w:rFonts w:asciiTheme="majorHAnsi" w:hAnsiTheme="majorHAnsi" w:cs="Arial"/>
          <w:sz w:val="20"/>
          <w:szCs w:val="20"/>
        </w:rPr>
      </w:pPr>
      <w:r w:rsidRPr="009875D1">
        <w:rPr>
          <w:rFonts w:asciiTheme="majorHAnsi" w:hAnsiTheme="majorHAnsi" w:cs="Arial"/>
          <w:sz w:val="20"/>
          <w:szCs w:val="20"/>
        </w:rPr>
        <w:t xml:space="preserve">Navrhovaná celková cena dodávky silovej elektrickej energie musí obsahovať všetky ocenené položky podľa časti B.1 </w:t>
      </w:r>
      <w:r w:rsidRPr="009875D1">
        <w:rPr>
          <w:rFonts w:asciiTheme="majorHAnsi" w:hAnsiTheme="majorHAnsi" w:cs="Arial"/>
          <w:i/>
          <w:sz w:val="20"/>
          <w:szCs w:val="20"/>
        </w:rPr>
        <w:t>„Opis predmetu zákazky“</w:t>
      </w:r>
      <w:r w:rsidRPr="009875D1">
        <w:rPr>
          <w:rFonts w:asciiTheme="majorHAnsi" w:hAnsiTheme="majorHAnsi" w:cs="Arial"/>
          <w:sz w:val="20"/>
          <w:szCs w:val="20"/>
        </w:rPr>
        <w:t> týchto súťažných podkladov, t.</w:t>
      </w:r>
      <w:r w:rsidR="00544513">
        <w:rPr>
          <w:rFonts w:asciiTheme="majorHAnsi" w:hAnsiTheme="majorHAnsi" w:cs="Arial"/>
          <w:sz w:val="20"/>
          <w:szCs w:val="20"/>
        </w:rPr>
        <w:t xml:space="preserve"> </w:t>
      </w:r>
      <w:r w:rsidRPr="009875D1">
        <w:rPr>
          <w:rFonts w:asciiTheme="majorHAnsi" w:hAnsiTheme="majorHAnsi" w:cs="Arial"/>
          <w:sz w:val="20"/>
          <w:szCs w:val="20"/>
        </w:rPr>
        <w:t>j. súčin všetkých položiek a cenového koeficienta „k“, ktorý vychádza z uchádzačom ocenených položiek. Celková cena dodávky silovej elektrickej energie neobsahuje náklady za dovoz, predaj, distribúciu elektrickej energie, spotrebnú daň a DPH vyplývajúce zo všeobecne záväzných právnych predpisov a rozhodnutí URSO platných v čase predkladania ponuky.</w:t>
      </w:r>
    </w:p>
    <w:p w14:paraId="3170621C" w14:textId="38C90C4E" w:rsidR="00B65878" w:rsidRDefault="00B65878" w:rsidP="00DE5414">
      <w:pPr>
        <w:pStyle w:val="ListParagraph"/>
        <w:numPr>
          <w:ilvl w:val="1"/>
          <w:numId w:val="47"/>
        </w:numPr>
        <w:spacing w:after="0" w:line="240" w:lineRule="auto"/>
        <w:ind w:left="567" w:hanging="567"/>
        <w:jc w:val="both"/>
        <w:rPr>
          <w:rFonts w:asciiTheme="majorHAnsi" w:hAnsiTheme="majorHAnsi" w:cs="Arial"/>
          <w:sz w:val="20"/>
          <w:szCs w:val="20"/>
        </w:rPr>
      </w:pPr>
      <w:r w:rsidRPr="009875D1">
        <w:rPr>
          <w:rFonts w:asciiTheme="majorHAnsi" w:hAnsiTheme="majorHAnsi" w:cs="Arial"/>
          <w:sz w:val="20"/>
          <w:szCs w:val="20"/>
        </w:rPr>
        <w:t>Cenový koeficient „k“ uvádzaný v ponuke je zmluvnou hodnotou dohodnutý ako pevná hodnota, počas celej doby plnenia zmluvného vzťahu a je nemenná.</w:t>
      </w:r>
    </w:p>
    <w:p w14:paraId="3F709155" w14:textId="5CFAAF92" w:rsidR="00B65878" w:rsidRDefault="00B65878" w:rsidP="00DE5414">
      <w:pPr>
        <w:pStyle w:val="ListParagraph"/>
        <w:numPr>
          <w:ilvl w:val="1"/>
          <w:numId w:val="47"/>
        </w:numPr>
        <w:spacing w:after="0" w:line="240" w:lineRule="auto"/>
        <w:ind w:left="567" w:hanging="567"/>
        <w:jc w:val="both"/>
        <w:rPr>
          <w:rFonts w:asciiTheme="majorHAnsi" w:hAnsiTheme="majorHAnsi" w:cs="Arial"/>
          <w:sz w:val="20"/>
          <w:szCs w:val="20"/>
        </w:rPr>
      </w:pPr>
      <w:r w:rsidRPr="009875D1">
        <w:rPr>
          <w:rFonts w:asciiTheme="majorHAnsi" w:hAnsiTheme="majorHAnsi" w:cs="Arial"/>
          <w:sz w:val="20"/>
          <w:szCs w:val="20"/>
        </w:rPr>
        <w:t>Uchádzač vyplní údaje v tabuľke č. 1 tejto časti súťažných podkladov na miestach s textom „&lt;vyplní uchádzač&gt;“.</w:t>
      </w:r>
    </w:p>
    <w:p w14:paraId="5C843674" w14:textId="58F192AF" w:rsidR="00B65878" w:rsidRDefault="00B65878" w:rsidP="00DE5414">
      <w:pPr>
        <w:pStyle w:val="ListParagraph"/>
        <w:numPr>
          <w:ilvl w:val="1"/>
          <w:numId w:val="47"/>
        </w:numPr>
        <w:spacing w:after="0" w:line="240" w:lineRule="auto"/>
        <w:ind w:left="567" w:hanging="567"/>
        <w:jc w:val="both"/>
        <w:rPr>
          <w:rFonts w:asciiTheme="majorHAnsi" w:hAnsiTheme="majorHAnsi" w:cs="Arial"/>
          <w:sz w:val="20"/>
          <w:szCs w:val="20"/>
        </w:rPr>
      </w:pPr>
      <w:r w:rsidRPr="009875D1">
        <w:rPr>
          <w:rFonts w:asciiTheme="majorHAnsi" w:hAnsiTheme="majorHAnsi" w:cs="Arial"/>
          <w:sz w:val="20"/>
          <w:szCs w:val="20"/>
        </w:rPr>
        <w:t>V priebehu elektronickej aukcie môže uchádzač upravovať len cenový koeficient „k“ v celkovej cene dodávky silovej elektrickej energie a tým aj fixnú zložku výpočtu celkovej ceny dodávky silovej elektrickej energie. Nesmie však zmeniť spôsob výpočtu celkovej ceny dodávky silovej elektrickej energie stanovený v ponuke a v týchto súťažných podkladoch.</w:t>
      </w:r>
    </w:p>
    <w:p w14:paraId="5729F268" w14:textId="5BD23E8A" w:rsidR="00B65878" w:rsidRPr="009875D1" w:rsidRDefault="00B65878" w:rsidP="00DE5414">
      <w:pPr>
        <w:pStyle w:val="ListParagraph"/>
        <w:numPr>
          <w:ilvl w:val="1"/>
          <w:numId w:val="47"/>
        </w:numPr>
        <w:spacing w:after="0" w:line="240" w:lineRule="auto"/>
        <w:ind w:left="567" w:hanging="567"/>
        <w:jc w:val="both"/>
        <w:rPr>
          <w:rFonts w:asciiTheme="majorHAnsi" w:hAnsiTheme="majorHAnsi" w:cs="Arial"/>
          <w:sz w:val="20"/>
          <w:szCs w:val="20"/>
        </w:rPr>
      </w:pPr>
      <w:r w:rsidRPr="009875D1">
        <w:rPr>
          <w:rFonts w:asciiTheme="majorHAnsi" w:hAnsiTheme="majorHAnsi" w:cs="Arial"/>
          <w:sz w:val="20"/>
          <w:szCs w:val="20"/>
        </w:rPr>
        <w:t>Podrobný spôsob výpočtu celkovej zmluvnej ceny dodávky silovej elektrickej energie musí byť rozpísaný minimálne v nasledovnej štruktúre pričom sa zohľadní spôsob výpočtu ceny silovej elektrickej energie a názvy položiek podľa zvyklostí uchádzača:</w:t>
      </w:r>
    </w:p>
    <w:p w14:paraId="2BB62A72" w14:textId="6FDD2AF8" w:rsidR="00B65878" w:rsidRDefault="00AD61A7" w:rsidP="00DD6F46">
      <w:pPr>
        <w:pStyle w:val="normalL3"/>
      </w:pPr>
      <w:r w:rsidRPr="00AD61A7">
        <w:t>cena za dodávanú silovú elektrickú energiu na obdobie 20</w:t>
      </w:r>
      <w:r w:rsidR="002838BF">
        <w:t>23</w:t>
      </w:r>
      <w:r w:rsidRPr="00AD61A7">
        <w:t xml:space="preserve"> - 202</w:t>
      </w:r>
      <w:r w:rsidR="002838BF">
        <w:t>6</w:t>
      </w:r>
      <w:r w:rsidRPr="00AD61A7">
        <w:t xml:space="preserve"> sa stanoví ako súčin ceny PXE a cenového koeficientu „k“ a požadovaného množstva elektrickej energie t.</w:t>
      </w:r>
      <w:r w:rsidR="00544513">
        <w:t xml:space="preserve"> </w:t>
      </w:r>
      <w:r w:rsidRPr="00AD61A7">
        <w:t>j. cena PXE pre rok 20</w:t>
      </w:r>
      <w:r w:rsidR="002838BF">
        <w:t>23</w:t>
      </w:r>
      <w:r w:rsidRPr="00AD61A7">
        <w:t xml:space="preserve"> vynásobená cenovým koeficientom „k“ a hodnotou </w:t>
      </w:r>
      <w:r w:rsidR="00A51FBB">
        <w:t>5 820</w:t>
      </w:r>
      <w:r w:rsidRPr="00AD61A7">
        <w:t xml:space="preserve"> MWh za rok a čísla 4 (roky 20</w:t>
      </w:r>
      <w:r w:rsidR="002838BF">
        <w:t>23</w:t>
      </w:r>
      <w:r w:rsidRPr="00AD61A7">
        <w:t>, 202</w:t>
      </w:r>
      <w:r w:rsidR="002838BF">
        <w:t>4</w:t>
      </w:r>
      <w:r w:rsidRPr="00AD61A7">
        <w:t>, 202</w:t>
      </w:r>
      <w:r w:rsidR="002838BF">
        <w:t>5</w:t>
      </w:r>
      <w:r w:rsidRPr="00AD61A7">
        <w:t xml:space="preserve"> a 202</w:t>
      </w:r>
      <w:r w:rsidR="002838BF">
        <w:t>6</w:t>
      </w:r>
      <w:r w:rsidRPr="00AD61A7">
        <w:t>) pričom:</w:t>
      </w:r>
    </w:p>
    <w:p w14:paraId="20B90890" w14:textId="7146551E" w:rsidR="00467701" w:rsidRPr="002F1D05" w:rsidRDefault="00F04B97">
      <w:pPr>
        <w:pStyle w:val="normalL2"/>
        <w:numPr>
          <w:ilvl w:val="3"/>
          <w:numId w:val="47"/>
        </w:numPr>
      </w:pPr>
      <w:bookmarkStart w:id="25" w:name="_Hlk74120163"/>
      <w:r w:rsidRPr="00F04B97">
        <w:t xml:space="preserve">cena PXE je záverečný denný kurz zo dňa </w:t>
      </w:r>
      <w:r w:rsidR="007E01CD" w:rsidRPr="00440D37">
        <w:t>08</w:t>
      </w:r>
      <w:r w:rsidRPr="00440D37">
        <w:t>.0</w:t>
      </w:r>
      <w:r w:rsidR="00440D37" w:rsidRPr="00440D37">
        <w:t>6</w:t>
      </w:r>
      <w:r w:rsidRPr="00440D37">
        <w:t>.20</w:t>
      </w:r>
      <w:r w:rsidR="00A51FBB" w:rsidRPr="00440D37">
        <w:t>21</w:t>
      </w:r>
      <w:r w:rsidRPr="00440D37">
        <w:t xml:space="preserve"> produktov PXE SK BL CAL na rok 20</w:t>
      </w:r>
      <w:r w:rsidR="00A51FBB" w:rsidRPr="00440D37">
        <w:t>23</w:t>
      </w:r>
      <w:r w:rsidRPr="00440D37">
        <w:t xml:space="preserve"> t.j. </w:t>
      </w:r>
      <w:r w:rsidR="00440D37" w:rsidRPr="00440D37">
        <w:t>63</w:t>
      </w:r>
      <w:r w:rsidRPr="00440D37">
        <w:t>,</w:t>
      </w:r>
      <w:r w:rsidR="00440D37" w:rsidRPr="00440D37">
        <w:t>38</w:t>
      </w:r>
      <w:r w:rsidRPr="00440D37">
        <w:t xml:space="preserve"> </w:t>
      </w:r>
      <w:r w:rsidRPr="00F04B97">
        <w:t>eur a tá istá cena sa použije aj pre roky 202</w:t>
      </w:r>
      <w:r w:rsidR="00A51FBB">
        <w:t>4</w:t>
      </w:r>
      <w:r w:rsidRPr="00F04B97">
        <w:t>, 202</w:t>
      </w:r>
      <w:r w:rsidR="00A51FBB">
        <w:t>5</w:t>
      </w:r>
      <w:r w:rsidRPr="00F04B97">
        <w:t xml:space="preserve"> a 202</w:t>
      </w:r>
      <w:r w:rsidR="00A51FBB">
        <w:t>6</w:t>
      </w:r>
      <w:r w:rsidRPr="00F04B97">
        <w:t xml:space="preserve">, v ktorých sa bude realizovať dodávka elektriny. Informácia o aktuálnej cene je uvedená v oficiálnom kurzovom lístku PXE, ktorý je verejne dostupná na </w:t>
      </w:r>
      <w:hyperlink r:id="rId25" w:history="1">
        <w:r w:rsidRPr="00F04B97">
          <w:rPr>
            <w:rStyle w:val="Hyperlink"/>
            <w:rFonts w:cs="Arial"/>
          </w:rPr>
          <w:t>www.pxe.cz</w:t>
        </w:r>
      </w:hyperlink>
      <w:r w:rsidRPr="00F04B97">
        <w:t>. Ide o ceny pre produkt základné pásmo na rok 20</w:t>
      </w:r>
      <w:r w:rsidR="00A51FBB">
        <w:t>23</w:t>
      </w:r>
      <w:r w:rsidRPr="00F04B97">
        <w:t xml:space="preserve"> (Base Load Cal Year), pričom pre Slovensko sa jedná o veľkoobchodné ceny elektriny na burze PXE</w:t>
      </w:r>
      <w:r w:rsidRPr="00F04B97">
        <w:rPr>
          <w:color w:val="000000"/>
        </w:rPr>
        <w:t>; táto cena PXE je už vložená do riadku P1 tabuľky č. 1 p</w:t>
      </w:r>
      <w:r w:rsidRPr="00F04B97">
        <w:t>rílohy k tejto časti súťažných podkladov</w:t>
      </w:r>
      <w:r w:rsidRPr="00F04B97">
        <w:rPr>
          <w:i/>
        </w:rPr>
        <w:t>,</w:t>
      </w:r>
    </w:p>
    <w:bookmarkEnd w:id="25"/>
    <w:p w14:paraId="27CF43AB" w14:textId="5C4DD9C9" w:rsidR="003D531E" w:rsidRPr="002F1D05" w:rsidRDefault="00467701">
      <w:pPr>
        <w:pStyle w:val="normalL2"/>
        <w:numPr>
          <w:ilvl w:val="3"/>
          <w:numId w:val="47"/>
        </w:numPr>
      </w:pPr>
      <w:r w:rsidRPr="00C67A49">
        <w:t xml:space="preserve">cenový koeficient </w:t>
      </w:r>
      <w:r>
        <w:t>„</w:t>
      </w:r>
      <w:r w:rsidRPr="00C67A49">
        <w:t>k</w:t>
      </w:r>
      <w:r>
        <w:t>“</w:t>
      </w:r>
      <w:r w:rsidRPr="00C67A49">
        <w:t xml:space="preserve"> - predstavuje násobok ceny základného pásma PXE a udáva o koľko bude cena elektriny vyššia ako úroveň veľkoobchodnej ceny elektriny na burze. Cenový koeficient </w:t>
      </w:r>
      <w:r>
        <w:t>„</w:t>
      </w:r>
      <w:r w:rsidRPr="00C67A49">
        <w:t>k</w:t>
      </w:r>
      <w:r>
        <w:t>“</w:t>
      </w:r>
      <w:r w:rsidRPr="00C67A49" w:rsidDel="00512FBC">
        <w:t xml:space="preserve"> </w:t>
      </w:r>
      <w:r w:rsidRPr="00C67A49">
        <w:t>v sebe zahŕňa náklady dodávateľa na nákup ostatných produktov (mesačné, kvartálne produkty, dodávka v čase špičky a reziduálny diagram, náklady na regulačnú odchýlku, iné náklady dodávateľa)</w:t>
      </w:r>
      <w:r>
        <w:t xml:space="preserve"> a primeraný zisk dodávateľa elektriny</w:t>
      </w:r>
      <w:r w:rsidRPr="002F1D05">
        <w:rPr>
          <w:color w:val="000000"/>
        </w:rPr>
        <w:t xml:space="preserve">, </w:t>
      </w:r>
      <w:r w:rsidRPr="00C67A49">
        <w:t xml:space="preserve">cenový koeficient </w:t>
      </w:r>
      <w:r>
        <w:t>„</w:t>
      </w:r>
      <w:r w:rsidRPr="00C67A49">
        <w:t>k</w:t>
      </w:r>
      <w:r>
        <w:t>“</w:t>
      </w:r>
      <w:r w:rsidRPr="00C67A49" w:rsidDel="00512FBC">
        <w:t xml:space="preserve"> </w:t>
      </w:r>
      <w:r w:rsidRPr="00C67A49">
        <w:t>požadujeme pre všetky štyri roky rovnaký,</w:t>
      </w:r>
      <w:r>
        <w:t xml:space="preserve"> cenový koeficient „k“ je číselná hodnota vyjadrená kladným prirodzeným číslom s max. štyrmi desatinnými miestami, ktorú uchádzač uvedie v riadku P2 tabuľky č. 1 prílohy k </w:t>
      </w:r>
      <w:r w:rsidRPr="001A354D">
        <w:t xml:space="preserve"> t</w:t>
      </w:r>
      <w:r>
        <w:t>ejto časti</w:t>
      </w:r>
      <w:r w:rsidRPr="001A354D">
        <w:t xml:space="preserve"> </w:t>
      </w:r>
      <w:r>
        <w:t>súťažných podkladov</w:t>
      </w:r>
      <w:r w:rsidRPr="002F1D05">
        <w:rPr>
          <w:i/>
        </w:rPr>
        <w:t>,</w:t>
      </w:r>
    </w:p>
    <w:p w14:paraId="4E1592AD" w14:textId="75130BEF" w:rsidR="00467701" w:rsidRPr="003D531E" w:rsidRDefault="00467701" w:rsidP="009F53DC">
      <w:pPr>
        <w:pStyle w:val="normalL2"/>
        <w:numPr>
          <w:ilvl w:val="3"/>
          <w:numId w:val="47"/>
        </w:numPr>
      </w:pPr>
      <w:r w:rsidRPr="00D2766A">
        <w:t xml:space="preserve">požadované množstvo </w:t>
      </w:r>
      <w:r>
        <w:t>elektrickej</w:t>
      </w:r>
      <w:r w:rsidRPr="00D2766A">
        <w:t xml:space="preserve"> energie je </w:t>
      </w:r>
      <w:r w:rsidR="00A51FBB">
        <w:t>5 820</w:t>
      </w:r>
      <w:r>
        <w:t xml:space="preserve"> </w:t>
      </w:r>
      <w:r w:rsidRPr="00D2766A">
        <w:t xml:space="preserve">MWh za rok a pri výpočte sa musia použiť hodnoty dodávky elektrickej energie požadované v predmete obstarávania podľa časti B.1 </w:t>
      </w:r>
      <w:r w:rsidRPr="002F1D05">
        <w:rPr>
          <w:i/>
        </w:rPr>
        <w:t>„Opis predmetu zákazky“</w:t>
      </w:r>
      <w:r w:rsidRPr="00D2766A">
        <w:t xml:space="preserve">  týchto súťažných podklado</w:t>
      </w:r>
      <w:r>
        <w:t>v</w:t>
      </w:r>
      <w:r w:rsidRPr="00D2766A">
        <w:t>.</w:t>
      </w:r>
    </w:p>
    <w:p w14:paraId="4E5C03B8" w14:textId="2FC2BF65" w:rsidR="00600008" w:rsidRPr="000961E2" w:rsidRDefault="00600008" w:rsidP="00E621E8">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rPr>
          <w:rFonts w:asciiTheme="majorHAnsi" w:hAnsiTheme="majorHAnsi" w:cs="Arial"/>
          <w:b/>
          <w:bCs/>
          <w:sz w:val="20"/>
          <w:szCs w:val="20"/>
        </w:rPr>
      </w:pPr>
    </w:p>
    <w:p w14:paraId="24536BFA" w14:textId="1FF62928" w:rsidR="00AB7F7A" w:rsidRPr="000961E2" w:rsidRDefault="000E290B" w:rsidP="00FE008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Kritéri</w:t>
      </w:r>
      <w:r w:rsidR="00CE17CE" w:rsidRPr="000961E2">
        <w:rPr>
          <w:rFonts w:asciiTheme="majorHAnsi" w:hAnsiTheme="majorHAnsi" w:cs="Arial"/>
          <w:b/>
          <w:bCs/>
          <w:smallCaps/>
          <w:sz w:val="20"/>
          <w:szCs w:val="20"/>
        </w:rPr>
        <w:t>á</w:t>
      </w:r>
      <w:r w:rsidR="00E124AA" w:rsidRPr="000961E2">
        <w:rPr>
          <w:rFonts w:asciiTheme="majorHAnsi" w:hAnsiTheme="majorHAnsi" w:cs="Arial"/>
          <w:b/>
          <w:bCs/>
          <w:smallCaps/>
          <w:sz w:val="20"/>
          <w:szCs w:val="20"/>
        </w:rPr>
        <w:t xml:space="preserve"> na vyhodnotenie ponúk</w:t>
      </w:r>
    </w:p>
    <w:p w14:paraId="3CC99A1C" w14:textId="28D464E2" w:rsidR="00D0478A" w:rsidRPr="00D74B36" w:rsidRDefault="00D74B36" w:rsidP="00D74B36">
      <w:pPr>
        <w:tabs>
          <w:tab w:val="left" w:pos="567"/>
        </w:tabs>
        <w:ind w:left="567" w:hanging="567"/>
        <w:jc w:val="both"/>
        <w:rPr>
          <w:rFonts w:asciiTheme="majorHAnsi" w:hAnsiTheme="majorHAnsi" w:cs="Arial"/>
          <w:color w:val="000000"/>
          <w:sz w:val="20"/>
          <w:szCs w:val="20"/>
        </w:rPr>
      </w:pPr>
      <w:r>
        <w:rPr>
          <w:rFonts w:asciiTheme="majorHAnsi" w:hAnsiTheme="majorHAnsi" w:cs="Arial"/>
          <w:color w:val="000000"/>
          <w:sz w:val="20"/>
          <w:szCs w:val="20"/>
        </w:rPr>
        <w:t>38.1</w:t>
      </w:r>
      <w:r>
        <w:rPr>
          <w:rFonts w:asciiTheme="majorHAnsi" w:hAnsiTheme="majorHAnsi" w:cs="Arial"/>
          <w:color w:val="000000"/>
          <w:sz w:val="20"/>
          <w:szCs w:val="20"/>
        </w:rPr>
        <w:tab/>
      </w:r>
      <w:r w:rsidR="00FE462C" w:rsidRPr="00D74B36">
        <w:rPr>
          <w:rFonts w:asciiTheme="majorHAnsi" w:hAnsiTheme="majorHAnsi" w:cs="Arial"/>
          <w:color w:val="000000"/>
          <w:sz w:val="20"/>
          <w:szCs w:val="20"/>
        </w:rPr>
        <w:t xml:space="preserve">Verejný </w:t>
      </w:r>
      <w:r w:rsidR="00F74E16" w:rsidRPr="00D74B36">
        <w:rPr>
          <w:rFonts w:asciiTheme="majorHAnsi" w:hAnsiTheme="majorHAnsi" w:cs="Arial"/>
          <w:color w:val="000000"/>
          <w:sz w:val="20"/>
          <w:szCs w:val="20"/>
        </w:rPr>
        <w:t>obstarávateľ stanovil v súlade s § 44 ods. 3 písm. c) zákona o verejnom obstarávaní, že ponuky uchádzačov sa budú vyhodnocovať na základe najnižšej ceny</w:t>
      </w:r>
      <w:r w:rsidR="00B33AC8" w:rsidRPr="00D74B36">
        <w:rPr>
          <w:rFonts w:asciiTheme="majorHAnsi" w:hAnsiTheme="majorHAnsi" w:cs="Arial"/>
          <w:color w:val="000000"/>
          <w:sz w:val="20"/>
          <w:szCs w:val="20"/>
        </w:rPr>
        <w:t xml:space="preserve"> za predpokladané množstvo silovej elektriny</w:t>
      </w:r>
      <w:r w:rsidR="009A73B0" w:rsidRPr="00D74B36">
        <w:rPr>
          <w:rFonts w:asciiTheme="majorHAnsi" w:hAnsiTheme="majorHAnsi" w:cs="Arial"/>
          <w:color w:val="000000"/>
          <w:sz w:val="20"/>
          <w:szCs w:val="20"/>
        </w:rPr>
        <w:t>.</w:t>
      </w:r>
    </w:p>
    <w:p w14:paraId="1D29F313" w14:textId="0E69B69B" w:rsidR="00D0478A" w:rsidRPr="00D74B36" w:rsidRDefault="00D74B36" w:rsidP="00D74B36">
      <w:pPr>
        <w:tabs>
          <w:tab w:val="left" w:pos="567"/>
        </w:tabs>
        <w:jc w:val="both"/>
        <w:rPr>
          <w:rFonts w:asciiTheme="majorHAnsi" w:hAnsiTheme="majorHAnsi" w:cs="Arial"/>
          <w:color w:val="000000"/>
          <w:sz w:val="20"/>
          <w:szCs w:val="20"/>
        </w:rPr>
      </w:pPr>
      <w:r w:rsidRPr="00D74B36">
        <w:rPr>
          <w:rFonts w:asciiTheme="majorHAnsi" w:hAnsiTheme="majorHAnsi" w:cs="Arial"/>
          <w:color w:val="000000"/>
          <w:sz w:val="20"/>
          <w:szCs w:val="20"/>
        </w:rPr>
        <w:t>38.2</w:t>
      </w:r>
      <w:r w:rsidRPr="00D74B36">
        <w:rPr>
          <w:rFonts w:asciiTheme="majorHAnsi" w:hAnsiTheme="majorHAnsi" w:cs="Arial"/>
          <w:color w:val="000000"/>
          <w:sz w:val="20"/>
          <w:szCs w:val="20"/>
        </w:rPr>
        <w:tab/>
      </w:r>
      <w:r w:rsidR="00D0478A" w:rsidRPr="00D74B36">
        <w:rPr>
          <w:rFonts w:asciiTheme="majorHAnsi" w:hAnsiTheme="majorHAnsi" w:cs="Arial"/>
          <w:color w:val="000000"/>
          <w:sz w:val="20"/>
          <w:szCs w:val="20"/>
        </w:rPr>
        <w:t>Ponuky uchádzačov budú vyhodnocované na základe kritéria:</w:t>
      </w:r>
    </w:p>
    <w:p w14:paraId="6D5EF4A5" w14:textId="4772397D" w:rsidR="00D0478A" w:rsidRPr="009B086B" w:rsidRDefault="00D0478A" w:rsidP="00D0478A">
      <w:pPr>
        <w:pStyle w:val="ListParagraph"/>
        <w:tabs>
          <w:tab w:val="left" w:pos="567"/>
        </w:tabs>
        <w:spacing w:after="0" w:line="240" w:lineRule="auto"/>
        <w:ind w:left="567"/>
        <w:jc w:val="both"/>
        <w:rPr>
          <w:rFonts w:asciiTheme="majorHAnsi" w:hAnsiTheme="majorHAnsi"/>
          <w:bCs/>
          <w:sz w:val="20"/>
          <w:szCs w:val="20"/>
        </w:rPr>
      </w:pPr>
      <w:r w:rsidRPr="009B086B">
        <w:rPr>
          <w:rFonts w:asciiTheme="majorHAnsi" w:hAnsiTheme="majorHAnsi" w:cs="Arial"/>
          <w:b/>
          <w:sz w:val="20"/>
          <w:szCs w:val="20"/>
        </w:rPr>
        <w:t>Celková cena</w:t>
      </w:r>
      <w:r w:rsidR="00B33AC8" w:rsidRPr="009B086B">
        <w:rPr>
          <w:rFonts w:asciiTheme="majorHAnsi" w:hAnsiTheme="majorHAnsi" w:cs="Arial"/>
          <w:b/>
          <w:sz w:val="20"/>
          <w:szCs w:val="20"/>
        </w:rPr>
        <w:t xml:space="preserve"> </w:t>
      </w:r>
      <w:r w:rsidR="009B086B" w:rsidRPr="009B086B">
        <w:rPr>
          <w:rFonts w:asciiTheme="majorHAnsi" w:hAnsiTheme="majorHAnsi" w:cs="Arial"/>
          <w:b/>
          <w:sz w:val="20"/>
          <w:szCs w:val="20"/>
        </w:rPr>
        <w:t xml:space="preserve">za predpokladané množstvo </w:t>
      </w:r>
      <w:r w:rsidR="00B33AC8" w:rsidRPr="009B086B">
        <w:rPr>
          <w:rFonts w:asciiTheme="majorHAnsi" w:hAnsiTheme="majorHAnsi" w:cs="Arial"/>
          <w:b/>
          <w:sz w:val="20"/>
          <w:szCs w:val="20"/>
        </w:rPr>
        <w:t>silovej elektriny</w:t>
      </w:r>
      <w:r w:rsidRPr="009B086B">
        <w:rPr>
          <w:rFonts w:asciiTheme="majorHAnsi" w:hAnsiTheme="majorHAnsi"/>
          <w:b/>
          <w:sz w:val="20"/>
          <w:szCs w:val="20"/>
        </w:rPr>
        <w:t xml:space="preserve"> </w:t>
      </w:r>
      <w:r w:rsidR="00B33AC8" w:rsidRPr="009B086B">
        <w:rPr>
          <w:rFonts w:asciiTheme="majorHAnsi" w:hAnsiTheme="majorHAnsi" w:cs="Arial"/>
          <w:b/>
          <w:bCs/>
          <w:sz w:val="20"/>
          <w:szCs w:val="20"/>
        </w:rPr>
        <w:t xml:space="preserve">(„CCSE“) </w:t>
      </w:r>
      <w:r w:rsidRPr="009B086B">
        <w:rPr>
          <w:rFonts w:asciiTheme="majorHAnsi" w:hAnsiTheme="majorHAnsi" w:cs="Arial"/>
          <w:b/>
          <w:sz w:val="20"/>
          <w:szCs w:val="20"/>
        </w:rPr>
        <w:t>v eurách</w:t>
      </w:r>
      <w:r w:rsidRPr="00A37EAB">
        <w:rPr>
          <w:rFonts w:asciiTheme="majorHAnsi" w:hAnsiTheme="majorHAnsi" w:cs="Arial"/>
          <w:b/>
          <w:sz w:val="20"/>
          <w:szCs w:val="20"/>
        </w:rPr>
        <w:t xml:space="preserve"> bez DPH</w:t>
      </w:r>
      <w:r w:rsidR="00B33AC8">
        <w:rPr>
          <w:rFonts w:asciiTheme="majorHAnsi" w:hAnsiTheme="majorHAnsi" w:cs="Arial"/>
          <w:b/>
          <w:sz w:val="20"/>
          <w:szCs w:val="20"/>
        </w:rPr>
        <w:t xml:space="preserve"> </w:t>
      </w:r>
      <w:r w:rsidR="00B33AC8" w:rsidRPr="009B086B">
        <w:rPr>
          <w:rFonts w:asciiTheme="majorHAnsi" w:hAnsiTheme="majorHAnsi" w:cs="Arial"/>
          <w:bCs/>
          <w:sz w:val="20"/>
          <w:szCs w:val="20"/>
        </w:rPr>
        <w:t>z tabuľky č. 1</w:t>
      </w:r>
      <w:r w:rsidR="0046324C" w:rsidRPr="009B086B">
        <w:rPr>
          <w:rFonts w:asciiTheme="majorHAnsi" w:hAnsiTheme="majorHAnsi"/>
          <w:bCs/>
          <w:sz w:val="20"/>
          <w:szCs w:val="20"/>
        </w:rPr>
        <w:t>.</w:t>
      </w:r>
    </w:p>
    <w:p w14:paraId="36D553BB" w14:textId="53496536" w:rsidR="00E711FE" w:rsidRPr="00D74B36" w:rsidRDefault="00D74B36" w:rsidP="00D74B36">
      <w:pPr>
        <w:shd w:val="clear" w:color="auto" w:fill="FFFFFF" w:themeFill="background1"/>
        <w:ind w:left="567" w:hanging="567"/>
        <w:jc w:val="both"/>
        <w:rPr>
          <w:rFonts w:asciiTheme="majorHAnsi" w:hAnsiTheme="majorHAnsi" w:cs="Arial"/>
          <w:bCs/>
          <w:sz w:val="20"/>
          <w:szCs w:val="20"/>
        </w:rPr>
      </w:pPr>
      <w:r>
        <w:rPr>
          <w:rFonts w:asciiTheme="majorHAnsi" w:hAnsiTheme="majorHAnsi" w:cs="Arial"/>
          <w:bCs/>
          <w:sz w:val="20"/>
          <w:szCs w:val="20"/>
        </w:rPr>
        <w:t>38.3</w:t>
      </w:r>
      <w:r>
        <w:rPr>
          <w:rFonts w:asciiTheme="majorHAnsi" w:hAnsiTheme="majorHAnsi" w:cs="Arial"/>
          <w:bCs/>
          <w:sz w:val="20"/>
          <w:szCs w:val="20"/>
        </w:rPr>
        <w:tab/>
      </w:r>
      <w:r w:rsidR="00E711FE" w:rsidRPr="00D74B36">
        <w:rPr>
          <w:rFonts w:asciiTheme="majorHAnsi" w:hAnsiTheme="majorHAnsi" w:cs="Arial"/>
          <w:bCs/>
          <w:sz w:val="20"/>
          <w:szCs w:val="20"/>
        </w:rPr>
        <w:t xml:space="preserve">Uchádzač uvedie svoj návrh na plnenie kritéria na vyhodnotenie ponúk podľa vzoru uvedeného v prílohe </w:t>
      </w:r>
      <w:r w:rsidR="00B23113" w:rsidRPr="00D74B36">
        <w:rPr>
          <w:rFonts w:asciiTheme="majorHAnsi" w:hAnsiTheme="majorHAnsi" w:cs="Arial"/>
          <w:bCs/>
          <w:sz w:val="20"/>
          <w:szCs w:val="20"/>
        </w:rPr>
        <w:t xml:space="preserve">č. 1 </w:t>
      </w:r>
      <w:r w:rsidR="00E711FE" w:rsidRPr="00D74B36">
        <w:rPr>
          <w:rFonts w:asciiTheme="majorHAnsi" w:hAnsiTheme="majorHAnsi" w:cs="Arial"/>
          <w:bCs/>
          <w:sz w:val="20"/>
          <w:szCs w:val="20"/>
        </w:rPr>
        <w:t xml:space="preserve">tejto časti </w:t>
      </w:r>
      <w:r w:rsidR="00E711FE" w:rsidRPr="00D74B36">
        <w:rPr>
          <w:rFonts w:asciiTheme="majorHAnsi" w:hAnsiTheme="majorHAnsi" w:cs="Arial"/>
          <w:sz w:val="20"/>
          <w:szCs w:val="20"/>
        </w:rPr>
        <w:t xml:space="preserve">A.3 </w:t>
      </w:r>
      <w:r w:rsidR="00E711FE" w:rsidRPr="00D74B36">
        <w:rPr>
          <w:rFonts w:asciiTheme="majorHAnsi" w:hAnsiTheme="majorHAnsi" w:cs="Arial"/>
          <w:bCs/>
          <w:i/>
          <w:sz w:val="20"/>
          <w:szCs w:val="20"/>
        </w:rPr>
        <w:t>KRITÉRIÁ NA VYHODNOTENIE PONÚK A PRAVIDLÁ ICH UPLATNENIA</w:t>
      </w:r>
      <w:r w:rsidR="00E711FE" w:rsidRPr="00D74B36">
        <w:rPr>
          <w:rFonts w:asciiTheme="majorHAnsi" w:hAnsiTheme="majorHAnsi" w:cs="Arial"/>
          <w:bCs/>
          <w:sz w:val="20"/>
          <w:szCs w:val="20"/>
        </w:rPr>
        <w:t xml:space="preserve"> týchto súťažných podkladov.</w:t>
      </w:r>
    </w:p>
    <w:p w14:paraId="103F5300" w14:textId="7547E247" w:rsidR="00DF26D3" w:rsidRPr="00D74B36" w:rsidRDefault="00D74B36" w:rsidP="00D74B36">
      <w:pPr>
        <w:shd w:val="clear" w:color="auto" w:fill="FFFFFF" w:themeFill="background1"/>
        <w:ind w:left="567" w:hanging="567"/>
        <w:jc w:val="both"/>
        <w:rPr>
          <w:rFonts w:asciiTheme="majorHAnsi" w:hAnsiTheme="majorHAnsi" w:cs="Arial"/>
          <w:bCs/>
          <w:sz w:val="20"/>
          <w:szCs w:val="20"/>
        </w:rPr>
      </w:pPr>
      <w:r w:rsidRPr="00D74B36">
        <w:rPr>
          <w:rFonts w:asciiTheme="majorHAnsi" w:hAnsiTheme="majorHAnsi" w:cs="Arial"/>
          <w:bCs/>
          <w:sz w:val="20"/>
          <w:szCs w:val="20"/>
        </w:rPr>
        <w:t>38.4</w:t>
      </w:r>
      <w:r w:rsidRPr="00D74B36">
        <w:rPr>
          <w:rFonts w:asciiTheme="majorHAnsi" w:hAnsiTheme="majorHAnsi" w:cs="Arial"/>
          <w:bCs/>
          <w:sz w:val="20"/>
          <w:szCs w:val="20"/>
        </w:rPr>
        <w:tab/>
      </w:r>
      <w:r w:rsidR="009B086B" w:rsidRPr="00D74B36">
        <w:rPr>
          <w:rFonts w:asciiTheme="majorHAnsi" w:hAnsiTheme="majorHAnsi" w:cs="Arial"/>
          <w:b/>
          <w:sz w:val="20"/>
          <w:szCs w:val="20"/>
        </w:rPr>
        <w:t>Celková cena</w:t>
      </w:r>
      <w:r w:rsidR="003F35AA">
        <w:rPr>
          <w:rFonts w:asciiTheme="majorHAnsi" w:hAnsiTheme="majorHAnsi" w:cs="Arial"/>
          <w:b/>
          <w:sz w:val="20"/>
          <w:szCs w:val="20"/>
        </w:rPr>
        <w:t xml:space="preserve"> za </w:t>
      </w:r>
      <w:r w:rsidR="003F35AA" w:rsidRPr="009B086B">
        <w:rPr>
          <w:rFonts w:asciiTheme="majorHAnsi" w:hAnsiTheme="majorHAnsi" w:cs="Arial"/>
          <w:b/>
          <w:sz w:val="20"/>
          <w:szCs w:val="20"/>
        </w:rPr>
        <w:t>predpokladané množstvo</w:t>
      </w:r>
      <w:r w:rsidR="009B086B" w:rsidRPr="00D74B36">
        <w:rPr>
          <w:rFonts w:asciiTheme="majorHAnsi" w:hAnsiTheme="majorHAnsi" w:cs="Arial"/>
          <w:b/>
          <w:sz w:val="20"/>
          <w:szCs w:val="20"/>
        </w:rPr>
        <w:t xml:space="preserve"> silovej elektriny „CCSE“ slúži len ako kritérium vyhodnotenia ponúk a stanovuje modelový výpočet pre fakturáciu silovej elektrickej energie a slúži na určenie poradia uchádzačov.</w:t>
      </w:r>
    </w:p>
    <w:p w14:paraId="30F9EE6C" w14:textId="6188F786" w:rsidR="00E711FE" w:rsidRPr="00D74B36" w:rsidRDefault="00D74B36" w:rsidP="00D74B36">
      <w:pPr>
        <w:shd w:val="clear" w:color="auto" w:fill="FFFFFF" w:themeFill="background1"/>
        <w:ind w:left="567" w:hanging="567"/>
        <w:jc w:val="both"/>
        <w:rPr>
          <w:rFonts w:asciiTheme="majorHAnsi" w:hAnsiTheme="majorHAnsi" w:cs="Arial"/>
          <w:bCs/>
          <w:sz w:val="20"/>
          <w:szCs w:val="20"/>
        </w:rPr>
      </w:pPr>
      <w:r>
        <w:rPr>
          <w:rFonts w:asciiTheme="majorHAnsi" w:hAnsiTheme="majorHAnsi" w:cs="Arial"/>
          <w:bCs/>
          <w:sz w:val="20"/>
          <w:szCs w:val="20"/>
        </w:rPr>
        <w:lastRenderedPageBreak/>
        <w:t>38.5</w:t>
      </w:r>
      <w:r>
        <w:rPr>
          <w:rFonts w:asciiTheme="majorHAnsi" w:hAnsiTheme="majorHAnsi" w:cs="Arial"/>
          <w:bCs/>
          <w:sz w:val="20"/>
          <w:szCs w:val="20"/>
        </w:rPr>
        <w:tab/>
      </w:r>
      <w:r w:rsidR="00E711FE" w:rsidRPr="00D74B36">
        <w:rPr>
          <w:rFonts w:asciiTheme="majorHAnsi" w:hAnsiTheme="majorHAnsi" w:cs="Arial"/>
          <w:bCs/>
          <w:sz w:val="20"/>
          <w:szCs w:val="20"/>
        </w:rPr>
        <w:t>Poradie uchádzačov sa určí porovnaním výšky navrhnutých ponukových celkových cien</w:t>
      </w:r>
      <w:r w:rsidR="00C86FD6" w:rsidRPr="00D74B36">
        <w:rPr>
          <w:rFonts w:asciiTheme="majorHAnsi" w:hAnsiTheme="majorHAnsi" w:cs="Arial"/>
          <w:sz w:val="20"/>
          <w:szCs w:val="20"/>
        </w:rPr>
        <w:t xml:space="preserve"> za celkovú cenu silovej elektriny (CCSE)</w:t>
      </w:r>
      <w:r w:rsidR="00E711FE" w:rsidRPr="00D74B36">
        <w:rPr>
          <w:rFonts w:asciiTheme="majorHAnsi" w:hAnsiTheme="majorHAnsi" w:cs="Arial"/>
          <w:bCs/>
          <w:sz w:val="20"/>
          <w:szCs w:val="20"/>
        </w:rPr>
        <w:t xml:space="preserve"> v eurách bez DPH, uvedených v</w:t>
      </w:r>
      <w:r w:rsidR="001352BB" w:rsidRPr="00D74B36">
        <w:rPr>
          <w:rFonts w:asciiTheme="majorHAnsi" w:hAnsiTheme="majorHAnsi" w:cs="Arial"/>
          <w:bCs/>
          <w:sz w:val="20"/>
          <w:szCs w:val="20"/>
        </w:rPr>
        <w:t xml:space="preserve"> jednotlivých</w:t>
      </w:r>
      <w:r w:rsidR="00E711FE" w:rsidRPr="00D74B36">
        <w:rPr>
          <w:rFonts w:asciiTheme="majorHAnsi" w:hAnsiTheme="majorHAnsi" w:cs="Arial"/>
          <w:bCs/>
          <w:sz w:val="20"/>
          <w:szCs w:val="20"/>
        </w:rPr>
        <w:t xml:space="preserve"> ponukách uchádzačov.</w:t>
      </w:r>
    </w:p>
    <w:p w14:paraId="195461C0" w14:textId="7D1C8A1E" w:rsidR="001352BB" w:rsidRPr="00D74B36" w:rsidRDefault="00D74B36" w:rsidP="00D74B36">
      <w:pPr>
        <w:shd w:val="clear" w:color="auto" w:fill="FFFFFF" w:themeFill="background1"/>
        <w:ind w:left="567" w:hanging="567"/>
        <w:jc w:val="both"/>
        <w:rPr>
          <w:rFonts w:asciiTheme="majorHAnsi" w:hAnsiTheme="majorHAnsi" w:cs="Arial"/>
          <w:bCs/>
          <w:sz w:val="20"/>
          <w:szCs w:val="20"/>
        </w:rPr>
      </w:pPr>
      <w:r>
        <w:rPr>
          <w:rFonts w:asciiTheme="majorHAnsi" w:hAnsiTheme="majorHAnsi" w:cs="Arial"/>
          <w:bCs/>
          <w:sz w:val="20"/>
          <w:szCs w:val="20"/>
        </w:rPr>
        <w:t>38.6</w:t>
      </w:r>
      <w:r>
        <w:rPr>
          <w:rFonts w:asciiTheme="majorHAnsi" w:hAnsiTheme="majorHAnsi" w:cs="Arial"/>
          <w:bCs/>
          <w:sz w:val="20"/>
          <w:szCs w:val="20"/>
        </w:rPr>
        <w:tab/>
      </w:r>
      <w:r w:rsidR="001352BB" w:rsidRPr="00D74B36">
        <w:rPr>
          <w:rFonts w:asciiTheme="majorHAnsi" w:hAnsiTheme="majorHAnsi" w:cs="Arial"/>
          <w:bCs/>
          <w:sz w:val="20"/>
          <w:szCs w:val="20"/>
        </w:rPr>
        <w:t xml:space="preserve">Na prvom mieste sa umiestni uchádzač, ktorého ponuka bude mať najnižšiu celkovú cenu </w:t>
      </w:r>
      <w:r w:rsidR="008C6FEF" w:rsidRPr="00D74B36">
        <w:rPr>
          <w:rFonts w:asciiTheme="majorHAnsi" w:hAnsiTheme="majorHAnsi" w:cs="Arial"/>
          <w:sz w:val="20"/>
          <w:szCs w:val="20"/>
        </w:rPr>
        <w:t xml:space="preserve">silovej elektriny za predmet zákazky (CCSE) </w:t>
      </w:r>
      <w:r w:rsidR="001352BB" w:rsidRPr="00D74B36">
        <w:rPr>
          <w:rFonts w:asciiTheme="majorHAnsi" w:hAnsiTheme="majorHAnsi" w:cs="Arial"/>
          <w:bCs/>
          <w:sz w:val="20"/>
          <w:szCs w:val="20"/>
        </w:rPr>
        <w:t>v eurách bez DPH</w:t>
      </w:r>
      <w:r w:rsidR="008C6FEF" w:rsidRPr="00D74B36">
        <w:rPr>
          <w:rFonts w:asciiTheme="majorHAnsi" w:hAnsiTheme="majorHAnsi" w:cs="Arial"/>
          <w:bCs/>
          <w:sz w:val="20"/>
          <w:szCs w:val="20"/>
        </w:rPr>
        <w:t xml:space="preserve"> z tabuľky č. 1</w:t>
      </w:r>
      <w:r w:rsidR="001352BB" w:rsidRPr="00D74B36">
        <w:rPr>
          <w:rFonts w:asciiTheme="majorHAnsi" w:hAnsiTheme="majorHAnsi" w:cs="Arial"/>
          <w:bCs/>
          <w:sz w:val="20"/>
          <w:szCs w:val="20"/>
        </w:rPr>
        <w:t xml:space="preserve">. Ostatní uchádzači sa umiestnia vo vzostupnom poradí podľa ich navrhovanej celkovej ceny </w:t>
      </w:r>
      <w:r w:rsidR="008C6FEF" w:rsidRPr="00D74B36">
        <w:rPr>
          <w:rFonts w:asciiTheme="majorHAnsi" w:hAnsiTheme="majorHAnsi" w:cs="Arial"/>
          <w:sz w:val="20"/>
          <w:szCs w:val="20"/>
        </w:rPr>
        <w:t>silovej elektriny</w:t>
      </w:r>
      <w:r w:rsidR="001352BB" w:rsidRPr="00D74B36">
        <w:rPr>
          <w:rFonts w:asciiTheme="majorHAnsi" w:hAnsiTheme="majorHAnsi" w:cs="Arial"/>
          <w:bCs/>
          <w:sz w:val="20"/>
          <w:szCs w:val="20"/>
        </w:rPr>
        <w:t xml:space="preserve">  v eurách bez DPH.</w:t>
      </w:r>
    </w:p>
    <w:p w14:paraId="09C2EE39" w14:textId="0B506A90" w:rsidR="00AE4291" w:rsidRPr="00D74B36" w:rsidRDefault="00D74B36" w:rsidP="00D74B36">
      <w:pPr>
        <w:tabs>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Theme="majorHAnsi" w:hAnsiTheme="majorHAnsi" w:cs="Arial"/>
          <w:bCs/>
          <w:sz w:val="20"/>
          <w:szCs w:val="20"/>
        </w:rPr>
      </w:pPr>
      <w:r w:rsidRPr="00D74B36">
        <w:rPr>
          <w:rFonts w:asciiTheme="majorHAnsi" w:hAnsiTheme="majorHAnsi" w:cs="Arial"/>
          <w:sz w:val="20"/>
          <w:szCs w:val="20"/>
        </w:rPr>
        <w:t>38.7</w:t>
      </w:r>
      <w:r w:rsidRPr="00D74B36">
        <w:rPr>
          <w:rFonts w:asciiTheme="majorHAnsi" w:hAnsiTheme="majorHAnsi" w:cs="Arial"/>
          <w:sz w:val="20"/>
          <w:szCs w:val="20"/>
        </w:rPr>
        <w:tab/>
      </w:r>
      <w:r w:rsidR="00AE4291" w:rsidRPr="00D74B36">
        <w:rPr>
          <w:rFonts w:asciiTheme="majorHAnsi" w:hAnsiTheme="majorHAnsi" w:cs="Arial"/>
          <w:sz w:val="20"/>
          <w:szCs w:val="20"/>
        </w:rPr>
        <w:t xml:space="preserve">Po </w:t>
      </w:r>
      <w:r w:rsidR="00AE4291" w:rsidRPr="00D74B36">
        <w:rPr>
          <w:rFonts w:asciiTheme="majorHAnsi" w:hAnsiTheme="majorHAnsi" w:cs="Arial"/>
          <w:bCs/>
          <w:sz w:val="20"/>
          <w:szCs w:val="20"/>
        </w:rPr>
        <w:t>úplnom</w:t>
      </w:r>
      <w:r w:rsidR="00AE4291" w:rsidRPr="00D74B36">
        <w:rPr>
          <w:rFonts w:asciiTheme="majorHAnsi" w:hAnsiTheme="majorHAnsi" w:cs="Arial"/>
          <w:sz w:val="20"/>
          <w:szCs w:val="20"/>
        </w:rPr>
        <w:t xml:space="preserve"> úvodnom vyhodnotení ponúk uchádzačov podľa jediného kritéria na vyhodnotenie ponúk verejný obstarávateľ uskutoční elektronickú aukciu, účelom ktorej bude zostavenie poradia ponúk automatizovaným vyhodnotením. Pretože kritériom na vyhodnotenie ponúk je najnižšia celková cena za silovú elektrinu v eur bez DPH, východiskom elektronickej aukcie budú ceny predložené v ponukách jednotlivých uchádzačov.</w:t>
      </w:r>
    </w:p>
    <w:p w14:paraId="1639AD71" w14:textId="52E04EDE" w:rsidR="00AE4291" w:rsidRPr="00D74B36" w:rsidRDefault="00D74B36" w:rsidP="00D74B36">
      <w:pPr>
        <w:tabs>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Theme="majorHAnsi" w:hAnsiTheme="majorHAnsi" w:cs="Arial"/>
          <w:bCs/>
          <w:sz w:val="20"/>
          <w:szCs w:val="20"/>
        </w:rPr>
      </w:pPr>
      <w:r>
        <w:rPr>
          <w:rFonts w:asciiTheme="majorHAnsi" w:hAnsiTheme="majorHAnsi" w:cs="Arial"/>
          <w:sz w:val="20"/>
          <w:szCs w:val="20"/>
        </w:rPr>
        <w:t>38.8</w:t>
      </w:r>
      <w:r>
        <w:rPr>
          <w:rFonts w:asciiTheme="majorHAnsi" w:hAnsiTheme="majorHAnsi" w:cs="Arial"/>
          <w:sz w:val="20"/>
          <w:szCs w:val="20"/>
        </w:rPr>
        <w:tab/>
      </w:r>
      <w:r w:rsidR="00AE4291" w:rsidRPr="00D74B36">
        <w:rPr>
          <w:rFonts w:asciiTheme="majorHAnsi" w:hAnsiTheme="majorHAnsi" w:cs="Arial"/>
          <w:sz w:val="20"/>
          <w:szCs w:val="20"/>
        </w:rPr>
        <w:t xml:space="preserve">Poradie ponúk v elektronickej aukcii bude zostavené automatizovaným vyhodnotením. Na prvom </w:t>
      </w:r>
      <w:r w:rsidR="00AE4291" w:rsidRPr="00D74B36">
        <w:rPr>
          <w:rFonts w:asciiTheme="majorHAnsi" w:hAnsiTheme="majorHAnsi" w:cs="Arial"/>
          <w:bCs/>
          <w:sz w:val="20"/>
          <w:szCs w:val="20"/>
        </w:rPr>
        <w:t>mieste</w:t>
      </w:r>
      <w:r w:rsidR="00AE4291" w:rsidRPr="00D74B36">
        <w:rPr>
          <w:rFonts w:asciiTheme="majorHAnsi" w:hAnsiTheme="majorHAnsi" w:cs="Arial"/>
          <w:sz w:val="20"/>
          <w:szCs w:val="20"/>
        </w:rPr>
        <w:t xml:space="preserve"> zostaveného poradia ponúk sa umiestni uchádzač, ktorý v elektronickej aukcii ponúkol najnižšiu hodnotu cenového koeficientu „k“ na základe ktorého sa automatizovane vypočítala najnižšia cena CCSE.</w:t>
      </w:r>
    </w:p>
    <w:p w14:paraId="3DBF8C63" w14:textId="155FCE3E" w:rsidR="00AE4291" w:rsidRPr="00D74B36" w:rsidRDefault="00D74B36" w:rsidP="00D74B36">
      <w:pPr>
        <w:tabs>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Theme="majorHAnsi" w:hAnsiTheme="majorHAnsi" w:cs="Arial"/>
          <w:bCs/>
          <w:sz w:val="20"/>
          <w:szCs w:val="20"/>
        </w:rPr>
      </w:pPr>
      <w:r>
        <w:rPr>
          <w:rFonts w:asciiTheme="majorHAnsi" w:hAnsiTheme="majorHAnsi" w:cs="Arial"/>
          <w:bCs/>
          <w:sz w:val="20"/>
          <w:szCs w:val="20"/>
        </w:rPr>
        <w:t>38.9</w:t>
      </w:r>
      <w:r>
        <w:rPr>
          <w:rFonts w:asciiTheme="majorHAnsi" w:hAnsiTheme="majorHAnsi" w:cs="Arial"/>
          <w:bCs/>
          <w:sz w:val="20"/>
          <w:szCs w:val="20"/>
        </w:rPr>
        <w:tab/>
      </w:r>
      <w:r w:rsidR="00AE4291" w:rsidRPr="00D74B36">
        <w:rPr>
          <w:rFonts w:asciiTheme="majorHAnsi" w:hAnsiTheme="majorHAnsi" w:cs="Arial"/>
          <w:bCs/>
          <w:sz w:val="20"/>
          <w:szCs w:val="20"/>
        </w:rPr>
        <w:t>Poradie</w:t>
      </w:r>
      <w:r w:rsidR="00AE4291" w:rsidRPr="00D74B36">
        <w:rPr>
          <w:rFonts w:asciiTheme="majorHAnsi" w:hAnsiTheme="majorHAnsi" w:cs="Arial"/>
          <w:sz w:val="20"/>
          <w:szCs w:val="20"/>
        </w:rPr>
        <w:t xml:space="preserve"> ostatných uchádzačov bude zoradené podľa ceny CCSE spôsobom uvedeným v časti A.3 </w:t>
      </w:r>
      <w:r w:rsidR="00AE4291" w:rsidRPr="00D74B36">
        <w:rPr>
          <w:rFonts w:asciiTheme="majorHAnsi" w:hAnsiTheme="majorHAnsi" w:cs="Arial"/>
          <w:i/>
          <w:sz w:val="20"/>
          <w:szCs w:val="20"/>
        </w:rPr>
        <w:t>„Kritéria na vyhodnotenie ponúk a pravidlá ich uplatnenia“</w:t>
      </w:r>
      <w:r w:rsidR="00AE4291" w:rsidRPr="00D74B36">
        <w:rPr>
          <w:rFonts w:asciiTheme="majorHAnsi" w:hAnsiTheme="majorHAnsi" w:cs="Arial"/>
          <w:sz w:val="20"/>
          <w:szCs w:val="20"/>
        </w:rPr>
        <w:t xml:space="preserve"> týchto súťažných podkladov od najnižšej po najvyššiu cenu CCSE.</w:t>
      </w:r>
    </w:p>
    <w:p w14:paraId="78797E9D" w14:textId="60F7FB36" w:rsidR="00AE4291" w:rsidRPr="00D74B36" w:rsidRDefault="00D74B36" w:rsidP="00D74B36">
      <w:pPr>
        <w:tabs>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Theme="majorHAnsi" w:hAnsiTheme="majorHAnsi" w:cs="Arial"/>
          <w:bCs/>
          <w:sz w:val="20"/>
          <w:szCs w:val="20"/>
        </w:rPr>
      </w:pPr>
      <w:r>
        <w:rPr>
          <w:rFonts w:asciiTheme="majorHAnsi" w:hAnsiTheme="majorHAnsi" w:cs="Arial"/>
          <w:sz w:val="20"/>
          <w:szCs w:val="20"/>
        </w:rPr>
        <w:t>38.10</w:t>
      </w:r>
      <w:r>
        <w:rPr>
          <w:rFonts w:asciiTheme="majorHAnsi" w:hAnsiTheme="majorHAnsi" w:cs="Arial"/>
          <w:sz w:val="20"/>
          <w:szCs w:val="20"/>
        </w:rPr>
        <w:tab/>
      </w:r>
      <w:r w:rsidR="00AE4291" w:rsidRPr="00D74B36">
        <w:rPr>
          <w:rFonts w:asciiTheme="majorHAnsi" w:hAnsiTheme="majorHAnsi" w:cs="Arial"/>
          <w:sz w:val="20"/>
          <w:szCs w:val="20"/>
        </w:rPr>
        <w:t xml:space="preserve">Verejný obstarávateľ podľa kritéria na vyhodnotenie ponúk a pravidiel jeho uplatnenia po skončení </w:t>
      </w:r>
      <w:r w:rsidR="00AE4291" w:rsidRPr="00D74B36">
        <w:rPr>
          <w:rFonts w:asciiTheme="majorHAnsi" w:hAnsiTheme="majorHAnsi" w:cs="Arial"/>
          <w:bCs/>
          <w:sz w:val="20"/>
          <w:szCs w:val="20"/>
        </w:rPr>
        <w:t>elektronickej</w:t>
      </w:r>
      <w:r w:rsidR="00AE4291" w:rsidRPr="00D74B36">
        <w:rPr>
          <w:rFonts w:asciiTheme="majorHAnsi" w:hAnsiTheme="majorHAnsi" w:cs="Arial"/>
          <w:sz w:val="20"/>
          <w:szCs w:val="20"/>
        </w:rPr>
        <w:t xml:space="preserve"> aukcie uzavrie zmluvu s uchádzačom úspešným v elektronickej aukcii, t.j. s uchádzačom, ktorý v elektronickej aukcii predloží najnižšiu celkovú cenu silovej elektriny (CCSE) v eur bez DPH, a ktorý splnil podmienky účasti.</w:t>
      </w:r>
    </w:p>
    <w:p w14:paraId="1C371F92" w14:textId="5D8D515A" w:rsidR="00AE4291" w:rsidRPr="002C3683" w:rsidRDefault="002C3683" w:rsidP="002C3683">
      <w:pPr>
        <w:tabs>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Theme="majorHAnsi" w:hAnsiTheme="majorHAnsi" w:cs="Arial"/>
          <w:bCs/>
          <w:sz w:val="20"/>
          <w:szCs w:val="20"/>
        </w:rPr>
      </w:pPr>
      <w:r>
        <w:rPr>
          <w:rFonts w:asciiTheme="majorHAnsi" w:hAnsiTheme="majorHAnsi" w:cs="Arial"/>
          <w:bCs/>
          <w:sz w:val="20"/>
          <w:szCs w:val="20"/>
        </w:rPr>
        <w:t>38.11</w:t>
      </w:r>
      <w:r>
        <w:rPr>
          <w:rFonts w:asciiTheme="majorHAnsi" w:hAnsiTheme="majorHAnsi" w:cs="Arial"/>
          <w:bCs/>
          <w:sz w:val="20"/>
          <w:szCs w:val="20"/>
        </w:rPr>
        <w:tab/>
      </w:r>
      <w:r w:rsidR="00AE4291" w:rsidRPr="002C3683">
        <w:rPr>
          <w:rFonts w:asciiTheme="majorHAnsi" w:hAnsiTheme="majorHAnsi" w:cs="Arial"/>
          <w:bCs/>
          <w:sz w:val="20"/>
          <w:szCs w:val="20"/>
        </w:rPr>
        <w:t>Nevybratie</w:t>
      </w:r>
      <w:r w:rsidR="00AE4291" w:rsidRPr="002C3683">
        <w:rPr>
          <w:rFonts w:asciiTheme="majorHAnsi" w:hAnsiTheme="majorHAnsi" w:cs="Arial"/>
          <w:sz w:val="20"/>
          <w:szCs w:val="20"/>
        </w:rPr>
        <w:t xml:space="preserve"> uchádzača verejným obstarávateľom nevytvára nárok na uplatnenie náhrady škody zo strany uchádzača.</w:t>
      </w:r>
    </w:p>
    <w:p w14:paraId="59384991" w14:textId="39B8EC9C" w:rsidR="006226FD" w:rsidRPr="000961E2" w:rsidRDefault="006226FD" w:rsidP="00242C52">
      <w:pPr>
        <w:shd w:val="clear" w:color="auto" w:fill="FFFFFF" w:themeFill="background1"/>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br w:type="page"/>
      </w:r>
    </w:p>
    <w:p w14:paraId="05195AE5" w14:textId="64A781D5" w:rsidR="000C64D1" w:rsidRPr="000961E2" w:rsidRDefault="000C64D1" w:rsidP="000C64D1">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sz w:val="20"/>
          <w:szCs w:val="20"/>
        </w:rPr>
      </w:pPr>
      <w:r w:rsidRPr="000961E2">
        <w:rPr>
          <w:rFonts w:asciiTheme="majorHAnsi" w:hAnsiTheme="majorHAnsi" w:cs="Arial"/>
          <w:b/>
          <w:bCs/>
          <w:sz w:val="20"/>
          <w:szCs w:val="20"/>
        </w:rPr>
        <w:lastRenderedPageBreak/>
        <w:t>Príloha č. 1</w:t>
      </w:r>
      <w:r w:rsidR="001013D4" w:rsidRPr="000961E2">
        <w:rPr>
          <w:rFonts w:asciiTheme="majorHAnsi" w:hAnsiTheme="majorHAnsi" w:cs="Arial"/>
          <w:b/>
          <w:bCs/>
          <w:sz w:val="20"/>
          <w:szCs w:val="20"/>
        </w:rPr>
        <w:t xml:space="preserve"> k</w:t>
      </w:r>
      <w:r w:rsidRPr="000961E2">
        <w:rPr>
          <w:rFonts w:asciiTheme="majorHAnsi" w:hAnsiTheme="majorHAnsi" w:cs="Arial"/>
          <w:b/>
          <w:bCs/>
          <w:sz w:val="20"/>
          <w:szCs w:val="20"/>
        </w:rPr>
        <w:t xml:space="preserve"> časti </w:t>
      </w:r>
      <w:r w:rsidRPr="000961E2">
        <w:rPr>
          <w:rFonts w:asciiTheme="majorHAnsi" w:hAnsiTheme="majorHAnsi" w:cs="Arial"/>
          <w:b/>
          <w:sz w:val="20"/>
          <w:szCs w:val="20"/>
        </w:rPr>
        <w:t>A.3</w:t>
      </w:r>
      <w:r w:rsidRPr="000961E2">
        <w:rPr>
          <w:rFonts w:asciiTheme="majorHAnsi" w:hAnsiTheme="majorHAnsi" w:cs="Arial"/>
          <w:sz w:val="20"/>
          <w:szCs w:val="20"/>
        </w:rPr>
        <w:t xml:space="preserve"> </w:t>
      </w:r>
      <w:r w:rsidRPr="000961E2">
        <w:rPr>
          <w:rFonts w:asciiTheme="majorHAnsi" w:hAnsiTheme="majorHAnsi" w:cs="Arial"/>
          <w:b/>
          <w:bCs/>
          <w:i/>
          <w:sz w:val="20"/>
          <w:szCs w:val="20"/>
        </w:rPr>
        <w:t>KRITÉRIÁ NA VYHODNOTENIE PONÚK A PRAVIDLÁ ICH UPLATNENIA</w:t>
      </w:r>
    </w:p>
    <w:p w14:paraId="38C0C804" w14:textId="77777777"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b/>
          <w:sz w:val="20"/>
          <w:szCs w:val="20"/>
        </w:rPr>
      </w:pPr>
    </w:p>
    <w:p w14:paraId="56C601DA" w14:textId="77777777"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b/>
          <w:sz w:val="20"/>
          <w:szCs w:val="20"/>
        </w:rPr>
      </w:pPr>
    </w:p>
    <w:p w14:paraId="553144FC" w14:textId="2FA78871" w:rsidR="006833C3" w:rsidRPr="000961E2" w:rsidRDefault="000C64D1" w:rsidP="006833C3">
      <w:pPr>
        <w:overflowPunct w:val="0"/>
        <w:autoSpaceDE w:val="0"/>
        <w:autoSpaceDN w:val="0"/>
        <w:adjustRightInd w:val="0"/>
        <w:spacing w:line="276" w:lineRule="auto"/>
        <w:jc w:val="center"/>
        <w:textAlignment w:val="baseline"/>
        <w:rPr>
          <w:rFonts w:asciiTheme="majorHAnsi" w:hAnsiTheme="majorHAnsi" w:cs="Arial"/>
          <w:b/>
          <w:sz w:val="20"/>
          <w:szCs w:val="20"/>
        </w:rPr>
      </w:pPr>
      <w:r w:rsidRPr="000961E2">
        <w:rPr>
          <w:rFonts w:asciiTheme="majorHAnsi" w:hAnsiTheme="majorHAnsi" w:cs="Arial"/>
          <w:b/>
          <w:sz w:val="20"/>
          <w:szCs w:val="20"/>
        </w:rPr>
        <w:t>Návrh na plnenie kritérií na vyhodnotenie ponúk</w:t>
      </w:r>
    </w:p>
    <w:p w14:paraId="0541F9CA" w14:textId="2648E2CB" w:rsidR="000C64D1" w:rsidRPr="000961E2" w:rsidRDefault="000C64D1" w:rsidP="000C64D1">
      <w:pPr>
        <w:overflowPunct w:val="0"/>
        <w:autoSpaceDE w:val="0"/>
        <w:autoSpaceDN w:val="0"/>
        <w:adjustRightInd w:val="0"/>
        <w:spacing w:line="276" w:lineRule="auto"/>
        <w:jc w:val="center"/>
        <w:textAlignment w:val="baseline"/>
        <w:rPr>
          <w:rFonts w:asciiTheme="majorHAnsi" w:hAnsiTheme="majorHAnsi" w:cs="Arial"/>
          <w:b/>
          <w:sz w:val="20"/>
          <w:szCs w:val="20"/>
        </w:rPr>
      </w:pPr>
    </w:p>
    <w:p w14:paraId="7957CA47" w14:textId="77777777"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b/>
          <w:sz w:val="20"/>
          <w:szCs w:val="20"/>
        </w:rPr>
      </w:pPr>
    </w:p>
    <w:p w14:paraId="37F7FE0E" w14:textId="6D365E07" w:rsidR="000C64D1" w:rsidRPr="00C67742" w:rsidRDefault="000C64D1" w:rsidP="000C64D1">
      <w:pPr>
        <w:overflowPunct w:val="0"/>
        <w:autoSpaceDE w:val="0"/>
        <w:autoSpaceDN w:val="0"/>
        <w:adjustRightInd w:val="0"/>
        <w:spacing w:line="276" w:lineRule="auto"/>
        <w:jc w:val="both"/>
        <w:textAlignment w:val="baseline"/>
        <w:rPr>
          <w:rFonts w:asciiTheme="majorHAnsi" w:hAnsiTheme="majorHAnsi" w:cs="Arial"/>
          <w:b/>
          <w:sz w:val="20"/>
          <w:szCs w:val="20"/>
        </w:rPr>
      </w:pPr>
      <w:r w:rsidRPr="000961E2">
        <w:rPr>
          <w:rFonts w:asciiTheme="majorHAnsi" w:hAnsiTheme="majorHAnsi" w:cs="Arial"/>
          <w:b/>
          <w:sz w:val="20"/>
          <w:szCs w:val="20"/>
        </w:rPr>
        <w:t xml:space="preserve">Názov zákazky: </w:t>
      </w:r>
      <w:r w:rsidRPr="000961E2">
        <w:rPr>
          <w:rFonts w:asciiTheme="majorHAnsi" w:hAnsiTheme="majorHAnsi" w:cs="Arial"/>
          <w:b/>
          <w:sz w:val="20"/>
          <w:szCs w:val="20"/>
        </w:rPr>
        <w:tab/>
      </w:r>
      <w:r w:rsidRPr="000961E2">
        <w:rPr>
          <w:rFonts w:asciiTheme="majorHAnsi" w:hAnsiTheme="majorHAnsi" w:cs="Arial"/>
          <w:b/>
          <w:sz w:val="20"/>
          <w:szCs w:val="20"/>
        </w:rPr>
        <w:tab/>
      </w:r>
      <w:r w:rsidR="00C67742" w:rsidRPr="00C67742">
        <w:rPr>
          <w:rFonts w:asciiTheme="majorHAnsi" w:hAnsiTheme="majorHAnsi" w:cs="Arial"/>
          <w:b/>
          <w:color w:val="000000"/>
          <w:sz w:val="20"/>
          <w:szCs w:val="20"/>
        </w:rPr>
        <w:t>Dodávka elektrickej energie na obdobie 2023 – 2026 pre objekty NBS</w:t>
      </w:r>
    </w:p>
    <w:p w14:paraId="3FDA2718" w14:textId="77777777"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b/>
          <w:sz w:val="20"/>
          <w:szCs w:val="20"/>
        </w:rPr>
      </w:pPr>
    </w:p>
    <w:p w14:paraId="2F1A8C8D" w14:textId="77777777"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sz w:val="20"/>
          <w:szCs w:val="20"/>
        </w:rPr>
      </w:pPr>
      <w:r w:rsidRPr="000961E2">
        <w:rPr>
          <w:rFonts w:asciiTheme="majorHAnsi" w:hAnsiTheme="majorHAnsi" w:cs="Arial"/>
          <w:sz w:val="20"/>
          <w:szCs w:val="20"/>
        </w:rPr>
        <w:t>Obchodné meno uchádzača</w:t>
      </w:r>
      <w:r w:rsidRPr="000961E2">
        <w:rPr>
          <w:rFonts w:asciiTheme="majorHAnsi" w:hAnsiTheme="majorHAnsi" w:cs="Arial"/>
          <w:sz w:val="20"/>
          <w:szCs w:val="20"/>
        </w:rPr>
        <w:tab/>
      </w:r>
      <w:r w:rsidRPr="000961E2">
        <w:rPr>
          <w:rFonts w:asciiTheme="majorHAnsi" w:hAnsiTheme="majorHAnsi" w:cs="Arial"/>
          <w:sz w:val="20"/>
          <w:szCs w:val="20"/>
          <w:highlight w:val="yellow"/>
        </w:rPr>
        <w:t>...................................................................................</w:t>
      </w:r>
    </w:p>
    <w:p w14:paraId="288EC5FB" w14:textId="0B85C8AF" w:rsidR="000C64D1" w:rsidRDefault="000C64D1" w:rsidP="000C64D1">
      <w:pPr>
        <w:overflowPunct w:val="0"/>
        <w:autoSpaceDE w:val="0"/>
        <w:autoSpaceDN w:val="0"/>
        <w:adjustRightInd w:val="0"/>
        <w:spacing w:line="276" w:lineRule="auto"/>
        <w:jc w:val="both"/>
        <w:textAlignment w:val="baseline"/>
        <w:rPr>
          <w:rFonts w:asciiTheme="majorHAnsi" w:hAnsiTheme="majorHAnsi" w:cs="Arial"/>
          <w:sz w:val="20"/>
          <w:szCs w:val="20"/>
        </w:rPr>
      </w:pPr>
      <w:r w:rsidRPr="000961E2">
        <w:rPr>
          <w:rFonts w:asciiTheme="majorHAnsi" w:hAnsiTheme="majorHAnsi" w:cs="Arial"/>
          <w:sz w:val="20"/>
          <w:szCs w:val="20"/>
        </w:rPr>
        <w:t>Sídlo alebo miesto podnikania</w:t>
      </w:r>
      <w:r w:rsidRPr="000961E2">
        <w:rPr>
          <w:rFonts w:asciiTheme="majorHAnsi" w:hAnsiTheme="majorHAnsi" w:cs="Arial"/>
          <w:sz w:val="20"/>
          <w:szCs w:val="20"/>
        </w:rPr>
        <w:tab/>
      </w:r>
      <w:r w:rsidRPr="000961E2">
        <w:rPr>
          <w:rFonts w:asciiTheme="majorHAnsi" w:hAnsiTheme="majorHAnsi" w:cs="Arial"/>
          <w:sz w:val="20"/>
          <w:szCs w:val="20"/>
          <w:highlight w:val="yellow"/>
        </w:rPr>
        <w:t>...................................................................................</w:t>
      </w:r>
    </w:p>
    <w:p w14:paraId="26708A30" w14:textId="78E3E04B" w:rsidR="00B537FC" w:rsidRDefault="00B537FC" w:rsidP="000C64D1">
      <w:pPr>
        <w:overflowPunct w:val="0"/>
        <w:autoSpaceDE w:val="0"/>
        <w:autoSpaceDN w:val="0"/>
        <w:adjustRightInd w:val="0"/>
        <w:spacing w:line="276" w:lineRule="auto"/>
        <w:jc w:val="both"/>
        <w:textAlignment w:val="baseline"/>
        <w:rPr>
          <w:rFonts w:asciiTheme="majorHAnsi" w:hAnsiTheme="majorHAnsi" w:cs="Arial"/>
          <w:sz w:val="20"/>
          <w:szCs w:val="20"/>
        </w:rPr>
      </w:pPr>
      <w:r>
        <w:rPr>
          <w:rFonts w:asciiTheme="majorHAnsi" w:hAnsiTheme="majorHAnsi" w:cs="Arial"/>
          <w:sz w:val="20"/>
          <w:szCs w:val="20"/>
        </w:rPr>
        <w:t>IČO</w:t>
      </w:r>
      <w:r>
        <w:rPr>
          <w:rFonts w:asciiTheme="majorHAnsi" w:hAnsiTheme="majorHAnsi" w:cs="Arial"/>
          <w:sz w:val="20"/>
          <w:szCs w:val="20"/>
        </w:rPr>
        <w:tab/>
      </w:r>
      <w:r>
        <w:rPr>
          <w:rFonts w:asciiTheme="majorHAnsi" w:hAnsiTheme="majorHAnsi" w:cs="Arial"/>
          <w:sz w:val="20"/>
          <w:szCs w:val="20"/>
        </w:rPr>
        <w:tab/>
      </w:r>
      <w:r>
        <w:rPr>
          <w:rFonts w:asciiTheme="majorHAnsi" w:hAnsiTheme="majorHAnsi" w:cs="Arial"/>
          <w:sz w:val="20"/>
          <w:szCs w:val="20"/>
        </w:rPr>
        <w:tab/>
      </w:r>
      <w:r>
        <w:rPr>
          <w:rFonts w:asciiTheme="majorHAnsi" w:hAnsiTheme="majorHAnsi" w:cs="Arial"/>
          <w:sz w:val="20"/>
          <w:szCs w:val="20"/>
        </w:rPr>
        <w:tab/>
      </w:r>
      <w:r w:rsidRPr="000961E2">
        <w:rPr>
          <w:rFonts w:asciiTheme="majorHAnsi" w:hAnsiTheme="majorHAnsi" w:cs="Arial"/>
          <w:sz w:val="20"/>
          <w:szCs w:val="20"/>
          <w:highlight w:val="yellow"/>
        </w:rPr>
        <w:t>...................................................................................</w:t>
      </w:r>
    </w:p>
    <w:p w14:paraId="5920A05F" w14:textId="77777777" w:rsidR="00B537FC" w:rsidRPr="000961E2" w:rsidRDefault="00B537FC" w:rsidP="000C64D1">
      <w:pPr>
        <w:overflowPunct w:val="0"/>
        <w:autoSpaceDE w:val="0"/>
        <w:autoSpaceDN w:val="0"/>
        <w:adjustRightInd w:val="0"/>
        <w:spacing w:line="276" w:lineRule="auto"/>
        <w:jc w:val="both"/>
        <w:textAlignment w:val="baseline"/>
        <w:rPr>
          <w:rFonts w:asciiTheme="majorHAnsi" w:hAnsiTheme="majorHAnsi" w:cs="Arial"/>
          <w:sz w:val="20"/>
          <w:szCs w:val="20"/>
        </w:rPr>
      </w:pPr>
    </w:p>
    <w:p w14:paraId="084DEFF9" w14:textId="77777777"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sz w:val="20"/>
          <w:szCs w:val="20"/>
        </w:rPr>
      </w:pPr>
      <w:r w:rsidRPr="000961E2">
        <w:rPr>
          <w:rFonts w:asciiTheme="majorHAnsi" w:hAnsiTheme="majorHAnsi" w:cs="Arial"/>
          <w:sz w:val="20"/>
          <w:szCs w:val="20"/>
        </w:rPr>
        <w:t>(v prípade skupiny dodávateľov za každého člena skupiny dodávateľov)</w:t>
      </w:r>
    </w:p>
    <w:p w14:paraId="4B3480AE" w14:textId="77777777" w:rsidR="000C64D1" w:rsidRPr="000961E2" w:rsidRDefault="000C64D1" w:rsidP="000C64D1">
      <w:pPr>
        <w:spacing w:line="276" w:lineRule="auto"/>
        <w:jc w:val="both"/>
        <w:rPr>
          <w:rFonts w:asciiTheme="majorHAnsi" w:hAnsiTheme="majorHAnsi" w:cs="Arial"/>
          <w:sz w:val="20"/>
          <w:szCs w:val="20"/>
        </w:rPr>
      </w:pPr>
    </w:p>
    <w:p w14:paraId="383982A1" w14:textId="142E3AA8" w:rsidR="000C64D1" w:rsidRPr="006833C3" w:rsidRDefault="000C64D1" w:rsidP="000C64D1">
      <w:pPr>
        <w:tabs>
          <w:tab w:val="left" w:pos="2520"/>
        </w:tabs>
        <w:spacing w:after="120"/>
        <w:ind w:right="-45"/>
        <w:jc w:val="both"/>
        <w:rPr>
          <w:rFonts w:asciiTheme="majorHAnsi" w:hAnsiTheme="majorHAnsi" w:cs="Arial"/>
          <w:b/>
          <w:sz w:val="20"/>
          <w:szCs w:val="20"/>
        </w:rPr>
      </w:pPr>
      <w:r w:rsidRPr="005F56B9">
        <w:rPr>
          <w:rFonts w:asciiTheme="majorHAnsi" w:hAnsiTheme="majorHAnsi" w:cs="Arial"/>
          <w:sz w:val="20"/>
          <w:szCs w:val="20"/>
        </w:rPr>
        <w:t>Kritérium:</w:t>
      </w:r>
      <w:r w:rsidRPr="000961E2">
        <w:rPr>
          <w:rFonts w:asciiTheme="majorHAnsi" w:hAnsiTheme="majorHAnsi" w:cs="Arial"/>
          <w:b/>
          <w:sz w:val="20"/>
          <w:szCs w:val="20"/>
        </w:rPr>
        <w:t xml:space="preserve"> </w:t>
      </w:r>
      <w:r w:rsidR="006833C3" w:rsidRPr="005F56B9">
        <w:rPr>
          <w:rFonts w:asciiTheme="majorHAnsi" w:hAnsiTheme="majorHAnsi" w:cs="Arial"/>
          <w:b/>
          <w:sz w:val="20"/>
          <w:szCs w:val="20"/>
        </w:rPr>
        <w:t xml:space="preserve">Celková cena </w:t>
      </w:r>
      <w:r w:rsidR="003F35AA">
        <w:rPr>
          <w:rFonts w:asciiTheme="majorHAnsi" w:hAnsiTheme="majorHAnsi"/>
          <w:b/>
          <w:sz w:val="20"/>
          <w:szCs w:val="20"/>
        </w:rPr>
        <w:t>za predpokladané množstvo silovej elektriny</w:t>
      </w:r>
      <w:r w:rsidR="006833C3" w:rsidRPr="00A37EAB">
        <w:rPr>
          <w:rFonts w:asciiTheme="majorHAnsi" w:hAnsiTheme="majorHAnsi"/>
          <w:b/>
          <w:sz w:val="20"/>
          <w:szCs w:val="20"/>
        </w:rPr>
        <w:t xml:space="preserve"> </w:t>
      </w:r>
      <w:r w:rsidR="006833C3" w:rsidRPr="005F56B9">
        <w:rPr>
          <w:rFonts w:asciiTheme="majorHAnsi" w:hAnsiTheme="majorHAnsi" w:cs="Arial"/>
          <w:b/>
          <w:sz w:val="20"/>
          <w:szCs w:val="20"/>
        </w:rPr>
        <w:t>v eurách bez DPH</w:t>
      </w:r>
    </w:p>
    <w:p w14:paraId="11553827" w14:textId="77777777" w:rsidR="000C64D1" w:rsidRPr="009B7976" w:rsidRDefault="000C64D1" w:rsidP="000C64D1">
      <w:pPr>
        <w:tabs>
          <w:tab w:val="left" w:pos="2520"/>
        </w:tabs>
        <w:ind w:right="-45"/>
        <w:jc w:val="both"/>
        <w:rPr>
          <w:rFonts w:asciiTheme="majorHAnsi" w:hAnsiTheme="majorHAnsi" w:cs="Arial"/>
          <w:b/>
          <w:sz w:val="20"/>
          <w:szCs w:val="20"/>
        </w:rPr>
      </w:pPr>
    </w:p>
    <w:p w14:paraId="633D99E8" w14:textId="77777777" w:rsidR="009B7976" w:rsidRPr="009B7976" w:rsidRDefault="009B7976" w:rsidP="009B7976">
      <w:pPr>
        <w:spacing w:after="60"/>
        <w:ind w:left="142"/>
        <w:rPr>
          <w:rFonts w:asciiTheme="majorHAnsi" w:hAnsiTheme="majorHAnsi" w:cs="Arial"/>
          <w:sz w:val="20"/>
          <w:szCs w:val="20"/>
        </w:rPr>
      </w:pPr>
      <w:r w:rsidRPr="009B7976">
        <w:rPr>
          <w:rFonts w:asciiTheme="majorHAnsi" w:hAnsiTheme="majorHAnsi" w:cs="Arial"/>
          <w:sz w:val="20"/>
          <w:szCs w:val="20"/>
        </w:rPr>
        <w:t>Tabuľka č. 1: Výpočet celkovej ceny za predpokladané množstvo silovej elektrickej energie</w:t>
      </w:r>
    </w:p>
    <w:tbl>
      <w:tblPr>
        <w:tblW w:w="972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21"/>
        <w:gridCol w:w="4879"/>
        <w:gridCol w:w="2320"/>
      </w:tblGrid>
      <w:tr w:rsidR="009B7976" w:rsidRPr="0024075C" w14:paraId="2E26B994" w14:textId="77777777" w:rsidTr="007451D0">
        <w:trPr>
          <w:cantSplit/>
          <w:trHeight w:val="495"/>
        </w:trPr>
        <w:tc>
          <w:tcPr>
            <w:tcW w:w="9720" w:type="dxa"/>
            <w:gridSpan w:val="3"/>
            <w:tcBorders>
              <w:top w:val="single" w:sz="4" w:space="0" w:color="auto"/>
              <w:left w:val="single" w:sz="8" w:space="0" w:color="auto"/>
              <w:right w:val="single" w:sz="8" w:space="0" w:color="auto"/>
            </w:tcBorders>
            <w:shd w:val="clear" w:color="auto" w:fill="DBE5F1" w:themeFill="accent1" w:themeFillTint="33"/>
            <w:vAlign w:val="center"/>
          </w:tcPr>
          <w:p w14:paraId="4D463DD6" w14:textId="77777777" w:rsidR="009B7976" w:rsidRPr="0024075C" w:rsidRDefault="009B7976" w:rsidP="00B0217F">
            <w:pPr>
              <w:jc w:val="center"/>
              <w:rPr>
                <w:rFonts w:asciiTheme="majorHAnsi" w:hAnsiTheme="majorHAnsi" w:cs="Arial"/>
                <w:b/>
                <w:sz w:val="20"/>
                <w:szCs w:val="20"/>
              </w:rPr>
            </w:pPr>
            <w:r w:rsidRPr="0024075C">
              <w:rPr>
                <w:rFonts w:asciiTheme="majorHAnsi" w:hAnsiTheme="majorHAnsi" w:cs="Arial"/>
                <w:b/>
                <w:sz w:val="20"/>
                <w:szCs w:val="20"/>
              </w:rPr>
              <w:t>Názov obstarávania:</w:t>
            </w:r>
          </w:p>
          <w:p w14:paraId="1ABF0B71" w14:textId="7301B581" w:rsidR="009B7976" w:rsidRPr="0024075C" w:rsidRDefault="009B7976" w:rsidP="00B0217F">
            <w:pPr>
              <w:jc w:val="center"/>
              <w:rPr>
                <w:rFonts w:asciiTheme="majorHAnsi" w:hAnsiTheme="majorHAnsi" w:cs="Arial"/>
                <w:b/>
                <w:bCs/>
                <w:sz w:val="20"/>
                <w:szCs w:val="20"/>
              </w:rPr>
            </w:pPr>
            <w:r w:rsidRPr="0024075C">
              <w:rPr>
                <w:rFonts w:asciiTheme="majorHAnsi" w:hAnsiTheme="majorHAnsi" w:cs="Arial"/>
                <w:b/>
                <w:sz w:val="20"/>
                <w:szCs w:val="20"/>
              </w:rPr>
              <w:t>Dodávka elektrickej energie na obdobie 20</w:t>
            </w:r>
            <w:r w:rsidR="008555E1">
              <w:rPr>
                <w:rFonts w:asciiTheme="majorHAnsi" w:hAnsiTheme="majorHAnsi" w:cs="Arial"/>
                <w:b/>
                <w:sz w:val="20"/>
                <w:szCs w:val="20"/>
              </w:rPr>
              <w:t>23</w:t>
            </w:r>
            <w:r w:rsidRPr="0024075C">
              <w:rPr>
                <w:rFonts w:asciiTheme="majorHAnsi" w:hAnsiTheme="majorHAnsi" w:cs="Arial"/>
                <w:b/>
                <w:sz w:val="20"/>
                <w:szCs w:val="20"/>
              </w:rPr>
              <w:t xml:space="preserve"> - 202</w:t>
            </w:r>
            <w:r w:rsidR="008555E1">
              <w:rPr>
                <w:rFonts w:asciiTheme="majorHAnsi" w:hAnsiTheme="majorHAnsi" w:cs="Arial"/>
                <w:b/>
                <w:sz w:val="20"/>
                <w:szCs w:val="20"/>
              </w:rPr>
              <w:t>6</w:t>
            </w:r>
            <w:r w:rsidRPr="0024075C">
              <w:rPr>
                <w:rFonts w:asciiTheme="majorHAnsi" w:hAnsiTheme="majorHAnsi" w:cs="Arial"/>
                <w:b/>
                <w:sz w:val="20"/>
                <w:szCs w:val="20"/>
              </w:rPr>
              <w:t xml:space="preserve"> pre objekty NBS</w:t>
            </w:r>
          </w:p>
        </w:tc>
      </w:tr>
      <w:tr w:rsidR="009B7976" w:rsidRPr="0024075C" w14:paraId="44E98C5C" w14:textId="77777777" w:rsidTr="007451D0">
        <w:trPr>
          <w:cantSplit/>
          <w:trHeight w:val="483"/>
        </w:trPr>
        <w:tc>
          <w:tcPr>
            <w:tcW w:w="2521" w:type="dxa"/>
            <w:tcBorders>
              <w:left w:val="single" w:sz="8" w:space="0" w:color="auto"/>
            </w:tcBorders>
            <w:shd w:val="clear" w:color="auto" w:fill="DBE5F1" w:themeFill="accent1" w:themeFillTint="33"/>
            <w:vAlign w:val="center"/>
          </w:tcPr>
          <w:p w14:paraId="1EAA4034" w14:textId="77777777" w:rsidR="009B7976" w:rsidRPr="0024075C" w:rsidRDefault="009B7976" w:rsidP="007451D0">
            <w:pPr>
              <w:jc w:val="center"/>
              <w:rPr>
                <w:rFonts w:asciiTheme="majorHAnsi" w:hAnsiTheme="majorHAnsi" w:cs="Arial"/>
                <w:b/>
                <w:sz w:val="20"/>
                <w:szCs w:val="20"/>
              </w:rPr>
            </w:pPr>
            <w:r w:rsidRPr="0024075C">
              <w:rPr>
                <w:rFonts w:asciiTheme="majorHAnsi" w:hAnsiTheme="majorHAnsi" w:cs="Arial"/>
                <w:b/>
                <w:sz w:val="20"/>
                <w:szCs w:val="20"/>
              </w:rPr>
              <w:t>Položka</w:t>
            </w:r>
          </w:p>
        </w:tc>
        <w:tc>
          <w:tcPr>
            <w:tcW w:w="4879" w:type="dxa"/>
            <w:shd w:val="clear" w:color="auto" w:fill="DBE5F1" w:themeFill="accent1" w:themeFillTint="33"/>
            <w:vAlign w:val="center"/>
          </w:tcPr>
          <w:p w14:paraId="046DD1C7" w14:textId="77777777" w:rsidR="009B7976" w:rsidRPr="0024075C" w:rsidRDefault="009B7976" w:rsidP="00B0217F">
            <w:pPr>
              <w:jc w:val="center"/>
              <w:rPr>
                <w:rFonts w:asciiTheme="majorHAnsi" w:hAnsiTheme="majorHAnsi" w:cs="Arial"/>
                <w:b/>
                <w:sz w:val="20"/>
                <w:szCs w:val="20"/>
              </w:rPr>
            </w:pPr>
            <w:r w:rsidRPr="0024075C">
              <w:rPr>
                <w:rFonts w:asciiTheme="majorHAnsi" w:hAnsiTheme="majorHAnsi" w:cs="Arial"/>
                <w:b/>
                <w:sz w:val="20"/>
                <w:szCs w:val="20"/>
              </w:rPr>
              <w:t>Popis</w:t>
            </w:r>
          </w:p>
        </w:tc>
        <w:tc>
          <w:tcPr>
            <w:tcW w:w="2320" w:type="dxa"/>
            <w:tcBorders>
              <w:right w:val="single" w:sz="8" w:space="0" w:color="auto"/>
            </w:tcBorders>
            <w:shd w:val="clear" w:color="auto" w:fill="DBE5F1" w:themeFill="accent1" w:themeFillTint="33"/>
            <w:vAlign w:val="center"/>
          </w:tcPr>
          <w:p w14:paraId="04156C54" w14:textId="77777777" w:rsidR="009B7976" w:rsidRPr="0024075C" w:rsidRDefault="009B7976" w:rsidP="00B0217F">
            <w:pPr>
              <w:jc w:val="center"/>
              <w:rPr>
                <w:rFonts w:asciiTheme="majorHAnsi" w:hAnsiTheme="majorHAnsi" w:cs="Arial"/>
                <w:b/>
                <w:bCs/>
                <w:sz w:val="20"/>
                <w:szCs w:val="20"/>
              </w:rPr>
            </w:pPr>
            <w:r w:rsidRPr="0024075C">
              <w:rPr>
                <w:rFonts w:asciiTheme="majorHAnsi" w:hAnsiTheme="majorHAnsi" w:cs="Arial"/>
                <w:b/>
                <w:bCs/>
                <w:sz w:val="20"/>
                <w:szCs w:val="20"/>
              </w:rPr>
              <w:t>Hodnota</w:t>
            </w:r>
          </w:p>
        </w:tc>
      </w:tr>
      <w:tr w:rsidR="009B7976" w:rsidRPr="0024075C" w14:paraId="1A0B676F" w14:textId="77777777" w:rsidTr="00DD6F46">
        <w:trPr>
          <w:cantSplit/>
          <w:trHeight w:val="681"/>
        </w:trPr>
        <w:tc>
          <w:tcPr>
            <w:tcW w:w="2521" w:type="dxa"/>
            <w:tcBorders>
              <w:left w:val="single" w:sz="8" w:space="0" w:color="auto"/>
            </w:tcBorders>
            <w:vAlign w:val="center"/>
          </w:tcPr>
          <w:p w14:paraId="4EBA87F4" w14:textId="77777777" w:rsidR="009B7976" w:rsidRPr="0024075C" w:rsidRDefault="009B7976" w:rsidP="00B0217F">
            <w:pPr>
              <w:jc w:val="center"/>
              <w:rPr>
                <w:rFonts w:asciiTheme="majorHAnsi" w:hAnsiTheme="majorHAnsi" w:cs="Arial"/>
                <w:sz w:val="20"/>
                <w:szCs w:val="20"/>
              </w:rPr>
            </w:pPr>
            <w:r w:rsidRPr="0024075C">
              <w:rPr>
                <w:rFonts w:asciiTheme="majorHAnsi" w:hAnsiTheme="majorHAnsi" w:cs="Arial"/>
                <w:sz w:val="20"/>
                <w:szCs w:val="20"/>
              </w:rPr>
              <w:t>P1</w:t>
            </w:r>
          </w:p>
        </w:tc>
        <w:tc>
          <w:tcPr>
            <w:tcW w:w="4879" w:type="dxa"/>
            <w:vAlign w:val="center"/>
          </w:tcPr>
          <w:p w14:paraId="64FE7002" w14:textId="63B25FD9" w:rsidR="009B7976" w:rsidRPr="0024075C" w:rsidRDefault="009B7976" w:rsidP="00B0217F">
            <w:pPr>
              <w:rPr>
                <w:rFonts w:asciiTheme="majorHAnsi" w:hAnsiTheme="majorHAnsi" w:cs="Arial"/>
                <w:sz w:val="20"/>
                <w:szCs w:val="20"/>
              </w:rPr>
            </w:pPr>
            <w:r w:rsidRPr="0024075C">
              <w:rPr>
                <w:rFonts w:asciiTheme="majorHAnsi" w:hAnsiTheme="majorHAnsi" w:cs="Arial"/>
                <w:sz w:val="20"/>
                <w:szCs w:val="20"/>
              </w:rPr>
              <w:t>Cena PXE stanovená podľa bodu 37.</w:t>
            </w:r>
            <w:r w:rsidR="00566C8E">
              <w:rPr>
                <w:rFonts w:asciiTheme="majorHAnsi" w:hAnsiTheme="majorHAnsi" w:cs="Arial"/>
                <w:sz w:val="20"/>
                <w:szCs w:val="20"/>
              </w:rPr>
              <w:t>7</w:t>
            </w:r>
            <w:r w:rsidRPr="0024075C">
              <w:rPr>
                <w:rFonts w:asciiTheme="majorHAnsi" w:hAnsiTheme="majorHAnsi" w:cs="Arial"/>
                <w:sz w:val="20"/>
                <w:szCs w:val="20"/>
              </w:rPr>
              <w:t>.1.1 v eurách bez DPH</w:t>
            </w:r>
          </w:p>
        </w:tc>
        <w:tc>
          <w:tcPr>
            <w:tcW w:w="2320" w:type="dxa"/>
            <w:tcBorders>
              <w:right w:val="single" w:sz="8" w:space="0" w:color="auto"/>
            </w:tcBorders>
            <w:vAlign w:val="center"/>
          </w:tcPr>
          <w:p w14:paraId="101BEACD" w14:textId="13AF4034" w:rsidR="009B7976" w:rsidRPr="0024075C" w:rsidRDefault="00440D37" w:rsidP="00B0217F">
            <w:pPr>
              <w:jc w:val="center"/>
              <w:rPr>
                <w:rFonts w:asciiTheme="majorHAnsi" w:hAnsiTheme="majorHAnsi" w:cs="Arial"/>
                <w:b/>
                <w:bCs/>
                <w:sz w:val="20"/>
                <w:szCs w:val="20"/>
              </w:rPr>
            </w:pPr>
            <w:r w:rsidRPr="00440D37">
              <w:rPr>
                <w:rFonts w:asciiTheme="majorHAnsi" w:hAnsiTheme="majorHAnsi" w:cs="Arial"/>
                <w:b/>
                <w:bCs/>
                <w:sz w:val="20"/>
                <w:szCs w:val="20"/>
              </w:rPr>
              <w:t>63</w:t>
            </w:r>
            <w:r w:rsidR="009B7976" w:rsidRPr="00440D37">
              <w:rPr>
                <w:rFonts w:asciiTheme="majorHAnsi" w:hAnsiTheme="majorHAnsi" w:cs="Arial"/>
                <w:b/>
                <w:bCs/>
                <w:sz w:val="20"/>
                <w:szCs w:val="20"/>
              </w:rPr>
              <w:t>,</w:t>
            </w:r>
            <w:r w:rsidRPr="00440D37">
              <w:rPr>
                <w:rFonts w:asciiTheme="majorHAnsi" w:hAnsiTheme="majorHAnsi" w:cs="Arial"/>
                <w:b/>
                <w:bCs/>
                <w:sz w:val="20"/>
                <w:szCs w:val="20"/>
              </w:rPr>
              <w:t>38</w:t>
            </w:r>
          </w:p>
        </w:tc>
      </w:tr>
      <w:tr w:rsidR="009B7976" w:rsidRPr="0024075C" w14:paraId="3C1CA5FC" w14:textId="77777777" w:rsidTr="00DD6F46">
        <w:trPr>
          <w:cantSplit/>
          <w:trHeight w:val="681"/>
        </w:trPr>
        <w:tc>
          <w:tcPr>
            <w:tcW w:w="2521" w:type="dxa"/>
            <w:tcBorders>
              <w:left w:val="single" w:sz="8" w:space="0" w:color="auto"/>
            </w:tcBorders>
            <w:vAlign w:val="center"/>
          </w:tcPr>
          <w:p w14:paraId="428BC033" w14:textId="77777777" w:rsidR="009B7976" w:rsidRPr="0024075C" w:rsidRDefault="009B7976" w:rsidP="00B0217F">
            <w:pPr>
              <w:jc w:val="center"/>
              <w:rPr>
                <w:rFonts w:asciiTheme="majorHAnsi" w:hAnsiTheme="majorHAnsi" w:cs="Arial"/>
                <w:sz w:val="20"/>
                <w:szCs w:val="20"/>
              </w:rPr>
            </w:pPr>
            <w:r w:rsidRPr="0024075C">
              <w:rPr>
                <w:rFonts w:asciiTheme="majorHAnsi" w:hAnsiTheme="majorHAnsi" w:cs="Arial"/>
                <w:sz w:val="20"/>
                <w:szCs w:val="20"/>
              </w:rPr>
              <w:t>* P2</w:t>
            </w:r>
          </w:p>
        </w:tc>
        <w:tc>
          <w:tcPr>
            <w:tcW w:w="4879" w:type="dxa"/>
            <w:vAlign w:val="center"/>
          </w:tcPr>
          <w:p w14:paraId="06594B2F" w14:textId="77777777" w:rsidR="009B7976" w:rsidRPr="0024075C" w:rsidRDefault="009B7976" w:rsidP="00B0217F">
            <w:pPr>
              <w:rPr>
                <w:rFonts w:asciiTheme="majorHAnsi" w:hAnsiTheme="majorHAnsi" w:cs="Arial"/>
                <w:sz w:val="20"/>
                <w:szCs w:val="20"/>
              </w:rPr>
            </w:pPr>
            <w:r w:rsidRPr="0024075C">
              <w:rPr>
                <w:rFonts w:asciiTheme="majorHAnsi" w:hAnsiTheme="majorHAnsi" w:cs="Arial"/>
                <w:sz w:val="20"/>
                <w:szCs w:val="20"/>
              </w:rPr>
              <w:t>Cenový koeficient „k“</w:t>
            </w:r>
          </w:p>
        </w:tc>
        <w:tc>
          <w:tcPr>
            <w:tcW w:w="2320" w:type="dxa"/>
            <w:tcBorders>
              <w:right w:val="single" w:sz="8" w:space="0" w:color="auto"/>
            </w:tcBorders>
            <w:vAlign w:val="center"/>
          </w:tcPr>
          <w:p w14:paraId="2AA5F7B5" w14:textId="521FAF0F" w:rsidR="009B7976" w:rsidRPr="0024075C" w:rsidRDefault="0024075C" w:rsidP="00B0217F">
            <w:pPr>
              <w:jc w:val="center"/>
              <w:rPr>
                <w:rFonts w:asciiTheme="majorHAnsi" w:hAnsiTheme="majorHAnsi" w:cs="Arial"/>
                <w:b/>
                <w:bCs/>
                <w:sz w:val="20"/>
                <w:szCs w:val="20"/>
              </w:rPr>
            </w:pPr>
            <w:r w:rsidRPr="0024075C">
              <w:rPr>
                <w:rFonts w:asciiTheme="majorHAnsi" w:hAnsiTheme="majorHAnsi"/>
                <w:sz w:val="20"/>
                <w:szCs w:val="20"/>
              </w:rPr>
              <w:t>&lt;</w:t>
            </w:r>
            <w:r w:rsidRPr="009F53DC">
              <w:rPr>
                <w:rFonts w:asciiTheme="majorHAnsi" w:hAnsiTheme="majorHAnsi"/>
                <w:color w:val="00B0F0"/>
                <w:sz w:val="20"/>
                <w:szCs w:val="20"/>
                <w:highlight w:val="yellow"/>
              </w:rPr>
              <w:t>vyplní uchádzač</w:t>
            </w:r>
            <w:r w:rsidRPr="0024075C">
              <w:rPr>
                <w:rFonts w:asciiTheme="majorHAnsi" w:hAnsiTheme="majorHAnsi"/>
                <w:sz w:val="20"/>
                <w:szCs w:val="20"/>
              </w:rPr>
              <w:t>&gt;</w:t>
            </w:r>
          </w:p>
        </w:tc>
      </w:tr>
      <w:tr w:rsidR="009B7976" w:rsidRPr="0024075C" w14:paraId="52E8D9E9" w14:textId="77777777" w:rsidTr="007451D0">
        <w:trPr>
          <w:cantSplit/>
          <w:trHeight w:val="681"/>
        </w:trPr>
        <w:tc>
          <w:tcPr>
            <w:tcW w:w="2521" w:type="dxa"/>
            <w:tcBorders>
              <w:left w:val="single" w:sz="8" w:space="0" w:color="auto"/>
              <w:bottom w:val="single" w:sz="4" w:space="0" w:color="auto"/>
            </w:tcBorders>
            <w:vAlign w:val="center"/>
          </w:tcPr>
          <w:p w14:paraId="3218761C" w14:textId="77777777" w:rsidR="009B7976" w:rsidRPr="0024075C" w:rsidRDefault="009B7976" w:rsidP="00B0217F">
            <w:pPr>
              <w:jc w:val="center"/>
              <w:rPr>
                <w:rFonts w:asciiTheme="majorHAnsi" w:hAnsiTheme="majorHAnsi" w:cs="Arial"/>
                <w:sz w:val="20"/>
                <w:szCs w:val="20"/>
              </w:rPr>
            </w:pPr>
            <w:r w:rsidRPr="0024075C">
              <w:rPr>
                <w:rFonts w:asciiTheme="majorHAnsi" w:hAnsiTheme="majorHAnsi" w:cs="Arial"/>
                <w:sz w:val="20"/>
                <w:szCs w:val="20"/>
              </w:rPr>
              <w:t>P3</w:t>
            </w:r>
          </w:p>
        </w:tc>
        <w:tc>
          <w:tcPr>
            <w:tcW w:w="4879" w:type="dxa"/>
            <w:tcBorders>
              <w:bottom w:val="single" w:sz="4" w:space="0" w:color="auto"/>
            </w:tcBorders>
            <w:vAlign w:val="center"/>
          </w:tcPr>
          <w:p w14:paraId="6F77E789" w14:textId="77777777" w:rsidR="009B7976" w:rsidRPr="0024075C" w:rsidRDefault="009B7976" w:rsidP="00B0217F">
            <w:pPr>
              <w:rPr>
                <w:rFonts w:asciiTheme="majorHAnsi" w:hAnsiTheme="majorHAnsi" w:cs="Arial"/>
                <w:sz w:val="20"/>
                <w:szCs w:val="20"/>
              </w:rPr>
            </w:pPr>
            <w:r w:rsidRPr="0024075C">
              <w:rPr>
                <w:rFonts w:asciiTheme="majorHAnsi" w:hAnsiTheme="majorHAnsi" w:cs="Arial"/>
                <w:sz w:val="20"/>
                <w:szCs w:val="20"/>
              </w:rPr>
              <w:t>Predpokladané množstvo elektrickej energie na jeden rok v MWh</w:t>
            </w:r>
          </w:p>
        </w:tc>
        <w:tc>
          <w:tcPr>
            <w:tcW w:w="2320" w:type="dxa"/>
            <w:tcBorders>
              <w:bottom w:val="single" w:sz="12" w:space="0" w:color="auto"/>
              <w:right w:val="single" w:sz="8" w:space="0" w:color="auto"/>
            </w:tcBorders>
            <w:vAlign w:val="center"/>
          </w:tcPr>
          <w:p w14:paraId="65FA6B07" w14:textId="6BD470BD" w:rsidR="009B7976" w:rsidRPr="0024075C" w:rsidRDefault="009B7976" w:rsidP="00B0217F">
            <w:pPr>
              <w:jc w:val="center"/>
              <w:rPr>
                <w:rFonts w:asciiTheme="majorHAnsi" w:hAnsiTheme="majorHAnsi" w:cs="Arial"/>
                <w:b/>
                <w:bCs/>
                <w:sz w:val="20"/>
                <w:szCs w:val="20"/>
              </w:rPr>
            </w:pPr>
            <w:r w:rsidRPr="0024075C">
              <w:rPr>
                <w:rFonts w:asciiTheme="majorHAnsi" w:hAnsiTheme="majorHAnsi" w:cs="Arial"/>
                <w:b/>
                <w:bCs/>
                <w:sz w:val="20"/>
                <w:szCs w:val="20"/>
              </w:rPr>
              <w:t>5 820,00</w:t>
            </w:r>
          </w:p>
        </w:tc>
      </w:tr>
      <w:tr w:rsidR="009B7976" w:rsidRPr="0024075C" w14:paraId="1D2E64F6" w14:textId="77777777" w:rsidTr="007451D0">
        <w:trPr>
          <w:cantSplit/>
          <w:trHeight w:val="619"/>
        </w:trPr>
        <w:tc>
          <w:tcPr>
            <w:tcW w:w="2521" w:type="dxa"/>
            <w:tcBorders>
              <w:top w:val="single" w:sz="4" w:space="0" w:color="auto"/>
              <w:left w:val="single" w:sz="8" w:space="0" w:color="auto"/>
              <w:bottom w:val="single" w:sz="8" w:space="0" w:color="auto"/>
            </w:tcBorders>
            <w:shd w:val="clear" w:color="auto" w:fill="FFFFFF" w:themeFill="background1"/>
            <w:vAlign w:val="center"/>
          </w:tcPr>
          <w:p w14:paraId="49FCAED6" w14:textId="77777777" w:rsidR="009B7976" w:rsidRPr="0024075C" w:rsidRDefault="009B7976" w:rsidP="00B0217F">
            <w:pPr>
              <w:pStyle w:val="Heading6"/>
              <w:jc w:val="center"/>
              <w:rPr>
                <w:rFonts w:asciiTheme="majorHAnsi" w:hAnsiTheme="majorHAnsi" w:cs="Arial"/>
                <w:sz w:val="20"/>
                <w:szCs w:val="20"/>
              </w:rPr>
            </w:pPr>
            <w:r w:rsidRPr="0024075C">
              <w:rPr>
                <w:rFonts w:asciiTheme="majorHAnsi" w:hAnsiTheme="majorHAnsi" w:cs="Arial"/>
                <w:sz w:val="20"/>
                <w:szCs w:val="20"/>
              </w:rPr>
              <w:t>** CCSE</w:t>
            </w:r>
          </w:p>
        </w:tc>
        <w:tc>
          <w:tcPr>
            <w:tcW w:w="4879" w:type="dxa"/>
            <w:tcBorders>
              <w:top w:val="single" w:sz="4" w:space="0" w:color="auto"/>
              <w:bottom w:val="single" w:sz="8" w:space="0" w:color="auto"/>
              <w:right w:val="single" w:sz="12" w:space="0" w:color="auto"/>
            </w:tcBorders>
            <w:shd w:val="clear" w:color="auto" w:fill="FFFFFF" w:themeFill="background1"/>
            <w:vAlign w:val="center"/>
          </w:tcPr>
          <w:p w14:paraId="7DCC36DB" w14:textId="4038DB82" w:rsidR="009B7976" w:rsidRPr="0024075C" w:rsidRDefault="009B7976" w:rsidP="00B0217F">
            <w:pPr>
              <w:rPr>
                <w:rFonts w:asciiTheme="majorHAnsi" w:hAnsiTheme="majorHAnsi" w:cs="Arial"/>
                <w:b/>
                <w:bCs/>
                <w:sz w:val="20"/>
                <w:szCs w:val="20"/>
              </w:rPr>
            </w:pPr>
            <w:r w:rsidRPr="0024075C">
              <w:rPr>
                <w:rFonts w:asciiTheme="majorHAnsi" w:hAnsiTheme="majorHAnsi" w:cs="Arial"/>
                <w:sz w:val="20"/>
                <w:szCs w:val="20"/>
              </w:rPr>
              <w:t xml:space="preserve">Celková cena </w:t>
            </w:r>
            <w:r w:rsidR="003F35AA">
              <w:rPr>
                <w:rFonts w:asciiTheme="majorHAnsi" w:hAnsiTheme="majorHAnsi" w:cs="Arial"/>
                <w:sz w:val="20"/>
                <w:szCs w:val="20"/>
              </w:rPr>
              <w:t xml:space="preserve">za predpokladané množstvo </w:t>
            </w:r>
            <w:r w:rsidRPr="0024075C">
              <w:rPr>
                <w:rFonts w:asciiTheme="majorHAnsi" w:hAnsiTheme="majorHAnsi" w:cs="Arial"/>
                <w:sz w:val="20"/>
                <w:szCs w:val="20"/>
              </w:rPr>
              <w:t xml:space="preserve">silovej elektriny v eurách bez DPH </w:t>
            </w:r>
          </w:p>
        </w:tc>
        <w:tc>
          <w:tcPr>
            <w:tcW w:w="2320"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1E617E13" w14:textId="1C1B730B" w:rsidR="009B7976" w:rsidRPr="0024075C" w:rsidRDefault="0024075C" w:rsidP="00B0217F">
            <w:pPr>
              <w:jc w:val="center"/>
              <w:rPr>
                <w:rFonts w:asciiTheme="majorHAnsi" w:hAnsiTheme="majorHAnsi" w:cs="Arial"/>
                <w:b/>
                <w:bCs/>
                <w:sz w:val="20"/>
                <w:szCs w:val="20"/>
              </w:rPr>
            </w:pPr>
            <w:r w:rsidRPr="0024075C">
              <w:rPr>
                <w:rFonts w:asciiTheme="majorHAnsi" w:hAnsiTheme="majorHAnsi"/>
                <w:sz w:val="20"/>
                <w:szCs w:val="20"/>
              </w:rPr>
              <w:t>&lt;</w:t>
            </w:r>
            <w:r w:rsidRPr="009F53DC">
              <w:rPr>
                <w:rFonts w:asciiTheme="majorHAnsi" w:hAnsiTheme="majorHAnsi"/>
                <w:color w:val="00B0F0"/>
                <w:sz w:val="20"/>
                <w:szCs w:val="20"/>
                <w:highlight w:val="yellow"/>
              </w:rPr>
              <w:t>vyplní uchádzač</w:t>
            </w:r>
            <w:r w:rsidRPr="0024075C">
              <w:rPr>
                <w:rFonts w:asciiTheme="majorHAnsi" w:hAnsiTheme="majorHAnsi"/>
                <w:sz w:val="20"/>
                <w:szCs w:val="20"/>
              </w:rPr>
              <w:t>&gt;</w:t>
            </w:r>
          </w:p>
        </w:tc>
      </w:tr>
    </w:tbl>
    <w:p w14:paraId="17E404D7" w14:textId="77777777" w:rsidR="009B7976" w:rsidRPr="009B7976" w:rsidRDefault="009B7976" w:rsidP="009B7976">
      <w:pPr>
        <w:spacing w:line="276" w:lineRule="auto"/>
        <w:jc w:val="both"/>
        <w:rPr>
          <w:rFonts w:asciiTheme="majorHAnsi" w:hAnsiTheme="majorHAnsi" w:cs="Arial"/>
          <w:sz w:val="20"/>
          <w:szCs w:val="20"/>
        </w:rPr>
      </w:pPr>
      <w:bookmarkStart w:id="26" w:name="RANGE!A1:H115"/>
      <w:bookmarkStart w:id="27" w:name="RANGE!A2:H82"/>
      <w:bookmarkStart w:id="28" w:name="RANGE!A1:C29"/>
      <w:bookmarkEnd w:id="26"/>
      <w:bookmarkEnd w:id="27"/>
      <w:bookmarkEnd w:id="28"/>
    </w:p>
    <w:p w14:paraId="219A6CEC" w14:textId="77777777" w:rsidR="009B7976" w:rsidRPr="009B7976" w:rsidRDefault="009B7976" w:rsidP="009B7976">
      <w:pPr>
        <w:spacing w:line="276" w:lineRule="auto"/>
        <w:jc w:val="both"/>
        <w:rPr>
          <w:rFonts w:asciiTheme="majorHAnsi" w:hAnsiTheme="majorHAnsi" w:cs="Arial"/>
          <w:sz w:val="20"/>
          <w:szCs w:val="20"/>
        </w:rPr>
      </w:pPr>
      <w:r w:rsidRPr="009B7976">
        <w:rPr>
          <w:rFonts w:asciiTheme="majorHAnsi" w:hAnsiTheme="majorHAnsi" w:cs="Arial"/>
          <w:sz w:val="20"/>
          <w:szCs w:val="20"/>
        </w:rPr>
        <w:t>Uchádzač vyplní hodnoty položiek P2 a CCSE.</w:t>
      </w:r>
    </w:p>
    <w:p w14:paraId="3C5151C8" w14:textId="77777777" w:rsidR="009B7976" w:rsidRPr="009B7976" w:rsidRDefault="009B7976" w:rsidP="009B7976">
      <w:pPr>
        <w:spacing w:line="276" w:lineRule="auto"/>
        <w:jc w:val="both"/>
        <w:rPr>
          <w:rFonts w:asciiTheme="majorHAnsi" w:hAnsiTheme="majorHAnsi" w:cs="Arial"/>
          <w:sz w:val="20"/>
          <w:szCs w:val="20"/>
        </w:rPr>
      </w:pPr>
      <w:r w:rsidRPr="009B7976">
        <w:rPr>
          <w:rFonts w:asciiTheme="majorHAnsi" w:hAnsiTheme="majorHAnsi" w:cs="Arial"/>
          <w:sz w:val="20"/>
          <w:szCs w:val="20"/>
        </w:rPr>
        <w:t>* Cenový koeficient „k“ je číselná hodnota vyjadrená kladným prirodzeným číslom s maximálne štyrmi desatinnými miestami</w:t>
      </w:r>
    </w:p>
    <w:p w14:paraId="16BB3A67" w14:textId="77777777" w:rsidR="009B7976" w:rsidRPr="009B7976" w:rsidRDefault="009B7976" w:rsidP="009B7976">
      <w:pPr>
        <w:spacing w:line="276" w:lineRule="auto"/>
        <w:jc w:val="both"/>
        <w:rPr>
          <w:rFonts w:asciiTheme="majorHAnsi" w:hAnsiTheme="majorHAnsi" w:cs="Arial"/>
          <w:sz w:val="20"/>
          <w:szCs w:val="20"/>
        </w:rPr>
      </w:pPr>
      <w:r w:rsidRPr="009B7976">
        <w:rPr>
          <w:rFonts w:asciiTheme="majorHAnsi" w:hAnsiTheme="majorHAnsi" w:cs="Arial"/>
          <w:sz w:val="20"/>
          <w:szCs w:val="20"/>
        </w:rPr>
        <w:t>**</w:t>
      </w:r>
      <w:r w:rsidRPr="009B7976">
        <w:rPr>
          <w:rFonts w:asciiTheme="majorHAnsi" w:hAnsiTheme="majorHAnsi"/>
        </w:rPr>
        <w:t xml:space="preserve"> </w:t>
      </w:r>
      <w:r w:rsidRPr="009B7976">
        <w:rPr>
          <w:rFonts w:asciiTheme="majorHAnsi" w:hAnsiTheme="majorHAnsi" w:cs="Arial"/>
          <w:sz w:val="20"/>
          <w:szCs w:val="20"/>
        </w:rPr>
        <w:t>CCSE je vypočítaná ako: súčin hodnôt položiek P1, P2, P3 a kladného celého prirodzeného čísla 4 vyjadrujúceho počet rokov; CCSE = P1 x P2 x P3 x 4, zaokrúhlená podľa matematických pravidiel na dve desatinné miesta.</w:t>
      </w:r>
    </w:p>
    <w:p w14:paraId="27BC459B" w14:textId="77777777" w:rsidR="009B7976" w:rsidRPr="009B7976" w:rsidRDefault="009B7976" w:rsidP="009B7976">
      <w:pPr>
        <w:spacing w:line="276" w:lineRule="auto"/>
        <w:jc w:val="both"/>
        <w:rPr>
          <w:rFonts w:asciiTheme="majorHAnsi" w:hAnsiTheme="majorHAnsi" w:cs="Arial"/>
          <w:sz w:val="20"/>
          <w:szCs w:val="20"/>
        </w:rPr>
      </w:pPr>
    </w:p>
    <w:p w14:paraId="1B172FA4" w14:textId="7CC70A05" w:rsidR="007D4510" w:rsidRPr="009B7976" w:rsidRDefault="009B7976" w:rsidP="009B7976">
      <w:pPr>
        <w:spacing w:line="276" w:lineRule="auto"/>
        <w:jc w:val="both"/>
        <w:rPr>
          <w:rFonts w:asciiTheme="majorHAnsi" w:hAnsiTheme="majorHAnsi" w:cs="Arial"/>
          <w:sz w:val="20"/>
          <w:szCs w:val="20"/>
        </w:rPr>
      </w:pPr>
      <w:r w:rsidRPr="009B7976">
        <w:rPr>
          <w:rFonts w:asciiTheme="majorHAnsi" w:hAnsiTheme="majorHAnsi" w:cs="Arial"/>
          <w:sz w:val="20"/>
          <w:szCs w:val="20"/>
        </w:rPr>
        <w:t>Celková cena za predpokladané množstvo silovej elektriny je bez spotrebnej dane a DPH, pričom ceny za prenos, distribúciu elektriny a ostatné regulované položky určené na základe platného a účinného rozhodnutia Úradu pre reguláciu sieťových odvetví a Národného jadrového fondu nie sú súčasťou ceny.</w:t>
      </w:r>
    </w:p>
    <w:p w14:paraId="6D9DDF36" w14:textId="77777777" w:rsidR="000C64D1" w:rsidRPr="002A26AA" w:rsidRDefault="000C64D1" w:rsidP="000C64D1">
      <w:pPr>
        <w:pStyle w:val="Title"/>
        <w:spacing w:line="276" w:lineRule="auto"/>
        <w:jc w:val="both"/>
        <w:rPr>
          <w:rFonts w:asciiTheme="majorHAnsi" w:hAnsiTheme="majorHAnsi"/>
          <w:sz w:val="20"/>
          <w:szCs w:val="20"/>
        </w:rPr>
      </w:pPr>
      <w:r w:rsidRPr="002A26AA">
        <w:rPr>
          <w:rFonts w:asciiTheme="majorHAnsi" w:hAnsiTheme="majorHAnsi"/>
          <w:b/>
          <w:sz w:val="20"/>
          <w:szCs w:val="20"/>
        </w:rPr>
        <w:t>Nie som platcom DPH</w:t>
      </w:r>
      <w:r w:rsidRPr="002A26AA">
        <w:rPr>
          <w:rFonts w:asciiTheme="majorHAnsi" w:hAnsiTheme="majorHAnsi"/>
          <w:sz w:val="20"/>
          <w:szCs w:val="20"/>
        </w:rPr>
        <w:t xml:space="preserve"> – uvedie iba uchádzač, ktorý nie je platcom DPH!</w:t>
      </w:r>
    </w:p>
    <w:p w14:paraId="476D3044" w14:textId="77777777" w:rsidR="000C64D1" w:rsidRPr="000961E2" w:rsidRDefault="000C64D1" w:rsidP="000C64D1">
      <w:pPr>
        <w:spacing w:line="276" w:lineRule="auto"/>
        <w:rPr>
          <w:rFonts w:asciiTheme="majorHAnsi" w:hAnsiTheme="majorHAnsi" w:cs="Arial"/>
          <w:sz w:val="20"/>
          <w:szCs w:val="20"/>
        </w:rPr>
      </w:pPr>
    </w:p>
    <w:p w14:paraId="42E18316" w14:textId="77777777" w:rsidR="000C64D1" w:rsidRPr="000961E2" w:rsidRDefault="000C64D1" w:rsidP="000C64D1">
      <w:pPr>
        <w:keepNext/>
        <w:spacing w:line="276" w:lineRule="auto"/>
        <w:jc w:val="both"/>
        <w:outlineLvl w:val="8"/>
        <w:rPr>
          <w:rFonts w:asciiTheme="majorHAnsi" w:hAnsiTheme="majorHAnsi" w:cs="Arial"/>
          <w:bCs/>
          <w:sz w:val="20"/>
          <w:szCs w:val="20"/>
        </w:rPr>
      </w:pPr>
      <w:r w:rsidRPr="000961E2">
        <w:rPr>
          <w:rFonts w:asciiTheme="majorHAnsi" w:hAnsiTheme="majorHAnsi" w:cs="Arial"/>
          <w:bCs/>
          <w:i/>
          <w:sz w:val="20"/>
          <w:szCs w:val="20"/>
        </w:rPr>
        <w:t>V ……………….…….., dňa ....................</w:t>
      </w:r>
      <w:r w:rsidRPr="000961E2">
        <w:rPr>
          <w:rFonts w:asciiTheme="majorHAnsi" w:hAnsiTheme="majorHAnsi" w:cs="Arial"/>
          <w:bCs/>
          <w:i/>
          <w:sz w:val="20"/>
          <w:szCs w:val="20"/>
        </w:rPr>
        <w:tab/>
      </w:r>
      <w:r w:rsidRPr="000961E2">
        <w:rPr>
          <w:rFonts w:asciiTheme="majorHAnsi" w:hAnsiTheme="majorHAnsi" w:cs="Arial"/>
          <w:b/>
          <w:bCs/>
          <w:sz w:val="20"/>
          <w:szCs w:val="20"/>
        </w:rPr>
        <w:tab/>
      </w:r>
      <w:r w:rsidRPr="000961E2">
        <w:rPr>
          <w:rFonts w:asciiTheme="majorHAnsi" w:hAnsiTheme="majorHAnsi" w:cs="Arial"/>
          <w:b/>
          <w:bCs/>
          <w:sz w:val="20"/>
          <w:szCs w:val="20"/>
        </w:rPr>
        <w:tab/>
      </w:r>
      <w:r w:rsidRPr="000961E2">
        <w:rPr>
          <w:rFonts w:asciiTheme="majorHAnsi" w:hAnsiTheme="majorHAnsi" w:cs="Arial"/>
          <w:bCs/>
          <w:sz w:val="20"/>
          <w:szCs w:val="20"/>
        </w:rPr>
        <w:t>……………………………….......................</w:t>
      </w:r>
    </w:p>
    <w:p w14:paraId="606EA96C" w14:textId="77777777" w:rsidR="000C64D1" w:rsidRPr="000961E2" w:rsidRDefault="000C64D1" w:rsidP="000C64D1">
      <w:pPr>
        <w:spacing w:line="276" w:lineRule="auto"/>
        <w:rPr>
          <w:rFonts w:asciiTheme="majorHAnsi" w:hAnsiTheme="majorHAnsi" w:cs="Arial"/>
          <w:sz w:val="20"/>
          <w:szCs w:val="20"/>
        </w:rPr>
      </w:pPr>
      <w:r w:rsidRPr="000961E2">
        <w:rPr>
          <w:rFonts w:asciiTheme="majorHAnsi" w:hAnsiTheme="majorHAnsi" w:cs="Arial"/>
          <w:i/>
          <w:sz w:val="20"/>
          <w:szCs w:val="20"/>
        </w:rPr>
        <w:sym w:font="Symbol" w:char="F05B"/>
      </w:r>
      <w:r w:rsidRPr="000961E2">
        <w:rPr>
          <w:rFonts w:asciiTheme="majorHAnsi" w:hAnsiTheme="majorHAnsi" w:cs="Arial"/>
          <w:i/>
          <w:sz w:val="20"/>
          <w:szCs w:val="20"/>
        </w:rPr>
        <w:t>uviesť miesto a dátum podpisu</w:t>
      </w:r>
      <w:r w:rsidRPr="000961E2">
        <w:rPr>
          <w:rFonts w:asciiTheme="majorHAnsi" w:hAnsiTheme="majorHAnsi" w:cs="Arial"/>
          <w:i/>
          <w:sz w:val="20"/>
          <w:szCs w:val="20"/>
        </w:rPr>
        <w:sym w:font="Symbol" w:char="F05D"/>
      </w:r>
      <w:r w:rsidRPr="000961E2">
        <w:rPr>
          <w:rFonts w:asciiTheme="majorHAnsi" w:hAnsiTheme="majorHAnsi" w:cs="Arial"/>
          <w:i/>
          <w:sz w:val="20"/>
          <w:szCs w:val="20"/>
        </w:rPr>
        <w:tab/>
      </w:r>
      <w:r w:rsidRPr="000961E2">
        <w:rPr>
          <w:rFonts w:asciiTheme="majorHAnsi" w:hAnsiTheme="majorHAnsi" w:cs="Arial"/>
          <w:i/>
          <w:sz w:val="20"/>
          <w:szCs w:val="20"/>
        </w:rPr>
        <w:tab/>
      </w:r>
      <w:r w:rsidRPr="000961E2">
        <w:rPr>
          <w:rFonts w:asciiTheme="majorHAnsi" w:hAnsiTheme="majorHAnsi" w:cs="Arial"/>
          <w:i/>
          <w:sz w:val="20"/>
          <w:szCs w:val="20"/>
        </w:rPr>
        <w:tab/>
      </w:r>
      <w:r w:rsidRPr="000961E2">
        <w:rPr>
          <w:rFonts w:asciiTheme="majorHAnsi" w:hAnsiTheme="majorHAnsi" w:cs="Arial"/>
          <w:i/>
          <w:sz w:val="20"/>
          <w:szCs w:val="20"/>
        </w:rPr>
        <w:tab/>
      </w:r>
      <w:r w:rsidRPr="000961E2">
        <w:rPr>
          <w:rFonts w:asciiTheme="majorHAnsi" w:hAnsiTheme="majorHAnsi" w:cs="Arial"/>
          <w:i/>
          <w:sz w:val="20"/>
          <w:szCs w:val="20"/>
        </w:rPr>
        <w:sym w:font="Symbol" w:char="F05B"/>
      </w:r>
      <w:r w:rsidRPr="000961E2">
        <w:rPr>
          <w:rFonts w:asciiTheme="majorHAnsi" w:hAnsiTheme="majorHAnsi" w:cs="Arial"/>
          <w:i/>
          <w:sz w:val="20"/>
          <w:szCs w:val="20"/>
        </w:rPr>
        <w:t>vypísať meno, priezvisko a funkciu</w:t>
      </w:r>
    </w:p>
    <w:p w14:paraId="10668A8D" w14:textId="77777777" w:rsidR="000C64D1" w:rsidRPr="000961E2" w:rsidRDefault="000C64D1" w:rsidP="000C64D1">
      <w:pPr>
        <w:spacing w:line="276" w:lineRule="auto"/>
        <w:ind w:left="4963" w:firstLine="709"/>
        <w:jc w:val="both"/>
        <w:rPr>
          <w:rFonts w:asciiTheme="majorHAnsi" w:hAnsiTheme="majorHAnsi" w:cs="Arial"/>
          <w:i/>
          <w:sz w:val="20"/>
          <w:szCs w:val="20"/>
        </w:rPr>
      </w:pPr>
      <w:r w:rsidRPr="000961E2">
        <w:rPr>
          <w:rFonts w:asciiTheme="majorHAnsi" w:hAnsiTheme="majorHAnsi" w:cs="Arial"/>
          <w:i/>
          <w:sz w:val="20"/>
          <w:szCs w:val="20"/>
        </w:rPr>
        <w:t>oprávnenej osoby uchádzača</w:t>
      </w:r>
      <w:r w:rsidRPr="000961E2">
        <w:rPr>
          <w:rFonts w:asciiTheme="majorHAnsi" w:hAnsiTheme="majorHAnsi" w:cs="Arial"/>
          <w:i/>
          <w:sz w:val="20"/>
          <w:szCs w:val="20"/>
        </w:rPr>
        <w:sym w:font="Symbol" w:char="F05D"/>
      </w:r>
    </w:p>
    <w:p w14:paraId="71A297F6" w14:textId="77777777" w:rsidR="000C64D1" w:rsidRPr="00F12BBE" w:rsidRDefault="000C64D1" w:rsidP="000C64D1">
      <w:pPr>
        <w:tabs>
          <w:tab w:val="right" w:pos="8364"/>
        </w:tabs>
        <w:autoSpaceDE w:val="0"/>
        <w:autoSpaceDN w:val="0"/>
        <w:adjustRightInd w:val="0"/>
        <w:spacing w:line="276" w:lineRule="auto"/>
        <w:ind w:right="720"/>
        <w:jc w:val="both"/>
        <w:rPr>
          <w:rFonts w:asciiTheme="majorHAnsi" w:hAnsiTheme="majorHAnsi" w:cs="Arial"/>
          <w:iCs/>
          <w:sz w:val="20"/>
          <w:szCs w:val="20"/>
        </w:rPr>
      </w:pPr>
    </w:p>
    <w:p w14:paraId="05ACA9AA" w14:textId="77777777" w:rsidR="000C64D1" w:rsidRPr="000961E2" w:rsidRDefault="000C64D1" w:rsidP="000C64D1">
      <w:pPr>
        <w:tabs>
          <w:tab w:val="right" w:pos="8364"/>
        </w:tabs>
        <w:autoSpaceDE w:val="0"/>
        <w:autoSpaceDN w:val="0"/>
        <w:adjustRightInd w:val="0"/>
        <w:spacing w:line="276" w:lineRule="auto"/>
        <w:ind w:right="720"/>
        <w:jc w:val="both"/>
        <w:rPr>
          <w:rFonts w:asciiTheme="majorHAnsi" w:hAnsiTheme="majorHAnsi" w:cs="Arial"/>
          <w:i/>
          <w:sz w:val="18"/>
          <w:szCs w:val="18"/>
        </w:rPr>
      </w:pPr>
      <w:r w:rsidRPr="000961E2">
        <w:rPr>
          <w:rFonts w:asciiTheme="majorHAnsi" w:hAnsiTheme="majorHAnsi" w:cs="Arial"/>
          <w:i/>
          <w:sz w:val="18"/>
          <w:szCs w:val="18"/>
        </w:rPr>
        <w:t>Poznámka:</w:t>
      </w:r>
    </w:p>
    <w:p w14:paraId="4BF58472" w14:textId="77777777" w:rsidR="000C64D1" w:rsidRPr="000961E2" w:rsidRDefault="000C64D1" w:rsidP="00DE5414">
      <w:pPr>
        <w:pStyle w:val="ListParagraph"/>
        <w:numPr>
          <w:ilvl w:val="1"/>
          <w:numId w:val="33"/>
        </w:numPr>
        <w:tabs>
          <w:tab w:val="clear" w:pos="1440"/>
          <w:tab w:val="num" w:pos="567"/>
        </w:tabs>
        <w:spacing w:after="0"/>
        <w:ind w:left="567" w:hanging="567"/>
        <w:jc w:val="both"/>
        <w:rPr>
          <w:rFonts w:asciiTheme="majorHAnsi" w:hAnsiTheme="majorHAnsi" w:cs="Arial"/>
          <w:i/>
          <w:sz w:val="18"/>
          <w:szCs w:val="18"/>
        </w:rPr>
      </w:pPr>
      <w:r w:rsidRPr="000961E2">
        <w:rPr>
          <w:rFonts w:asciiTheme="majorHAnsi" w:hAnsiTheme="majorHAnsi" w:cs="Arial"/>
          <w:i/>
          <w:sz w:val="18"/>
          <w:szCs w:val="18"/>
        </w:rPr>
        <w:t>dátum musí byť aktuálny vo vzťahu ku dňu uplynutia lehoty na predkladanie ponúk,</w:t>
      </w:r>
    </w:p>
    <w:p w14:paraId="24E6F144" w14:textId="77777777" w:rsidR="000C64D1" w:rsidRPr="000961E2" w:rsidRDefault="000C64D1" w:rsidP="00DE5414">
      <w:pPr>
        <w:pStyle w:val="ListParagraph"/>
        <w:numPr>
          <w:ilvl w:val="1"/>
          <w:numId w:val="33"/>
        </w:numPr>
        <w:tabs>
          <w:tab w:val="clear" w:pos="1440"/>
          <w:tab w:val="num" w:pos="567"/>
        </w:tabs>
        <w:spacing w:after="0"/>
        <w:ind w:left="567" w:hanging="567"/>
        <w:jc w:val="both"/>
        <w:rPr>
          <w:rFonts w:asciiTheme="majorHAnsi" w:hAnsiTheme="majorHAnsi" w:cs="Arial"/>
          <w:i/>
          <w:sz w:val="18"/>
          <w:szCs w:val="18"/>
        </w:rPr>
      </w:pPr>
      <w:r w:rsidRPr="000961E2">
        <w:rPr>
          <w:rFonts w:asciiTheme="majorHAnsi" w:eastAsia="SimSun" w:hAnsiTheme="majorHAnsi" w:cs="Arial"/>
          <w:i/>
          <w:snapToGrid w:val="0"/>
          <w:sz w:val="18"/>
          <w:szCs w:val="18"/>
        </w:rPr>
        <w:t>podpis uchádzača alebo osoby oprávnenej konať za uchádzača</w:t>
      </w:r>
    </w:p>
    <w:p w14:paraId="4AC28E1A" w14:textId="626E9B9A" w:rsidR="000C64D1" w:rsidRPr="000961E2" w:rsidRDefault="000C64D1" w:rsidP="000C64D1">
      <w:pPr>
        <w:spacing w:line="276" w:lineRule="auto"/>
        <w:rPr>
          <w:rFonts w:asciiTheme="majorHAnsi" w:eastAsia="SimSun" w:hAnsiTheme="majorHAnsi" w:cs="Arial"/>
          <w:i/>
          <w:snapToGrid w:val="0"/>
          <w:sz w:val="18"/>
          <w:szCs w:val="18"/>
        </w:rPr>
        <w:sectPr w:rsidR="000C64D1" w:rsidRPr="000961E2" w:rsidSect="002D0002">
          <w:headerReference w:type="even" r:id="rId26"/>
          <w:headerReference w:type="default" r:id="rId27"/>
          <w:footerReference w:type="even" r:id="rId28"/>
          <w:footerReference w:type="default" r:id="rId29"/>
          <w:headerReference w:type="first" r:id="rId30"/>
          <w:footerReference w:type="first" r:id="rId31"/>
          <w:pgSz w:w="11906" w:h="16838" w:code="9"/>
          <w:pgMar w:top="1418" w:right="1134" w:bottom="1134" w:left="1134" w:header="709" w:footer="759" w:gutter="0"/>
          <w:pgNumType w:chapSep="period"/>
          <w:cols w:space="708"/>
          <w:docGrid w:linePitch="360"/>
        </w:sectPr>
      </w:pPr>
      <w:r w:rsidRPr="000961E2">
        <w:rPr>
          <w:rFonts w:asciiTheme="majorHAnsi" w:eastAsia="SimSun" w:hAnsiTheme="majorHAnsi" w:cs="Arial"/>
          <w:i/>
          <w:snapToGrid w:val="0"/>
          <w:sz w:val="18"/>
          <w:szCs w:val="18"/>
        </w:rPr>
        <w:t xml:space="preserve">(v prípade skupiny dodávateľov </w:t>
      </w:r>
      <w:r w:rsidRPr="000961E2">
        <w:rPr>
          <w:rFonts w:asciiTheme="majorHAnsi" w:eastAsia="SimSun" w:hAnsiTheme="majorHAnsi" w:cs="Arial"/>
          <w:i/>
          <w:snapToGrid w:val="0"/>
          <w:sz w:val="18"/>
          <w:szCs w:val="18"/>
          <w:u w:val="single"/>
        </w:rPr>
        <w:t>podpis každého člena skupiny</w:t>
      </w:r>
      <w:r w:rsidRPr="000961E2">
        <w:rPr>
          <w:rFonts w:asciiTheme="majorHAnsi" w:eastAsia="SimSun" w:hAnsiTheme="majorHAnsi" w:cs="Arial"/>
          <w:i/>
          <w:snapToGrid w:val="0"/>
          <w:sz w:val="18"/>
          <w:szCs w:val="18"/>
        </w:rPr>
        <w:t xml:space="preserve"> dodávateľov alebo osoby oprávnenej konať za každého člena skupiny dodávateľ</w:t>
      </w:r>
      <w:r w:rsidR="00FC7CDD">
        <w:rPr>
          <w:rFonts w:asciiTheme="majorHAnsi" w:eastAsia="SimSun" w:hAnsiTheme="majorHAnsi" w:cs="Arial"/>
          <w:i/>
          <w:snapToGrid w:val="0"/>
          <w:sz w:val="18"/>
          <w:szCs w:val="18"/>
        </w:rPr>
        <w:t>ov)</w:t>
      </w:r>
    </w:p>
    <w:p w14:paraId="39776E17" w14:textId="77777777" w:rsidR="00F4140B" w:rsidRPr="003827A6" w:rsidRDefault="00F4140B" w:rsidP="00FF6650">
      <w:pPr>
        <w:spacing w:line="276" w:lineRule="auto"/>
        <w:jc w:val="both"/>
        <w:rPr>
          <w:rFonts w:asciiTheme="majorHAnsi" w:eastAsia="SimSun" w:hAnsiTheme="majorHAnsi" w:cs="Arial"/>
          <w:iCs/>
          <w:snapToGrid w:val="0"/>
          <w:sz w:val="20"/>
          <w:szCs w:val="20"/>
        </w:rPr>
      </w:pPr>
    </w:p>
    <w:p w14:paraId="6FCCC730" w14:textId="77777777" w:rsidR="00E124AA" w:rsidRPr="000961E2" w:rsidRDefault="00E124AA" w:rsidP="000410E4">
      <w:pPr>
        <w:spacing w:line="276" w:lineRule="auto"/>
        <w:jc w:val="right"/>
        <w:rPr>
          <w:rFonts w:asciiTheme="majorHAnsi" w:hAnsiTheme="majorHAnsi" w:cs="Arial"/>
          <w:b/>
          <w:bCs/>
          <w:sz w:val="20"/>
          <w:szCs w:val="20"/>
        </w:rPr>
      </w:pPr>
      <w:r w:rsidRPr="000961E2">
        <w:rPr>
          <w:rFonts w:asciiTheme="majorHAnsi" w:hAnsiTheme="majorHAnsi" w:cs="Arial"/>
          <w:b/>
          <w:sz w:val="20"/>
          <w:szCs w:val="20"/>
        </w:rPr>
        <w:t>B.</w:t>
      </w:r>
      <w:r w:rsidRPr="000961E2">
        <w:rPr>
          <w:rFonts w:asciiTheme="majorHAnsi" w:hAnsiTheme="majorHAnsi" w:cs="Arial"/>
          <w:b/>
          <w:bCs/>
          <w:sz w:val="20"/>
          <w:szCs w:val="20"/>
        </w:rPr>
        <w:t xml:space="preserve"> </w:t>
      </w:r>
      <w:r w:rsidRPr="000961E2">
        <w:rPr>
          <w:rFonts w:asciiTheme="majorHAnsi" w:hAnsiTheme="majorHAnsi" w:cs="Arial"/>
          <w:b/>
          <w:bCs/>
          <w:i/>
          <w:sz w:val="20"/>
          <w:szCs w:val="20"/>
        </w:rPr>
        <w:t>OPIS PREDMETU ZÁKAZKY</w:t>
      </w:r>
    </w:p>
    <w:p w14:paraId="1E0279B8" w14:textId="5219838B" w:rsidR="002774F5" w:rsidRPr="00F12BBE" w:rsidRDefault="00F12BBE" w:rsidP="00F12BBE">
      <w:pPr>
        <w:spacing w:line="276" w:lineRule="auto"/>
        <w:jc w:val="both"/>
        <w:rPr>
          <w:rFonts w:asciiTheme="majorHAnsi" w:hAnsiTheme="majorHAnsi" w:cs="Arial"/>
          <w:i/>
          <w:iCs/>
          <w:sz w:val="20"/>
          <w:szCs w:val="20"/>
        </w:rPr>
      </w:pPr>
      <w:r w:rsidRPr="00F12BBE">
        <w:rPr>
          <w:rFonts w:asciiTheme="majorHAnsi" w:hAnsiTheme="majorHAnsi" w:cs="Arial"/>
          <w:sz w:val="20"/>
          <w:szCs w:val="20"/>
        </w:rPr>
        <w:t>Podrobné vymedzenie predmetu zákazky, tvorí časť súťažných podkladov B „</w:t>
      </w:r>
      <w:r w:rsidRPr="00F12BBE">
        <w:rPr>
          <w:rFonts w:asciiTheme="majorHAnsi" w:hAnsiTheme="majorHAnsi" w:cs="Arial"/>
          <w:i/>
          <w:iCs/>
          <w:sz w:val="20"/>
          <w:szCs w:val="20"/>
        </w:rPr>
        <w:t>Opis predmetu zákazky“.</w:t>
      </w:r>
    </w:p>
    <w:p w14:paraId="216F5BE8" w14:textId="6EBB6A11" w:rsidR="00BB73CB" w:rsidRPr="00DF644F" w:rsidRDefault="00E124AA" w:rsidP="00230213">
      <w:pPr>
        <w:pStyle w:val="ListParagraph"/>
        <w:keepNext/>
        <w:numPr>
          <w:ilvl w:val="0"/>
          <w:numId w:val="2"/>
        </w:numPr>
        <w:shd w:val="clear" w:color="auto" w:fill="D9D9D9"/>
        <w:spacing w:after="60" w:line="240" w:lineRule="auto"/>
        <w:ind w:left="567" w:hanging="567"/>
        <w:jc w:val="both"/>
        <w:rPr>
          <w:rFonts w:asciiTheme="majorHAnsi" w:hAnsiTheme="majorHAnsi" w:cs="Arial"/>
          <w:b/>
          <w:bCs/>
          <w:smallCaps/>
          <w:sz w:val="20"/>
          <w:szCs w:val="20"/>
        </w:rPr>
      </w:pPr>
      <w:r w:rsidRPr="00DF644F">
        <w:rPr>
          <w:rFonts w:asciiTheme="majorHAnsi" w:hAnsiTheme="majorHAnsi" w:cs="Arial"/>
          <w:b/>
          <w:bCs/>
          <w:smallCaps/>
          <w:sz w:val="20"/>
          <w:szCs w:val="20"/>
        </w:rPr>
        <w:t>Vymedzenie predmetu zákazky</w:t>
      </w:r>
      <w:bookmarkStart w:id="29" w:name="RANGE_A7"/>
      <w:bookmarkStart w:id="30" w:name="RANGE_A16"/>
      <w:bookmarkStart w:id="31" w:name="RANGE_A20"/>
      <w:bookmarkStart w:id="32" w:name="RANGE_A25"/>
      <w:bookmarkStart w:id="33" w:name="RANGE_A32"/>
      <w:bookmarkStart w:id="34" w:name="RANGE_A43"/>
      <w:bookmarkStart w:id="35" w:name="RANGE_A44"/>
      <w:bookmarkStart w:id="36" w:name="RANGE_A45"/>
      <w:bookmarkStart w:id="37" w:name="RANGE_A46"/>
      <w:bookmarkStart w:id="38" w:name="RANGE_A56"/>
      <w:bookmarkStart w:id="39" w:name="RANGE_A57"/>
      <w:bookmarkStart w:id="40" w:name="_Toc234050292"/>
      <w:bookmarkStart w:id="41" w:name="_Toc288546623"/>
      <w:bookmarkEnd w:id="29"/>
      <w:bookmarkEnd w:id="30"/>
      <w:bookmarkEnd w:id="31"/>
      <w:bookmarkEnd w:id="32"/>
      <w:bookmarkEnd w:id="33"/>
      <w:bookmarkEnd w:id="34"/>
      <w:bookmarkEnd w:id="35"/>
      <w:bookmarkEnd w:id="36"/>
      <w:bookmarkEnd w:id="37"/>
      <w:bookmarkEnd w:id="38"/>
      <w:bookmarkEnd w:id="39"/>
    </w:p>
    <w:p w14:paraId="78E4F9FC" w14:textId="1379DDA3" w:rsidR="00387B7D" w:rsidRDefault="00387B7D" w:rsidP="00DE5414">
      <w:pPr>
        <w:pStyle w:val="ListParagraph"/>
        <w:numPr>
          <w:ilvl w:val="1"/>
          <w:numId w:val="48"/>
        </w:numPr>
        <w:shd w:val="clear" w:color="auto" w:fill="FFFFFF" w:themeFill="background1"/>
        <w:spacing w:after="0" w:line="240" w:lineRule="auto"/>
        <w:ind w:left="567" w:hanging="567"/>
        <w:jc w:val="both"/>
        <w:rPr>
          <w:rFonts w:asciiTheme="majorHAnsi" w:hAnsiTheme="majorHAnsi" w:cs="Arial"/>
          <w:sz w:val="20"/>
          <w:szCs w:val="20"/>
        </w:rPr>
      </w:pPr>
      <w:bookmarkStart w:id="42" w:name="_Hlk503420177"/>
      <w:r w:rsidRPr="00F12BBE">
        <w:rPr>
          <w:rFonts w:asciiTheme="majorHAnsi" w:hAnsiTheme="majorHAnsi" w:cs="Arial"/>
          <w:sz w:val="20"/>
          <w:szCs w:val="20"/>
        </w:rPr>
        <w:t>Predmetom zákazky je:</w:t>
      </w:r>
    </w:p>
    <w:p w14:paraId="248EC074" w14:textId="77777777" w:rsidR="00F12BBE" w:rsidRPr="00F12BBE" w:rsidRDefault="00F12BBE" w:rsidP="00510E93">
      <w:pPr>
        <w:pStyle w:val="ListParagraph"/>
        <w:shd w:val="clear" w:color="auto" w:fill="FFFFFF" w:themeFill="background1"/>
        <w:spacing w:after="0" w:line="240" w:lineRule="auto"/>
        <w:ind w:left="567"/>
        <w:jc w:val="both"/>
        <w:rPr>
          <w:rFonts w:asciiTheme="majorHAnsi" w:hAnsiTheme="majorHAnsi" w:cs="Arial"/>
          <w:sz w:val="20"/>
          <w:szCs w:val="20"/>
        </w:rPr>
      </w:pPr>
      <w:r w:rsidRPr="00F12BBE">
        <w:rPr>
          <w:rFonts w:asciiTheme="majorHAnsi" w:hAnsiTheme="majorHAnsi" w:cs="Arial"/>
          <w:sz w:val="20"/>
          <w:szCs w:val="20"/>
        </w:rPr>
        <w:t xml:space="preserve">dodávka </w:t>
      </w:r>
      <w:r w:rsidRPr="00F12BBE">
        <w:rPr>
          <w:rFonts w:asciiTheme="majorHAnsi" w:hAnsiTheme="majorHAnsi" w:cs="Arial"/>
          <w:sz w:val="20"/>
          <w:szCs w:val="20"/>
          <w:lang w:eastAsia="cs-CZ"/>
        </w:rPr>
        <w:t xml:space="preserve">dohodnutého množstva </w:t>
      </w:r>
      <w:r w:rsidRPr="00F12BBE">
        <w:rPr>
          <w:rFonts w:asciiTheme="majorHAnsi" w:hAnsiTheme="majorHAnsi" w:cs="Arial"/>
          <w:sz w:val="20"/>
          <w:szCs w:val="20"/>
        </w:rPr>
        <w:t xml:space="preserve">elektrickej energie do odberných miest NBS </w:t>
      </w:r>
      <w:r w:rsidRPr="00F12BBE">
        <w:rPr>
          <w:rFonts w:asciiTheme="majorHAnsi" w:hAnsiTheme="majorHAnsi" w:cs="Arial"/>
          <w:sz w:val="20"/>
          <w:szCs w:val="20"/>
          <w:lang w:eastAsia="cs-CZ"/>
        </w:rPr>
        <w:t>po dobu trvania zmluvy, v kvalite zodpovedajúcej špecifikácii uvedenej v Technických podmienkach prevádzkovateľa distribučnej sústavy, vrátane prevzatia zodpovednosti za odchýlku a</w:t>
      </w:r>
      <w:r w:rsidRPr="00F12BBE">
        <w:rPr>
          <w:rFonts w:asciiTheme="majorHAnsi" w:hAnsiTheme="majorHAnsi" w:cs="Arial"/>
          <w:sz w:val="20"/>
          <w:szCs w:val="20"/>
        </w:rPr>
        <w:t xml:space="preserve"> jej prepravy distribučnou sústavou. Dodávka elektrickej energie zahŕňa cenu za nákup elektriny vrátane ceny za odchýlku a cenu za obchodnú činnosť dodávateľa. Odchýlka subjektu zúčtovania je rozdiel medzi dohodnutým množstvom elektriny a množstvom skutočne odobratej elektriny. Režim prenesenej zodpovednosti za odchýlku znamená preniesť na seba náklady s tým spojené a riziko nepredpokladaného zvýšenia priemernej ceny elektriny v dôsledku platby za odchýlky.</w:t>
      </w:r>
    </w:p>
    <w:p w14:paraId="026433BE" w14:textId="78E8088B" w:rsidR="00F12BBE" w:rsidRPr="00F12BBE" w:rsidRDefault="00F12BBE" w:rsidP="00DE5414">
      <w:pPr>
        <w:pStyle w:val="ListParagraph"/>
        <w:numPr>
          <w:ilvl w:val="1"/>
          <w:numId w:val="48"/>
        </w:numPr>
        <w:spacing w:after="0" w:line="240" w:lineRule="auto"/>
        <w:ind w:left="567" w:hanging="567"/>
        <w:jc w:val="both"/>
        <w:rPr>
          <w:rFonts w:asciiTheme="majorHAnsi" w:hAnsiTheme="majorHAnsi" w:cs="Arial"/>
          <w:color w:val="000000"/>
          <w:sz w:val="20"/>
          <w:szCs w:val="20"/>
        </w:rPr>
      </w:pPr>
      <w:r w:rsidRPr="00F12BBE">
        <w:rPr>
          <w:rFonts w:asciiTheme="majorHAnsi" w:hAnsiTheme="majorHAnsi" w:cs="Arial"/>
          <w:sz w:val="20"/>
          <w:szCs w:val="20"/>
        </w:rPr>
        <w:t xml:space="preserve">Celkové zmluvné predpokladané množstvo elektrickej energie </w:t>
      </w:r>
      <w:r w:rsidRPr="00F12BBE">
        <w:rPr>
          <w:rFonts w:asciiTheme="majorHAnsi" w:hAnsiTheme="majorHAnsi" w:cs="Arial"/>
          <w:color w:val="000000"/>
          <w:sz w:val="20"/>
          <w:szCs w:val="20"/>
        </w:rPr>
        <w:t>pre roky 20</w:t>
      </w:r>
      <w:r>
        <w:rPr>
          <w:rFonts w:asciiTheme="majorHAnsi" w:hAnsiTheme="majorHAnsi" w:cs="Arial"/>
          <w:color w:val="000000"/>
          <w:sz w:val="20"/>
          <w:szCs w:val="20"/>
        </w:rPr>
        <w:t>23</w:t>
      </w:r>
      <w:r w:rsidRPr="00F12BBE">
        <w:rPr>
          <w:rFonts w:asciiTheme="majorHAnsi" w:hAnsiTheme="majorHAnsi" w:cs="Arial"/>
          <w:color w:val="000000"/>
          <w:sz w:val="20"/>
          <w:szCs w:val="20"/>
        </w:rPr>
        <w:t xml:space="preserve"> až 202</w:t>
      </w:r>
      <w:r>
        <w:rPr>
          <w:rFonts w:asciiTheme="majorHAnsi" w:hAnsiTheme="majorHAnsi" w:cs="Arial"/>
          <w:color w:val="000000"/>
          <w:sz w:val="20"/>
          <w:szCs w:val="20"/>
        </w:rPr>
        <w:t>6</w:t>
      </w:r>
      <w:r w:rsidRPr="00F12BBE">
        <w:rPr>
          <w:rFonts w:asciiTheme="majorHAnsi" w:hAnsiTheme="majorHAnsi" w:cs="Arial"/>
          <w:color w:val="000000"/>
          <w:sz w:val="20"/>
          <w:szCs w:val="20"/>
        </w:rPr>
        <w:t xml:space="preserve"> je 2</w:t>
      </w:r>
      <w:r w:rsidR="001C4B8E">
        <w:rPr>
          <w:rFonts w:asciiTheme="majorHAnsi" w:hAnsiTheme="majorHAnsi" w:cs="Arial"/>
          <w:color w:val="000000"/>
          <w:sz w:val="20"/>
          <w:szCs w:val="20"/>
        </w:rPr>
        <w:t>3</w:t>
      </w:r>
      <w:r w:rsidR="00F0761C">
        <w:rPr>
          <w:rFonts w:asciiTheme="majorHAnsi" w:hAnsiTheme="majorHAnsi" w:cs="Arial"/>
          <w:color w:val="000000"/>
          <w:sz w:val="20"/>
          <w:szCs w:val="20"/>
        </w:rPr>
        <w:t xml:space="preserve"> </w:t>
      </w:r>
      <w:r w:rsidR="001C4B8E">
        <w:rPr>
          <w:rFonts w:asciiTheme="majorHAnsi" w:hAnsiTheme="majorHAnsi" w:cs="Arial"/>
          <w:color w:val="000000"/>
          <w:sz w:val="20"/>
          <w:szCs w:val="20"/>
        </w:rPr>
        <w:t>28</w:t>
      </w:r>
      <w:r w:rsidR="00F0761C">
        <w:rPr>
          <w:rFonts w:asciiTheme="majorHAnsi" w:hAnsiTheme="majorHAnsi" w:cs="Arial"/>
          <w:color w:val="000000"/>
          <w:sz w:val="20"/>
          <w:szCs w:val="20"/>
        </w:rPr>
        <w:t>0</w:t>
      </w:r>
      <w:r w:rsidRPr="00F12BBE">
        <w:rPr>
          <w:rFonts w:asciiTheme="majorHAnsi" w:hAnsiTheme="majorHAnsi" w:cs="Arial"/>
          <w:sz w:val="20"/>
          <w:szCs w:val="20"/>
        </w:rPr>
        <w:t xml:space="preserve">,00 MWh, pričom predpokladané zmluvné množstvo je </w:t>
      </w:r>
      <w:r w:rsidR="00F0761C">
        <w:rPr>
          <w:rFonts w:asciiTheme="majorHAnsi" w:hAnsiTheme="majorHAnsi" w:cs="Arial"/>
          <w:sz w:val="20"/>
          <w:szCs w:val="20"/>
        </w:rPr>
        <w:t>5 8</w:t>
      </w:r>
      <w:r w:rsidR="001C4B8E">
        <w:rPr>
          <w:rFonts w:asciiTheme="majorHAnsi" w:hAnsiTheme="majorHAnsi" w:cs="Arial"/>
          <w:sz w:val="20"/>
          <w:szCs w:val="20"/>
        </w:rPr>
        <w:t>2</w:t>
      </w:r>
      <w:r w:rsidR="00F0761C">
        <w:rPr>
          <w:rFonts w:asciiTheme="majorHAnsi" w:hAnsiTheme="majorHAnsi" w:cs="Arial"/>
          <w:sz w:val="20"/>
          <w:szCs w:val="20"/>
        </w:rPr>
        <w:t>0</w:t>
      </w:r>
      <w:r w:rsidRPr="00F12BBE">
        <w:rPr>
          <w:rFonts w:asciiTheme="majorHAnsi" w:hAnsiTheme="majorHAnsi" w:cs="Arial"/>
          <w:sz w:val="20"/>
          <w:szCs w:val="20"/>
        </w:rPr>
        <w:t>,00 MWh/rok.</w:t>
      </w:r>
    </w:p>
    <w:p w14:paraId="4F79F50A" w14:textId="6E0B0FAE" w:rsidR="00510E93" w:rsidRPr="00510E93" w:rsidRDefault="00510E93" w:rsidP="00DE5414">
      <w:pPr>
        <w:pStyle w:val="ListParagraph"/>
        <w:numPr>
          <w:ilvl w:val="1"/>
          <w:numId w:val="48"/>
        </w:numPr>
        <w:spacing w:after="0" w:line="240" w:lineRule="auto"/>
        <w:ind w:left="567" w:hanging="567"/>
        <w:jc w:val="both"/>
        <w:rPr>
          <w:rFonts w:asciiTheme="majorHAnsi" w:hAnsiTheme="majorHAnsi" w:cs="Arial"/>
          <w:color w:val="000000"/>
          <w:sz w:val="20"/>
          <w:szCs w:val="20"/>
        </w:rPr>
      </w:pPr>
      <w:r w:rsidRPr="00510E93">
        <w:rPr>
          <w:rFonts w:asciiTheme="majorHAnsi" w:hAnsiTheme="majorHAnsi" w:cs="Arial"/>
          <w:sz w:val="20"/>
          <w:szCs w:val="20"/>
        </w:rPr>
        <w:t>Kritériom na vyhodnotenie ponúk je celková cena silovej elektriny za predmet zákazky</w:t>
      </w:r>
      <w:r w:rsidRPr="00510E93">
        <w:rPr>
          <w:rFonts w:asciiTheme="majorHAnsi" w:hAnsiTheme="majorHAnsi" w:cs="Arial"/>
          <w:bCs/>
          <w:sz w:val="20"/>
          <w:szCs w:val="20"/>
        </w:rPr>
        <w:t xml:space="preserve"> („CCSE“) v eur bez DPH z tabuľky č. 1</w:t>
      </w:r>
      <w:r w:rsidRPr="00510E93">
        <w:rPr>
          <w:rFonts w:asciiTheme="majorHAnsi" w:hAnsiTheme="majorHAnsi" w:cs="Arial"/>
          <w:sz w:val="20"/>
          <w:szCs w:val="20"/>
        </w:rPr>
        <w:t xml:space="preserve">. Ostatné zložky ceny určuje ÚRSO, Národný jadrový fond a platné právne predpisy ako pevné ceny a nie sú predmetom konkurencie na trhu (uvedené v bodoch </w:t>
      </w:r>
      <w:r w:rsidRPr="00F60984">
        <w:rPr>
          <w:rFonts w:asciiTheme="majorHAnsi" w:hAnsiTheme="majorHAnsi" w:cs="Arial"/>
          <w:sz w:val="20"/>
          <w:szCs w:val="20"/>
        </w:rPr>
        <w:t>1</w:t>
      </w:r>
      <w:r w:rsidR="00F60984" w:rsidRPr="00F60984">
        <w:rPr>
          <w:rFonts w:asciiTheme="majorHAnsi" w:hAnsiTheme="majorHAnsi" w:cs="Arial"/>
          <w:sz w:val="20"/>
          <w:szCs w:val="20"/>
        </w:rPr>
        <w:t>5</w:t>
      </w:r>
      <w:r w:rsidRPr="00F60984">
        <w:rPr>
          <w:rFonts w:asciiTheme="majorHAnsi" w:hAnsiTheme="majorHAnsi" w:cs="Arial"/>
          <w:sz w:val="20"/>
          <w:szCs w:val="20"/>
        </w:rPr>
        <w:t>.3 až 1</w:t>
      </w:r>
      <w:r w:rsidR="00F60984" w:rsidRPr="00F60984">
        <w:rPr>
          <w:rFonts w:asciiTheme="majorHAnsi" w:hAnsiTheme="majorHAnsi" w:cs="Arial"/>
          <w:sz w:val="20"/>
          <w:szCs w:val="20"/>
        </w:rPr>
        <w:t>5</w:t>
      </w:r>
      <w:r w:rsidRPr="00F60984">
        <w:rPr>
          <w:rFonts w:asciiTheme="majorHAnsi" w:hAnsiTheme="majorHAnsi" w:cs="Arial"/>
          <w:sz w:val="20"/>
          <w:szCs w:val="20"/>
        </w:rPr>
        <w:t xml:space="preserve">.6 </w:t>
      </w:r>
      <w:r w:rsidRPr="00510E93">
        <w:rPr>
          <w:rFonts w:asciiTheme="majorHAnsi" w:hAnsiTheme="majorHAnsi" w:cs="Arial"/>
          <w:sz w:val="20"/>
          <w:szCs w:val="20"/>
        </w:rPr>
        <w:t xml:space="preserve">časti A.1 </w:t>
      </w:r>
      <w:r w:rsidRPr="00510E93">
        <w:rPr>
          <w:rFonts w:asciiTheme="majorHAnsi" w:hAnsiTheme="majorHAnsi" w:cs="Arial"/>
          <w:i/>
          <w:sz w:val="20"/>
          <w:szCs w:val="20"/>
        </w:rPr>
        <w:t>„Pokyny na vypracovanie ponuky“</w:t>
      </w:r>
      <w:r w:rsidRPr="00510E93">
        <w:rPr>
          <w:rFonts w:asciiTheme="majorHAnsi" w:hAnsiTheme="majorHAnsi" w:cs="Arial"/>
          <w:sz w:val="20"/>
          <w:szCs w:val="20"/>
        </w:rPr>
        <w:t>) súťažných podkladov. Ceny silovej elektriny na Slovensku sa odrážajú od cien na Českej komoditnej burze POWER EXCHANGE CENTRAL EUROPE (</w:t>
      </w:r>
      <w:hyperlink r:id="rId32" w:tgtFrame="_blank" w:history="1">
        <w:r w:rsidRPr="00510E93">
          <w:rPr>
            <w:rStyle w:val="Hyperlink"/>
            <w:rFonts w:asciiTheme="majorHAnsi" w:hAnsiTheme="majorHAnsi" w:cs="Arial"/>
            <w:sz w:val="20"/>
            <w:szCs w:val="20"/>
          </w:rPr>
          <w:t>PXE</w:t>
        </w:r>
      </w:hyperlink>
      <w:r w:rsidRPr="00510E93">
        <w:rPr>
          <w:rStyle w:val="Hyperlink"/>
          <w:rFonts w:asciiTheme="majorHAnsi" w:hAnsiTheme="majorHAnsi" w:cs="Arial"/>
          <w:sz w:val="20"/>
          <w:szCs w:val="20"/>
        </w:rPr>
        <w:t>)</w:t>
      </w:r>
      <w:r w:rsidRPr="00510E93">
        <w:rPr>
          <w:rFonts w:asciiTheme="majorHAnsi" w:hAnsiTheme="majorHAnsi" w:cs="Arial"/>
          <w:sz w:val="20"/>
          <w:szCs w:val="20"/>
        </w:rPr>
        <w:t xml:space="preserve"> v Prahe.</w:t>
      </w:r>
    </w:p>
    <w:p w14:paraId="170A3494" w14:textId="369103E2" w:rsidR="00F94984" w:rsidRPr="00824D22" w:rsidRDefault="00F94984" w:rsidP="00DE5414">
      <w:pPr>
        <w:pStyle w:val="ListParagraph"/>
        <w:numPr>
          <w:ilvl w:val="1"/>
          <w:numId w:val="48"/>
        </w:numPr>
        <w:spacing w:after="0" w:line="240" w:lineRule="auto"/>
        <w:ind w:left="567" w:hanging="567"/>
        <w:jc w:val="both"/>
        <w:rPr>
          <w:rFonts w:asciiTheme="majorHAnsi" w:hAnsiTheme="majorHAnsi" w:cs="Arial"/>
          <w:color w:val="000000"/>
          <w:sz w:val="20"/>
          <w:szCs w:val="20"/>
        </w:rPr>
      </w:pPr>
      <w:r w:rsidRPr="00F94984">
        <w:rPr>
          <w:rFonts w:asciiTheme="majorHAnsi" w:hAnsiTheme="majorHAnsi" w:cs="Arial"/>
          <w:sz w:val="20"/>
          <w:szCs w:val="20"/>
        </w:rPr>
        <w:t>Cieľom verejnej súťaže je dosiahnuť to, aby o cene elektrickej energie rozhodovala aktuálna ponuka a dopyt na pražskej energetickej burze.</w:t>
      </w:r>
    </w:p>
    <w:p w14:paraId="6C1B6B41" w14:textId="045515E0" w:rsidR="00824D22" w:rsidRPr="00824D22" w:rsidRDefault="00F972F3" w:rsidP="00824D22">
      <w:pPr>
        <w:pStyle w:val="ListParagraph"/>
        <w:numPr>
          <w:ilvl w:val="1"/>
          <w:numId w:val="48"/>
        </w:numPr>
        <w:spacing w:after="0" w:line="240" w:lineRule="auto"/>
        <w:ind w:left="567" w:hanging="567"/>
        <w:jc w:val="both"/>
        <w:rPr>
          <w:rFonts w:asciiTheme="majorHAnsi" w:hAnsiTheme="majorHAnsi" w:cs="Arial"/>
          <w:color w:val="000000"/>
          <w:sz w:val="20"/>
          <w:szCs w:val="20"/>
        </w:rPr>
      </w:pPr>
      <w:r w:rsidRPr="00824D22">
        <w:rPr>
          <w:rFonts w:asciiTheme="majorHAnsi" w:hAnsiTheme="majorHAnsi" w:cs="Arial"/>
          <w:sz w:val="20"/>
          <w:szCs w:val="20"/>
        </w:rPr>
        <w:t>Prehľad spotreby elektrickej energie s podrobným rozpisom dodávok VT, NT pre odberné miesta spolu s EIC kódom sú uvedené v tabuľke, bod 40.6 tejto časti súťažných podkladov. Pri veľkoodberoch sú spracované hodinové priebehy odberu elektrickej energie</w:t>
      </w:r>
      <w:r w:rsidR="00C37F8C">
        <w:rPr>
          <w:rFonts w:asciiTheme="majorHAnsi" w:hAnsiTheme="majorHAnsi" w:cs="Arial"/>
          <w:sz w:val="20"/>
          <w:szCs w:val="20"/>
        </w:rPr>
        <w:t xml:space="preserve"> na objektoch NBS za rok 2020</w:t>
      </w:r>
      <w:r w:rsidR="00824D22" w:rsidRPr="00824D22">
        <w:rPr>
          <w:rFonts w:asciiTheme="majorHAnsi" w:hAnsiTheme="majorHAnsi" w:cs="Arial"/>
          <w:sz w:val="20"/>
          <w:szCs w:val="20"/>
        </w:rPr>
        <w:t>, ktor</w:t>
      </w:r>
      <w:r w:rsidR="00824D22">
        <w:rPr>
          <w:rFonts w:asciiTheme="majorHAnsi" w:hAnsiTheme="majorHAnsi" w:cs="Arial"/>
          <w:sz w:val="20"/>
          <w:szCs w:val="20"/>
        </w:rPr>
        <w:t>é sú uvedené</w:t>
      </w:r>
      <w:r w:rsidR="00C37F8C">
        <w:rPr>
          <w:rFonts w:asciiTheme="majorHAnsi" w:hAnsiTheme="majorHAnsi" w:cs="Arial"/>
          <w:sz w:val="20"/>
          <w:szCs w:val="20"/>
        </w:rPr>
        <w:t xml:space="preserve"> v</w:t>
      </w:r>
      <w:r w:rsidR="00824D22" w:rsidRPr="00824D22">
        <w:rPr>
          <w:rFonts w:asciiTheme="majorHAnsi" w:hAnsiTheme="majorHAnsi" w:cs="Arial"/>
          <w:sz w:val="20"/>
          <w:szCs w:val="20"/>
        </w:rPr>
        <w:t xml:space="preserve"> Príloh</w:t>
      </w:r>
      <w:r w:rsidR="00C37F8C">
        <w:rPr>
          <w:rFonts w:asciiTheme="majorHAnsi" w:hAnsiTheme="majorHAnsi" w:cs="Arial"/>
          <w:sz w:val="20"/>
          <w:szCs w:val="20"/>
        </w:rPr>
        <w:t>e</w:t>
      </w:r>
      <w:r w:rsidR="00824D22" w:rsidRPr="00824D22">
        <w:rPr>
          <w:rFonts w:asciiTheme="majorHAnsi" w:hAnsiTheme="majorHAnsi" w:cs="Arial"/>
          <w:sz w:val="20"/>
          <w:szCs w:val="20"/>
        </w:rPr>
        <w:t xml:space="preserve"> č. 1 k časti E.</w:t>
      </w:r>
      <w:r w:rsidR="00C37F8C">
        <w:rPr>
          <w:rFonts w:asciiTheme="majorHAnsi" w:hAnsiTheme="majorHAnsi" w:cs="Arial"/>
          <w:sz w:val="20"/>
          <w:szCs w:val="20"/>
        </w:rPr>
        <w:t> </w:t>
      </w:r>
      <w:r w:rsidR="00824D22" w:rsidRPr="00824D22">
        <w:rPr>
          <w:rFonts w:asciiTheme="majorHAnsi" w:hAnsiTheme="majorHAnsi" w:cs="Arial"/>
          <w:i/>
          <w:iCs/>
          <w:sz w:val="20"/>
          <w:szCs w:val="20"/>
        </w:rPr>
        <w:t>SAMOSTATNÉ PRÍLOHY</w:t>
      </w:r>
      <w:r w:rsidR="00C37F8C">
        <w:rPr>
          <w:rFonts w:asciiTheme="majorHAnsi" w:hAnsiTheme="majorHAnsi" w:cs="Arial"/>
          <w:i/>
          <w:iCs/>
          <w:sz w:val="20"/>
          <w:szCs w:val="20"/>
        </w:rPr>
        <w:t xml:space="preserve"> </w:t>
      </w:r>
      <w:r w:rsidR="00C37F8C">
        <w:rPr>
          <w:rFonts w:asciiTheme="majorHAnsi" w:hAnsiTheme="majorHAnsi" w:cs="Arial"/>
          <w:sz w:val="20"/>
          <w:szCs w:val="20"/>
        </w:rPr>
        <w:t>týchto súťažných podkladov</w:t>
      </w:r>
      <w:r w:rsidR="00A91EAD">
        <w:rPr>
          <w:rFonts w:asciiTheme="majorHAnsi" w:hAnsiTheme="majorHAnsi" w:cs="Arial"/>
          <w:sz w:val="20"/>
          <w:szCs w:val="20"/>
        </w:rPr>
        <w:t>.</w:t>
      </w:r>
      <w:r w:rsidR="00824D22" w:rsidRPr="00824D22">
        <w:rPr>
          <w:rFonts w:asciiTheme="majorHAnsi" w:hAnsiTheme="majorHAnsi" w:cs="Arial"/>
          <w:i/>
          <w:iCs/>
          <w:sz w:val="20"/>
          <w:szCs w:val="20"/>
        </w:rPr>
        <w:t xml:space="preserve"> </w:t>
      </w:r>
    </w:p>
    <w:p w14:paraId="53A65AB9" w14:textId="46441F27" w:rsidR="00F12BBE" w:rsidRPr="003239E2" w:rsidRDefault="00824D22" w:rsidP="00824D22">
      <w:pPr>
        <w:pStyle w:val="ListParagraph"/>
        <w:numPr>
          <w:ilvl w:val="1"/>
          <w:numId w:val="48"/>
        </w:numPr>
        <w:shd w:val="clear" w:color="auto" w:fill="FFFFFF" w:themeFill="background1"/>
        <w:spacing w:after="0" w:line="240" w:lineRule="auto"/>
        <w:ind w:left="567" w:hanging="567"/>
        <w:jc w:val="both"/>
        <w:rPr>
          <w:rFonts w:asciiTheme="majorHAnsi" w:hAnsiTheme="majorHAnsi" w:cs="Arial"/>
          <w:sz w:val="20"/>
          <w:szCs w:val="20"/>
        </w:rPr>
      </w:pPr>
      <w:r w:rsidRPr="003239E2">
        <w:rPr>
          <w:rFonts w:asciiTheme="majorHAnsi" w:hAnsiTheme="majorHAnsi" w:cs="Arial"/>
          <w:sz w:val="20"/>
          <w:szCs w:val="20"/>
        </w:rPr>
        <w:t xml:space="preserve"> </w:t>
      </w:r>
      <w:r w:rsidR="00F972F3" w:rsidRPr="003239E2">
        <w:rPr>
          <w:rFonts w:asciiTheme="majorHAnsi" w:hAnsiTheme="majorHAnsi" w:cs="Arial"/>
          <w:sz w:val="20"/>
          <w:szCs w:val="20"/>
        </w:rPr>
        <w:t xml:space="preserve">Pri maloodberoch sú spracované ročné spotreby elektrickej energie. Tieto údaje sú uvedené v tabuľke, bod </w:t>
      </w:r>
      <w:r w:rsidR="00F972F3" w:rsidRPr="007032C7">
        <w:rPr>
          <w:rFonts w:asciiTheme="majorHAnsi" w:hAnsiTheme="majorHAnsi" w:cs="Arial"/>
          <w:sz w:val="20"/>
          <w:szCs w:val="20"/>
        </w:rPr>
        <w:t>40.6</w:t>
      </w:r>
      <w:r w:rsidR="00F972F3" w:rsidRPr="003239E2">
        <w:rPr>
          <w:rFonts w:asciiTheme="majorHAnsi" w:hAnsiTheme="majorHAnsi" w:cs="Arial"/>
          <w:color w:val="FF0000"/>
          <w:sz w:val="20"/>
          <w:szCs w:val="20"/>
        </w:rPr>
        <w:t xml:space="preserve"> </w:t>
      </w:r>
      <w:r w:rsidR="00F972F3" w:rsidRPr="003239E2">
        <w:rPr>
          <w:rFonts w:asciiTheme="majorHAnsi" w:hAnsiTheme="majorHAnsi" w:cs="Arial"/>
          <w:sz w:val="20"/>
          <w:szCs w:val="20"/>
        </w:rPr>
        <w:t>tejto časti súťažných podkladov.</w:t>
      </w:r>
    </w:p>
    <w:p w14:paraId="3B1EE9C4" w14:textId="20645A6D" w:rsidR="00F12BBE" w:rsidRDefault="003239E2" w:rsidP="00DE5414">
      <w:pPr>
        <w:pStyle w:val="ListParagraph"/>
        <w:numPr>
          <w:ilvl w:val="1"/>
          <w:numId w:val="48"/>
        </w:numPr>
        <w:shd w:val="clear" w:color="auto" w:fill="FFFFFF" w:themeFill="background1"/>
        <w:spacing w:after="0" w:line="240" w:lineRule="auto"/>
        <w:ind w:left="567" w:hanging="567"/>
        <w:jc w:val="both"/>
        <w:rPr>
          <w:rFonts w:asciiTheme="majorHAnsi" w:hAnsiTheme="majorHAnsi" w:cs="Arial"/>
          <w:sz w:val="20"/>
          <w:szCs w:val="20"/>
        </w:rPr>
      </w:pPr>
      <w:r w:rsidRPr="003239E2">
        <w:rPr>
          <w:rFonts w:asciiTheme="majorHAnsi" w:hAnsiTheme="majorHAnsi" w:cs="Arial"/>
          <w:sz w:val="20"/>
          <w:szCs w:val="20"/>
        </w:rPr>
        <w:t>Úroveň minimálneho množstva odberu: 50 %.</w:t>
      </w:r>
    </w:p>
    <w:p w14:paraId="176404D7" w14:textId="77777777" w:rsidR="003239E2" w:rsidRPr="003239E2" w:rsidRDefault="003239E2" w:rsidP="00DE5414">
      <w:pPr>
        <w:pStyle w:val="ListParagraph"/>
        <w:numPr>
          <w:ilvl w:val="1"/>
          <w:numId w:val="48"/>
        </w:numPr>
        <w:spacing w:after="0" w:line="240" w:lineRule="auto"/>
        <w:ind w:left="567" w:hanging="567"/>
        <w:jc w:val="both"/>
        <w:rPr>
          <w:rFonts w:asciiTheme="majorHAnsi" w:hAnsiTheme="majorHAnsi" w:cs="Arial"/>
          <w:color w:val="000000"/>
          <w:sz w:val="20"/>
          <w:szCs w:val="20"/>
        </w:rPr>
      </w:pPr>
      <w:bookmarkStart w:id="43" w:name="OLE_LINK3"/>
      <w:bookmarkStart w:id="44" w:name="OLE_LINK4"/>
      <w:r w:rsidRPr="003239E2">
        <w:rPr>
          <w:rFonts w:asciiTheme="majorHAnsi" w:hAnsiTheme="majorHAnsi" w:cs="Arial"/>
          <w:color w:val="000000"/>
          <w:sz w:val="20"/>
          <w:szCs w:val="20"/>
        </w:rPr>
        <w:t>Maximálne zmluvne odobraté množstvo nie je obmedzené.</w:t>
      </w:r>
      <w:bookmarkEnd w:id="43"/>
      <w:bookmarkEnd w:id="44"/>
    </w:p>
    <w:p w14:paraId="0736F8AA" w14:textId="58B3EB9F" w:rsidR="00FD4675" w:rsidRPr="00774B77" w:rsidRDefault="00FD4675" w:rsidP="00DE5414">
      <w:pPr>
        <w:pStyle w:val="ListParagraph"/>
        <w:numPr>
          <w:ilvl w:val="1"/>
          <w:numId w:val="48"/>
        </w:numPr>
        <w:spacing w:after="0" w:line="240" w:lineRule="auto"/>
        <w:ind w:left="567" w:hanging="567"/>
        <w:jc w:val="both"/>
        <w:rPr>
          <w:rFonts w:asciiTheme="majorHAnsi" w:hAnsiTheme="majorHAnsi" w:cs="Arial"/>
          <w:color w:val="000000"/>
          <w:sz w:val="20"/>
          <w:szCs w:val="20"/>
        </w:rPr>
      </w:pPr>
      <w:r w:rsidRPr="00774B77">
        <w:rPr>
          <w:rFonts w:asciiTheme="majorHAnsi" w:hAnsiTheme="majorHAnsi" w:cs="Arial"/>
          <w:sz w:val="20"/>
          <w:szCs w:val="20"/>
        </w:rPr>
        <w:t>Obdobie: od 1.1.2023 do 31.12.2026.</w:t>
      </w:r>
    </w:p>
    <w:p w14:paraId="0CFB09B1" w14:textId="77777777" w:rsidR="008378A7" w:rsidRPr="008378A7" w:rsidRDefault="008378A7" w:rsidP="00DE5414">
      <w:pPr>
        <w:pStyle w:val="ListParagraph"/>
        <w:numPr>
          <w:ilvl w:val="1"/>
          <w:numId w:val="48"/>
        </w:numPr>
        <w:spacing w:after="0" w:line="240" w:lineRule="auto"/>
        <w:ind w:left="567" w:hanging="567"/>
        <w:jc w:val="both"/>
        <w:rPr>
          <w:rFonts w:asciiTheme="majorHAnsi" w:hAnsiTheme="majorHAnsi" w:cs="Arial"/>
          <w:color w:val="000000"/>
          <w:sz w:val="20"/>
          <w:szCs w:val="20"/>
        </w:rPr>
      </w:pPr>
      <w:r w:rsidRPr="008378A7">
        <w:rPr>
          <w:rFonts w:asciiTheme="majorHAnsi" w:hAnsiTheme="majorHAnsi" w:cs="Arial"/>
          <w:sz w:val="20"/>
          <w:szCs w:val="20"/>
        </w:rPr>
        <w:t>Meranie množstva elektriny sa bude uskutočňovať meracím zariadením prevádzkovateľa distribučnej sústavy v mieste dodávky v súlade s platnými všeobecne záväznými právnymi predpismi, platným Prevádzkovým poriadkom PDS a Technickými podmienkami PDS. Náklady na výmenu, ciachovanie a servis meradla znáša dodávateľ.</w:t>
      </w:r>
    </w:p>
    <w:p w14:paraId="44EDB8C0" w14:textId="09145CB6" w:rsidR="003239E2" w:rsidRDefault="008378A7" w:rsidP="00DE5414">
      <w:pPr>
        <w:pStyle w:val="ListParagraph"/>
        <w:numPr>
          <w:ilvl w:val="1"/>
          <w:numId w:val="48"/>
        </w:numPr>
        <w:shd w:val="clear" w:color="auto" w:fill="FFFFFF" w:themeFill="background1"/>
        <w:spacing w:after="0" w:line="240" w:lineRule="auto"/>
        <w:ind w:left="567" w:hanging="567"/>
        <w:jc w:val="both"/>
        <w:rPr>
          <w:rFonts w:asciiTheme="majorHAnsi" w:hAnsiTheme="majorHAnsi" w:cs="Arial"/>
          <w:sz w:val="20"/>
          <w:szCs w:val="20"/>
        </w:rPr>
      </w:pPr>
      <w:r w:rsidRPr="008378A7">
        <w:rPr>
          <w:rFonts w:asciiTheme="majorHAnsi" w:hAnsiTheme="majorHAnsi" w:cs="Arial"/>
          <w:sz w:val="20"/>
          <w:szCs w:val="20"/>
        </w:rPr>
        <w:t>Povinnosťou dodávateľa elektrickej energie je dodržiavať a postupovať v súlade so všeobecne záväznými právnymi predpismi v oblasti energetiky a príslušnými vyhláškami, výnosmi a rozhodnutiami (ÚRSO).</w:t>
      </w:r>
    </w:p>
    <w:p w14:paraId="433AE6DE" w14:textId="69FF62D5" w:rsidR="00387B7D" w:rsidRPr="00154F56" w:rsidRDefault="00387B7D" w:rsidP="00DE5414">
      <w:pPr>
        <w:pStyle w:val="ListParagraph"/>
        <w:numPr>
          <w:ilvl w:val="1"/>
          <w:numId w:val="48"/>
        </w:numPr>
        <w:shd w:val="clear" w:color="auto" w:fill="FFFFFF" w:themeFill="background1"/>
        <w:spacing w:after="0" w:line="240" w:lineRule="auto"/>
        <w:ind w:left="567" w:hanging="567"/>
        <w:jc w:val="both"/>
        <w:rPr>
          <w:rFonts w:asciiTheme="majorHAnsi" w:hAnsiTheme="majorHAnsi" w:cs="Arial"/>
          <w:sz w:val="20"/>
          <w:szCs w:val="20"/>
        </w:rPr>
      </w:pPr>
      <w:r w:rsidRPr="00154F56">
        <w:rPr>
          <w:rFonts w:asciiTheme="majorHAnsi" w:hAnsiTheme="majorHAnsi" w:cs="Arial"/>
          <w:b/>
          <w:sz w:val="20"/>
          <w:szCs w:val="20"/>
        </w:rPr>
        <w:t>V</w:t>
      </w:r>
      <w:r w:rsidRPr="00154F56">
        <w:rPr>
          <w:rFonts w:asciiTheme="majorHAnsi" w:hAnsiTheme="majorHAnsi" w:cs="Arial"/>
          <w:b/>
          <w:bCs/>
          <w:color w:val="000000"/>
          <w:sz w:val="20"/>
          <w:szCs w:val="20"/>
        </w:rPr>
        <w:t>erejný obstarávateľ vylúči z verejného obstarávania ponuku, ktorá nebude spĺňať požiadavky verejného obstarávateľa na predmet zákazky.</w:t>
      </w:r>
    </w:p>
    <w:p w14:paraId="057F8609" w14:textId="77777777" w:rsidR="00154F56" w:rsidRPr="00A716E6" w:rsidRDefault="00154F56" w:rsidP="00154F56">
      <w:pPr>
        <w:pStyle w:val="ListParagraph"/>
        <w:shd w:val="clear" w:color="auto" w:fill="FFFFFF" w:themeFill="background1"/>
        <w:spacing w:after="0" w:line="240" w:lineRule="auto"/>
        <w:ind w:left="567"/>
        <w:jc w:val="both"/>
        <w:rPr>
          <w:rFonts w:asciiTheme="majorHAnsi" w:hAnsiTheme="majorHAnsi" w:cs="Arial"/>
          <w:sz w:val="20"/>
          <w:szCs w:val="20"/>
        </w:rPr>
      </w:pPr>
    </w:p>
    <w:bookmarkEnd w:id="40"/>
    <w:bookmarkEnd w:id="41"/>
    <w:bookmarkEnd w:id="42"/>
    <w:p w14:paraId="024B1223" w14:textId="701B3B42" w:rsidR="00A96753" w:rsidRPr="00230213" w:rsidRDefault="00A96753" w:rsidP="00230213">
      <w:pPr>
        <w:pStyle w:val="ListParagraph"/>
        <w:keepNext/>
        <w:numPr>
          <w:ilvl w:val="0"/>
          <w:numId w:val="2"/>
        </w:numPr>
        <w:shd w:val="clear" w:color="auto" w:fill="D9D9D9"/>
        <w:spacing w:after="60" w:line="240" w:lineRule="auto"/>
        <w:ind w:left="567" w:hanging="567"/>
        <w:jc w:val="both"/>
        <w:rPr>
          <w:rFonts w:ascii="Cambria" w:hAnsi="Cambria" w:cs="Arial"/>
          <w:b/>
          <w:bCs/>
          <w:smallCaps/>
          <w:sz w:val="20"/>
          <w:szCs w:val="20"/>
        </w:rPr>
      </w:pPr>
      <w:r w:rsidRPr="00230213">
        <w:rPr>
          <w:rFonts w:ascii="Cambria" w:hAnsi="Cambria" w:cs="Arial"/>
          <w:b/>
          <w:bCs/>
          <w:smallCaps/>
          <w:sz w:val="20"/>
          <w:szCs w:val="20"/>
        </w:rPr>
        <w:t>Špecifikácia požiadaviek verejného obstarávateľa na predmet zákazky</w:t>
      </w:r>
    </w:p>
    <w:p w14:paraId="150378F9" w14:textId="4EB60CAB" w:rsidR="00A96753" w:rsidRDefault="00AA3642" w:rsidP="00DE5414">
      <w:pPr>
        <w:pStyle w:val="BodyText"/>
        <w:widowControl w:val="0"/>
        <w:numPr>
          <w:ilvl w:val="1"/>
          <w:numId w:val="50"/>
        </w:numPr>
        <w:shd w:val="clear" w:color="auto" w:fill="FFFFFF" w:themeFill="background1"/>
        <w:kinsoku w:val="0"/>
        <w:overflowPunct w:val="0"/>
        <w:autoSpaceDE w:val="0"/>
        <w:autoSpaceDN w:val="0"/>
        <w:adjustRightInd w:val="0"/>
        <w:ind w:left="567" w:hanging="567"/>
        <w:rPr>
          <w:rFonts w:asciiTheme="majorHAnsi" w:hAnsiTheme="majorHAnsi" w:cs="Arial"/>
          <w:sz w:val="20"/>
          <w:szCs w:val="20"/>
        </w:rPr>
      </w:pPr>
      <w:r w:rsidRPr="00AA3642">
        <w:rPr>
          <w:rFonts w:asciiTheme="majorHAnsi" w:hAnsiTheme="majorHAnsi" w:cs="Arial"/>
          <w:sz w:val="20"/>
          <w:szCs w:val="20"/>
        </w:rPr>
        <w:t>Dodávaná elektrická energia musí spĺňať vyhlášku ÚRSO č. 315/2008 Z. z., ktorou sa ustanovujú štandardy kvality dodávanej elektriny a poskytovaných služieb.</w:t>
      </w:r>
    </w:p>
    <w:p w14:paraId="2B6F1F29" w14:textId="51C415C3" w:rsidR="00AA3642" w:rsidRDefault="00AA3642" w:rsidP="00DE5414">
      <w:pPr>
        <w:pStyle w:val="BodyText"/>
        <w:widowControl w:val="0"/>
        <w:numPr>
          <w:ilvl w:val="1"/>
          <w:numId w:val="50"/>
        </w:numPr>
        <w:shd w:val="clear" w:color="auto" w:fill="FFFFFF" w:themeFill="background1"/>
        <w:kinsoku w:val="0"/>
        <w:overflowPunct w:val="0"/>
        <w:autoSpaceDE w:val="0"/>
        <w:autoSpaceDN w:val="0"/>
        <w:adjustRightInd w:val="0"/>
        <w:ind w:left="567" w:hanging="567"/>
        <w:rPr>
          <w:rFonts w:asciiTheme="majorHAnsi" w:hAnsiTheme="majorHAnsi" w:cs="Arial"/>
          <w:sz w:val="20"/>
          <w:szCs w:val="20"/>
        </w:rPr>
      </w:pPr>
      <w:r w:rsidRPr="00230213">
        <w:rPr>
          <w:rFonts w:asciiTheme="majorHAnsi" w:hAnsiTheme="majorHAnsi" w:cs="Arial"/>
          <w:sz w:val="20"/>
          <w:szCs w:val="20"/>
        </w:rPr>
        <w:t>Dodávateľ elektrickej energie musí predložiť platné povolenie na podnikanie v energetike podľa zákona č. 251/2012 Z. z. o energetike a o zmene a doplnení niektorých zákonov, v rozsahu predmetu zákazky. Predložený doklad, ktorý vydáva ÚRSO musí preukazovať pôsobenie na slovenskom trhu s platnou licenciou minimálne na dodávku elektrickej energie (originál alebo úradne osvedčenú kópiu).</w:t>
      </w:r>
    </w:p>
    <w:p w14:paraId="610B3C1D" w14:textId="1E082BFA" w:rsidR="00AA3642" w:rsidRDefault="00AA3642" w:rsidP="00DE5414">
      <w:pPr>
        <w:pStyle w:val="BodyText"/>
        <w:widowControl w:val="0"/>
        <w:numPr>
          <w:ilvl w:val="1"/>
          <w:numId w:val="50"/>
        </w:numPr>
        <w:shd w:val="clear" w:color="auto" w:fill="FFFFFF" w:themeFill="background1"/>
        <w:kinsoku w:val="0"/>
        <w:overflowPunct w:val="0"/>
        <w:autoSpaceDE w:val="0"/>
        <w:autoSpaceDN w:val="0"/>
        <w:adjustRightInd w:val="0"/>
        <w:ind w:left="567" w:hanging="567"/>
        <w:rPr>
          <w:rFonts w:asciiTheme="majorHAnsi" w:hAnsiTheme="majorHAnsi" w:cs="Arial"/>
          <w:sz w:val="20"/>
          <w:szCs w:val="20"/>
        </w:rPr>
      </w:pPr>
      <w:r w:rsidRPr="00230213">
        <w:rPr>
          <w:rFonts w:asciiTheme="majorHAnsi" w:hAnsiTheme="majorHAnsi" w:cs="Arial"/>
          <w:sz w:val="20"/>
          <w:szCs w:val="20"/>
        </w:rPr>
        <w:t>Dodávateľ elektrickej energie musí predložiť čestné vyhlásenie, že má uzatvorenú resp. uzatvorí rámcovú distribučnú zmluvu na roky 20</w:t>
      </w:r>
      <w:r w:rsidR="00DF574A" w:rsidRPr="00230213">
        <w:rPr>
          <w:rFonts w:asciiTheme="majorHAnsi" w:hAnsiTheme="majorHAnsi" w:cs="Arial"/>
          <w:sz w:val="20"/>
          <w:szCs w:val="20"/>
        </w:rPr>
        <w:t>23</w:t>
      </w:r>
      <w:r w:rsidR="007032C7">
        <w:rPr>
          <w:rFonts w:asciiTheme="majorHAnsi" w:hAnsiTheme="majorHAnsi" w:cs="Arial"/>
          <w:sz w:val="20"/>
          <w:szCs w:val="20"/>
        </w:rPr>
        <w:t xml:space="preserve"> </w:t>
      </w:r>
      <w:r w:rsidRPr="00230213">
        <w:rPr>
          <w:rFonts w:asciiTheme="majorHAnsi" w:hAnsiTheme="majorHAnsi" w:cs="Arial"/>
          <w:sz w:val="20"/>
          <w:szCs w:val="20"/>
        </w:rPr>
        <w:t>až 202</w:t>
      </w:r>
      <w:r w:rsidR="00DF574A" w:rsidRPr="00230213">
        <w:rPr>
          <w:rFonts w:asciiTheme="majorHAnsi" w:hAnsiTheme="majorHAnsi" w:cs="Arial"/>
          <w:sz w:val="20"/>
          <w:szCs w:val="20"/>
        </w:rPr>
        <w:t>6</w:t>
      </w:r>
      <w:r w:rsidRPr="00230213">
        <w:rPr>
          <w:rFonts w:asciiTheme="majorHAnsi" w:hAnsiTheme="majorHAnsi" w:cs="Arial"/>
          <w:sz w:val="20"/>
          <w:szCs w:val="20"/>
        </w:rPr>
        <w:t xml:space="preserve"> s prevádzkovateľom distribučnej sústavy o distribúcii a prístupe do distribučnej sústavy vo vymedzenom území regiónov odberných miest.</w:t>
      </w:r>
    </w:p>
    <w:p w14:paraId="070E04AC" w14:textId="263404A7" w:rsidR="00AA3642" w:rsidRDefault="00AA3642" w:rsidP="00DE5414">
      <w:pPr>
        <w:pStyle w:val="BodyText"/>
        <w:widowControl w:val="0"/>
        <w:numPr>
          <w:ilvl w:val="1"/>
          <w:numId w:val="50"/>
        </w:numPr>
        <w:shd w:val="clear" w:color="auto" w:fill="FFFFFF" w:themeFill="background1"/>
        <w:kinsoku w:val="0"/>
        <w:overflowPunct w:val="0"/>
        <w:autoSpaceDE w:val="0"/>
        <w:autoSpaceDN w:val="0"/>
        <w:adjustRightInd w:val="0"/>
        <w:ind w:left="567" w:hanging="567"/>
        <w:rPr>
          <w:rFonts w:asciiTheme="majorHAnsi" w:hAnsiTheme="majorHAnsi" w:cs="Arial"/>
          <w:sz w:val="20"/>
          <w:szCs w:val="20"/>
        </w:rPr>
      </w:pPr>
      <w:r w:rsidRPr="00230213">
        <w:rPr>
          <w:rFonts w:asciiTheme="majorHAnsi" w:hAnsiTheme="majorHAnsi" w:cs="Arial"/>
          <w:sz w:val="20"/>
          <w:szCs w:val="20"/>
        </w:rPr>
        <w:t>Dodávateľ elektrickej energie musí predložiť rozhodnutie o pridelení EIC kódu (originál alebo úradne osvedčenú kópiu).</w:t>
      </w:r>
    </w:p>
    <w:p w14:paraId="7C00F793" w14:textId="4A542410" w:rsidR="0045626A" w:rsidRPr="0045626A" w:rsidRDefault="00AA3642" w:rsidP="0045626A">
      <w:pPr>
        <w:pStyle w:val="BodyText"/>
        <w:widowControl w:val="0"/>
        <w:numPr>
          <w:ilvl w:val="1"/>
          <w:numId w:val="50"/>
        </w:numPr>
        <w:shd w:val="clear" w:color="auto" w:fill="FFFFFF" w:themeFill="background1"/>
        <w:kinsoku w:val="0"/>
        <w:overflowPunct w:val="0"/>
        <w:autoSpaceDE w:val="0"/>
        <w:autoSpaceDN w:val="0"/>
        <w:adjustRightInd w:val="0"/>
        <w:ind w:left="567" w:hanging="567"/>
        <w:rPr>
          <w:rFonts w:asciiTheme="majorHAnsi" w:hAnsiTheme="majorHAnsi" w:cs="Arial"/>
          <w:sz w:val="20"/>
          <w:szCs w:val="20"/>
        </w:rPr>
      </w:pPr>
      <w:r w:rsidRPr="00230213">
        <w:rPr>
          <w:rFonts w:asciiTheme="majorHAnsi" w:hAnsiTheme="majorHAnsi" w:cs="Arial"/>
          <w:sz w:val="20"/>
          <w:szCs w:val="20"/>
        </w:rPr>
        <w:t>Dodávateľ elektrickej energie musí predložiť čestné vyhlásenie uchádzača, že má uzatvorenú zmluvu o zúčtovaní odchýlky účastníka trhu s elektrinou s prevádzkovateľom prenosovej sústavy, s identifikovaním zmluvného partnera, čísla zmluvy (ak bolo pridelené) a dátumom jej uzatvorenia</w:t>
      </w:r>
      <w:r w:rsidR="0092504C" w:rsidRPr="00230213">
        <w:rPr>
          <w:rFonts w:asciiTheme="majorHAnsi" w:hAnsiTheme="majorHAnsi" w:cs="Arial"/>
          <w:sz w:val="20"/>
          <w:szCs w:val="20"/>
        </w:rPr>
        <w:t>.</w:t>
      </w:r>
    </w:p>
    <w:p w14:paraId="6D20FE3C" w14:textId="77777777" w:rsidR="0045626A" w:rsidRDefault="0045626A" w:rsidP="0045626A">
      <w:pPr>
        <w:pStyle w:val="BodyText"/>
        <w:widowControl w:val="0"/>
        <w:shd w:val="clear" w:color="auto" w:fill="FFFFFF" w:themeFill="background1"/>
        <w:kinsoku w:val="0"/>
        <w:overflowPunct w:val="0"/>
        <w:autoSpaceDE w:val="0"/>
        <w:autoSpaceDN w:val="0"/>
        <w:adjustRightInd w:val="0"/>
        <w:rPr>
          <w:rFonts w:asciiTheme="majorHAnsi" w:hAnsiTheme="majorHAnsi" w:cs="Arial"/>
          <w:sz w:val="20"/>
          <w:szCs w:val="20"/>
        </w:rPr>
      </w:pPr>
    </w:p>
    <w:p w14:paraId="3D577D5B" w14:textId="77777777" w:rsidR="0045626A" w:rsidRDefault="0045626A" w:rsidP="0045626A">
      <w:pPr>
        <w:pStyle w:val="BodyText"/>
        <w:widowControl w:val="0"/>
        <w:shd w:val="clear" w:color="auto" w:fill="FFFFFF" w:themeFill="background1"/>
        <w:kinsoku w:val="0"/>
        <w:overflowPunct w:val="0"/>
        <w:autoSpaceDE w:val="0"/>
        <w:autoSpaceDN w:val="0"/>
        <w:adjustRightInd w:val="0"/>
        <w:rPr>
          <w:rFonts w:asciiTheme="majorHAnsi" w:hAnsiTheme="majorHAnsi" w:cs="Arial"/>
          <w:sz w:val="20"/>
          <w:szCs w:val="20"/>
        </w:rPr>
      </w:pPr>
    </w:p>
    <w:p w14:paraId="6844424D" w14:textId="77777777" w:rsidR="0045626A" w:rsidRDefault="0045626A" w:rsidP="0045626A">
      <w:pPr>
        <w:pStyle w:val="BodyText"/>
        <w:widowControl w:val="0"/>
        <w:shd w:val="clear" w:color="auto" w:fill="FFFFFF" w:themeFill="background1"/>
        <w:kinsoku w:val="0"/>
        <w:overflowPunct w:val="0"/>
        <w:autoSpaceDE w:val="0"/>
        <w:autoSpaceDN w:val="0"/>
        <w:adjustRightInd w:val="0"/>
        <w:rPr>
          <w:rFonts w:asciiTheme="majorHAnsi" w:hAnsiTheme="majorHAnsi" w:cs="Arial"/>
          <w:sz w:val="20"/>
          <w:szCs w:val="20"/>
        </w:rPr>
      </w:pPr>
    </w:p>
    <w:p w14:paraId="12B55E9B" w14:textId="77777777" w:rsidR="0045626A" w:rsidRDefault="0045626A" w:rsidP="0045626A">
      <w:pPr>
        <w:pStyle w:val="BodyText"/>
        <w:widowControl w:val="0"/>
        <w:shd w:val="clear" w:color="auto" w:fill="FFFFFF" w:themeFill="background1"/>
        <w:kinsoku w:val="0"/>
        <w:overflowPunct w:val="0"/>
        <w:autoSpaceDE w:val="0"/>
        <w:autoSpaceDN w:val="0"/>
        <w:adjustRightInd w:val="0"/>
        <w:rPr>
          <w:rFonts w:asciiTheme="majorHAnsi" w:hAnsiTheme="majorHAnsi" w:cs="Arial"/>
          <w:sz w:val="20"/>
          <w:szCs w:val="20"/>
        </w:rPr>
      </w:pPr>
    </w:p>
    <w:p w14:paraId="5E07BDF9" w14:textId="77777777" w:rsidR="0045626A" w:rsidRDefault="0045626A" w:rsidP="0045626A">
      <w:pPr>
        <w:pStyle w:val="BodyText"/>
        <w:widowControl w:val="0"/>
        <w:shd w:val="clear" w:color="auto" w:fill="FFFFFF" w:themeFill="background1"/>
        <w:kinsoku w:val="0"/>
        <w:overflowPunct w:val="0"/>
        <w:autoSpaceDE w:val="0"/>
        <w:autoSpaceDN w:val="0"/>
        <w:adjustRightInd w:val="0"/>
        <w:rPr>
          <w:rFonts w:asciiTheme="majorHAnsi" w:hAnsiTheme="majorHAnsi" w:cs="Arial"/>
          <w:sz w:val="20"/>
          <w:szCs w:val="20"/>
        </w:rPr>
        <w:sectPr w:rsidR="0045626A" w:rsidSect="00651C97">
          <w:headerReference w:type="first" r:id="rId33"/>
          <w:pgSz w:w="11906" w:h="16838" w:code="9"/>
          <w:pgMar w:top="1418" w:right="1134" w:bottom="1134" w:left="1134" w:header="709" w:footer="759" w:gutter="0"/>
          <w:pgNumType w:chapSep="period"/>
          <w:cols w:space="708"/>
          <w:docGrid w:linePitch="360"/>
        </w:sectPr>
      </w:pPr>
    </w:p>
    <w:p w14:paraId="1EF09005" w14:textId="5AEA3A62" w:rsidR="00934FEE" w:rsidRPr="00934FEE" w:rsidRDefault="0045626A" w:rsidP="00756D84">
      <w:pPr>
        <w:pStyle w:val="ListParagraph"/>
        <w:numPr>
          <w:ilvl w:val="1"/>
          <w:numId w:val="50"/>
        </w:numPr>
        <w:spacing w:after="120" w:line="240" w:lineRule="auto"/>
        <w:ind w:left="567" w:hanging="567"/>
        <w:jc w:val="both"/>
        <w:rPr>
          <w:rFonts w:ascii="Cambria" w:hAnsi="Cambria" w:cs="Arial"/>
          <w:color w:val="000000"/>
          <w:sz w:val="20"/>
          <w:szCs w:val="20"/>
        </w:rPr>
      </w:pPr>
      <w:r w:rsidRPr="0045626A">
        <w:rPr>
          <w:rFonts w:ascii="Cambria" w:hAnsi="Cambria" w:cs="Arial"/>
          <w:sz w:val="20"/>
          <w:szCs w:val="20"/>
        </w:rPr>
        <w:lastRenderedPageBreak/>
        <w:t>Zmluvné množstvo stanovené pre jednotlivé odberné miesta NBS:</w:t>
      </w:r>
    </w:p>
    <w:tbl>
      <w:tblPr>
        <w:tblW w:w="13457" w:type="dxa"/>
        <w:tblCellMar>
          <w:left w:w="70" w:type="dxa"/>
          <w:right w:w="70" w:type="dxa"/>
        </w:tblCellMar>
        <w:tblLook w:val="04A0" w:firstRow="1" w:lastRow="0" w:firstColumn="1" w:lastColumn="0" w:noHBand="0" w:noVBand="1"/>
      </w:tblPr>
      <w:tblGrid>
        <w:gridCol w:w="403"/>
        <w:gridCol w:w="3404"/>
        <w:gridCol w:w="1981"/>
        <w:gridCol w:w="1036"/>
        <w:gridCol w:w="1189"/>
        <w:gridCol w:w="1196"/>
        <w:gridCol w:w="1271"/>
        <w:gridCol w:w="1701"/>
        <w:gridCol w:w="1276"/>
      </w:tblGrid>
      <w:tr w:rsidR="00934FEE" w:rsidRPr="00934FEE" w14:paraId="730C0BB0" w14:textId="77777777" w:rsidTr="00EB5586">
        <w:trPr>
          <w:trHeight w:val="1043"/>
        </w:trPr>
        <w:tc>
          <w:tcPr>
            <w:tcW w:w="403" w:type="dxa"/>
            <w:vMerge w:val="restart"/>
            <w:tcBorders>
              <w:top w:val="single" w:sz="8" w:space="0" w:color="auto"/>
              <w:left w:val="single" w:sz="8" w:space="0" w:color="auto"/>
              <w:bottom w:val="single" w:sz="8" w:space="0" w:color="000000"/>
              <w:right w:val="single" w:sz="8" w:space="0" w:color="auto"/>
            </w:tcBorders>
            <w:shd w:val="clear" w:color="auto" w:fill="DBE5F1" w:themeFill="accent1" w:themeFillTint="33"/>
            <w:vAlign w:val="center"/>
            <w:hideMark/>
          </w:tcPr>
          <w:p w14:paraId="475542B0" w14:textId="77777777" w:rsidR="00934FEE" w:rsidRPr="000D64DC" w:rsidRDefault="00934FEE" w:rsidP="00934FEE">
            <w:pPr>
              <w:jc w:val="center"/>
              <w:rPr>
                <w:rFonts w:asciiTheme="majorHAnsi" w:hAnsiTheme="majorHAnsi" w:cs="Arial"/>
                <w:b/>
                <w:bCs/>
                <w:color w:val="000000"/>
                <w:sz w:val="20"/>
                <w:szCs w:val="20"/>
              </w:rPr>
            </w:pPr>
            <w:r w:rsidRPr="000D64DC">
              <w:rPr>
                <w:rFonts w:asciiTheme="majorHAnsi" w:hAnsiTheme="majorHAnsi" w:cs="Arial"/>
                <w:b/>
                <w:bCs/>
                <w:color w:val="000000"/>
                <w:sz w:val="20"/>
                <w:szCs w:val="20"/>
              </w:rPr>
              <w:t>P. č.</w:t>
            </w:r>
          </w:p>
        </w:tc>
        <w:tc>
          <w:tcPr>
            <w:tcW w:w="3404" w:type="dxa"/>
            <w:vMerge w:val="restart"/>
            <w:tcBorders>
              <w:top w:val="single" w:sz="8" w:space="0" w:color="auto"/>
              <w:left w:val="single" w:sz="8" w:space="0" w:color="auto"/>
              <w:bottom w:val="single" w:sz="8" w:space="0" w:color="000000"/>
              <w:right w:val="single" w:sz="8" w:space="0" w:color="auto"/>
            </w:tcBorders>
            <w:shd w:val="clear" w:color="auto" w:fill="DBE5F1" w:themeFill="accent1" w:themeFillTint="33"/>
            <w:vAlign w:val="center"/>
            <w:hideMark/>
          </w:tcPr>
          <w:p w14:paraId="2CEC3DE5" w14:textId="77777777" w:rsidR="00934FEE" w:rsidRPr="000D64DC" w:rsidRDefault="00934FEE" w:rsidP="00934FEE">
            <w:pPr>
              <w:jc w:val="center"/>
              <w:rPr>
                <w:rFonts w:asciiTheme="majorHAnsi" w:hAnsiTheme="majorHAnsi" w:cs="Arial"/>
                <w:b/>
                <w:bCs/>
                <w:color w:val="000000"/>
                <w:sz w:val="20"/>
                <w:szCs w:val="20"/>
              </w:rPr>
            </w:pPr>
            <w:r w:rsidRPr="000D64DC">
              <w:rPr>
                <w:rFonts w:asciiTheme="majorHAnsi" w:hAnsiTheme="majorHAnsi" w:cs="Arial"/>
                <w:b/>
                <w:bCs/>
                <w:color w:val="000000"/>
                <w:sz w:val="20"/>
                <w:szCs w:val="20"/>
              </w:rPr>
              <w:t>Názov odberného miesta elektrickej energie</w:t>
            </w:r>
          </w:p>
        </w:tc>
        <w:tc>
          <w:tcPr>
            <w:tcW w:w="1981" w:type="dxa"/>
            <w:vMerge w:val="restart"/>
            <w:tcBorders>
              <w:top w:val="single" w:sz="8" w:space="0" w:color="auto"/>
              <w:left w:val="single" w:sz="8" w:space="0" w:color="auto"/>
              <w:bottom w:val="single" w:sz="8" w:space="0" w:color="000000"/>
              <w:right w:val="single" w:sz="8" w:space="0" w:color="auto"/>
            </w:tcBorders>
            <w:shd w:val="clear" w:color="auto" w:fill="DBE5F1" w:themeFill="accent1" w:themeFillTint="33"/>
            <w:vAlign w:val="center"/>
            <w:hideMark/>
          </w:tcPr>
          <w:p w14:paraId="7E0F3981" w14:textId="77777777" w:rsidR="00934FEE" w:rsidRPr="000D64DC" w:rsidRDefault="00934FEE" w:rsidP="00934FEE">
            <w:pPr>
              <w:jc w:val="center"/>
              <w:rPr>
                <w:rFonts w:asciiTheme="majorHAnsi" w:hAnsiTheme="majorHAnsi" w:cs="Arial"/>
                <w:b/>
                <w:bCs/>
                <w:color w:val="000000"/>
                <w:sz w:val="20"/>
                <w:szCs w:val="20"/>
              </w:rPr>
            </w:pPr>
            <w:r w:rsidRPr="000D64DC">
              <w:rPr>
                <w:rFonts w:asciiTheme="majorHAnsi" w:hAnsiTheme="majorHAnsi" w:cs="Arial"/>
                <w:b/>
                <w:bCs/>
                <w:color w:val="000000"/>
                <w:sz w:val="20"/>
                <w:szCs w:val="20"/>
              </w:rPr>
              <w:t>EIC</w:t>
            </w:r>
          </w:p>
        </w:tc>
        <w:tc>
          <w:tcPr>
            <w:tcW w:w="1036" w:type="dxa"/>
            <w:vMerge w:val="restart"/>
            <w:tcBorders>
              <w:top w:val="single" w:sz="8" w:space="0" w:color="auto"/>
              <w:left w:val="single" w:sz="8" w:space="0" w:color="auto"/>
              <w:bottom w:val="single" w:sz="8" w:space="0" w:color="000000"/>
              <w:right w:val="single" w:sz="8" w:space="0" w:color="auto"/>
            </w:tcBorders>
            <w:shd w:val="clear" w:color="auto" w:fill="DBE5F1" w:themeFill="accent1" w:themeFillTint="33"/>
            <w:vAlign w:val="center"/>
            <w:hideMark/>
          </w:tcPr>
          <w:p w14:paraId="291DF65C" w14:textId="77777777" w:rsidR="00934FEE" w:rsidRPr="000D64DC" w:rsidRDefault="00934FEE" w:rsidP="00934FEE">
            <w:pPr>
              <w:jc w:val="center"/>
              <w:rPr>
                <w:rFonts w:asciiTheme="majorHAnsi" w:hAnsiTheme="majorHAnsi" w:cs="Arial"/>
                <w:b/>
                <w:bCs/>
                <w:color w:val="000000"/>
                <w:sz w:val="20"/>
                <w:szCs w:val="20"/>
              </w:rPr>
            </w:pPr>
            <w:r w:rsidRPr="000D64DC">
              <w:rPr>
                <w:rFonts w:asciiTheme="majorHAnsi" w:hAnsiTheme="majorHAnsi" w:cs="Arial"/>
                <w:b/>
                <w:bCs/>
                <w:color w:val="000000"/>
                <w:sz w:val="20"/>
                <w:szCs w:val="20"/>
              </w:rPr>
              <w:t>Napäťová úroveň</w:t>
            </w:r>
          </w:p>
        </w:tc>
        <w:tc>
          <w:tcPr>
            <w:tcW w:w="1189" w:type="dxa"/>
            <w:vMerge w:val="restart"/>
            <w:tcBorders>
              <w:top w:val="single" w:sz="8" w:space="0" w:color="auto"/>
              <w:left w:val="single" w:sz="8" w:space="0" w:color="auto"/>
              <w:bottom w:val="single" w:sz="8" w:space="0" w:color="000000"/>
              <w:right w:val="single" w:sz="8" w:space="0" w:color="auto"/>
            </w:tcBorders>
            <w:shd w:val="clear" w:color="auto" w:fill="DBE5F1" w:themeFill="accent1" w:themeFillTint="33"/>
            <w:vAlign w:val="center"/>
            <w:hideMark/>
          </w:tcPr>
          <w:p w14:paraId="7D8101DB" w14:textId="77777777" w:rsidR="00934FEE" w:rsidRPr="000D64DC" w:rsidRDefault="00934FEE" w:rsidP="00934FEE">
            <w:pPr>
              <w:jc w:val="center"/>
              <w:rPr>
                <w:rFonts w:asciiTheme="majorHAnsi" w:hAnsiTheme="majorHAnsi" w:cs="Arial"/>
                <w:b/>
                <w:bCs/>
                <w:color w:val="000000"/>
                <w:sz w:val="20"/>
                <w:szCs w:val="20"/>
              </w:rPr>
            </w:pPr>
            <w:r w:rsidRPr="000D64DC">
              <w:rPr>
                <w:rFonts w:asciiTheme="majorHAnsi" w:hAnsiTheme="majorHAnsi" w:cs="Arial"/>
                <w:b/>
                <w:bCs/>
                <w:color w:val="000000"/>
                <w:sz w:val="20"/>
                <w:szCs w:val="20"/>
              </w:rPr>
              <w:t>Fakturačné obdobie</w:t>
            </w:r>
          </w:p>
        </w:tc>
        <w:tc>
          <w:tcPr>
            <w:tcW w:w="1196" w:type="dxa"/>
            <w:vMerge w:val="restart"/>
            <w:tcBorders>
              <w:top w:val="single" w:sz="8" w:space="0" w:color="auto"/>
              <w:left w:val="single" w:sz="8" w:space="0" w:color="auto"/>
              <w:bottom w:val="single" w:sz="8" w:space="0" w:color="000000"/>
              <w:right w:val="single" w:sz="8" w:space="0" w:color="auto"/>
            </w:tcBorders>
            <w:shd w:val="clear" w:color="auto" w:fill="DBE5F1" w:themeFill="accent1" w:themeFillTint="33"/>
            <w:vAlign w:val="center"/>
            <w:hideMark/>
          </w:tcPr>
          <w:p w14:paraId="593137FA" w14:textId="77777777" w:rsidR="00934FEE" w:rsidRPr="000D64DC" w:rsidRDefault="00934FEE" w:rsidP="00934FEE">
            <w:pPr>
              <w:jc w:val="center"/>
              <w:rPr>
                <w:rFonts w:asciiTheme="majorHAnsi" w:hAnsiTheme="majorHAnsi" w:cs="Arial"/>
                <w:b/>
                <w:bCs/>
                <w:color w:val="000000"/>
                <w:sz w:val="20"/>
                <w:szCs w:val="20"/>
              </w:rPr>
            </w:pPr>
            <w:r w:rsidRPr="000D64DC">
              <w:rPr>
                <w:rFonts w:asciiTheme="majorHAnsi" w:hAnsiTheme="majorHAnsi" w:cs="Arial"/>
                <w:b/>
                <w:bCs/>
                <w:color w:val="000000"/>
                <w:sz w:val="20"/>
                <w:szCs w:val="20"/>
              </w:rPr>
              <w:t>Produkt</w:t>
            </w:r>
          </w:p>
        </w:tc>
        <w:tc>
          <w:tcPr>
            <w:tcW w:w="1271" w:type="dxa"/>
            <w:vMerge w:val="restart"/>
            <w:tcBorders>
              <w:top w:val="single" w:sz="8" w:space="0" w:color="auto"/>
              <w:left w:val="nil"/>
              <w:bottom w:val="single" w:sz="8" w:space="0" w:color="000000"/>
              <w:right w:val="single" w:sz="8" w:space="0" w:color="auto"/>
            </w:tcBorders>
            <w:shd w:val="clear" w:color="auto" w:fill="DBE5F1" w:themeFill="accent1" w:themeFillTint="33"/>
            <w:vAlign w:val="center"/>
            <w:hideMark/>
          </w:tcPr>
          <w:p w14:paraId="503D50C1" w14:textId="77777777" w:rsidR="00934FEE" w:rsidRPr="000D64DC" w:rsidRDefault="00934FEE" w:rsidP="00934FEE">
            <w:pPr>
              <w:jc w:val="center"/>
              <w:rPr>
                <w:rFonts w:asciiTheme="majorHAnsi" w:hAnsiTheme="majorHAnsi" w:cs="Arial"/>
                <w:b/>
                <w:bCs/>
                <w:color w:val="000000"/>
                <w:sz w:val="20"/>
                <w:szCs w:val="20"/>
              </w:rPr>
            </w:pPr>
            <w:r w:rsidRPr="000D64DC">
              <w:rPr>
                <w:rFonts w:asciiTheme="majorHAnsi" w:hAnsiTheme="majorHAnsi" w:cs="Arial"/>
                <w:b/>
                <w:bCs/>
                <w:color w:val="000000"/>
                <w:sz w:val="20"/>
                <w:szCs w:val="20"/>
              </w:rPr>
              <w:t>Typ distribučnej tarify</w:t>
            </w:r>
          </w:p>
        </w:tc>
        <w:tc>
          <w:tcPr>
            <w:tcW w:w="1701" w:type="dxa"/>
            <w:vMerge w:val="restart"/>
            <w:tcBorders>
              <w:top w:val="single" w:sz="8" w:space="0" w:color="auto"/>
              <w:left w:val="single" w:sz="8" w:space="0" w:color="auto"/>
              <w:bottom w:val="single" w:sz="8" w:space="0" w:color="000000"/>
              <w:right w:val="single" w:sz="8" w:space="0" w:color="auto"/>
            </w:tcBorders>
            <w:shd w:val="clear" w:color="auto" w:fill="DBE5F1" w:themeFill="accent1" w:themeFillTint="33"/>
            <w:vAlign w:val="center"/>
            <w:hideMark/>
          </w:tcPr>
          <w:p w14:paraId="5B4FDB45" w14:textId="6AB35BE6" w:rsidR="00934FEE" w:rsidRPr="000D64DC" w:rsidRDefault="00934FEE" w:rsidP="00934FEE">
            <w:pPr>
              <w:jc w:val="center"/>
              <w:rPr>
                <w:rFonts w:asciiTheme="majorHAnsi" w:hAnsiTheme="majorHAnsi" w:cs="Arial"/>
                <w:b/>
                <w:bCs/>
                <w:color w:val="000000"/>
                <w:sz w:val="20"/>
                <w:szCs w:val="20"/>
              </w:rPr>
            </w:pPr>
            <w:r w:rsidRPr="000D64DC">
              <w:rPr>
                <w:rFonts w:asciiTheme="majorHAnsi" w:hAnsiTheme="majorHAnsi" w:cs="Arial"/>
                <w:b/>
                <w:bCs/>
                <w:color w:val="000000"/>
                <w:sz w:val="20"/>
                <w:szCs w:val="20"/>
              </w:rPr>
              <w:t>Ročná rezervovaná kapacita</w:t>
            </w:r>
            <w:r>
              <w:rPr>
                <w:rFonts w:asciiTheme="majorHAnsi" w:hAnsiTheme="majorHAnsi" w:cs="Arial"/>
                <w:b/>
                <w:bCs/>
                <w:color w:val="000000"/>
                <w:sz w:val="20"/>
                <w:szCs w:val="20"/>
              </w:rPr>
              <w:t xml:space="preserve"> </w:t>
            </w:r>
            <w:r w:rsidRPr="000D64DC">
              <w:rPr>
                <w:rFonts w:asciiTheme="majorHAnsi" w:hAnsiTheme="majorHAnsi" w:cs="Arial"/>
                <w:b/>
                <w:bCs/>
                <w:color w:val="000000"/>
                <w:sz w:val="20"/>
                <w:szCs w:val="20"/>
              </w:rPr>
              <w:t>(kW, A)</w:t>
            </w:r>
          </w:p>
        </w:tc>
        <w:tc>
          <w:tcPr>
            <w:tcW w:w="1276" w:type="dxa"/>
            <w:vMerge w:val="restart"/>
            <w:tcBorders>
              <w:top w:val="single" w:sz="8" w:space="0" w:color="auto"/>
              <w:left w:val="single" w:sz="8" w:space="0" w:color="auto"/>
              <w:bottom w:val="single" w:sz="8" w:space="0" w:color="000000"/>
              <w:right w:val="single" w:sz="8" w:space="0" w:color="auto"/>
            </w:tcBorders>
            <w:shd w:val="clear" w:color="auto" w:fill="DBE5F1" w:themeFill="accent1" w:themeFillTint="33"/>
            <w:vAlign w:val="center"/>
            <w:hideMark/>
          </w:tcPr>
          <w:p w14:paraId="219BDA22" w14:textId="77777777" w:rsidR="00934FEE" w:rsidRPr="000D64DC" w:rsidRDefault="00934FEE" w:rsidP="00934FEE">
            <w:pPr>
              <w:jc w:val="center"/>
              <w:rPr>
                <w:rFonts w:asciiTheme="majorHAnsi" w:hAnsiTheme="majorHAnsi" w:cs="Arial"/>
                <w:b/>
                <w:bCs/>
                <w:color w:val="000000"/>
                <w:sz w:val="20"/>
                <w:szCs w:val="20"/>
              </w:rPr>
            </w:pPr>
            <w:r w:rsidRPr="000D64DC">
              <w:rPr>
                <w:rFonts w:asciiTheme="majorHAnsi" w:hAnsiTheme="majorHAnsi" w:cs="Arial"/>
                <w:b/>
                <w:bCs/>
                <w:color w:val="000000"/>
                <w:sz w:val="20"/>
                <w:szCs w:val="20"/>
              </w:rPr>
              <w:t>Zmluvné množstvo MWh/rok</w:t>
            </w:r>
          </w:p>
        </w:tc>
      </w:tr>
      <w:tr w:rsidR="00934FEE" w:rsidRPr="000D64DC" w14:paraId="538387AB" w14:textId="77777777" w:rsidTr="00EB5586">
        <w:trPr>
          <w:trHeight w:val="276"/>
        </w:trPr>
        <w:tc>
          <w:tcPr>
            <w:tcW w:w="403" w:type="dxa"/>
            <w:vMerge/>
            <w:tcBorders>
              <w:top w:val="single" w:sz="8" w:space="0" w:color="auto"/>
              <w:left w:val="single" w:sz="8" w:space="0" w:color="auto"/>
              <w:bottom w:val="single" w:sz="8" w:space="0" w:color="000000"/>
              <w:right w:val="single" w:sz="8" w:space="0" w:color="auto"/>
            </w:tcBorders>
            <w:shd w:val="clear" w:color="auto" w:fill="DBE5F1" w:themeFill="accent1" w:themeFillTint="33"/>
            <w:vAlign w:val="center"/>
            <w:hideMark/>
          </w:tcPr>
          <w:p w14:paraId="302947C3" w14:textId="77777777" w:rsidR="00934FEE" w:rsidRPr="000D64DC" w:rsidRDefault="00934FEE" w:rsidP="00934FEE">
            <w:pPr>
              <w:rPr>
                <w:rFonts w:asciiTheme="majorHAnsi" w:hAnsiTheme="majorHAnsi" w:cs="Arial"/>
                <w:b/>
                <w:bCs/>
                <w:color w:val="000000"/>
                <w:sz w:val="20"/>
                <w:szCs w:val="20"/>
              </w:rPr>
            </w:pPr>
          </w:p>
        </w:tc>
        <w:tc>
          <w:tcPr>
            <w:tcW w:w="3404" w:type="dxa"/>
            <w:vMerge/>
            <w:tcBorders>
              <w:top w:val="single" w:sz="8" w:space="0" w:color="auto"/>
              <w:left w:val="single" w:sz="8" w:space="0" w:color="auto"/>
              <w:bottom w:val="single" w:sz="8" w:space="0" w:color="000000"/>
              <w:right w:val="single" w:sz="8" w:space="0" w:color="auto"/>
            </w:tcBorders>
            <w:shd w:val="clear" w:color="auto" w:fill="DBE5F1" w:themeFill="accent1" w:themeFillTint="33"/>
            <w:vAlign w:val="center"/>
            <w:hideMark/>
          </w:tcPr>
          <w:p w14:paraId="3AB2E22D" w14:textId="77777777" w:rsidR="00934FEE" w:rsidRPr="000D64DC" w:rsidRDefault="00934FEE" w:rsidP="00934FEE">
            <w:pPr>
              <w:rPr>
                <w:rFonts w:asciiTheme="majorHAnsi" w:hAnsiTheme="majorHAnsi" w:cs="Arial"/>
                <w:b/>
                <w:bCs/>
                <w:color w:val="000000"/>
                <w:sz w:val="20"/>
                <w:szCs w:val="20"/>
              </w:rPr>
            </w:pPr>
          </w:p>
        </w:tc>
        <w:tc>
          <w:tcPr>
            <w:tcW w:w="1981" w:type="dxa"/>
            <w:vMerge/>
            <w:tcBorders>
              <w:top w:val="single" w:sz="8" w:space="0" w:color="auto"/>
              <w:left w:val="single" w:sz="8" w:space="0" w:color="auto"/>
              <w:bottom w:val="single" w:sz="8" w:space="0" w:color="000000"/>
              <w:right w:val="single" w:sz="8" w:space="0" w:color="auto"/>
            </w:tcBorders>
            <w:shd w:val="clear" w:color="auto" w:fill="DBE5F1" w:themeFill="accent1" w:themeFillTint="33"/>
            <w:vAlign w:val="center"/>
            <w:hideMark/>
          </w:tcPr>
          <w:p w14:paraId="7B9BA61F" w14:textId="77777777" w:rsidR="00934FEE" w:rsidRPr="000D64DC" w:rsidRDefault="00934FEE" w:rsidP="00934FEE">
            <w:pPr>
              <w:rPr>
                <w:rFonts w:asciiTheme="majorHAnsi" w:hAnsiTheme="majorHAnsi" w:cs="Arial"/>
                <w:b/>
                <w:bCs/>
                <w:color w:val="000000"/>
                <w:sz w:val="20"/>
                <w:szCs w:val="20"/>
              </w:rPr>
            </w:pPr>
          </w:p>
        </w:tc>
        <w:tc>
          <w:tcPr>
            <w:tcW w:w="1036" w:type="dxa"/>
            <w:vMerge/>
            <w:tcBorders>
              <w:top w:val="single" w:sz="8" w:space="0" w:color="auto"/>
              <w:left w:val="single" w:sz="8" w:space="0" w:color="auto"/>
              <w:bottom w:val="single" w:sz="8" w:space="0" w:color="000000"/>
              <w:right w:val="single" w:sz="8" w:space="0" w:color="auto"/>
            </w:tcBorders>
            <w:shd w:val="clear" w:color="auto" w:fill="DBE5F1" w:themeFill="accent1" w:themeFillTint="33"/>
            <w:vAlign w:val="center"/>
            <w:hideMark/>
          </w:tcPr>
          <w:p w14:paraId="1D40E1EF" w14:textId="77777777" w:rsidR="00934FEE" w:rsidRPr="000D64DC" w:rsidRDefault="00934FEE" w:rsidP="00934FEE">
            <w:pPr>
              <w:rPr>
                <w:rFonts w:asciiTheme="majorHAnsi" w:hAnsiTheme="majorHAnsi" w:cs="Arial"/>
                <w:b/>
                <w:bCs/>
                <w:color w:val="000000"/>
                <w:sz w:val="20"/>
                <w:szCs w:val="20"/>
              </w:rPr>
            </w:pPr>
          </w:p>
        </w:tc>
        <w:tc>
          <w:tcPr>
            <w:tcW w:w="1189" w:type="dxa"/>
            <w:vMerge/>
            <w:tcBorders>
              <w:top w:val="single" w:sz="8" w:space="0" w:color="auto"/>
              <w:left w:val="single" w:sz="8" w:space="0" w:color="auto"/>
              <w:bottom w:val="single" w:sz="8" w:space="0" w:color="000000"/>
              <w:right w:val="single" w:sz="8" w:space="0" w:color="auto"/>
            </w:tcBorders>
            <w:shd w:val="clear" w:color="auto" w:fill="DBE5F1" w:themeFill="accent1" w:themeFillTint="33"/>
            <w:vAlign w:val="center"/>
            <w:hideMark/>
          </w:tcPr>
          <w:p w14:paraId="5D284C3D" w14:textId="77777777" w:rsidR="00934FEE" w:rsidRPr="000D64DC" w:rsidRDefault="00934FEE" w:rsidP="00934FEE">
            <w:pPr>
              <w:rPr>
                <w:rFonts w:asciiTheme="majorHAnsi" w:hAnsiTheme="majorHAnsi" w:cs="Arial"/>
                <w:b/>
                <w:bCs/>
                <w:color w:val="000000"/>
                <w:sz w:val="20"/>
                <w:szCs w:val="20"/>
              </w:rPr>
            </w:pPr>
          </w:p>
        </w:tc>
        <w:tc>
          <w:tcPr>
            <w:tcW w:w="1196" w:type="dxa"/>
            <w:vMerge/>
            <w:tcBorders>
              <w:top w:val="single" w:sz="8" w:space="0" w:color="auto"/>
              <w:left w:val="single" w:sz="8" w:space="0" w:color="auto"/>
              <w:bottom w:val="single" w:sz="8" w:space="0" w:color="000000"/>
              <w:right w:val="single" w:sz="8" w:space="0" w:color="auto"/>
            </w:tcBorders>
            <w:shd w:val="clear" w:color="auto" w:fill="DBE5F1" w:themeFill="accent1" w:themeFillTint="33"/>
            <w:vAlign w:val="center"/>
            <w:hideMark/>
          </w:tcPr>
          <w:p w14:paraId="6E01A5C3" w14:textId="77777777" w:rsidR="00934FEE" w:rsidRPr="000D64DC" w:rsidRDefault="00934FEE" w:rsidP="00934FEE">
            <w:pPr>
              <w:rPr>
                <w:rFonts w:asciiTheme="majorHAnsi" w:hAnsiTheme="majorHAnsi" w:cs="Arial"/>
                <w:b/>
                <w:bCs/>
                <w:color w:val="000000"/>
                <w:sz w:val="20"/>
                <w:szCs w:val="20"/>
              </w:rPr>
            </w:pPr>
          </w:p>
        </w:tc>
        <w:tc>
          <w:tcPr>
            <w:tcW w:w="1271" w:type="dxa"/>
            <w:vMerge/>
            <w:tcBorders>
              <w:top w:val="single" w:sz="8" w:space="0" w:color="auto"/>
              <w:left w:val="nil"/>
              <w:bottom w:val="single" w:sz="8" w:space="0" w:color="000000"/>
              <w:right w:val="single" w:sz="8" w:space="0" w:color="auto"/>
            </w:tcBorders>
            <w:shd w:val="clear" w:color="auto" w:fill="DBE5F1" w:themeFill="accent1" w:themeFillTint="33"/>
            <w:vAlign w:val="center"/>
            <w:hideMark/>
          </w:tcPr>
          <w:p w14:paraId="50410F5E" w14:textId="77777777" w:rsidR="00934FEE" w:rsidRPr="000D64DC" w:rsidRDefault="00934FEE" w:rsidP="00934FEE">
            <w:pPr>
              <w:rPr>
                <w:rFonts w:asciiTheme="majorHAnsi" w:hAnsiTheme="majorHAnsi" w:cs="Arial"/>
                <w:b/>
                <w:bCs/>
                <w:color w:val="000000"/>
                <w:sz w:val="20"/>
                <w:szCs w:val="20"/>
              </w:rPr>
            </w:pPr>
          </w:p>
        </w:tc>
        <w:tc>
          <w:tcPr>
            <w:tcW w:w="1701" w:type="dxa"/>
            <w:vMerge/>
            <w:tcBorders>
              <w:top w:val="single" w:sz="8" w:space="0" w:color="auto"/>
              <w:left w:val="single" w:sz="8" w:space="0" w:color="auto"/>
              <w:bottom w:val="single" w:sz="8" w:space="0" w:color="000000"/>
              <w:right w:val="single" w:sz="8" w:space="0" w:color="auto"/>
            </w:tcBorders>
            <w:shd w:val="clear" w:color="auto" w:fill="DBE5F1" w:themeFill="accent1" w:themeFillTint="33"/>
            <w:vAlign w:val="center"/>
            <w:hideMark/>
          </w:tcPr>
          <w:p w14:paraId="6AF767C8" w14:textId="77777777" w:rsidR="00934FEE" w:rsidRPr="000D64DC" w:rsidRDefault="00934FEE" w:rsidP="00934FEE">
            <w:pPr>
              <w:rPr>
                <w:rFonts w:asciiTheme="majorHAnsi" w:hAnsiTheme="majorHAnsi" w:cs="Arial"/>
                <w:b/>
                <w:bCs/>
                <w:color w:val="000000"/>
                <w:sz w:val="20"/>
                <w:szCs w:val="20"/>
              </w:rPr>
            </w:pPr>
          </w:p>
        </w:tc>
        <w:tc>
          <w:tcPr>
            <w:tcW w:w="1276" w:type="dxa"/>
            <w:vMerge/>
            <w:tcBorders>
              <w:top w:val="single" w:sz="8" w:space="0" w:color="auto"/>
              <w:left w:val="single" w:sz="8" w:space="0" w:color="auto"/>
              <w:bottom w:val="single" w:sz="8" w:space="0" w:color="000000"/>
              <w:right w:val="single" w:sz="8" w:space="0" w:color="auto"/>
            </w:tcBorders>
            <w:shd w:val="clear" w:color="auto" w:fill="DBE5F1" w:themeFill="accent1" w:themeFillTint="33"/>
            <w:vAlign w:val="center"/>
            <w:hideMark/>
          </w:tcPr>
          <w:p w14:paraId="30554D4E" w14:textId="77777777" w:rsidR="00934FEE" w:rsidRPr="000D64DC" w:rsidRDefault="00934FEE" w:rsidP="00934FEE">
            <w:pPr>
              <w:rPr>
                <w:rFonts w:asciiTheme="majorHAnsi" w:hAnsiTheme="majorHAnsi" w:cs="Arial"/>
                <w:b/>
                <w:bCs/>
                <w:color w:val="000000"/>
                <w:sz w:val="20"/>
                <w:szCs w:val="20"/>
              </w:rPr>
            </w:pPr>
          </w:p>
        </w:tc>
      </w:tr>
      <w:tr w:rsidR="00934FEE" w:rsidRPr="00934FEE" w14:paraId="02892FF5" w14:textId="77777777" w:rsidTr="006F4C06">
        <w:trPr>
          <w:trHeight w:val="398"/>
        </w:trPr>
        <w:tc>
          <w:tcPr>
            <w:tcW w:w="403" w:type="dxa"/>
            <w:tcBorders>
              <w:top w:val="nil"/>
              <w:left w:val="single" w:sz="8" w:space="0" w:color="auto"/>
              <w:bottom w:val="single" w:sz="4" w:space="0" w:color="auto"/>
              <w:right w:val="single" w:sz="8" w:space="0" w:color="auto"/>
            </w:tcBorders>
            <w:shd w:val="clear" w:color="auto" w:fill="auto"/>
            <w:vAlign w:val="center"/>
            <w:hideMark/>
          </w:tcPr>
          <w:p w14:paraId="77F89F42" w14:textId="77777777" w:rsidR="00934FEE" w:rsidRPr="000D64DC" w:rsidRDefault="00934FEE" w:rsidP="00934FEE">
            <w:pPr>
              <w:jc w:val="center"/>
              <w:rPr>
                <w:rFonts w:asciiTheme="majorHAnsi" w:hAnsiTheme="majorHAnsi" w:cs="Arial"/>
                <w:color w:val="000000"/>
                <w:sz w:val="20"/>
                <w:szCs w:val="20"/>
              </w:rPr>
            </w:pPr>
            <w:r w:rsidRPr="000D64DC">
              <w:rPr>
                <w:rFonts w:asciiTheme="majorHAnsi" w:hAnsiTheme="majorHAnsi" w:cs="Arial"/>
                <w:color w:val="000000"/>
                <w:sz w:val="20"/>
                <w:szCs w:val="20"/>
              </w:rPr>
              <w:t>1.</w:t>
            </w:r>
          </w:p>
        </w:tc>
        <w:tc>
          <w:tcPr>
            <w:tcW w:w="3404" w:type="dxa"/>
            <w:tcBorders>
              <w:top w:val="nil"/>
              <w:left w:val="nil"/>
              <w:bottom w:val="single" w:sz="4" w:space="0" w:color="auto"/>
              <w:right w:val="single" w:sz="8" w:space="0" w:color="auto"/>
            </w:tcBorders>
            <w:shd w:val="clear" w:color="auto" w:fill="auto"/>
            <w:vAlign w:val="center"/>
            <w:hideMark/>
          </w:tcPr>
          <w:p w14:paraId="180295A6" w14:textId="77777777" w:rsidR="00934FEE" w:rsidRPr="000D64DC" w:rsidRDefault="00934FEE" w:rsidP="00934FEE">
            <w:pPr>
              <w:rPr>
                <w:rFonts w:asciiTheme="majorHAnsi" w:hAnsiTheme="majorHAnsi" w:cs="Arial"/>
                <w:color w:val="000000"/>
                <w:sz w:val="20"/>
                <w:szCs w:val="20"/>
              </w:rPr>
            </w:pPr>
            <w:r w:rsidRPr="000D64DC">
              <w:rPr>
                <w:rFonts w:asciiTheme="majorHAnsi" w:hAnsiTheme="majorHAnsi" w:cs="Arial"/>
                <w:color w:val="000000"/>
                <w:sz w:val="20"/>
                <w:szCs w:val="20"/>
              </w:rPr>
              <w:t>Bratislava, I. Karvaša 1</w:t>
            </w:r>
          </w:p>
        </w:tc>
        <w:tc>
          <w:tcPr>
            <w:tcW w:w="1981" w:type="dxa"/>
            <w:tcBorders>
              <w:top w:val="nil"/>
              <w:left w:val="nil"/>
              <w:bottom w:val="single" w:sz="4" w:space="0" w:color="auto"/>
              <w:right w:val="nil"/>
            </w:tcBorders>
            <w:shd w:val="clear" w:color="000000" w:fill="FFFFFF"/>
            <w:vAlign w:val="center"/>
            <w:hideMark/>
          </w:tcPr>
          <w:p w14:paraId="3633BFB9" w14:textId="77777777" w:rsidR="00934FEE" w:rsidRPr="000D64DC" w:rsidRDefault="00934FEE" w:rsidP="00934FEE">
            <w:pPr>
              <w:rPr>
                <w:rFonts w:asciiTheme="majorHAnsi" w:hAnsiTheme="majorHAnsi" w:cs="Arial"/>
                <w:color w:val="000000"/>
                <w:sz w:val="20"/>
                <w:szCs w:val="20"/>
              </w:rPr>
            </w:pPr>
            <w:r w:rsidRPr="000D64DC">
              <w:rPr>
                <w:rFonts w:asciiTheme="majorHAnsi" w:hAnsiTheme="majorHAnsi" w:cs="Arial"/>
                <w:color w:val="000000"/>
                <w:sz w:val="20"/>
                <w:szCs w:val="20"/>
              </w:rPr>
              <w:t>24ZZS60824240004</w:t>
            </w:r>
          </w:p>
        </w:tc>
        <w:tc>
          <w:tcPr>
            <w:tcW w:w="1036" w:type="dxa"/>
            <w:tcBorders>
              <w:top w:val="nil"/>
              <w:left w:val="single" w:sz="8" w:space="0" w:color="auto"/>
              <w:bottom w:val="single" w:sz="4" w:space="0" w:color="auto"/>
              <w:right w:val="single" w:sz="8" w:space="0" w:color="auto"/>
            </w:tcBorders>
            <w:shd w:val="clear" w:color="auto" w:fill="auto"/>
            <w:vAlign w:val="center"/>
            <w:hideMark/>
          </w:tcPr>
          <w:p w14:paraId="7A4EDB71" w14:textId="77777777" w:rsidR="00934FEE" w:rsidRPr="000D64DC" w:rsidRDefault="00934FEE" w:rsidP="00934FEE">
            <w:pPr>
              <w:jc w:val="center"/>
              <w:rPr>
                <w:rFonts w:asciiTheme="majorHAnsi" w:hAnsiTheme="majorHAnsi" w:cs="Arial"/>
                <w:color w:val="000000"/>
                <w:sz w:val="20"/>
                <w:szCs w:val="20"/>
              </w:rPr>
            </w:pPr>
            <w:r w:rsidRPr="000D64DC">
              <w:rPr>
                <w:rFonts w:asciiTheme="majorHAnsi" w:hAnsiTheme="majorHAnsi" w:cs="Arial"/>
                <w:color w:val="000000"/>
                <w:sz w:val="20"/>
                <w:szCs w:val="20"/>
              </w:rPr>
              <w:t>VN</w:t>
            </w:r>
          </w:p>
        </w:tc>
        <w:tc>
          <w:tcPr>
            <w:tcW w:w="1189" w:type="dxa"/>
            <w:tcBorders>
              <w:top w:val="nil"/>
              <w:left w:val="nil"/>
              <w:bottom w:val="single" w:sz="4" w:space="0" w:color="auto"/>
              <w:right w:val="single" w:sz="8" w:space="0" w:color="auto"/>
            </w:tcBorders>
            <w:shd w:val="clear" w:color="auto" w:fill="auto"/>
            <w:vAlign w:val="center"/>
            <w:hideMark/>
          </w:tcPr>
          <w:p w14:paraId="3E4589F1" w14:textId="77777777" w:rsidR="00934FEE" w:rsidRPr="000D64DC" w:rsidRDefault="00934FEE" w:rsidP="00934FEE">
            <w:pPr>
              <w:jc w:val="center"/>
              <w:rPr>
                <w:rFonts w:asciiTheme="majorHAnsi" w:hAnsiTheme="majorHAnsi" w:cs="Arial"/>
                <w:color w:val="000000"/>
                <w:sz w:val="20"/>
                <w:szCs w:val="20"/>
              </w:rPr>
            </w:pPr>
            <w:r w:rsidRPr="000D64DC">
              <w:rPr>
                <w:rFonts w:asciiTheme="majorHAnsi" w:hAnsiTheme="majorHAnsi" w:cs="Arial"/>
                <w:color w:val="000000"/>
                <w:sz w:val="20"/>
                <w:szCs w:val="20"/>
              </w:rPr>
              <w:t>mesačné</w:t>
            </w:r>
          </w:p>
        </w:tc>
        <w:tc>
          <w:tcPr>
            <w:tcW w:w="1196" w:type="dxa"/>
            <w:tcBorders>
              <w:top w:val="nil"/>
              <w:left w:val="nil"/>
              <w:bottom w:val="single" w:sz="4" w:space="0" w:color="auto"/>
              <w:right w:val="single" w:sz="8" w:space="0" w:color="auto"/>
            </w:tcBorders>
            <w:shd w:val="clear" w:color="auto" w:fill="auto"/>
            <w:vAlign w:val="center"/>
            <w:hideMark/>
          </w:tcPr>
          <w:p w14:paraId="0CC9C130" w14:textId="77777777" w:rsidR="00934FEE" w:rsidRPr="000D64DC" w:rsidRDefault="00934FEE" w:rsidP="00934FEE">
            <w:pPr>
              <w:rPr>
                <w:rFonts w:asciiTheme="majorHAnsi" w:hAnsiTheme="majorHAnsi" w:cs="Arial"/>
                <w:color w:val="000000"/>
                <w:sz w:val="20"/>
                <w:szCs w:val="20"/>
              </w:rPr>
            </w:pPr>
            <w:r w:rsidRPr="000D64DC">
              <w:rPr>
                <w:rFonts w:asciiTheme="majorHAnsi" w:hAnsiTheme="majorHAnsi" w:cs="Arial"/>
                <w:color w:val="000000"/>
                <w:sz w:val="20"/>
                <w:szCs w:val="20"/>
              </w:rPr>
              <w:t>Dvojtarif</w:t>
            </w:r>
          </w:p>
        </w:tc>
        <w:tc>
          <w:tcPr>
            <w:tcW w:w="1271" w:type="dxa"/>
            <w:tcBorders>
              <w:top w:val="nil"/>
              <w:left w:val="nil"/>
              <w:bottom w:val="single" w:sz="4" w:space="0" w:color="auto"/>
              <w:right w:val="single" w:sz="8" w:space="0" w:color="auto"/>
            </w:tcBorders>
            <w:shd w:val="clear" w:color="auto" w:fill="auto"/>
            <w:vAlign w:val="center"/>
            <w:hideMark/>
          </w:tcPr>
          <w:p w14:paraId="330511B9" w14:textId="77777777" w:rsidR="00934FEE" w:rsidRPr="000D64DC" w:rsidRDefault="00934FEE" w:rsidP="00934FEE">
            <w:pPr>
              <w:jc w:val="right"/>
              <w:rPr>
                <w:rFonts w:asciiTheme="majorHAnsi" w:hAnsiTheme="majorHAnsi" w:cs="Arial"/>
                <w:color w:val="000000"/>
                <w:sz w:val="20"/>
                <w:szCs w:val="20"/>
              </w:rPr>
            </w:pPr>
            <w:r w:rsidRPr="000D64DC">
              <w:rPr>
                <w:rFonts w:asciiTheme="majorHAnsi" w:hAnsiTheme="majorHAnsi" w:cs="Arial"/>
                <w:color w:val="000000"/>
                <w:sz w:val="20"/>
                <w:szCs w:val="20"/>
              </w:rPr>
              <w:t>X2</w:t>
            </w:r>
          </w:p>
        </w:tc>
        <w:tc>
          <w:tcPr>
            <w:tcW w:w="1701" w:type="dxa"/>
            <w:tcBorders>
              <w:top w:val="nil"/>
              <w:left w:val="nil"/>
              <w:bottom w:val="single" w:sz="4" w:space="0" w:color="auto"/>
              <w:right w:val="single" w:sz="8" w:space="0" w:color="auto"/>
            </w:tcBorders>
            <w:shd w:val="clear" w:color="auto" w:fill="auto"/>
            <w:vAlign w:val="center"/>
            <w:hideMark/>
          </w:tcPr>
          <w:p w14:paraId="6485C464" w14:textId="77777777" w:rsidR="00934FEE" w:rsidRPr="000D64DC" w:rsidRDefault="00934FEE" w:rsidP="00934FEE">
            <w:pPr>
              <w:jc w:val="right"/>
              <w:rPr>
                <w:rFonts w:asciiTheme="majorHAnsi" w:hAnsiTheme="majorHAnsi" w:cs="Arial"/>
                <w:color w:val="000000"/>
                <w:sz w:val="20"/>
                <w:szCs w:val="20"/>
              </w:rPr>
            </w:pPr>
            <w:r w:rsidRPr="000D64DC">
              <w:rPr>
                <w:rFonts w:asciiTheme="majorHAnsi" w:hAnsiTheme="majorHAnsi" w:cs="Arial"/>
                <w:color w:val="000000"/>
                <w:sz w:val="20"/>
                <w:szCs w:val="20"/>
              </w:rPr>
              <w:t>1760 kW</w:t>
            </w:r>
          </w:p>
        </w:tc>
        <w:tc>
          <w:tcPr>
            <w:tcW w:w="1276" w:type="dxa"/>
            <w:tcBorders>
              <w:top w:val="nil"/>
              <w:left w:val="nil"/>
              <w:bottom w:val="single" w:sz="4" w:space="0" w:color="auto"/>
              <w:right w:val="single" w:sz="8" w:space="0" w:color="auto"/>
            </w:tcBorders>
            <w:shd w:val="clear" w:color="auto" w:fill="auto"/>
            <w:vAlign w:val="center"/>
            <w:hideMark/>
          </w:tcPr>
          <w:p w14:paraId="7ACC1687" w14:textId="77777777" w:rsidR="00934FEE" w:rsidRPr="000D64DC" w:rsidRDefault="00934FEE" w:rsidP="00934FEE">
            <w:pPr>
              <w:jc w:val="right"/>
              <w:rPr>
                <w:rFonts w:asciiTheme="majorHAnsi" w:hAnsiTheme="majorHAnsi" w:cs="Arial"/>
                <w:b/>
                <w:bCs/>
                <w:color w:val="000000"/>
                <w:sz w:val="20"/>
                <w:szCs w:val="20"/>
              </w:rPr>
            </w:pPr>
            <w:r w:rsidRPr="000D64DC">
              <w:rPr>
                <w:rFonts w:asciiTheme="majorHAnsi" w:hAnsiTheme="majorHAnsi" w:cs="Arial"/>
                <w:b/>
                <w:bCs/>
                <w:color w:val="000000"/>
                <w:sz w:val="20"/>
                <w:szCs w:val="20"/>
              </w:rPr>
              <w:t>4000</w:t>
            </w:r>
          </w:p>
        </w:tc>
      </w:tr>
      <w:tr w:rsidR="00934FEE" w:rsidRPr="00934FEE" w14:paraId="5973A1C8" w14:textId="77777777" w:rsidTr="006F4C06">
        <w:trPr>
          <w:trHeight w:val="398"/>
        </w:trPr>
        <w:tc>
          <w:tcPr>
            <w:tcW w:w="403" w:type="dxa"/>
            <w:tcBorders>
              <w:top w:val="nil"/>
              <w:left w:val="single" w:sz="8" w:space="0" w:color="auto"/>
              <w:bottom w:val="single" w:sz="4" w:space="0" w:color="auto"/>
              <w:right w:val="single" w:sz="8" w:space="0" w:color="auto"/>
            </w:tcBorders>
            <w:shd w:val="clear" w:color="auto" w:fill="auto"/>
            <w:vAlign w:val="center"/>
            <w:hideMark/>
          </w:tcPr>
          <w:p w14:paraId="640187AB" w14:textId="77777777" w:rsidR="00934FEE" w:rsidRPr="000D64DC" w:rsidRDefault="00934FEE" w:rsidP="00934FEE">
            <w:pPr>
              <w:jc w:val="center"/>
              <w:rPr>
                <w:rFonts w:asciiTheme="majorHAnsi" w:hAnsiTheme="majorHAnsi" w:cs="Arial"/>
                <w:color w:val="000000"/>
                <w:sz w:val="20"/>
                <w:szCs w:val="20"/>
              </w:rPr>
            </w:pPr>
            <w:r w:rsidRPr="000D64DC">
              <w:rPr>
                <w:rFonts w:asciiTheme="majorHAnsi" w:hAnsiTheme="majorHAnsi" w:cs="Arial"/>
                <w:color w:val="000000"/>
                <w:sz w:val="20"/>
                <w:szCs w:val="20"/>
              </w:rPr>
              <w:t>2.</w:t>
            </w:r>
          </w:p>
        </w:tc>
        <w:tc>
          <w:tcPr>
            <w:tcW w:w="3404" w:type="dxa"/>
            <w:tcBorders>
              <w:top w:val="nil"/>
              <w:left w:val="nil"/>
              <w:bottom w:val="single" w:sz="4" w:space="0" w:color="auto"/>
              <w:right w:val="single" w:sz="8" w:space="0" w:color="auto"/>
            </w:tcBorders>
            <w:shd w:val="clear" w:color="auto" w:fill="auto"/>
            <w:vAlign w:val="center"/>
            <w:hideMark/>
          </w:tcPr>
          <w:p w14:paraId="29BE97C5" w14:textId="77777777" w:rsidR="00934FEE" w:rsidRPr="000D64DC" w:rsidRDefault="00934FEE" w:rsidP="00934FEE">
            <w:pPr>
              <w:rPr>
                <w:rFonts w:asciiTheme="majorHAnsi" w:hAnsiTheme="majorHAnsi" w:cs="Arial"/>
                <w:color w:val="000000"/>
                <w:sz w:val="20"/>
                <w:szCs w:val="20"/>
              </w:rPr>
            </w:pPr>
            <w:r w:rsidRPr="000D64DC">
              <w:rPr>
                <w:rFonts w:asciiTheme="majorHAnsi" w:hAnsiTheme="majorHAnsi" w:cs="Arial"/>
                <w:color w:val="000000"/>
                <w:sz w:val="20"/>
                <w:szCs w:val="20"/>
              </w:rPr>
              <w:t>Bratislava, Cukrová 8</w:t>
            </w:r>
          </w:p>
        </w:tc>
        <w:tc>
          <w:tcPr>
            <w:tcW w:w="1981" w:type="dxa"/>
            <w:tcBorders>
              <w:top w:val="nil"/>
              <w:left w:val="nil"/>
              <w:bottom w:val="single" w:sz="4" w:space="0" w:color="auto"/>
              <w:right w:val="nil"/>
            </w:tcBorders>
            <w:shd w:val="clear" w:color="000000" w:fill="FFFFFF"/>
            <w:vAlign w:val="center"/>
            <w:hideMark/>
          </w:tcPr>
          <w:p w14:paraId="0FD13996" w14:textId="77777777" w:rsidR="00934FEE" w:rsidRPr="000D64DC" w:rsidRDefault="00934FEE" w:rsidP="00934FEE">
            <w:pPr>
              <w:rPr>
                <w:rFonts w:asciiTheme="majorHAnsi" w:hAnsiTheme="majorHAnsi" w:cs="Arial"/>
                <w:color w:val="000000"/>
                <w:sz w:val="20"/>
                <w:szCs w:val="20"/>
              </w:rPr>
            </w:pPr>
            <w:r w:rsidRPr="000D64DC">
              <w:rPr>
                <w:rFonts w:asciiTheme="majorHAnsi" w:hAnsiTheme="majorHAnsi" w:cs="Arial"/>
                <w:color w:val="000000"/>
                <w:sz w:val="20"/>
                <w:szCs w:val="20"/>
              </w:rPr>
              <w:t>24ZZS6033918000T</w:t>
            </w:r>
          </w:p>
        </w:tc>
        <w:tc>
          <w:tcPr>
            <w:tcW w:w="1036" w:type="dxa"/>
            <w:tcBorders>
              <w:top w:val="nil"/>
              <w:left w:val="single" w:sz="8" w:space="0" w:color="auto"/>
              <w:bottom w:val="single" w:sz="4" w:space="0" w:color="auto"/>
              <w:right w:val="single" w:sz="8" w:space="0" w:color="auto"/>
            </w:tcBorders>
            <w:shd w:val="clear" w:color="auto" w:fill="auto"/>
            <w:vAlign w:val="center"/>
            <w:hideMark/>
          </w:tcPr>
          <w:p w14:paraId="689ADAE0" w14:textId="77777777" w:rsidR="00934FEE" w:rsidRPr="000D64DC" w:rsidRDefault="00934FEE" w:rsidP="00934FEE">
            <w:pPr>
              <w:jc w:val="center"/>
              <w:rPr>
                <w:rFonts w:asciiTheme="majorHAnsi" w:hAnsiTheme="majorHAnsi" w:cs="Arial"/>
                <w:color w:val="000000"/>
                <w:sz w:val="20"/>
                <w:szCs w:val="20"/>
              </w:rPr>
            </w:pPr>
            <w:r w:rsidRPr="000D64DC">
              <w:rPr>
                <w:rFonts w:asciiTheme="majorHAnsi" w:hAnsiTheme="majorHAnsi" w:cs="Arial"/>
                <w:color w:val="000000"/>
                <w:sz w:val="20"/>
                <w:szCs w:val="20"/>
              </w:rPr>
              <w:t>VN</w:t>
            </w:r>
          </w:p>
        </w:tc>
        <w:tc>
          <w:tcPr>
            <w:tcW w:w="1189" w:type="dxa"/>
            <w:tcBorders>
              <w:top w:val="nil"/>
              <w:left w:val="nil"/>
              <w:bottom w:val="single" w:sz="4" w:space="0" w:color="auto"/>
              <w:right w:val="single" w:sz="8" w:space="0" w:color="auto"/>
            </w:tcBorders>
            <w:shd w:val="clear" w:color="auto" w:fill="auto"/>
            <w:vAlign w:val="center"/>
            <w:hideMark/>
          </w:tcPr>
          <w:p w14:paraId="17CBA3BC" w14:textId="77777777" w:rsidR="00934FEE" w:rsidRPr="000D64DC" w:rsidRDefault="00934FEE" w:rsidP="00934FEE">
            <w:pPr>
              <w:jc w:val="center"/>
              <w:rPr>
                <w:rFonts w:asciiTheme="majorHAnsi" w:hAnsiTheme="majorHAnsi" w:cs="Arial"/>
                <w:color w:val="000000"/>
                <w:sz w:val="20"/>
                <w:szCs w:val="20"/>
              </w:rPr>
            </w:pPr>
            <w:r w:rsidRPr="000D64DC">
              <w:rPr>
                <w:rFonts w:asciiTheme="majorHAnsi" w:hAnsiTheme="majorHAnsi" w:cs="Arial"/>
                <w:color w:val="000000"/>
                <w:sz w:val="20"/>
                <w:szCs w:val="20"/>
              </w:rPr>
              <w:t>mesačné</w:t>
            </w:r>
          </w:p>
        </w:tc>
        <w:tc>
          <w:tcPr>
            <w:tcW w:w="1196" w:type="dxa"/>
            <w:tcBorders>
              <w:top w:val="nil"/>
              <w:left w:val="nil"/>
              <w:bottom w:val="single" w:sz="4" w:space="0" w:color="auto"/>
              <w:right w:val="single" w:sz="8" w:space="0" w:color="auto"/>
            </w:tcBorders>
            <w:shd w:val="clear" w:color="auto" w:fill="auto"/>
            <w:vAlign w:val="center"/>
            <w:hideMark/>
          </w:tcPr>
          <w:p w14:paraId="7A552D66" w14:textId="77777777" w:rsidR="00934FEE" w:rsidRPr="000D64DC" w:rsidRDefault="00934FEE" w:rsidP="00934FEE">
            <w:pPr>
              <w:rPr>
                <w:rFonts w:asciiTheme="majorHAnsi" w:hAnsiTheme="majorHAnsi" w:cs="Arial"/>
                <w:color w:val="000000"/>
                <w:sz w:val="20"/>
                <w:szCs w:val="20"/>
              </w:rPr>
            </w:pPr>
            <w:r w:rsidRPr="000D64DC">
              <w:rPr>
                <w:rFonts w:asciiTheme="majorHAnsi" w:hAnsiTheme="majorHAnsi" w:cs="Arial"/>
                <w:color w:val="000000"/>
                <w:sz w:val="20"/>
                <w:szCs w:val="20"/>
              </w:rPr>
              <w:t>Dvojtarif</w:t>
            </w:r>
          </w:p>
        </w:tc>
        <w:tc>
          <w:tcPr>
            <w:tcW w:w="1271" w:type="dxa"/>
            <w:tcBorders>
              <w:top w:val="nil"/>
              <w:left w:val="nil"/>
              <w:bottom w:val="single" w:sz="4" w:space="0" w:color="auto"/>
              <w:right w:val="single" w:sz="8" w:space="0" w:color="auto"/>
            </w:tcBorders>
            <w:shd w:val="clear" w:color="auto" w:fill="auto"/>
            <w:vAlign w:val="center"/>
            <w:hideMark/>
          </w:tcPr>
          <w:p w14:paraId="30BB948C" w14:textId="77777777" w:rsidR="00934FEE" w:rsidRPr="000D64DC" w:rsidRDefault="00934FEE" w:rsidP="00934FEE">
            <w:pPr>
              <w:jc w:val="right"/>
              <w:rPr>
                <w:rFonts w:asciiTheme="majorHAnsi" w:hAnsiTheme="majorHAnsi" w:cs="Arial"/>
                <w:color w:val="000000"/>
                <w:sz w:val="20"/>
                <w:szCs w:val="20"/>
              </w:rPr>
            </w:pPr>
            <w:r w:rsidRPr="000D64DC">
              <w:rPr>
                <w:rFonts w:asciiTheme="majorHAnsi" w:hAnsiTheme="majorHAnsi" w:cs="Arial"/>
                <w:color w:val="000000"/>
                <w:sz w:val="20"/>
                <w:szCs w:val="20"/>
              </w:rPr>
              <w:t>X2</w:t>
            </w:r>
          </w:p>
        </w:tc>
        <w:tc>
          <w:tcPr>
            <w:tcW w:w="1701" w:type="dxa"/>
            <w:tcBorders>
              <w:top w:val="nil"/>
              <w:left w:val="nil"/>
              <w:bottom w:val="single" w:sz="4" w:space="0" w:color="auto"/>
              <w:right w:val="single" w:sz="8" w:space="0" w:color="auto"/>
            </w:tcBorders>
            <w:shd w:val="clear" w:color="auto" w:fill="auto"/>
            <w:vAlign w:val="center"/>
            <w:hideMark/>
          </w:tcPr>
          <w:p w14:paraId="273E8751" w14:textId="77777777" w:rsidR="00934FEE" w:rsidRPr="000D64DC" w:rsidRDefault="00934FEE" w:rsidP="00934FEE">
            <w:pPr>
              <w:jc w:val="right"/>
              <w:rPr>
                <w:rFonts w:asciiTheme="majorHAnsi" w:hAnsiTheme="majorHAnsi" w:cs="Arial"/>
                <w:color w:val="000000"/>
                <w:sz w:val="20"/>
                <w:szCs w:val="20"/>
              </w:rPr>
            </w:pPr>
            <w:r w:rsidRPr="000D64DC">
              <w:rPr>
                <w:rFonts w:asciiTheme="majorHAnsi" w:hAnsiTheme="majorHAnsi" w:cs="Arial"/>
                <w:color w:val="000000"/>
                <w:sz w:val="20"/>
                <w:szCs w:val="20"/>
              </w:rPr>
              <w:t>40 kW</w:t>
            </w:r>
          </w:p>
        </w:tc>
        <w:tc>
          <w:tcPr>
            <w:tcW w:w="1276" w:type="dxa"/>
            <w:tcBorders>
              <w:top w:val="nil"/>
              <w:left w:val="nil"/>
              <w:bottom w:val="single" w:sz="4" w:space="0" w:color="auto"/>
              <w:right w:val="single" w:sz="8" w:space="0" w:color="auto"/>
            </w:tcBorders>
            <w:shd w:val="clear" w:color="auto" w:fill="auto"/>
            <w:vAlign w:val="center"/>
            <w:hideMark/>
          </w:tcPr>
          <w:p w14:paraId="24D9FAB4" w14:textId="77777777" w:rsidR="00934FEE" w:rsidRPr="000D64DC" w:rsidRDefault="00934FEE" w:rsidP="00934FEE">
            <w:pPr>
              <w:jc w:val="right"/>
              <w:rPr>
                <w:rFonts w:asciiTheme="majorHAnsi" w:hAnsiTheme="majorHAnsi" w:cs="Arial"/>
                <w:b/>
                <w:bCs/>
                <w:color w:val="000000"/>
                <w:sz w:val="20"/>
                <w:szCs w:val="20"/>
              </w:rPr>
            </w:pPr>
            <w:r w:rsidRPr="000D64DC">
              <w:rPr>
                <w:rFonts w:asciiTheme="majorHAnsi" w:hAnsiTheme="majorHAnsi" w:cs="Arial"/>
                <w:b/>
                <w:bCs/>
                <w:color w:val="000000"/>
                <w:sz w:val="20"/>
                <w:szCs w:val="20"/>
              </w:rPr>
              <w:t>90</w:t>
            </w:r>
          </w:p>
        </w:tc>
      </w:tr>
      <w:tr w:rsidR="00934FEE" w:rsidRPr="00934FEE" w14:paraId="0FB9F2B4" w14:textId="77777777" w:rsidTr="006F4C06">
        <w:trPr>
          <w:trHeight w:val="398"/>
        </w:trPr>
        <w:tc>
          <w:tcPr>
            <w:tcW w:w="403" w:type="dxa"/>
            <w:tcBorders>
              <w:top w:val="nil"/>
              <w:left w:val="single" w:sz="8" w:space="0" w:color="auto"/>
              <w:bottom w:val="single" w:sz="4" w:space="0" w:color="auto"/>
              <w:right w:val="single" w:sz="8" w:space="0" w:color="auto"/>
            </w:tcBorders>
            <w:shd w:val="clear" w:color="auto" w:fill="auto"/>
            <w:vAlign w:val="center"/>
            <w:hideMark/>
          </w:tcPr>
          <w:p w14:paraId="4412600E" w14:textId="77777777" w:rsidR="00934FEE" w:rsidRPr="000D64DC" w:rsidRDefault="00934FEE" w:rsidP="00934FEE">
            <w:pPr>
              <w:jc w:val="center"/>
              <w:rPr>
                <w:rFonts w:asciiTheme="majorHAnsi" w:hAnsiTheme="majorHAnsi" w:cs="Arial"/>
                <w:color w:val="000000"/>
                <w:sz w:val="20"/>
                <w:szCs w:val="20"/>
              </w:rPr>
            </w:pPr>
            <w:r w:rsidRPr="000D64DC">
              <w:rPr>
                <w:rFonts w:asciiTheme="majorHAnsi" w:hAnsiTheme="majorHAnsi" w:cs="Arial"/>
                <w:color w:val="000000"/>
                <w:sz w:val="20"/>
                <w:szCs w:val="20"/>
              </w:rPr>
              <w:t>3.</w:t>
            </w:r>
          </w:p>
        </w:tc>
        <w:tc>
          <w:tcPr>
            <w:tcW w:w="3404" w:type="dxa"/>
            <w:tcBorders>
              <w:top w:val="nil"/>
              <w:left w:val="nil"/>
              <w:bottom w:val="single" w:sz="4" w:space="0" w:color="auto"/>
              <w:right w:val="single" w:sz="8" w:space="0" w:color="auto"/>
            </w:tcBorders>
            <w:shd w:val="clear" w:color="auto" w:fill="auto"/>
            <w:vAlign w:val="center"/>
            <w:hideMark/>
          </w:tcPr>
          <w:p w14:paraId="0FFBD03B" w14:textId="77777777" w:rsidR="00934FEE" w:rsidRPr="000D64DC" w:rsidRDefault="00934FEE" w:rsidP="00934FEE">
            <w:pPr>
              <w:rPr>
                <w:rFonts w:asciiTheme="majorHAnsi" w:hAnsiTheme="majorHAnsi" w:cs="Arial"/>
                <w:color w:val="000000"/>
                <w:sz w:val="20"/>
                <w:szCs w:val="20"/>
              </w:rPr>
            </w:pPr>
            <w:r w:rsidRPr="000D64DC">
              <w:rPr>
                <w:rFonts w:asciiTheme="majorHAnsi" w:hAnsiTheme="majorHAnsi" w:cs="Arial"/>
                <w:color w:val="000000"/>
                <w:sz w:val="20"/>
                <w:szCs w:val="20"/>
              </w:rPr>
              <w:t>Bratislava, Vazovova 2</w:t>
            </w:r>
          </w:p>
        </w:tc>
        <w:tc>
          <w:tcPr>
            <w:tcW w:w="1981" w:type="dxa"/>
            <w:tcBorders>
              <w:top w:val="nil"/>
              <w:left w:val="nil"/>
              <w:bottom w:val="single" w:sz="4" w:space="0" w:color="auto"/>
              <w:right w:val="nil"/>
            </w:tcBorders>
            <w:shd w:val="clear" w:color="000000" w:fill="FFFFFF"/>
            <w:vAlign w:val="center"/>
            <w:hideMark/>
          </w:tcPr>
          <w:p w14:paraId="4A70246D" w14:textId="77777777" w:rsidR="00934FEE" w:rsidRPr="000D64DC" w:rsidRDefault="00934FEE" w:rsidP="00934FEE">
            <w:pPr>
              <w:rPr>
                <w:rFonts w:asciiTheme="majorHAnsi" w:hAnsiTheme="majorHAnsi" w:cs="Arial"/>
                <w:color w:val="000000"/>
                <w:sz w:val="20"/>
                <w:szCs w:val="20"/>
              </w:rPr>
            </w:pPr>
            <w:r w:rsidRPr="000D64DC">
              <w:rPr>
                <w:rFonts w:asciiTheme="majorHAnsi" w:hAnsiTheme="majorHAnsi" w:cs="Arial"/>
                <w:color w:val="000000"/>
                <w:sz w:val="20"/>
                <w:szCs w:val="20"/>
              </w:rPr>
              <w:t>24ZZS5198109000U</w:t>
            </w:r>
          </w:p>
        </w:tc>
        <w:tc>
          <w:tcPr>
            <w:tcW w:w="1036" w:type="dxa"/>
            <w:tcBorders>
              <w:top w:val="nil"/>
              <w:left w:val="single" w:sz="8" w:space="0" w:color="auto"/>
              <w:bottom w:val="single" w:sz="4" w:space="0" w:color="auto"/>
              <w:right w:val="single" w:sz="8" w:space="0" w:color="auto"/>
            </w:tcBorders>
            <w:shd w:val="clear" w:color="auto" w:fill="auto"/>
            <w:vAlign w:val="center"/>
            <w:hideMark/>
          </w:tcPr>
          <w:p w14:paraId="4B323DE4" w14:textId="77777777" w:rsidR="00934FEE" w:rsidRPr="000D64DC" w:rsidRDefault="00934FEE" w:rsidP="00934FEE">
            <w:pPr>
              <w:jc w:val="center"/>
              <w:rPr>
                <w:rFonts w:asciiTheme="majorHAnsi" w:hAnsiTheme="majorHAnsi" w:cs="Arial"/>
                <w:color w:val="000000"/>
                <w:sz w:val="20"/>
                <w:szCs w:val="20"/>
              </w:rPr>
            </w:pPr>
            <w:r w:rsidRPr="000D64DC">
              <w:rPr>
                <w:rFonts w:asciiTheme="majorHAnsi" w:hAnsiTheme="majorHAnsi" w:cs="Arial"/>
                <w:color w:val="000000"/>
                <w:sz w:val="20"/>
                <w:szCs w:val="20"/>
              </w:rPr>
              <w:t>NN</w:t>
            </w:r>
          </w:p>
        </w:tc>
        <w:tc>
          <w:tcPr>
            <w:tcW w:w="1189" w:type="dxa"/>
            <w:tcBorders>
              <w:top w:val="nil"/>
              <w:left w:val="nil"/>
              <w:bottom w:val="single" w:sz="4" w:space="0" w:color="auto"/>
              <w:right w:val="single" w:sz="8" w:space="0" w:color="auto"/>
            </w:tcBorders>
            <w:shd w:val="clear" w:color="auto" w:fill="auto"/>
            <w:vAlign w:val="center"/>
            <w:hideMark/>
          </w:tcPr>
          <w:p w14:paraId="617D3AEE" w14:textId="77777777" w:rsidR="00934FEE" w:rsidRPr="000D64DC" w:rsidRDefault="00934FEE" w:rsidP="00934FEE">
            <w:pPr>
              <w:jc w:val="center"/>
              <w:rPr>
                <w:rFonts w:asciiTheme="majorHAnsi" w:hAnsiTheme="majorHAnsi" w:cs="Arial"/>
                <w:color w:val="000000"/>
                <w:sz w:val="20"/>
                <w:szCs w:val="20"/>
              </w:rPr>
            </w:pPr>
            <w:r w:rsidRPr="000D64DC">
              <w:rPr>
                <w:rFonts w:asciiTheme="majorHAnsi" w:hAnsiTheme="majorHAnsi" w:cs="Arial"/>
                <w:color w:val="000000"/>
                <w:sz w:val="20"/>
                <w:szCs w:val="20"/>
              </w:rPr>
              <w:t>mesačné</w:t>
            </w:r>
          </w:p>
        </w:tc>
        <w:tc>
          <w:tcPr>
            <w:tcW w:w="1196" w:type="dxa"/>
            <w:tcBorders>
              <w:top w:val="nil"/>
              <w:left w:val="nil"/>
              <w:bottom w:val="single" w:sz="4" w:space="0" w:color="auto"/>
              <w:right w:val="single" w:sz="8" w:space="0" w:color="auto"/>
            </w:tcBorders>
            <w:shd w:val="clear" w:color="auto" w:fill="auto"/>
            <w:vAlign w:val="center"/>
            <w:hideMark/>
          </w:tcPr>
          <w:p w14:paraId="1C4A93E8" w14:textId="77777777" w:rsidR="00934FEE" w:rsidRPr="000D64DC" w:rsidRDefault="00934FEE" w:rsidP="00934FEE">
            <w:pPr>
              <w:rPr>
                <w:rFonts w:asciiTheme="majorHAnsi" w:hAnsiTheme="majorHAnsi" w:cs="Arial"/>
                <w:color w:val="000000"/>
                <w:sz w:val="20"/>
                <w:szCs w:val="20"/>
              </w:rPr>
            </w:pPr>
            <w:r w:rsidRPr="000D64DC">
              <w:rPr>
                <w:rFonts w:asciiTheme="majorHAnsi" w:hAnsiTheme="majorHAnsi" w:cs="Arial"/>
                <w:color w:val="000000"/>
                <w:sz w:val="20"/>
                <w:szCs w:val="20"/>
              </w:rPr>
              <w:t>Jednotarif</w:t>
            </w:r>
          </w:p>
        </w:tc>
        <w:tc>
          <w:tcPr>
            <w:tcW w:w="1271" w:type="dxa"/>
            <w:tcBorders>
              <w:top w:val="nil"/>
              <w:left w:val="nil"/>
              <w:bottom w:val="single" w:sz="4" w:space="0" w:color="auto"/>
              <w:right w:val="single" w:sz="8" w:space="0" w:color="auto"/>
            </w:tcBorders>
            <w:shd w:val="clear" w:color="auto" w:fill="auto"/>
            <w:vAlign w:val="center"/>
            <w:hideMark/>
          </w:tcPr>
          <w:p w14:paraId="7418DDC8" w14:textId="77777777" w:rsidR="00934FEE" w:rsidRPr="000D64DC" w:rsidRDefault="00934FEE" w:rsidP="00934FEE">
            <w:pPr>
              <w:jc w:val="right"/>
              <w:rPr>
                <w:rFonts w:asciiTheme="majorHAnsi" w:hAnsiTheme="majorHAnsi" w:cs="Arial"/>
                <w:color w:val="000000"/>
                <w:sz w:val="20"/>
                <w:szCs w:val="20"/>
              </w:rPr>
            </w:pPr>
            <w:r w:rsidRPr="000D64DC">
              <w:rPr>
                <w:rFonts w:asciiTheme="majorHAnsi" w:hAnsiTheme="majorHAnsi" w:cs="Arial"/>
                <w:color w:val="000000"/>
                <w:sz w:val="20"/>
                <w:szCs w:val="20"/>
              </w:rPr>
              <w:t>C2-X3</w:t>
            </w:r>
          </w:p>
        </w:tc>
        <w:tc>
          <w:tcPr>
            <w:tcW w:w="1701" w:type="dxa"/>
            <w:tcBorders>
              <w:top w:val="nil"/>
              <w:left w:val="nil"/>
              <w:bottom w:val="single" w:sz="4" w:space="0" w:color="auto"/>
              <w:right w:val="single" w:sz="8" w:space="0" w:color="auto"/>
            </w:tcBorders>
            <w:shd w:val="clear" w:color="auto" w:fill="auto"/>
            <w:vAlign w:val="center"/>
            <w:hideMark/>
          </w:tcPr>
          <w:p w14:paraId="79012BD4" w14:textId="77777777" w:rsidR="00934FEE" w:rsidRPr="000D64DC" w:rsidRDefault="00934FEE" w:rsidP="00934FEE">
            <w:pPr>
              <w:jc w:val="right"/>
              <w:rPr>
                <w:rFonts w:asciiTheme="majorHAnsi" w:hAnsiTheme="majorHAnsi" w:cs="Arial"/>
                <w:color w:val="000000"/>
                <w:sz w:val="20"/>
                <w:szCs w:val="20"/>
              </w:rPr>
            </w:pPr>
            <w:r w:rsidRPr="000D64DC">
              <w:rPr>
                <w:rFonts w:asciiTheme="majorHAnsi" w:hAnsiTheme="majorHAnsi" w:cs="Arial"/>
                <w:color w:val="000000"/>
                <w:sz w:val="20"/>
                <w:szCs w:val="20"/>
              </w:rPr>
              <w:t>3x200 A</w:t>
            </w:r>
          </w:p>
        </w:tc>
        <w:tc>
          <w:tcPr>
            <w:tcW w:w="1276" w:type="dxa"/>
            <w:tcBorders>
              <w:top w:val="nil"/>
              <w:left w:val="nil"/>
              <w:bottom w:val="single" w:sz="4" w:space="0" w:color="auto"/>
              <w:right w:val="single" w:sz="8" w:space="0" w:color="auto"/>
            </w:tcBorders>
            <w:shd w:val="clear" w:color="auto" w:fill="auto"/>
            <w:vAlign w:val="center"/>
            <w:hideMark/>
          </w:tcPr>
          <w:p w14:paraId="3CFB4CB1" w14:textId="77777777" w:rsidR="00934FEE" w:rsidRPr="000D64DC" w:rsidRDefault="00934FEE" w:rsidP="00934FEE">
            <w:pPr>
              <w:jc w:val="right"/>
              <w:rPr>
                <w:rFonts w:asciiTheme="majorHAnsi" w:hAnsiTheme="majorHAnsi" w:cs="Arial"/>
                <w:b/>
                <w:bCs/>
                <w:color w:val="000000"/>
                <w:sz w:val="20"/>
                <w:szCs w:val="20"/>
              </w:rPr>
            </w:pPr>
            <w:r w:rsidRPr="000D64DC">
              <w:rPr>
                <w:rFonts w:asciiTheme="majorHAnsi" w:hAnsiTheme="majorHAnsi" w:cs="Arial"/>
                <w:b/>
                <w:bCs/>
                <w:color w:val="000000"/>
                <w:sz w:val="20"/>
                <w:szCs w:val="20"/>
              </w:rPr>
              <w:t>65</w:t>
            </w:r>
          </w:p>
        </w:tc>
      </w:tr>
      <w:tr w:rsidR="00934FEE" w:rsidRPr="00934FEE" w14:paraId="520F7711" w14:textId="77777777" w:rsidTr="006F4C06">
        <w:trPr>
          <w:trHeight w:val="398"/>
        </w:trPr>
        <w:tc>
          <w:tcPr>
            <w:tcW w:w="403" w:type="dxa"/>
            <w:tcBorders>
              <w:top w:val="nil"/>
              <w:left w:val="single" w:sz="8" w:space="0" w:color="auto"/>
              <w:bottom w:val="single" w:sz="4" w:space="0" w:color="auto"/>
              <w:right w:val="single" w:sz="8" w:space="0" w:color="auto"/>
            </w:tcBorders>
            <w:shd w:val="clear" w:color="auto" w:fill="auto"/>
            <w:vAlign w:val="center"/>
            <w:hideMark/>
          </w:tcPr>
          <w:p w14:paraId="6BA0930B" w14:textId="77777777" w:rsidR="00934FEE" w:rsidRPr="000D64DC" w:rsidRDefault="00934FEE" w:rsidP="00934FEE">
            <w:pPr>
              <w:jc w:val="center"/>
              <w:rPr>
                <w:rFonts w:asciiTheme="majorHAnsi" w:hAnsiTheme="majorHAnsi" w:cs="Arial"/>
                <w:color w:val="000000"/>
                <w:sz w:val="20"/>
                <w:szCs w:val="20"/>
              </w:rPr>
            </w:pPr>
            <w:r w:rsidRPr="000D64DC">
              <w:rPr>
                <w:rFonts w:asciiTheme="majorHAnsi" w:hAnsiTheme="majorHAnsi" w:cs="Arial"/>
                <w:color w:val="000000"/>
                <w:sz w:val="20"/>
                <w:szCs w:val="20"/>
              </w:rPr>
              <w:t>4.</w:t>
            </w:r>
          </w:p>
        </w:tc>
        <w:tc>
          <w:tcPr>
            <w:tcW w:w="3404" w:type="dxa"/>
            <w:tcBorders>
              <w:top w:val="nil"/>
              <w:left w:val="nil"/>
              <w:bottom w:val="single" w:sz="4" w:space="0" w:color="auto"/>
              <w:right w:val="single" w:sz="8" w:space="0" w:color="auto"/>
            </w:tcBorders>
            <w:shd w:val="clear" w:color="auto" w:fill="auto"/>
            <w:vAlign w:val="center"/>
            <w:hideMark/>
          </w:tcPr>
          <w:p w14:paraId="0A35FAEB" w14:textId="77777777" w:rsidR="00934FEE" w:rsidRPr="000D64DC" w:rsidRDefault="00934FEE" w:rsidP="00934FEE">
            <w:pPr>
              <w:rPr>
                <w:rFonts w:asciiTheme="majorHAnsi" w:hAnsiTheme="majorHAnsi" w:cs="Arial"/>
                <w:color w:val="000000"/>
                <w:sz w:val="20"/>
                <w:szCs w:val="20"/>
              </w:rPr>
            </w:pPr>
            <w:r w:rsidRPr="000D64DC">
              <w:rPr>
                <w:rFonts w:asciiTheme="majorHAnsi" w:hAnsiTheme="majorHAnsi" w:cs="Arial"/>
                <w:color w:val="000000"/>
                <w:sz w:val="20"/>
                <w:szCs w:val="20"/>
              </w:rPr>
              <w:t>Nové Zámky, T.G.Masaryka 3</w:t>
            </w:r>
          </w:p>
        </w:tc>
        <w:tc>
          <w:tcPr>
            <w:tcW w:w="1981" w:type="dxa"/>
            <w:tcBorders>
              <w:top w:val="nil"/>
              <w:left w:val="nil"/>
              <w:bottom w:val="single" w:sz="4" w:space="0" w:color="auto"/>
              <w:right w:val="nil"/>
            </w:tcBorders>
            <w:shd w:val="clear" w:color="000000" w:fill="FFFFFF"/>
            <w:vAlign w:val="center"/>
            <w:hideMark/>
          </w:tcPr>
          <w:p w14:paraId="53E7CED4" w14:textId="77777777" w:rsidR="00934FEE" w:rsidRPr="000D64DC" w:rsidRDefault="00934FEE" w:rsidP="00934FEE">
            <w:pPr>
              <w:rPr>
                <w:rFonts w:asciiTheme="majorHAnsi" w:hAnsiTheme="majorHAnsi" w:cs="Arial"/>
                <w:color w:val="000000"/>
                <w:sz w:val="20"/>
                <w:szCs w:val="20"/>
              </w:rPr>
            </w:pPr>
            <w:r w:rsidRPr="000D64DC">
              <w:rPr>
                <w:rFonts w:asciiTheme="majorHAnsi" w:hAnsiTheme="majorHAnsi" w:cs="Arial"/>
                <w:color w:val="000000"/>
                <w:sz w:val="20"/>
                <w:szCs w:val="20"/>
              </w:rPr>
              <w:t>24ZZS6124024000N</w:t>
            </w:r>
          </w:p>
        </w:tc>
        <w:tc>
          <w:tcPr>
            <w:tcW w:w="1036" w:type="dxa"/>
            <w:tcBorders>
              <w:top w:val="nil"/>
              <w:left w:val="single" w:sz="8" w:space="0" w:color="auto"/>
              <w:bottom w:val="single" w:sz="4" w:space="0" w:color="auto"/>
              <w:right w:val="single" w:sz="8" w:space="0" w:color="auto"/>
            </w:tcBorders>
            <w:shd w:val="clear" w:color="auto" w:fill="auto"/>
            <w:vAlign w:val="center"/>
            <w:hideMark/>
          </w:tcPr>
          <w:p w14:paraId="7EF68376" w14:textId="77777777" w:rsidR="00934FEE" w:rsidRPr="000D64DC" w:rsidRDefault="00934FEE" w:rsidP="00934FEE">
            <w:pPr>
              <w:jc w:val="center"/>
              <w:rPr>
                <w:rFonts w:asciiTheme="majorHAnsi" w:hAnsiTheme="majorHAnsi" w:cs="Arial"/>
                <w:color w:val="000000"/>
                <w:sz w:val="20"/>
                <w:szCs w:val="20"/>
              </w:rPr>
            </w:pPr>
            <w:r w:rsidRPr="000D64DC">
              <w:rPr>
                <w:rFonts w:asciiTheme="majorHAnsi" w:hAnsiTheme="majorHAnsi" w:cs="Arial"/>
                <w:color w:val="000000"/>
                <w:sz w:val="20"/>
                <w:szCs w:val="20"/>
              </w:rPr>
              <w:t>NN</w:t>
            </w:r>
          </w:p>
        </w:tc>
        <w:tc>
          <w:tcPr>
            <w:tcW w:w="1189" w:type="dxa"/>
            <w:tcBorders>
              <w:top w:val="nil"/>
              <w:left w:val="nil"/>
              <w:bottom w:val="single" w:sz="4" w:space="0" w:color="auto"/>
              <w:right w:val="single" w:sz="8" w:space="0" w:color="auto"/>
            </w:tcBorders>
            <w:shd w:val="clear" w:color="auto" w:fill="auto"/>
            <w:vAlign w:val="center"/>
            <w:hideMark/>
          </w:tcPr>
          <w:p w14:paraId="521E4E03" w14:textId="77777777" w:rsidR="00934FEE" w:rsidRPr="000D64DC" w:rsidRDefault="00934FEE" w:rsidP="00934FEE">
            <w:pPr>
              <w:jc w:val="center"/>
              <w:rPr>
                <w:rFonts w:asciiTheme="majorHAnsi" w:hAnsiTheme="majorHAnsi" w:cs="Arial"/>
                <w:color w:val="000000"/>
                <w:sz w:val="20"/>
                <w:szCs w:val="20"/>
              </w:rPr>
            </w:pPr>
            <w:r w:rsidRPr="000D64DC">
              <w:rPr>
                <w:rFonts w:asciiTheme="majorHAnsi" w:hAnsiTheme="majorHAnsi" w:cs="Arial"/>
                <w:color w:val="000000"/>
                <w:sz w:val="20"/>
                <w:szCs w:val="20"/>
              </w:rPr>
              <w:t>mesačné</w:t>
            </w:r>
          </w:p>
        </w:tc>
        <w:tc>
          <w:tcPr>
            <w:tcW w:w="1196" w:type="dxa"/>
            <w:tcBorders>
              <w:top w:val="nil"/>
              <w:left w:val="nil"/>
              <w:bottom w:val="single" w:sz="4" w:space="0" w:color="auto"/>
              <w:right w:val="single" w:sz="8" w:space="0" w:color="auto"/>
            </w:tcBorders>
            <w:shd w:val="clear" w:color="auto" w:fill="auto"/>
            <w:vAlign w:val="center"/>
            <w:hideMark/>
          </w:tcPr>
          <w:p w14:paraId="6FA3A493" w14:textId="77777777" w:rsidR="00934FEE" w:rsidRPr="000D64DC" w:rsidRDefault="00934FEE" w:rsidP="00934FEE">
            <w:pPr>
              <w:rPr>
                <w:rFonts w:asciiTheme="majorHAnsi" w:hAnsiTheme="majorHAnsi" w:cs="Arial"/>
                <w:color w:val="000000"/>
                <w:sz w:val="20"/>
                <w:szCs w:val="20"/>
              </w:rPr>
            </w:pPr>
            <w:r w:rsidRPr="000D64DC">
              <w:rPr>
                <w:rFonts w:asciiTheme="majorHAnsi" w:hAnsiTheme="majorHAnsi" w:cs="Arial"/>
                <w:color w:val="000000"/>
                <w:sz w:val="20"/>
                <w:szCs w:val="20"/>
              </w:rPr>
              <w:t>Jednotarif</w:t>
            </w:r>
          </w:p>
        </w:tc>
        <w:tc>
          <w:tcPr>
            <w:tcW w:w="1271" w:type="dxa"/>
            <w:tcBorders>
              <w:top w:val="nil"/>
              <w:left w:val="nil"/>
              <w:bottom w:val="single" w:sz="4" w:space="0" w:color="auto"/>
              <w:right w:val="single" w:sz="8" w:space="0" w:color="auto"/>
            </w:tcBorders>
            <w:shd w:val="clear" w:color="auto" w:fill="auto"/>
            <w:vAlign w:val="center"/>
            <w:hideMark/>
          </w:tcPr>
          <w:p w14:paraId="73ED9349" w14:textId="77777777" w:rsidR="00934FEE" w:rsidRPr="000D64DC" w:rsidRDefault="00934FEE" w:rsidP="00934FEE">
            <w:pPr>
              <w:jc w:val="right"/>
              <w:rPr>
                <w:rFonts w:asciiTheme="majorHAnsi" w:hAnsiTheme="majorHAnsi" w:cs="Arial"/>
                <w:color w:val="000000"/>
                <w:sz w:val="20"/>
                <w:szCs w:val="20"/>
              </w:rPr>
            </w:pPr>
            <w:r w:rsidRPr="000D64DC">
              <w:rPr>
                <w:rFonts w:asciiTheme="majorHAnsi" w:hAnsiTheme="majorHAnsi" w:cs="Arial"/>
                <w:color w:val="000000"/>
                <w:sz w:val="20"/>
                <w:szCs w:val="20"/>
              </w:rPr>
              <w:t>C2-X3</w:t>
            </w:r>
          </w:p>
        </w:tc>
        <w:tc>
          <w:tcPr>
            <w:tcW w:w="1701" w:type="dxa"/>
            <w:tcBorders>
              <w:top w:val="nil"/>
              <w:left w:val="nil"/>
              <w:bottom w:val="single" w:sz="4" w:space="0" w:color="auto"/>
              <w:right w:val="single" w:sz="8" w:space="0" w:color="auto"/>
            </w:tcBorders>
            <w:shd w:val="clear" w:color="auto" w:fill="auto"/>
            <w:vAlign w:val="center"/>
            <w:hideMark/>
          </w:tcPr>
          <w:p w14:paraId="7C384955" w14:textId="77777777" w:rsidR="00934FEE" w:rsidRPr="000D64DC" w:rsidRDefault="00934FEE" w:rsidP="00934FEE">
            <w:pPr>
              <w:jc w:val="right"/>
              <w:rPr>
                <w:rFonts w:asciiTheme="majorHAnsi" w:hAnsiTheme="majorHAnsi" w:cs="Arial"/>
                <w:color w:val="000000"/>
                <w:sz w:val="20"/>
                <w:szCs w:val="20"/>
              </w:rPr>
            </w:pPr>
            <w:r w:rsidRPr="000D64DC">
              <w:rPr>
                <w:rFonts w:asciiTheme="majorHAnsi" w:hAnsiTheme="majorHAnsi" w:cs="Arial"/>
                <w:color w:val="000000"/>
                <w:sz w:val="20"/>
                <w:szCs w:val="20"/>
              </w:rPr>
              <w:t>3x150 A</w:t>
            </w:r>
          </w:p>
        </w:tc>
        <w:tc>
          <w:tcPr>
            <w:tcW w:w="1276" w:type="dxa"/>
            <w:tcBorders>
              <w:top w:val="nil"/>
              <w:left w:val="nil"/>
              <w:bottom w:val="single" w:sz="4" w:space="0" w:color="auto"/>
              <w:right w:val="single" w:sz="8" w:space="0" w:color="auto"/>
            </w:tcBorders>
            <w:shd w:val="clear" w:color="auto" w:fill="auto"/>
            <w:vAlign w:val="center"/>
            <w:hideMark/>
          </w:tcPr>
          <w:p w14:paraId="16623ECA" w14:textId="77777777" w:rsidR="00934FEE" w:rsidRPr="000D64DC" w:rsidRDefault="00934FEE" w:rsidP="00934FEE">
            <w:pPr>
              <w:jc w:val="right"/>
              <w:rPr>
                <w:rFonts w:asciiTheme="majorHAnsi" w:hAnsiTheme="majorHAnsi" w:cs="Arial"/>
                <w:b/>
                <w:bCs/>
                <w:color w:val="000000"/>
                <w:sz w:val="20"/>
                <w:szCs w:val="20"/>
              </w:rPr>
            </w:pPr>
            <w:r w:rsidRPr="000D64DC">
              <w:rPr>
                <w:rFonts w:asciiTheme="majorHAnsi" w:hAnsiTheme="majorHAnsi" w:cs="Arial"/>
                <w:b/>
                <w:bCs/>
                <w:color w:val="000000"/>
                <w:sz w:val="20"/>
                <w:szCs w:val="20"/>
              </w:rPr>
              <w:t>157</w:t>
            </w:r>
          </w:p>
        </w:tc>
      </w:tr>
      <w:tr w:rsidR="00934FEE" w:rsidRPr="00934FEE" w14:paraId="642CFE95" w14:textId="77777777" w:rsidTr="006F4C06">
        <w:trPr>
          <w:trHeight w:val="398"/>
        </w:trPr>
        <w:tc>
          <w:tcPr>
            <w:tcW w:w="403" w:type="dxa"/>
            <w:tcBorders>
              <w:top w:val="nil"/>
              <w:left w:val="single" w:sz="8" w:space="0" w:color="auto"/>
              <w:bottom w:val="single" w:sz="4" w:space="0" w:color="auto"/>
              <w:right w:val="single" w:sz="8" w:space="0" w:color="auto"/>
            </w:tcBorders>
            <w:shd w:val="clear" w:color="auto" w:fill="auto"/>
            <w:vAlign w:val="center"/>
            <w:hideMark/>
          </w:tcPr>
          <w:p w14:paraId="36579D0B" w14:textId="77777777" w:rsidR="00934FEE" w:rsidRPr="000D64DC" w:rsidRDefault="00934FEE" w:rsidP="00934FEE">
            <w:pPr>
              <w:jc w:val="center"/>
              <w:rPr>
                <w:rFonts w:asciiTheme="majorHAnsi" w:hAnsiTheme="majorHAnsi" w:cs="Arial"/>
                <w:color w:val="000000"/>
                <w:sz w:val="20"/>
                <w:szCs w:val="20"/>
              </w:rPr>
            </w:pPr>
            <w:r w:rsidRPr="000D64DC">
              <w:rPr>
                <w:rFonts w:asciiTheme="majorHAnsi" w:hAnsiTheme="majorHAnsi" w:cs="Arial"/>
                <w:color w:val="000000"/>
                <w:sz w:val="20"/>
                <w:szCs w:val="20"/>
              </w:rPr>
              <w:t>5.</w:t>
            </w:r>
          </w:p>
        </w:tc>
        <w:tc>
          <w:tcPr>
            <w:tcW w:w="3404" w:type="dxa"/>
            <w:tcBorders>
              <w:top w:val="nil"/>
              <w:left w:val="nil"/>
              <w:bottom w:val="single" w:sz="4" w:space="0" w:color="auto"/>
              <w:right w:val="single" w:sz="8" w:space="0" w:color="auto"/>
            </w:tcBorders>
            <w:shd w:val="clear" w:color="auto" w:fill="auto"/>
            <w:noWrap/>
            <w:vAlign w:val="center"/>
            <w:hideMark/>
          </w:tcPr>
          <w:p w14:paraId="5A308EFA" w14:textId="2B191DEF" w:rsidR="00934FEE" w:rsidRPr="000D64DC" w:rsidRDefault="00934FEE" w:rsidP="00934FEE">
            <w:pPr>
              <w:rPr>
                <w:rFonts w:asciiTheme="majorHAnsi" w:hAnsiTheme="majorHAnsi" w:cs="Calibri"/>
                <w:color w:val="000000"/>
                <w:sz w:val="20"/>
                <w:szCs w:val="20"/>
              </w:rPr>
            </w:pPr>
            <w:r w:rsidRPr="000D64DC">
              <w:rPr>
                <w:rFonts w:asciiTheme="majorHAnsi" w:hAnsiTheme="majorHAnsi" w:cs="Calibri"/>
                <w:color w:val="000000"/>
                <w:sz w:val="20"/>
                <w:szCs w:val="20"/>
              </w:rPr>
              <w:t>B</w:t>
            </w:r>
            <w:r w:rsidR="005920BD">
              <w:rPr>
                <w:rFonts w:asciiTheme="majorHAnsi" w:hAnsiTheme="majorHAnsi" w:cs="Calibri"/>
                <w:color w:val="000000"/>
                <w:sz w:val="20"/>
                <w:szCs w:val="20"/>
              </w:rPr>
              <w:t>anská</w:t>
            </w:r>
            <w:r w:rsidRPr="000D64DC">
              <w:rPr>
                <w:rFonts w:asciiTheme="majorHAnsi" w:hAnsiTheme="majorHAnsi" w:cs="Calibri"/>
                <w:color w:val="000000"/>
                <w:sz w:val="20"/>
                <w:szCs w:val="20"/>
              </w:rPr>
              <w:t>. Bystrica, Národná 10</w:t>
            </w:r>
          </w:p>
        </w:tc>
        <w:tc>
          <w:tcPr>
            <w:tcW w:w="1981" w:type="dxa"/>
            <w:tcBorders>
              <w:top w:val="nil"/>
              <w:left w:val="nil"/>
              <w:bottom w:val="single" w:sz="4" w:space="0" w:color="auto"/>
              <w:right w:val="nil"/>
            </w:tcBorders>
            <w:shd w:val="clear" w:color="000000" w:fill="FFFFFF"/>
            <w:noWrap/>
            <w:vAlign w:val="center"/>
            <w:hideMark/>
          </w:tcPr>
          <w:p w14:paraId="13EA00D0" w14:textId="77777777" w:rsidR="00934FEE" w:rsidRPr="000D64DC" w:rsidRDefault="00934FEE" w:rsidP="00934FEE">
            <w:pPr>
              <w:rPr>
                <w:rFonts w:asciiTheme="majorHAnsi" w:hAnsiTheme="majorHAnsi" w:cs="Calibri"/>
                <w:color w:val="000000"/>
                <w:sz w:val="20"/>
                <w:szCs w:val="20"/>
              </w:rPr>
            </w:pPr>
            <w:r w:rsidRPr="000D64DC">
              <w:rPr>
                <w:rFonts w:asciiTheme="majorHAnsi" w:hAnsiTheme="majorHAnsi" w:cs="Calibri"/>
                <w:color w:val="000000"/>
                <w:sz w:val="20"/>
                <w:szCs w:val="20"/>
              </w:rPr>
              <w:t>24ZSS9107345001Z</w:t>
            </w:r>
          </w:p>
        </w:tc>
        <w:tc>
          <w:tcPr>
            <w:tcW w:w="1036" w:type="dxa"/>
            <w:tcBorders>
              <w:top w:val="nil"/>
              <w:left w:val="single" w:sz="8" w:space="0" w:color="auto"/>
              <w:bottom w:val="single" w:sz="4" w:space="0" w:color="auto"/>
              <w:right w:val="single" w:sz="8" w:space="0" w:color="auto"/>
            </w:tcBorders>
            <w:shd w:val="clear" w:color="auto" w:fill="auto"/>
            <w:noWrap/>
            <w:vAlign w:val="center"/>
            <w:hideMark/>
          </w:tcPr>
          <w:p w14:paraId="132DE5EF" w14:textId="77777777" w:rsidR="00934FEE" w:rsidRPr="000D64DC" w:rsidRDefault="00934FEE" w:rsidP="00934FEE">
            <w:pPr>
              <w:jc w:val="center"/>
              <w:rPr>
                <w:rFonts w:asciiTheme="majorHAnsi" w:hAnsiTheme="majorHAnsi" w:cs="Calibri"/>
                <w:color w:val="000000"/>
                <w:sz w:val="20"/>
                <w:szCs w:val="20"/>
              </w:rPr>
            </w:pPr>
            <w:r w:rsidRPr="000D64DC">
              <w:rPr>
                <w:rFonts w:asciiTheme="majorHAnsi" w:hAnsiTheme="majorHAnsi" w:cs="Calibri"/>
                <w:color w:val="000000"/>
                <w:sz w:val="20"/>
                <w:szCs w:val="20"/>
              </w:rPr>
              <w:t>VN</w:t>
            </w:r>
          </w:p>
        </w:tc>
        <w:tc>
          <w:tcPr>
            <w:tcW w:w="1189" w:type="dxa"/>
            <w:tcBorders>
              <w:top w:val="nil"/>
              <w:left w:val="nil"/>
              <w:bottom w:val="single" w:sz="4" w:space="0" w:color="auto"/>
              <w:right w:val="single" w:sz="8" w:space="0" w:color="auto"/>
            </w:tcBorders>
            <w:shd w:val="clear" w:color="auto" w:fill="auto"/>
            <w:vAlign w:val="center"/>
            <w:hideMark/>
          </w:tcPr>
          <w:p w14:paraId="62DAC868" w14:textId="77777777" w:rsidR="00934FEE" w:rsidRPr="000D64DC" w:rsidRDefault="00934FEE" w:rsidP="00934FEE">
            <w:pPr>
              <w:jc w:val="center"/>
              <w:rPr>
                <w:rFonts w:asciiTheme="majorHAnsi" w:hAnsiTheme="majorHAnsi" w:cs="Arial"/>
                <w:color w:val="000000"/>
                <w:sz w:val="20"/>
                <w:szCs w:val="20"/>
              </w:rPr>
            </w:pPr>
            <w:r w:rsidRPr="000D64DC">
              <w:rPr>
                <w:rFonts w:asciiTheme="majorHAnsi" w:hAnsiTheme="majorHAnsi" w:cs="Arial"/>
                <w:color w:val="000000"/>
                <w:sz w:val="20"/>
                <w:szCs w:val="20"/>
              </w:rPr>
              <w:t>mesačné</w:t>
            </w:r>
          </w:p>
        </w:tc>
        <w:tc>
          <w:tcPr>
            <w:tcW w:w="1196" w:type="dxa"/>
            <w:tcBorders>
              <w:top w:val="nil"/>
              <w:left w:val="nil"/>
              <w:bottom w:val="single" w:sz="4" w:space="0" w:color="auto"/>
              <w:right w:val="single" w:sz="8" w:space="0" w:color="auto"/>
            </w:tcBorders>
            <w:shd w:val="clear" w:color="auto" w:fill="auto"/>
            <w:noWrap/>
            <w:vAlign w:val="center"/>
            <w:hideMark/>
          </w:tcPr>
          <w:p w14:paraId="7E471BAA" w14:textId="77777777" w:rsidR="00934FEE" w:rsidRPr="000D64DC" w:rsidRDefault="00934FEE" w:rsidP="00934FEE">
            <w:pPr>
              <w:rPr>
                <w:rFonts w:asciiTheme="majorHAnsi" w:hAnsiTheme="majorHAnsi" w:cs="Calibri"/>
                <w:color w:val="000000"/>
                <w:sz w:val="20"/>
                <w:szCs w:val="20"/>
              </w:rPr>
            </w:pPr>
            <w:r w:rsidRPr="000D64DC">
              <w:rPr>
                <w:rFonts w:asciiTheme="majorHAnsi" w:hAnsiTheme="majorHAnsi" w:cs="Calibri"/>
                <w:color w:val="000000"/>
                <w:sz w:val="20"/>
                <w:szCs w:val="20"/>
              </w:rPr>
              <w:t>Dvojtarif</w:t>
            </w:r>
          </w:p>
        </w:tc>
        <w:tc>
          <w:tcPr>
            <w:tcW w:w="1271" w:type="dxa"/>
            <w:tcBorders>
              <w:top w:val="nil"/>
              <w:left w:val="nil"/>
              <w:bottom w:val="single" w:sz="4" w:space="0" w:color="auto"/>
              <w:right w:val="single" w:sz="8" w:space="0" w:color="auto"/>
            </w:tcBorders>
            <w:shd w:val="clear" w:color="000000" w:fill="FFFFFF"/>
            <w:vAlign w:val="center"/>
            <w:hideMark/>
          </w:tcPr>
          <w:p w14:paraId="08FD3974" w14:textId="77777777" w:rsidR="00934FEE" w:rsidRPr="000D64DC" w:rsidRDefault="00934FEE" w:rsidP="00934FEE">
            <w:pPr>
              <w:jc w:val="right"/>
              <w:rPr>
                <w:rFonts w:asciiTheme="majorHAnsi" w:hAnsiTheme="majorHAnsi" w:cs="Arial"/>
                <w:color w:val="000000"/>
                <w:sz w:val="20"/>
                <w:szCs w:val="20"/>
              </w:rPr>
            </w:pPr>
            <w:r w:rsidRPr="000D64DC">
              <w:rPr>
                <w:rFonts w:asciiTheme="majorHAnsi" w:hAnsiTheme="majorHAnsi" w:cs="Arial"/>
                <w:color w:val="000000"/>
                <w:sz w:val="20"/>
                <w:szCs w:val="20"/>
              </w:rPr>
              <w:t>DVN</w:t>
            </w:r>
          </w:p>
        </w:tc>
        <w:tc>
          <w:tcPr>
            <w:tcW w:w="1701" w:type="dxa"/>
            <w:tcBorders>
              <w:top w:val="nil"/>
              <w:left w:val="nil"/>
              <w:bottom w:val="single" w:sz="4" w:space="0" w:color="auto"/>
              <w:right w:val="single" w:sz="8" w:space="0" w:color="auto"/>
            </w:tcBorders>
            <w:shd w:val="clear" w:color="auto" w:fill="auto"/>
            <w:noWrap/>
            <w:vAlign w:val="center"/>
            <w:hideMark/>
          </w:tcPr>
          <w:p w14:paraId="7591D1CE" w14:textId="77777777" w:rsidR="00934FEE" w:rsidRPr="000D64DC" w:rsidRDefault="00934FEE" w:rsidP="00934FEE">
            <w:pPr>
              <w:jc w:val="right"/>
              <w:rPr>
                <w:rFonts w:asciiTheme="majorHAnsi" w:hAnsiTheme="majorHAnsi" w:cs="Calibri"/>
                <w:color w:val="000000"/>
                <w:sz w:val="20"/>
                <w:szCs w:val="20"/>
              </w:rPr>
            </w:pPr>
            <w:r w:rsidRPr="000D64DC">
              <w:rPr>
                <w:rFonts w:asciiTheme="majorHAnsi" w:hAnsiTheme="majorHAnsi" w:cs="Calibri"/>
                <w:color w:val="000000"/>
                <w:sz w:val="20"/>
                <w:szCs w:val="20"/>
              </w:rPr>
              <w:t>65 kW</w:t>
            </w:r>
          </w:p>
        </w:tc>
        <w:tc>
          <w:tcPr>
            <w:tcW w:w="1276" w:type="dxa"/>
            <w:tcBorders>
              <w:top w:val="nil"/>
              <w:left w:val="nil"/>
              <w:bottom w:val="single" w:sz="4" w:space="0" w:color="auto"/>
              <w:right w:val="single" w:sz="8" w:space="0" w:color="auto"/>
            </w:tcBorders>
            <w:shd w:val="clear" w:color="auto" w:fill="auto"/>
            <w:noWrap/>
            <w:vAlign w:val="center"/>
            <w:hideMark/>
          </w:tcPr>
          <w:p w14:paraId="762AD4A7" w14:textId="77777777" w:rsidR="00934FEE" w:rsidRPr="000D64DC" w:rsidRDefault="00934FEE" w:rsidP="00934FEE">
            <w:pPr>
              <w:jc w:val="right"/>
              <w:rPr>
                <w:rFonts w:asciiTheme="majorHAnsi" w:hAnsiTheme="majorHAnsi" w:cs="Arial"/>
                <w:b/>
                <w:bCs/>
                <w:color w:val="000000"/>
                <w:sz w:val="20"/>
                <w:szCs w:val="20"/>
              </w:rPr>
            </w:pPr>
            <w:r w:rsidRPr="000D64DC">
              <w:rPr>
                <w:rFonts w:asciiTheme="majorHAnsi" w:hAnsiTheme="majorHAnsi" w:cs="Arial"/>
                <w:b/>
                <w:bCs/>
                <w:color w:val="000000"/>
                <w:sz w:val="20"/>
                <w:szCs w:val="20"/>
              </w:rPr>
              <w:t>201</w:t>
            </w:r>
          </w:p>
        </w:tc>
      </w:tr>
      <w:tr w:rsidR="00934FEE" w:rsidRPr="00934FEE" w14:paraId="12095BB4" w14:textId="77777777" w:rsidTr="006F4C06">
        <w:trPr>
          <w:trHeight w:val="398"/>
        </w:trPr>
        <w:tc>
          <w:tcPr>
            <w:tcW w:w="403" w:type="dxa"/>
            <w:tcBorders>
              <w:top w:val="nil"/>
              <w:left w:val="single" w:sz="8" w:space="0" w:color="auto"/>
              <w:bottom w:val="single" w:sz="4" w:space="0" w:color="auto"/>
              <w:right w:val="single" w:sz="8" w:space="0" w:color="auto"/>
            </w:tcBorders>
            <w:shd w:val="clear" w:color="auto" w:fill="auto"/>
            <w:vAlign w:val="center"/>
            <w:hideMark/>
          </w:tcPr>
          <w:p w14:paraId="2D2F73F8" w14:textId="77777777" w:rsidR="00934FEE" w:rsidRPr="000D64DC" w:rsidRDefault="00934FEE" w:rsidP="00934FEE">
            <w:pPr>
              <w:jc w:val="center"/>
              <w:rPr>
                <w:rFonts w:asciiTheme="majorHAnsi" w:hAnsiTheme="majorHAnsi" w:cs="Arial"/>
                <w:color w:val="000000"/>
                <w:sz w:val="20"/>
                <w:szCs w:val="20"/>
              </w:rPr>
            </w:pPr>
            <w:r w:rsidRPr="000D64DC">
              <w:rPr>
                <w:rFonts w:asciiTheme="majorHAnsi" w:hAnsiTheme="majorHAnsi" w:cs="Arial"/>
                <w:color w:val="000000"/>
                <w:sz w:val="20"/>
                <w:szCs w:val="20"/>
              </w:rPr>
              <w:t>6.</w:t>
            </w:r>
          </w:p>
        </w:tc>
        <w:tc>
          <w:tcPr>
            <w:tcW w:w="3404" w:type="dxa"/>
            <w:tcBorders>
              <w:top w:val="nil"/>
              <w:left w:val="nil"/>
              <w:bottom w:val="single" w:sz="4" w:space="0" w:color="auto"/>
              <w:right w:val="single" w:sz="8" w:space="0" w:color="auto"/>
            </w:tcBorders>
            <w:shd w:val="clear" w:color="auto" w:fill="auto"/>
            <w:noWrap/>
            <w:vAlign w:val="center"/>
            <w:hideMark/>
          </w:tcPr>
          <w:p w14:paraId="1080C2C5" w14:textId="77777777" w:rsidR="00934FEE" w:rsidRPr="000D64DC" w:rsidRDefault="00934FEE" w:rsidP="00934FEE">
            <w:pPr>
              <w:rPr>
                <w:rFonts w:asciiTheme="majorHAnsi" w:hAnsiTheme="majorHAnsi" w:cs="Calibri"/>
                <w:color w:val="000000"/>
                <w:sz w:val="20"/>
                <w:szCs w:val="20"/>
              </w:rPr>
            </w:pPr>
            <w:r w:rsidRPr="000D64DC">
              <w:rPr>
                <w:rFonts w:asciiTheme="majorHAnsi" w:hAnsiTheme="majorHAnsi" w:cs="Calibri"/>
                <w:color w:val="000000"/>
                <w:sz w:val="20"/>
                <w:szCs w:val="20"/>
              </w:rPr>
              <w:t>Žilina, A. Bernoláka 74</w:t>
            </w:r>
          </w:p>
        </w:tc>
        <w:tc>
          <w:tcPr>
            <w:tcW w:w="1981" w:type="dxa"/>
            <w:tcBorders>
              <w:top w:val="nil"/>
              <w:left w:val="nil"/>
              <w:bottom w:val="single" w:sz="4" w:space="0" w:color="auto"/>
              <w:right w:val="nil"/>
            </w:tcBorders>
            <w:shd w:val="clear" w:color="000000" w:fill="FFFFFF"/>
            <w:noWrap/>
            <w:vAlign w:val="center"/>
            <w:hideMark/>
          </w:tcPr>
          <w:p w14:paraId="36BCB298" w14:textId="77777777" w:rsidR="00934FEE" w:rsidRPr="000D64DC" w:rsidRDefault="00934FEE" w:rsidP="00934FEE">
            <w:pPr>
              <w:rPr>
                <w:rFonts w:asciiTheme="majorHAnsi" w:hAnsiTheme="majorHAnsi" w:cs="Calibri"/>
                <w:color w:val="000000"/>
                <w:sz w:val="20"/>
                <w:szCs w:val="20"/>
              </w:rPr>
            </w:pPr>
            <w:r w:rsidRPr="000D64DC">
              <w:rPr>
                <w:rFonts w:asciiTheme="majorHAnsi" w:hAnsiTheme="majorHAnsi" w:cs="Calibri"/>
                <w:color w:val="000000"/>
                <w:sz w:val="20"/>
                <w:szCs w:val="20"/>
              </w:rPr>
              <w:t>24ZSS9700062001I</w:t>
            </w:r>
          </w:p>
        </w:tc>
        <w:tc>
          <w:tcPr>
            <w:tcW w:w="1036" w:type="dxa"/>
            <w:tcBorders>
              <w:top w:val="nil"/>
              <w:left w:val="single" w:sz="8" w:space="0" w:color="auto"/>
              <w:bottom w:val="single" w:sz="4" w:space="0" w:color="auto"/>
              <w:right w:val="single" w:sz="8" w:space="0" w:color="auto"/>
            </w:tcBorders>
            <w:shd w:val="clear" w:color="auto" w:fill="auto"/>
            <w:noWrap/>
            <w:vAlign w:val="center"/>
            <w:hideMark/>
          </w:tcPr>
          <w:p w14:paraId="001C3F73" w14:textId="77777777" w:rsidR="00934FEE" w:rsidRPr="000D64DC" w:rsidRDefault="00934FEE" w:rsidP="00934FEE">
            <w:pPr>
              <w:jc w:val="center"/>
              <w:rPr>
                <w:rFonts w:asciiTheme="majorHAnsi" w:hAnsiTheme="majorHAnsi" w:cs="Calibri"/>
                <w:color w:val="000000"/>
                <w:sz w:val="20"/>
                <w:szCs w:val="20"/>
              </w:rPr>
            </w:pPr>
            <w:r w:rsidRPr="000D64DC">
              <w:rPr>
                <w:rFonts w:asciiTheme="majorHAnsi" w:hAnsiTheme="majorHAnsi" w:cs="Calibri"/>
                <w:color w:val="000000"/>
                <w:sz w:val="20"/>
                <w:szCs w:val="20"/>
              </w:rPr>
              <w:t>VN</w:t>
            </w:r>
          </w:p>
        </w:tc>
        <w:tc>
          <w:tcPr>
            <w:tcW w:w="1189" w:type="dxa"/>
            <w:tcBorders>
              <w:top w:val="nil"/>
              <w:left w:val="nil"/>
              <w:bottom w:val="single" w:sz="4" w:space="0" w:color="auto"/>
              <w:right w:val="single" w:sz="8" w:space="0" w:color="auto"/>
            </w:tcBorders>
            <w:shd w:val="clear" w:color="auto" w:fill="auto"/>
            <w:vAlign w:val="center"/>
            <w:hideMark/>
          </w:tcPr>
          <w:p w14:paraId="56BAC42A" w14:textId="77777777" w:rsidR="00934FEE" w:rsidRPr="000D64DC" w:rsidRDefault="00934FEE" w:rsidP="00934FEE">
            <w:pPr>
              <w:jc w:val="center"/>
              <w:rPr>
                <w:rFonts w:asciiTheme="majorHAnsi" w:hAnsiTheme="majorHAnsi" w:cs="Arial"/>
                <w:color w:val="000000"/>
                <w:sz w:val="20"/>
                <w:szCs w:val="20"/>
              </w:rPr>
            </w:pPr>
            <w:r w:rsidRPr="000D64DC">
              <w:rPr>
                <w:rFonts w:asciiTheme="majorHAnsi" w:hAnsiTheme="majorHAnsi" w:cs="Arial"/>
                <w:color w:val="000000"/>
                <w:sz w:val="20"/>
                <w:szCs w:val="20"/>
              </w:rPr>
              <w:t>mesačné</w:t>
            </w:r>
          </w:p>
        </w:tc>
        <w:tc>
          <w:tcPr>
            <w:tcW w:w="1196" w:type="dxa"/>
            <w:tcBorders>
              <w:top w:val="nil"/>
              <w:left w:val="nil"/>
              <w:bottom w:val="single" w:sz="4" w:space="0" w:color="auto"/>
              <w:right w:val="single" w:sz="8" w:space="0" w:color="auto"/>
            </w:tcBorders>
            <w:shd w:val="clear" w:color="auto" w:fill="auto"/>
            <w:noWrap/>
            <w:vAlign w:val="center"/>
            <w:hideMark/>
          </w:tcPr>
          <w:p w14:paraId="56047199" w14:textId="77777777" w:rsidR="00934FEE" w:rsidRPr="000D64DC" w:rsidRDefault="00934FEE" w:rsidP="00934FEE">
            <w:pPr>
              <w:rPr>
                <w:rFonts w:asciiTheme="majorHAnsi" w:hAnsiTheme="majorHAnsi" w:cs="Calibri"/>
                <w:color w:val="000000"/>
                <w:sz w:val="20"/>
                <w:szCs w:val="20"/>
              </w:rPr>
            </w:pPr>
            <w:r w:rsidRPr="000D64DC">
              <w:rPr>
                <w:rFonts w:asciiTheme="majorHAnsi" w:hAnsiTheme="majorHAnsi" w:cs="Calibri"/>
                <w:color w:val="000000"/>
                <w:sz w:val="20"/>
                <w:szCs w:val="20"/>
              </w:rPr>
              <w:t>Dvojtarif</w:t>
            </w:r>
          </w:p>
        </w:tc>
        <w:tc>
          <w:tcPr>
            <w:tcW w:w="1271" w:type="dxa"/>
            <w:tcBorders>
              <w:top w:val="nil"/>
              <w:left w:val="nil"/>
              <w:bottom w:val="single" w:sz="4" w:space="0" w:color="auto"/>
              <w:right w:val="single" w:sz="8" w:space="0" w:color="auto"/>
            </w:tcBorders>
            <w:shd w:val="clear" w:color="000000" w:fill="FFFFFF"/>
            <w:vAlign w:val="center"/>
            <w:hideMark/>
          </w:tcPr>
          <w:p w14:paraId="0386E9DB" w14:textId="77777777" w:rsidR="00934FEE" w:rsidRPr="000D64DC" w:rsidRDefault="00934FEE" w:rsidP="00934FEE">
            <w:pPr>
              <w:jc w:val="right"/>
              <w:rPr>
                <w:rFonts w:asciiTheme="majorHAnsi" w:hAnsiTheme="majorHAnsi" w:cs="Arial"/>
                <w:color w:val="000000"/>
                <w:sz w:val="20"/>
                <w:szCs w:val="20"/>
              </w:rPr>
            </w:pPr>
            <w:r w:rsidRPr="000D64DC">
              <w:rPr>
                <w:rFonts w:asciiTheme="majorHAnsi" w:hAnsiTheme="majorHAnsi" w:cs="Arial"/>
                <w:color w:val="000000"/>
                <w:sz w:val="20"/>
                <w:szCs w:val="20"/>
              </w:rPr>
              <w:t>DVN</w:t>
            </w:r>
          </w:p>
        </w:tc>
        <w:tc>
          <w:tcPr>
            <w:tcW w:w="1701" w:type="dxa"/>
            <w:tcBorders>
              <w:top w:val="nil"/>
              <w:left w:val="nil"/>
              <w:bottom w:val="single" w:sz="4" w:space="0" w:color="auto"/>
              <w:right w:val="single" w:sz="8" w:space="0" w:color="auto"/>
            </w:tcBorders>
            <w:shd w:val="clear" w:color="auto" w:fill="auto"/>
            <w:noWrap/>
            <w:vAlign w:val="center"/>
            <w:hideMark/>
          </w:tcPr>
          <w:p w14:paraId="69C61FEB" w14:textId="77777777" w:rsidR="00934FEE" w:rsidRPr="000D64DC" w:rsidRDefault="00934FEE" w:rsidP="00934FEE">
            <w:pPr>
              <w:jc w:val="right"/>
              <w:rPr>
                <w:rFonts w:asciiTheme="majorHAnsi" w:hAnsiTheme="majorHAnsi" w:cs="Calibri"/>
                <w:color w:val="000000"/>
                <w:sz w:val="20"/>
                <w:szCs w:val="20"/>
              </w:rPr>
            </w:pPr>
            <w:r w:rsidRPr="000D64DC">
              <w:rPr>
                <w:rFonts w:asciiTheme="majorHAnsi" w:hAnsiTheme="majorHAnsi" w:cs="Calibri"/>
                <w:color w:val="000000"/>
                <w:sz w:val="20"/>
                <w:szCs w:val="20"/>
              </w:rPr>
              <w:t>45 kW</w:t>
            </w:r>
          </w:p>
        </w:tc>
        <w:tc>
          <w:tcPr>
            <w:tcW w:w="1276" w:type="dxa"/>
            <w:tcBorders>
              <w:top w:val="nil"/>
              <w:left w:val="nil"/>
              <w:bottom w:val="single" w:sz="4" w:space="0" w:color="auto"/>
              <w:right w:val="single" w:sz="8" w:space="0" w:color="auto"/>
            </w:tcBorders>
            <w:shd w:val="clear" w:color="auto" w:fill="auto"/>
            <w:noWrap/>
            <w:vAlign w:val="center"/>
            <w:hideMark/>
          </w:tcPr>
          <w:p w14:paraId="70C35E66" w14:textId="77777777" w:rsidR="00934FEE" w:rsidRPr="000D64DC" w:rsidRDefault="00934FEE" w:rsidP="00934FEE">
            <w:pPr>
              <w:jc w:val="right"/>
              <w:rPr>
                <w:rFonts w:asciiTheme="majorHAnsi" w:hAnsiTheme="majorHAnsi" w:cs="Arial"/>
                <w:b/>
                <w:bCs/>
                <w:color w:val="000000"/>
                <w:sz w:val="20"/>
                <w:szCs w:val="20"/>
              </w:rPr>
            </w:pPr>
            <w:r w:rsidRPr="000D64DC">
              <w:rPr>
                <w:rFonts w:asciiTheme="majorHAnsi" w:hAnsiTheme="majorHAnsi" w:cs="Arial"/>
                <w:b/>
                <w:bCs/>
                <w:color w:val="000000"/>
                <w:sz w:val="20"/>
                <w:szCs w:val="20"/>
              </w:rPr>
              <w:t>119</w:t>
            </w:r>
          </w:p>
        </w:tc>
      </w:tr>
      <w:tr w:rsidR="00934FEE" w:rsidRPr="00934FEE" w14:paraId="44AB6D41" w14:textId="77777777" w:rsidTr="006F4C06">
        <w:trPr>
          <w:trHeight w:val="398"/>
        </w:trPr>
        <w:tc>
          <w:tcPr>
            <w:tcW w:w="403" w:type="dxa"/>
            <w:tcBorders>
              <w:top w:val="nil"/>
              <w:left w:val="single" w:sz="8" w:space="0" w:color="auto"/>
              <w:bottom w:val="single" w:sz="4" w:space="0" w:color="auto"/>
              <w:right w:val="single" w:sz="8" w:space="0" w:color="auto"/>
            </w:tcBorders>
            <w:shd w:val="clear" w:color="auto" w:fill="auto"/>
            <w:vAlign w:val="center"/>
            <w:hideMark/>
          </w:tcPr>
          <w:p w14:paraId="0C0FCA8E" w14:textId="77777777" w:rsidR="00934FEE" w:rsidRPr="000D64DC" w:rsidRDefault="00934FEE" w:rsidP="00934FEE">
            <w:pPr>
              <w:jc w:val="center"/>
              <w:rPr>
                <w:rFonts w:asciiTheme="majorHAnsi" w:hAnsiTheme="majorHAnsi" w:cs="Arial"/>
                <w:color w:val="000000"/>
                <w:sz w:val="20"/>
                <w:szCs w:val="20"/>
              </w:rPr>
            </w:pPr>
            <w:r w:rsidRPr="000D64DC">
              <w:rPr>
                <w:rFonts w:asciiTheme="majorHAnsi" w:hAnsiTheme="majorHAnsi" w:cs="Arial"/>
                <w:color w:val="000000"/>
                <w:sz w:val="20"/>
                <w:szCs w:val="20"/>
              </w:rPr>
              <w:t>7.</w:t>
            </w:r>
          </w:p>
        </w:tc>
        <w:tc>
          <w:tcPr>
            <w:tcW w:w="3404" w:type="dxa"/>
            <w:tcBorders>
              <w:top w:val="nil"/>
              <w:left w:val="nil"/>
              <w:bottom w:val="single" w:sz="4" w:space="0" w:color="auto"/>
              <w:right w:val="single" w:sz="8" w:space="0" w:color="auto"/>
            </w:tcBorders>
            <w:shd w:val="clear" w:color="auto" w:fill="auto"/>
            <w:noWrap/>
            <w:vAlign w:val="center"/>
            <w:hideMark/>
          </w:tcPr>
          <w:p w14:paraId="54DA6BF9" w14:textId="77777777" w:rsidR="00934FEE" w:rsidRPr="000D64DC" w:rsidRDefault="00934FEE" w:rsidP="00934FEE">
            <w:pPr>
              <w:rPr>
                <w:rFonts w:asciiTheme="majorHAnsi" w:hAnsiTheme="majorHAnsi" w:cs="Calibri"/>
                <w:color w:val="000000"/>
                <w:sz w:val="20"/>
                <w:szCs w:val="20"/>
              </w:rPr>
            </w:pPr>
            <w:r w:rsidRPr="000D64DC">
              <w:rPr>
                <w:rFonts w:asciiTheme="majorHAnsi" w:hAnsiTheme="majorHAnsi" w:cs="Calibri"/>
                <w:color w:val="000000"/>
                <w:sz w:val="20"/>
                <w:szCs w:val="20"/>
              </w:rPr>
              <w:t>Kremnica, Štefánikovo nám. 21</w:t>
            </w:r>
          </w:p>
        </w:tc>
        <w:tc>
          <w:tcPr>
            <w:tcW w:w="1981" w:type="dxa"/>
            <w:tcBorders>
              <w:top w:val="nil"/>
              <w:left w:val="nil"/>
              <w:bottom w:val="single" w:sz="4" w:space="0" w:color="auto"/>
              <w:right w:val="nil"/>
            </w:tcBorders>
            <w:shd w:val="clear" w:color="000000" w:fill="FFFFFF"/>
            <w:noWrap/>
            <w:vAlign w:val="center"/>
            <w:hideMark/>
          </w:tcPr>
          <w:p w14:paraId="5A6D06BF" w14:textId="77777777" w:rsidR="00934FEE" w:rsidRPr="000D64DC" w:rsidRDefault="00934FEE" w:rsidP="00934FEE">
            <w:pPr>
              <w:rPr>
                <w:rFonts w:asciiTheme="majorHAnsi" w:hAnsiTheme="majorHAnsi" w:cs="Calibri"/>
                <w:color w:val="000000"/>
                <w:sz w:val="20"/>
                <w:szCs w:val="20"/>
              </w:rPr>
            </w:pPr>
            <w:r w:rsidRPr="000D64DC">
              <w:rPr>
                <w:rFonts w:asciiTheme="majorHAnsi" w:hAnsiTheme="majorHAnsi" w:cs="Calibri"/>
                <w:color w:val="000000"/>
                <w:sz w:val="20"/>
                <w:szCs w:val="20"/>
              </w:rPr>
              <w:t>24ZSS9680942000I</w:t>
            </w:r>
          </w:p>
        </w:tc>
        <w:tc>
          <w:tcPr>
            <w:tcW w:w="1036" w:type="dxa"/>
            <w:tcBorders>
              <w:top w:val="nil"/>
              <w:left w:val="single" w:sz="8" w:space="0" w:color="auto"/>
              <w:bottom w:val="single" w:sz="4" w:space="0" w:color="auto"/>
              <w:right w:val="single" w:sz="8" w:space="0" w:color="auto"/>
            </w:tcBorders>
            <w:shd w:val="clear" w:color="auto" w:fill="auto"/>
            <w:noWrap/>
            <w:vAlign w:val="center"/>
            <w:hideMark/>
          </w:tcPr>
          <w:p w14:paraId="23A8BEAE" w14:textId="77777777" w:rsidR="00934FEE" w:rsidRPr="000D64DC" w:rsidRDefault="00934FEE" w:rsidP="00934FEE">
            <w:pPr>
              <w:jc w:val="center"/>
              <w:rPr>
                <w:rFonts w:asciiTheme="majorHAnsi" w:hAnsiTheme="majorHAnsi" w:cs="Calibri"/>
                <w:color w:val="000000"/>
                <w:sz w:val="20"/>
                <w:szCs w:val="20"/>
              </w:rPr>
            </w:pPr>
            <w:r w:rsidRPr="000D64DC">
              <w:rPr>
                <w:rFonts w:asciiTheme="majorHAnsi" w:hAnsiTheme="majorHAnsi" w:cs="Calibri"/>
                <w:color w:val="000000"/>
                <w:sz w:val="20"/>
                <w:szCs w:val="20"/>
              </w:rPr>
              <w:t>VN</w:t>
            </w:r>
          </w:p>
        </w:tc>
        <w:tc>
          <w:tcPr>
            <w:tcW w:w="1189" w:type="dxa"/>
            <w:tcBorders>
              <w:top w:val="nil"/>
              <w:left w:val="nil"/>
              <w:bottom w:val="single" w:sz="4" w:space="0" w:color="auto"/>
              <w:right w:val="single" w:sz="8" w:space="0" w:color="auto"/>
            </w:tcBorders>
            <w:shd w:val="clear" w:color="auto" w:fill="auto"/>
            <w:vAlign w:val="center"/>
            <w:hideMark/>
          </w:tcPr>
          <w:p w14:paraId="1BA7E544" w14:textId="77777777" w:rsidR="00934FEE" w:rsidRPr="000D64DC" w:rsidRDefault="00934FEE" w:rsidP="00934FEE">
            <w:pPr>
              <w:jc w:val="center"/>
              <w:rPr>
                <w:rFonts w:asciiTheme="majorHAnsi" w:hAnsiTheme="majorHAnsi" w:cs="Arial"/>
                <w:color w:val="000000"/>
                <w:sz w:val="20"/>
                <w:szCs w:val="20"/>
              </w:rPr>
            </w:pPr>
            <w:r w:rsidRPr="000D64DC">
              <w:rPr>
                <w:rFonts w:asciiTheme="majorHAnsi" w:hAnsiTheme="majorHAnsi" w:cs="Arial"/>
                <w:color w:val="000000"/>
                <w:sz w:val="20"/>
                <w:szCs w:val="20"/>
              </w:rPr>
              <w:t>mesačné</w:t>
            </w:r>
          </w:p>
        </w:tc>
        <w:tc>
          <w:tcPr>
            <w:tcW w:w="1196" w:type="dxa"/>
            <w:tcBorders>
              <w:top w:val="nil"/>
              <w:left w:val="nil"/>
              <w:bottom w:val="single" w:sz="4" w:space="0" w:color="auto"/>
              <w:right w:val="single" w:sz="8" w:space="0" w:color="auto"/>
            </w:tcBorders>
            <w:shd w:val="clear" w:color="auto" w:fill="auto"/>
            <w:noWrap/>
            <w:vAlign w:val="center"/>
            <w:hideMark/>
          </w:tcPr>
          <w:p w14:paraId="13132332" w14:textId="77777777" w:rsidR="00934FEE" w:rsidRPr="000D64DC" w:rsidRDefault="00934FEE" w:rsidP="00934FEE">
            <w:pPr>
              <w:rPr>
                <w:rFonts w:asciiTheme="majorHAnsi" w:hAnsiTheme="majorHAnsi" w:cs="Calibri"/>
                <w:color w:val="000000"/>
                <w:sz w:val="20"/>
                <w:szCs w:val="20"/>
              </w:rPr>
            </w:pPr>
            <w:r w:rsidRPr="000D64DC">
              <w:rPr>
                <w:rFonts w:asciiTheme="majorHAnsi" w:hAnsiTheme="majorHAnsi" w:cs="Calibri"/>
                <w:color w:val="000000"/>
                <w:sz w:val="20"/>
                <w:szCs w:val="20"/>
              </w:rPr>
              <w:t>Dvojtarif</w:t>
            </w:r>
          </w:p>
        </w:tc>
        <w:tc>
          <w:tcPr>
            <w:tcW w:w="1271" w:type="dxa"/>
            <w:tcBorders>
              <w:top w:val="nil"/>
              <w:left w:val="nil"/>
              <w:bottom w:val="single" w:sz="4" w:space="0" w:color="auto"/>
              <w:right w:val="single" w:sz="8" w:space="0" w:color="auto"/>
            </w:tcBorders>
            <w:shd w:val="clear" w:color="000000" w:fill="FFFFFF"/>
            <w:vAlign w:val="center"/>
            <w:hideMark/>
          </w:tcPr>
          <w:p w14:paraId="6039DF32" w14:textId="77777777" w:rsidR="00934FEE" w:rsidRPr="000D64DC" w:rsidRDefault="00934FEE" w:rsidP="00934FEE">
            <w:pPr>
              <w:jc w:val="right"/>
              <w:rPr>
                <w:rFonts w:asciiTheme="majorHAnsi" w:hAnsiTheme="majorHAnsi" w:cs="Arial"/>
                <w:color w:val="000000"/>
                <w:sz w:val="20"/>
                <w:szCs w:val="20"/>
              </w:rPr>
            </w:pPr>
            <w:r w:rsidRPr="000D64DC">
              <w:rPr>
                <w:rFonts w:asciiTheme="majorHAnsi" w:hAnsiTheme="majorHAnsi" w:cs="Arial"/>
                <w:color w:val="000000"/>
                <w:sz w:val="20"/>
                <w:szCs w:val="20"/>
              </w:rPr>
              <w:t>DVN</w:t>
            </w:r>
          </w:p>
        </w:tc>
        <w:tc>
          <w:tcPr>
            <w:tcW w:w="1701" w:type="dxa"/>
            <w:tcBorders>
              <w:top w:val="nil"/>
              <w:left w:val="nil"/>
              <w:bottom w:val="single" w:sz="4" w:space="0" w:color="auto"/>
              <w:right w:val="single" w:sz="8" w:space="0" w:color="auto"/>
            </w:tcBorders>
            <w:shd w:val="clear" w:color="auto" w:fill="auto"/>
            <w:noWrap/>
            <w:vAlign w:val="center"/>
            <w:hideMark/>
          </w:tcPr>
          <w:p w14:paraId="27347D8C" w14:textId="77777777" w:rsidR="00934FEE" w:rsidRPr="000D64DC" w:rsidRDefault="00934FEE" w:rsidP="00934FEE">
            <w:pPr>
              <w:jc w:val="right"/>
              <w:rPr>
                <w:rFonts w:asciiTheme="majorHAnsi" w:hAnsiTheme="majorHAnsi" w:cs="Calibri"/>
                <w:color w:val="000000"/>
                <w:sz w:val="20"/>
                <w:szCs w:val="20"/>
              </w:rPr>
            </w:pPr>
            <w:r w:rsidRPr="000D64DC">
              <w:rPr>
                <w:rFonts w:asciiTheme="majorHAnsi" w:hAnsiTheme="majorHAnsi" w:cs="Calibri"/>
                <w:color w:val="000000"/>
                <w:sz w:val="20"/>
                <w:szCs w:val="20"/>
              </w:rPr>
              <w:t>50 kW</w:t>
            </w:r>
          </w:p>
        </w:tc>
        <w:tc>
          <w:tcPr>
            <w:tcW w:w="1276" w:type="dxa"/>
            <w:tcBorders>
              <w:top w:val="nil"/>
              <w:left w:val="nil"/>
              <w:bottom w:val="single" w:sz="4" w:space="0" w:color="auto"/>
              <w:right w:val="single" w:sz="8" w:space="0" w:color="auto"/>
            </w:tcBorders>
            <w:shd w:val="clear" w:color="auto" w:fill="auto"/>
            <w:noWrap/>
            <w:vAlign w:val="center"/>
            <w:hideMark/>
          </w:tcPr>
          <w:p w14:paraId="23C12B6B" w14:textId="77777777" w:rsidR="00934FEE" w:rsidRPr="000D64DC" w:rsidRDefault="00934FEE" w:rsidP="00934FEE">
            <w:pPr>
              <w:jc w:val="right"/>
              <w:rPr>
                <w:rFonts w:asciiTheme="majorHAnsi" w:hAnsiTheme="majorHAnsi" w:cs="Arial"/>
                <w:b/>
                <w:bCs/>
                <w:color w:val="000000"/>
                <w:sz w:val="20"/>
                <w:szCs w:val="20"/>
              </w:rPr>
            </w:pPr>
            <w:r w:rsidRPr="000D64DC">
              <w:rPr>
                <w:rFonts w:asciiTheme="majorHAnsi" w:hAnsiTheme="majorHAnsi" w:cs="Arial"/>
                <w:b/>
                <w:bCs/>
                <w:color w:val="000000"/>
                <w:sz w:val="20"/>
                <w:szCs w:val="20"/>
              </w:rPr>
              <w:t>339</w:t>
            </w:r>
          </w:p>
        </w:tc>
      </w:tr>
      <w:tr w:rsidR="00934FEE" w:rsidRPr="00934FEE" w14:paraId="236955E3" w14:textId="77777777" w:rsidTr="006F4C06">
        <w:trPr>
          <w:trHeight w:val="398"/>
        </w:trPr>
        <w:tc>
          <w:tcPr>
            <w:tcW w:w="403" w:type="dxa"/>
            <w:tcBorders>
              <w:top w:val="nil"/>
              <w:left w:val="single" w:sz="8" w:space="0" w:color="auto"/>
              <w:bottom w:val="single" w:sz="4" w:space="0" w:color="auto"/>
              <w:right w:val="single" w:sz="8" w:space="0" w:color="auto"/>
            </w:tcBorders>
            <w:shd w:val="clear" w:color="auto" w:fill="auto"/>
            <w:vAlign w:val="center"/>
            <w:hideMark/>
          </w:tcPr>
          <w:p w14:paraId="7F8B3817" w14:textId="77777777" w:rsidR="00934FEE" w:rsidRPr="000D64DC" w:rsidRDefault="00934FEE" w:rsidP="00934FEE">
            <w:pPr>
              <w:jc w:val="center"/>
              <w:rPr>
                <w:rFonts w:asciiTheme="majorHAnsi" w:hAnsiTheme="majorHAnsi" w:cs="Arial"/>
                <w:color w:val="000000"/>
                <w:sz w:val="20"/>
                <w:szCs w:val="20"/>
              </w:rPr>
            </w:pPr>
            <w:r w:rsidRPr="000D64DC">
              <w:rPr>
                <w:rFonts w:asciiTheme="majorHAnsi" w:hAnsiTheme="majorHAnsi" w:cs="Arial"/>
                <w:color w:val="000000"/>
                <w:sz w:val="20"/>
                <w:szCs w:val="20"/>
              </w:rPr>
              <w:t>8.</w:t>
            </w:r>
          </w:p>
        </w:tc>
        <w:tc>
          <w:tcPr>
            <w:tcW w:w="3404" w:type="dxa"/>
            <w:tcBorders>
              <w:top w:val="nil"/>
              <w:left w:val="nil"/>
              <w:bottom w:val="single" w:sz="4" w:space="0" w:color="auto"/>
              <w:right w:val="single" w:sz="8" w:space="0" w:color="auto"/>
            </w:tcBorders>
            <w:shd w:val="clear" w:color="auto" w:fill="auto"/>
            <w:noWrap/>
            <w:vAlign w:val="center"/>
            <w:hideMark/>
          </w:tcPr>
          <w:p w14:paraId="1AF3D6A0" w14:textId="77777777" w:rsidR="00934FEE" w:rsidRPr="000D64DC" w:rsidRDefault="00934FEE" w:rsidP="00934FEE">
            <w:pPr>
              <w:rPr>
                <w:rFonts w:asciiTheme="majorHAnsi" w:hAnsiTheme="majorHAnsi" w:cs="Calibri"/>
                <w:color w:val="000000"/>
                <w:sz w:val="20"/>
                <w:szCs w:val="20"/>
              </w:rPr>
            </w:pPr>
            <w:r w:rsidRPr="000D64DC">
              <w:rPr>
                <w:rFonts w:asciiTheme="majorHAnsi" w:hAnsiTheme="majorHAnsi" w:cs="Calibri"/>
                <w:color w:val="000000"/>
                <w:sz w:val="20"/>
                <w:szCs w:val="20"/>
              </w:rPr>
              <w:t>Kremnica, Angyalov dom</w:t>
            </w:r>
          </w:p>
        </w:tc>
        <w:tc>
          <w:tcPr>
            <w:tcW w:w="1981" w:type="dxa"/>
            <w:tcBorders>
              <w:top w:val="nil"/>
              <w:left w:val="nil"/>
              <w:bottom w:val="single" w:sz="4" w:space="0" w:color="auto"/>
              <w:right w:val="nil"/>
            </w:tcBorders>
            <w:shd w:val="clear" w:color="000000" w:fill="FFFFFF"/>
            <w:noWrap/>
            <w:vAlign w:val="center"/>
            <w:hideMark/>
          </w:tcPr>
          <w:p w14:paraId="177D6CCD" w14:textId="77777777" w:rsidR="00934FEE" w:rsidRPr="000D64DC" w:rsidRDefault="00934FEE" w:rsidP="00934FEE">
            <w:pPr>
              <w:rPr>
                <w:rFonts w:asciiTheme="majorHAnsi" w:hAnsiTheme="majorHAnsi" w:cs="Calibri"/>
                <w:color w:val="000000"/>
                <w:sz w:val="20"/>
                <w:szCs w:val="20"/>
              </w:rPr>
            </w:pPr>
            <w:r w:rsidRPr="000D64DC">
              <w:rPr>
                <w:rFonts w:asciiTheme="majorHAnsi" w:hAnsiTheme="majorHAnsi" w:cs="Calibri"/>
                <w:color w:val="000000"/>
                <w:sz w:val="20"/>
                <w:szCs w:val="20"/>
              </w:rPr>
              <w:t>24ZSS6224110000C</w:t>
            </w:r>
          </w:p>
        </w:tc>
        <w:tc>
          <w:tcPr>
            <w:tcW w:w="1036" w:type="dxa"/>
            <w:tcBorders>
              <w:top w:val="nil"/>
              <w:left w:val="single" w:sz="8" w:space="0" w:color="auto"/>
              <w:bottom w:val="single" w:sz="4" w:space="0" w:color="auto"/>
              <w:right w:val="single" w:sz="8" w:space="0" w:color="auto"/>
            </w:tcBorders>
            <w:shd w:val="clear" w:color="auto" w:fill="auto"/>
            <w:noWrap/>
            <w:vAlign w:val="center"/>
            <w:hideMark/>
          </w:tcPr>
          <w:p w14:paraId="41C3C28C" w14:textId="77777777" w:rsidR="00934FEE" w:rsidRPr="000D64DC" w:rsidRDefault="00934FEE" w:rsidP="00934FEE">
            <w:pPr>
              <w:jc w:val="center"/>
              <w:rPr>
                <w:rFonts w:asciiTheme="majorHAnsi" w:hAnsiTheme="majorHAnsi" w:cs="Calibri"/>
                <w:color w:val="000000"/>
                <w:sz w:val="20"/>
                <w:szCs w:val="20"/>
              </w:rPr>
            </w:pPr>
            <w:r w:rsidRPr="000D64DC">
              <w:rPr>
                <w:rFonts w:asciiTheme="majorHAnsi" w:hAnsiTheme="majorHAnsi" w:cs="Calibri"/>
                <w:color w:val="000000"/>
                <w:sz w:val="20"/>
                <w:szCs w:val="20"/>
              </w:rPr>
              <w:t>NN</w:t>
            </w:r>
          </w:p>
        </w:tc>
        <w:tc>
          <w:tcPr>
            <w:tcW w:w="1189" w:type="dxa"/>
            <w:tcBorders>
              <w:top w:val="nil"/>
              <w:left w:val="nil"/>
              <w:bottom w:val="single" w:sz="4" w:space="0" w:color="auto"/>
              <w:right w:val="single" w:sz="8" w:space="0" w:color="auto"/>
            </w:tcBorders>
            <w:shd w:val="clear" w:color="auto" w:fill="auto"/>
            <w:vAlign w:val="center"/>
            <w:hideMark/>
          </w:tcPr>
          <w:p w14:paraId="0E0B590B" w14:textId="77777777" w:rsidR="00934FEE" w:rsidRPr="000D64DC" w:rsidRDefault="00934FEE" w:rsidP="00934FEE">
            <w:pPr>
              <w:jc w:val="center"/>
              <w:rPr>
                <w:rFonts w:asciiTheme="majorHAnsi" w:hAnsiTheme="majorHAnsi" w:cs="Arial"/>
                <w:color w:val="000000"/>
                <w:sz w:val="20"/>
                <w:szCs w:val="20"/>
              </w:rPr>
            </w:pPr>
            <w:r w:rsidRPr="000D64DC">
              <w:rPr>
                <w:rFonts w:asciiTheme="majorHAnsi" w:hAnsiTheme="majorHAnsi" w:cs="Arial"/>
                <w:color w:val="000000"/>
                <w:sz w:val="20"/>
                <w:szCs w:val="20"/>
              </w:rPr>
              <w:t>mesačné</w:t>
            </w:r>
          </w:p>
        </w:tc>
        <w:tc>
          <w:tcPr>
            <w:tcW w:w="1196" w:type="dxa"/>
            <w:tcBorders>
              <w:top w:val="nil"/>
              <w:left w:val="nil"/>
              <w:bottom w:val="single" w:sz="4" w:space="0" w:color="auto"/>
              <w:right w:val="single" w:sz="8" w:space="0" w:color="auto"/>
            </w:tcBorders>
            <w:shd w:val="clear" w:color="auto" w:fill="auto"/>
            <w:noWrap/>
            <w:vAlign w:val="center"/>
            <w:hideMark/>
          </w:tcPr>
          <w:p w14:paraId="6463A8DA" w14:textId="77777777" w:rsidR="00934FEE" w:rsidRPr="000D64DC" w:rsidRDefault="00934FEE" w:rsidP="00934FEE">
            <w:pPr>
              <w:rPr>
                <w:rFonts w:asciiTheme="majorHAnsi" w:hAnsiTheme="majorHAnsi" w:cs="Calibri"/>
                <w:color w:val="000000"/>
                <w:sz w:val="20"/>
                <w:szCs w:val="20"/>
              </w:rPr>
            </w:pPr>
            <w:r w:rsidRPr="000D64DC">
              <w:rPr>
                <w:rFonts w:asciiTheme="majorHAnsi" w:hAnsiTheme="majorHAnsi" w:cs="Calibri"/>
                <w:color w:val="000000"/>
                <w:sz w:val="20"/>
                <w:szCs w:val="20"/>
              </w:rPr>
              <w:t>Jednotarif</w:t>
            </w:r>
          </w:p>
        </w:tc>
        <w:tc>
          <w:tcPr>
            <w:tcW w:w="1271" w:type="dxa"/>
            <w:tcBorders>
              <w:top w:val="nil"/>
              <w:left w:val="nil"/>
              <w:bottom w:val="single" w:sz="4" w:space="0" w:color="auto"/>
              <w:right w:val="single" w:sz="8" w:space="0" w:color="auto"/>
            </w:tcBorders>
            <w:shd w:val="clear" w:color="000000" w:fill="FFFFFF"/>
            <w:vAlign w:val="center"/>
            <w:hideMark/>
          </w:tcPr>
          <w:p w14:paraId="5E519354" w14:textId="77777777" w:rsidR="00934FEE" w:rsidRPr="000D64DC" w:rsidRDefault="00934FEE" w:rsidP="00934FEE">
            <w:pPr>
              <w:jc w:val="right"/>
              <w:rPr>
                <w:rFonts w:asciiTheme="majorHAnsi" w:hAnsiTheme="majorHAnsi" w:cs="Arial"/>
                <w:color w:val="000000"/>
                <w:sz w:val="20"/>
                <w:szCs w:val="20"/>
              </w:rPr>
            </w:pPr>
            <w:r w:rsidRPr="000D64DC">
              <w:rPr>
                <w:rFonts w:asciiTheme="majorHAnsi" w:hAnsiTheme="majorHAnsi" w:cs="Arial"/>
                <w:color w:val="000000"/>
                <w:sz w:val="20"/>
                <w:szCs w:val="20"/>
              </w:rPr>
              <w:t>C2</w:t>
            </w:r>
          </w:p>
        </w:tc>
        <w:tc>
          <w:tcPr>
            <w:tcW w:w="1701" w:type="dxa"/>
            <w:tcBorders>
              <w:top w:val="nil"/>
              <w:left w:val="nil"/>
              <w:bottom w:val="single" w:sz="4" w:space="0" w:color="auto"/>
              <w:right w:val="single" w:sz="8" w:space="0" w:color="auto"/>
            </w:tcBorders>
            <w:shd w:val="clear" w:color="auto" w:fill="auto"/>
            <w:noWrap/>
            <w:vAlign w:val="center"/>
            <w:hideMark/>
          </w:tcPr>
          <w:p w14:paraId="7A8DD913" w14:textId="77777777" w:rsidR="00934FEE" w:rsidRPr="000D64DC" w:rsidRDefault="00934FEE" w:rsidP="00934FEE">
            <w:pPr>
              <w:jc w:val="right"/>
              <w:rPr>
                <w:rFonts w:asciiTheme="majorHAnsi" w:hAnsiTheme="majorHAnsi" w:cs="Calibri"/>
                <w:color w:val="000000"/>
                <w:sz w:val="20"/>
                <w:szCs w:val="20"/>
              </w:rPr>
            </w:pPr>
            <w:r w:rsidRPr="000D64DC">
              <w:rPr>
                <w:rFonts w:asciiTheme="majorHAnsi" w:hAnsiTheme="majorHAnsi" w:cs="Calibri"/>
                <w:color w:val="000000"/>
                <w:sz w:val="20"/>
                <w:szCs w:val="20"/>
              </w:rPr>
              <w:t>3x63 A</w:t>
            </w:r>
          </w:p>
        </w:tc>
        <w:tc>
          <w:tcPr>
            <w:tcW w:w="1276" w:type="dxa"/>
            <w:tcBorders>
              <w:top w:val="nil"/>
              <w:left w:val="nil"/>
              <w:bottom w:val="single" w:sz="4" w:space="0" w:color="auto"/>
              <w:right w:val="single" w:sz="8" w:space="0" w:color="auto"/>
            </w:tcBorders>
            <w:shd w:val="clear" w:color="auto" w:fill="auto"/>
            <w:noWrap/>
            <w:vAlign w:val="center"/>
            <w:hideMark/>
          </w:tcPr>
          <w:p w14:paraId="2ECDACC2" w14:textId="77777777" w:rsidR="00934FEE" w:rsidRPr="000D64DC" w:rsidRDefault="00934FEE" w:rsidP="00934FEE">
            <w:pPr>
              <w:jc w:val="right"/>
              <w:rPr>
                <w:rFonts w:asciiTheme="majorHAnsi" w:hAnsiTheme="majorHAnsi" w:cs="Arial"/>
                <w:b/>
                <w:bCs/>
                <w:color w:val="000000"/>
                <w:sz w:val="20"/>
                <w:szCs w:val="20"/>
              </w:rPr>
            </w:pPr>
            <w:r w:rsidRPr="000D64DC">
              <w:rPr>
                <w:rFonts w:asciiTheme="majorHAnsi" w:hAnsiTheme="majorHAnsi" w:cs="Arial"/>
                <w:b/>
                <w:bCs/>
                <w:color w:val="000000"/>
                <w:sz w:val="20"/>
                <w:szCs w:val="20"/>
              </w:rPr>
              <w:t>17</w:t>
            </w:r>
          </w:p>
        </w:tc>
      </w:tr>
      <w:tr w:rsidR="00934FEE" w:rsidRPr="00934FEE" w14:paraId="650AB274" w14:textId="77777777" w:rsidTr="006F4C06">
        <w:trPr>
          <w:trHeight w:val="398"/>
        </w:trPr>
        <w:tc>
          <w:tcPr>
            <w:tcW w:w="403" w:type="dxa"/>
            <w:tcBorders>
              <w:top w:val="nil"/>
              <w:left w:val="single" w:sz="8" w:space="0" w:color="auto"/>
              <w:bottom w:val="single" w:sz="4" w:space="0" w:color="auto"/>
              <w:right w:val="single" w:sz="8" w:space="0" w:color="auto"/>
            </w:tcBorders>
            <w:shd w:val="clear" w:color="auto" w:fill="auto"/>
            <w:vAlign w:val="center"/>
            <w:hideMark/>
          </w:tcPr>
          <w:p w14:paraId="1B109CEA" w14:textId="77777777" w:rsidR="00934FEE" w:rsidRPr="000D64DC" w:rsidRDefault="00934FEE" w:rsidP="00934FEE">
            <w:pPr>
              <w:jc w:val="center"/>
              <w:rPr>
                <w:rFonts w:asciiTheme="majorHAnsi" w:hAnsiTheme="majorHAnsi" w:cs="Arial"/>
                <w:color w:val="000000"/>
                <w:sz w:val="20"/>
                <w:szCs w:val="20"/>
              </w:rPr>
            </w:pPr>
            <w:r w:rsidRPr="000D64DC">
              <w:rPr>
                <w:rFonts w:asciiTheme="majorHAnsi" w:hAnsiTheme="majorHAnsi" w:cs="Arial"/>
                <w:color w:val="000000"/>
                <w:sz w:val="20"/>
                <w:szCs w:val="20"/>
              </w:rPr>
              <w:t>9.</w:t>
            </w:r>
          </w:p>
        </w:tc>
        <w:tc>
          <w:tcPr>
            <w:tcW w:w="3404" w:type="dxa"/>
            <w:tcBorders>
              <w:top w:val="nil"/>
              <w:left w:val="nil"/>
              <w:bottom w:val="single" w:sz="4" w:space="0" w:color="auto"/>
              <w:right w:val="single" w:sz="8" w:space="0" w:color="auto"/>
            </w:tcBorders>
            <w:shd w:val="clear" w:color="auto" w:fill="auto"/>
            <w:noWrap/>
            <w:vAlign w:val="center"/>
            <w:hideMark/>
          </w:tcPr>
          <w:p w14:paraId="6760805E" w14:textId="7D9E19BC" w:rsidR="00934FEE" w:rsidRPr="000D64DC" w:rsidRDefault="00934FEE" w:rsidP="00934FEE">
            <w:pPr>
              <w:rPr>
                <w:rFonts w:asciiTheme="majorHAnsi" w:hAnsiTheme="majorHAnsi" w:cs="Calibri"/>
                <w:color w:val="000000"/>
                <w:sz w:val="20"/>
                <w:szCs w:val="20"/>
              </w:rPr>
            </w:pPr>
            <w:r w:rsidRPr="000D64DC">
              <w:rPr>
                <w:rFonts w:asciiTheme="majorHAnsi" w:hAnsiTheme="majorHAnsi" w:cs="Calibri"/>
                <w:color w:val="000000"/>
                <w:sz w:val="20"/>
                <w:szCs w:val="20"/>
              </w:rPr>
              <w:t>Kremnica, Zámocké nám.</w:t>
            </w:r>
            <w:r w:rsidR="005920BD">
              <w:rPr>
                <w:rFonts w:asciiTheme="majorHAnsi" w:hAnsiTheme="majorHAnsi" w:cs="Calibri"/>
                <w:color w:val="000000"/>
                <w:sz w:val="20"/>
                <w:szCs w:val="20"/>
              </w:rPr>
              <w:t>,</w:t>
            </w:r>
            <w:r w:rsidRPr="000D64DC">
              <w:rPr>
                <w:rFonts w:asciiTheme="majorHAnsi" w:hAnsiTheme="majorHAnsi" w:cs="Calibri"/>
                <w:color w:val="000000"/>
                <w:sz w:val="20"/>
                <w:szCs w:val="20"/>
              </w:rPr>
              <w:t xml:space="preserve"> kostol</w:t>
            </w:r>
          </w:p>
        </w:tc>
        <w:tc>
          <w:tcPr>
            <w:tcW w:w="1981" w:type="dxa"/>
            <w:tcBorders>
              <w:top w:val="nil"/>
              <w:left w:val="nil"/>
              <w:bottom w:val="single" w:sz="4" w:space="0" w:color="auto"/>
              <w:right w:val="nil"/>
            </w:tcBorders>
            <w:shd w:val="clear" w:color="000000" w:fill="FFFFFF"/>
            <w:noWrap/>
            <w:vAlign w:val="center"/>
            <w:hideMark/>
          </w:tcPr>
          <w:p w14:paraId="7C297B4C" w14:textId="77777777" w:rsidR="00934FEE" w:rsidRPr="000D64DC" w:rsidRDefault="00934FEE" w:rsidP="00934FEE">
            <w:pPr>
              <w:rPr>
                <w:rFonts w:asciiTheme="majorHAnsi" w:hAnsiTheme="majorHAnsi" w:cs="Calibri"/>
                <w:color w:val="000000"/>
                <w:sz w:val="20"/>
                <w:szCs w:val="20"/>
              </w:rPr>
            </w:pPr>
            <w:r w:rsidRPr="000D64DC">
              <w:rPr>
                <w:rFonts w:asciiTheme="majorHAnsi" w:hAnsiTheme="majorHAnsi" w:cs="Calibri"/>
                <w:color w:val="000000"/>
                <w:sz w:val="20"/>
                <w:szCs w:val="20"/>
              </w:rPr>
              <w:t>24ZSS6224434000X</w:t>
            </w:r>
          </w:p>
        </w:tc>
        <w:tc>
          <w:tcPr>
            <w:tcW w:w="1036" w:type="dxa"/>
            <w:tcBorders>
              <w:top w:val="nil"/>
              <w:left w:val="single" w:sz="8" w:space="0" w:color="auto"/>
              <w:bottom w:val="single" w:sz="4" w:space="0" w:color="auto"/>
              <w:right w:val="single" w:sz="8" w:space="0" w:color="auto"/>
            </w:tcBorders>
            <w:shd w:val="clear" w:color="auto" w:fill="auto"/>
            <w:noWrap/>
            <w:vAlign w:val="center"/>
            <w:hideMark/>
          </w:tcPr>
          <w:p w14:paraId="5E6C1B0D" w14:textId="77777777" w:rsidR="00934FEE" w:rsidRPr="000D64DC" w:rsidRDefault="00934FEE" w:rsidP="00934FEE">
            <w:pPr>
              <w:jc w:val="center"/>
              <w:rPr>
                <w:rFonts w:asciiTheme="majorHAnsi" w:hAnsiTheme="majorHAnsi" w:cs="Calibri"/>
                <w:color w:val="000000"/>
                <w:sz w:val="20"/>
                <w:szCs w:val="20"/>
              </w:rPr>
            </w:pPr>
            <w:r w:rsidRPr="000D64DC">
              <w:rPr>
                <w:rFonts w:asciiTheme="majorHAnsi" w:hAnsiTheme="majorHAnsi" w:cs="Calibri"/>
                <w:color w:val="000000"/>
                <w:sz w:val="20"/>
                <w:szCs w:val="20"/>
              </w:rPr>
              <w:t>NN</w:t>
            </w:r>
          </w:p>
        </w:tc>
        <w:tc>
          <w:tcPr>
            <w:tcW w:w="1189" w:type="dxa"/>
            <w:tcBorders>
              <w:top w:val="nil"/>
              <w:left w:val="nil"/>
              <w:bottom w:val="single" w:sz="4" w:space="0" w:color="auto"/>
              <w:right w:val="single" w:sz="8" w:space="0" w:color="auto"/>
            </w:tcBorders>
            <w:shd w:val="clear" w:color="auto" w:fill="auto"/>
            <w:vAlign w:val="center"/>
            <w:hideMark/>
          </w:tcPr>
          <w:p w14:paraId="7456B915" w14:textId="77777777" w:rsidR="00934FEE" w:rsidRPr="000D64DC" w:rsidRDefault="00934FEE" w:rsidP="00934FEE">
            <w:pPr>
              <w:jc w:val="center"/>
              <w:rPr>
                <w:rFonts w:asciiTheme="majorHAnsi" w:hAnsiTheme="majorHAnsi" w:cs="Arial"/>
                <w:color w:val="000000"/>
                <w:sz w:val="20"/>
                <w:szCs w:val="20"/>
              </w:rPr>
            </w:pPr>
            <w:r w:rsidRPr="000D64DC">
              <w:rPr>
                <w:rFonts w:asciiTheme="majorHAnsi" w:hAnsiTheme="majorHAnsi" w:cs="Arial"/>
                <w:color w:val="000000"/>
                <w:sz w:val="20"/>
                <w:szCs w:val="20"/>
              </w:rPr>
              <w:t>mesačné</w:t>
            </w:r>
          </w:p>
        </w:tc>
        <w:tc>
          <w:tcPr>
            <w:tcW w:w="1196" w:type="dxa"/>
            <w:tcBorders>
              <w:top w:val="nil"/>
              <w:left w:val="nil"/>
              <w:bottom w:val="single" w:sz="4" w:space="0" w:color="auto"/>
              <w:right w:val="single" w:sz="8" w:space="0" w:color="auto"/>
            </w:tcBorders>
            <w:shd w:val="clear" w:color="auto" w:fill="auto"/>
            <w:noWrap/>
            <w:vAlign w:val="center"/>
            <w:hideMark/>
          </w:tcPr>
          <w:p w14:paraId="3E074208" w14:textId="77777777" w:rsidR="00934FEE" w:rsidRPr="000D64DC" w:rsidRDefault="00934FEE" w:rsidP="00934FEE">
            <w:pPr>
              <w:rPr>
                <w:rFonts w:asciiTheme="majorHAnsi" w:hAnsiTheme="majorHAnsi" w:cs="Calibri"/>
                <w:color w:val="000000"/>
                <w:sz w:val="20"/>
                <w:szCs w:val="20"/>
              </w:rPr>
            </w:pPr>
            <w:r w:rsidRPr="000D64DC">
              <w:rPr>
                <w:rFonts w:asciiTheme="majorHAnsi" w:hAnsiTheme="majorHAnsi" w:cs="Calibri"/>
                <w:color w:val="000000"/>
                <w:sz w:val="20"/>
                <w:szCs w:val="20"/>
              </w:rPr>
              <w:t>Dvojtarif - priamovýhr.</w:t>
            </w:r>
          </w:p>
        </w:tc>
        <w:tc>
          <w:tcPr>
            <w:tcW w:w="1271" w:type="dxa"/>
            <w:tcBorders>
              <w:top w:val="nil"/>
              <w:left w:val="nil"/>
              <w:bottom w:val="single" w:sz="4" w:space="0" w:color="auto"/>
              <w:right w:val="single" w:sz="8" w:space="0" w:color="auto"/>
            </w:tcBorders>
            <w:shd w:val="clear" w:color="000000" w:fill="FFFFFF"/>
            <w:vAlign w:val="center"/>
            <w:hideMark/>
          </w:tcPr>
          <w:p w14:paraId="377CF9DC" w14:textId="77777777" w:rsidR="00934FEE" w:rsidRPr="000D64DC" w:rsidRDefault="00934FEE" w:rsidP="00934FEE">
            <w:pPr>
              <w:jc w:val="right"/>
              <w:rPr>
                <w:rFonts w:asciiTheme="majorHAnsi" w:hAnsiTheme="majorHAnsi" w:cs="Arial"/>
                <w:color w:val="000000"/>
                <w:sz w:val="20"/>
                <w:szCs w:val="20"/>
              </w:rPr>
            </w:pPr>
            <w:r w:rsidRPr="000D64DC">
              <w:rPr>
                <w:rFonts w:asciiTheme="majorHAnsi" w:hAnsiTheme="majorHAnsi" w:cs="Arial"/>
                <w:color w:val="000000"/>
                <w:sz w:val="20"/>
                <w:szCs w:val="20"/>
              </w:rPr>
              <w:t>C5</w:t>
            </w:r>
          </w:p>
        </w:tc>
        <w:tc>
          <w:tcPr>
            <w:tcW w:w="1701" w:type="dxa"/>
            <w:tcBorders>
              <w:top w:val="nil"/>
              <w:left w:val="nil"/>
              <w:bottom w:val="single" w:sz="4" w:space="0" w:color="auto"/>
              <w:right w:val="single" w:sz="8" w:space="0" w:color="auto"/>
            </w:tcBorders>
            <w:shd w:val="clear" w:color="auto" w:fill="auto"/>
            <w:noWrap/>
            <w:vAlign w:val="center"/>
            <w:hideMark/>
          </w:tcPr>
          <w:p w14:paraId="508A354D" w14:textId="77777777" w:rsidR="00934FEE" w:rsidRPr="000D64DC" w:rsidRDefault="00934FEE" w:rsidP="00934FEE">
            <w:pPr>
              <w:jc w:val="right"/>
              <w:rPr>
                <w:rFonts w:asciiTheme="majorHAnsi" w:hAnsiTheme="majorHAnsi" w:cs="Calibri"/>
                <w:color w:val="000000"/>
                <w:sz w:val="20"/>
                <w:szCs w:val="20"/>
              </w:rPr>
            </w:pPr>
            <w:r w:rsidRPr="000D64DC">
              <w:rPr>
                <w:rFonts w:asciiTheme="majorHAnsi" w:hAnsiTheme="majorHAnsi" w:cs="Calibri"/>
                <w:color w:val="000000"/>
                <w:sz w:val="20"/>
                <w:szCs w:val="20"/>
              </w:rPr>
              <w:t>3x160 A</w:t>
            </w:r>
          </w:p>
        </w:tc>
        <w:tc>
          <w:tcPr>
            <w:tcW w:w="1276" w:type="dxa"/>
            <w:tcBorders>
              <w:top w:val="nil"/>
              <w:left w:val="nil"/>
              <w:bottom w:val="single" w:sz="4" w:space="0" w:color="auto"/>
              <w:right w:val="single" w:sz="8" w:space="0" w:color="auto"/>
            </w:tcBorders>
            <w:shd w:val="clear" w:color="auto" w:fill="auto"/>
            <w:noWrap/>
            <w:vAlign w:val="center"/>
            <w:hideMark/>
          </w:tcPr>
          <w:p w14:paraId="612BB6A5" w14:textId="77777777" w:rsidR="00934FEE" w:rsidRPr="000D64DC" w:rsidRDefault="00934FEE" w:rsidP="00934FEE">
            <w:pPr>
              <w:jc w:val="right"/>
              <w:rPr>
                <w:rFonts w:asciiTheme="majorHAnsi" w:hAnsiTheme="majorHAnsi" w:cs="Arial"/>
                <w:b/>
                <w:bCs/>
                <w:color w:val="000000"/>
                <w:sz w:val="20"/>
                <w:szCs w:val="20"/>
              </w:rPr>
            </w:pPr>
            <w:r w:rsidRPr="000D64DC">
              <w:rPr>
                <w:rFonts w:asciiTheme="majorHAnsi" w:hAnsiTheme="majorHAnsi" w:cs="Arial"/>
                <w:b/>
                <w:bCs/>
                <w:color w:val="000000"/>
                <w:sz w:val="20"/>
                <w:szCs w:val="20"/>
              </w:rPr>
              <w:t>32</w:t>
            </w:r>
          </w:p>
        </w:tc>
      </w:tr>
      <w:tr w:rsidR="00934FEE" w:rsidRPr="00934FEE" w14:paraId="5AB63F47" w14:textId="77777777" w:rsidTr="006F4C06">
        <w:trPr>
          <w:trHeight w:val="398"/>
        </w:trPr>
        <w:tc>
          <w:tcPr>
            <w:tcW w:w="403" w:type="dxa"/>
            <w:tcBorders>
              <w:top w:val="nil"/>
              <w:left w:val="single" w:sz="8" w:space="0" w:color="auto"/>
              <w:bottom w:val="single" w:sz="4" w:space="0" w:color="auto"/>
              <w:right w:val="single" w:sz="8" w:space="0" w:color="auto"/>
            </w:tcBorders>
            <w:shd w:val="clear" w:color="auto" w:fill="auto"/>
            <w:vAlign w:val="center"/>
            <w:hideMark/>
          </w:tcPr>
          <w:p w14:paraId="666CF62A" w14:textId="77777777" w:rsidR="00934FEE" w:rsidRPr="000D64DC" w:rsidRDefault="00934FEE" w:rsidP="00934FEE">
            <w:pPr>
              <w:jc w:val="center"/>
              <w:rPr>
                <w:rFonts w:asciiTheme="majorHAnsi" w:hAnsiTheme="majorHAnsi" w:cs="Arial"/>
                <w:color w:val="000000"/>
                <w:sz w:val="20"/>
                <w:szCs w:val="20"/>
              </w:rPr>
            </w:pPr>
            <w:r w:rsidRPr="000D64DC">
              <w:rPr>
                <w:rFonts w:asciiTheme="majorHAnsi" w:hAnsiTheme="majorHAnsi" w:cs="Arial"/>
                <w:color w:val="000000"/>
                <w:sz w:val="20"/>
                <w:szCs w:val="20"/>
              </w:rPr>
              <w:t>10.</w:t>
            </w:r>
          </w:p>
        </w:tc>
        <w:tc>
          <w:tcPr>
            <w:tcW w:w="3404" w:type="dxa"/>
            <w:tcBorders>
              <w:top w:val="nil"/>
              <w:left w:val="nil"/>
              <w:bottom w:val="single" w:sz="4" w:space="0" w:color="auto"/>
              <w:right w:val="single" w:sz="8" w:space="0" w:color="auto"/>
            </w:tcBorders>
            <w:shd w:val="clear" w:color="auto" w:fill="auto"/>
            <w:noWrap/>
            <w:vAlign w:val="center"/>
            <w:hideMark/>
          </w:tcPr>
          <w:p w14:paraId="7D2C83EB" w14:textId="354E3F2D" w:rsidR="00934FEE" w:rsidRPr="000D64DC" w:rsidRDefault="00934FEE" w:rsidP="00934FEE">
            <w:pPr>
              <w:rPr>
                <w:rFonts w:asciiTheme="majorHAnsi" w:hAnsiTheme="majorHAnsi" w:cs="Calibri"/>
                <w:color w:val="000000"/>
                <w:sz w:val="20"/>
                <w:szCs w:val="20"/>
              </w:rPr>
            </w:pPr>
            <w:r w:rsidRPr="000D64DC">
              <w:rPr>
                <w:rFonts w:asciiTheme="majorHAnsi" w:hAnsiTheme="majorHAnsi" w:cs="Calibri"/>
                <w:color w:val="000000"/>
                <w:sz w:val="20"/>
                <w:szCs w:val="20"/>
              </w:rPr>
              <w:t>Kremnica, Zámocké nám.</w:t>
            </w:r>
            <w:r w:rsidR="005920BD">
              <w:rPr>
                <w:rFonts w:asciiTheme="majorHAnsi" w:hAnsiTheme="majorHAnsi" w:cs="Calibri"/>
                <w:color w:val="000000"/>
                <w:sz w:val="20"/>
                <w:szCs w:val="20"/>
              </w:rPr>
              <w:t>,</w:t>
            </w:r>
            <w:r w:rsidRPr="000D64DC">
              <w:rPr>
                <w:rFonts w:asciiTheme="majorHAnsi" w:hAnsiTheme="majorHAnsi" w:cs="Calibri"/>
                <w:color w:val="000000"/>
                <w:sz w:val="20"/>
                <w:szCs w:val="20"/>
              </w:rPr>
              <w:t xml:space="preserve"> radnica</w:t>
            </w:r>
          </w:p>
        </w:tc>
        <w:tc>
          <w:tcPr>
            <w:tcW w:w="1981" w:type="dxa"/>
            <w:tcBorders>
              <w:top w:val="nil"/>
              <w:left w:val="nil"/>
              <w:bottom w:val="single" w:sz="4" w:space="0" w:color="auto"/>
              <w:right w:val="nil"/>
            </w:tcBorders>
            <w:shd w:val="clear" w:color="000000" w:fill="FFFFFF"/>
            <w:noWrap/>
            <w:vAlign w:val="center"/>
            <w:hideMark/>
          </w:tcPr>
          <w:p w14:paraId="2FCDC655" w14:textId="77777777" w:rsidR="00934FEE" w:rsidRPr="000D64DC" w:rsidRDefault="00934FEE" w:rsidP="00934FEE">
            <w:pPr>
              <w:rPr>
                <w:rFonts w:asciiTheme="majorHAnsi" w:hAnsiTheme="majorHAnsi" w:cs="Calibri"/>
                <w:color w:val="000000"/>
                <w:sz w:val="20"/>
                <w:szCs w:val="20"/>
              </w:rPr>
            </w:pPr>
            <w:r w:rsidRPr="000D64DC">
              <w:rPr>
                <w:rFonts w:asciiTheme="majorHAnsi" w:hAnsiTheme="majorHAnsi" w:cs="Calibri"/>
                <w:color w:val="000000"/>
                <w:sz w:val="20"/>
                <w:szCs w:val="20"/>
              </w:rPr>
              <w:t>24ZSS6224435000S</w:t>
            </w:r>
          </w:p>
        </w:tc>
        <w:tc>
          <w:tcPr>
            <w:tcW w:w="1036" w:type="dxa"/>
            <w:tcBorders>
              <w:top w:val="nil"/>
              <w:left w:val="single" w:sz="8" w:space="0" w:color="auto"/>
              <w:bottom w:val="single" w:sz="4" w:space="0" w:color="auto"/>
              <w:right w:val="single" w:sz="8" w:space="0" w:color="auto"/>
            </w:tcBorders>
            <w:shd w:val="clear" w:color="auto" w:fill="auto"/>
            <w:noWrap/>
            <w:vAlign w:val="center"/>
            <w:hideMark/>
          </w:tcPr>
          <w:p w14:paraId="043E7D61" w14:textId="77777777" w:rsidR="00934FEE" w:rsidRPr="000D64DC" w:rsidRDefault="00934FEE" w:rsidP="00934FEE">
            <w:pPr>
              <w:jc w:val="center"/>
              <w:rPr>
                <w:rFonts w:asciiTheme="majorHAnsi" w:hAnsiTheme="majorHAnsi" w:cs="Calibri"/>
                <w:color w:val="000000"/>
                <w:sz w:val="20"/>
                <w:szCs w:val="20"/>
              </w:rPr>
            </w:pPr>
            <w:r w:rsidRPr="000D64DC">
              <w:rPr>
                <w:rFonts w:asciiTheme="majorHAnsi" w:hAnsiTheme="majorHAnsi" w:cs="Calibri"/>
                <w:color w:val="000000"/>
                <w:sz w:val="20"/>
                <w:szCs w:val="20"/>
              </w:rPr>
              <w:t>NN</w:t>
            </w:r>
          </w:p>
        </w:tc>
        <w:tc>
          <w:tcPr>
            <w:tcW w:w="1189" w:type="dxa"/>
            <w:tcBorders>
              <w:top w:val="nil"/>
              <w:left w:val="nil"/>
              <w:bottom w:val="single" w:sz="4" w:space="0" w:color="auto"/>
              <w:right w:val="single" w:sz="8" w:space="0" w:color="auto"/>
            </w:tcBorders>
            <w:shd w:val="clear" w:color="auto" w:fill="auto"/>
            <w:vAlign w:val="center"/>
            <w:hideMark/>
          </w:tcPr>
          <w:p w14:paraId="6C5CA530" w14:textId="77777777" w:rsidR="00934FEE" w:rsidRPr="000D64DC" w:rsidRDefault="00934FEE" w:rsidP="00934FEE">
            <w:pPr>
              <w:jc w:val="center"/>
              <w:rPr>
                <w:rFonts w:asciiTheme="majorHAnsi" w:hAnsiTheme="majorHAnsi" w:cs="Arial"/>
                <w:color w:val="000000"/>
                <w:sz w:val="20"/>
                <w:szCs w:val="20"/>
              </w:rPr>
            </w:pPr>
            <w:r w:rsidRPr="000D64DC">
              <w:rPr>
                <w:rFonts w:asciiTheme="majorHAnsi" w:hAnsiTheme="majorHAnsi" w:cs="Arial"/>
                <w:color w:val="000000"/>
                <w:sz w:val="20"/>
                <w:szCs w:val="20"/>
              </w:rPr>
              <w:t>mesačné</w:t>
            </w:r>
          </w:p>
        </w:tc>
        <w:tc>
          <w:tcPr>
            <w:tcW w:w="1196" w:type="dxa"/>
            <w:tcBorders>
              <w:top w:val="nil"/>
              <w:left w:val="nil"/>
              <w:bottom w:val="single" w:sz="4" w:space="0" w:color="auto"/>
              <w:right w:val="single" w:sz="8" w:space="0" w:color="auto"/>
            </w:tcBorders>
            <w:shd w:val="clear" w:color="auto" w:fill="auto"/>
            <w:noWrap/>
            <w:vAlign w:val="center"/>
            <w:hideMark/>
          </w:tcPr>
          <w:p w14:paraId="393A100F" w14:textId="77777777" w:rsidR="00934FEE" w:rsidRPr="000D64DC" w:rsidRDefault="00934FEE" w:rsidP="00934FEE">
            <w:pPr>
              <w:rPr>
                <w:rFonts w:asciiTheme="majorHAnsi" w:hAnsiTheme="majorHAnsi" w:cs="Calibri"/>
                <w:color w:val="000000"/>
                <w:sz w:val="20"/>
                <w:szCs w:val="20"/>
              </w:rPr>
            </w:pPr>
            <w:r w:rsidRPr="000D64DC">
              <w:rPr>
                <w:rFonts w:asciiTheme="majorHAnsi" w:hAnsiTheme="majorHAnsi" w:cs="Calibri"/>
                <w:color w:val="000000"/>
                <w:sz w:val="20"/>
                <w:szCs w:val="20"/>
              </w:rPr>
              <w:t>Dvojtarif - priamovýhr.</w:t>
            </w:r>
          </w:p>
        </w:tc>
        <w:tc>
          <w:tcPr>
            <w:tcW w:w="1271" w:type="dxa"/>
            <w:tcBorders>
              <w:top w:val="nil"/>
              <w:left w:val="nil"/>
              <w:bottom w:val="single" w:sz="4" w:space="0" w:color="auto"/>
              <w:right w:val="single" w:sz="8" w:space="0" w:color="auto"/>
            </w:tcBorders>
            <w:shd w:val="clear" w:color="000000" w:fill="FFFFFF"/>
            <w:vAlign w:val="center"/>
            <w:hideMark/>
          </w:tcPr>
          <w:p w14:paraId="0386DF67" w14:textId="77777777" w:rsidR="00934FEE" w:rsidRPr="000D64DC" w:rsidRDefault="00934FEE" w:rsidP="00934FEE">
            <w:pPr>
              <w:jc w:val="right"/>
              <w:rPr>
                <w:rFonts w:asciiTheme="majorHAnsi" w:hAnsiTheme="majorHAnsi" w:cs="Arial"/>
                <w:color w:val="000000"/>
                <w:sz w:val="20"/>
                <w:szCs w:val="20"/>
              </w:rPr>
            </w:pPr>
            <w:r w:rsidRPr="000D64DC">
              <w:rPr>
                <w:rFonts w:asciiTheme="majorHAnsi" w:hAnsiTheme="majorHAnsi" w:cs="Arial"/>
                <w:color w:val="000000"/>
                <w:sz w:val="20"/>
                <w:szCs w:val="20"/>
              </w:rPr>
              <w:t>C7</w:t>
            </w:r>
          </w:p>
        </w:tc>
        <w:tc>
          <w:tcPr>
            <w:tcW w:w="1701" w:type="dxa"/>
            <w:tcBorders>
              <w:top w:val="nil"/>
              <w:left w:val="nil"/>
              <w:bottom w:val="single" w:sz="4" w:space="0" w:color="auto"/>
              <w:right w:val="single" w:sz="8" w:space="0" w:color="auto"/>
            </w:tcBorders>
            <w:shd w:val="clear" w:color="auto" w:fill="auto"/>
            <w:noWrap/>
            <w:vAlign w:val="center"/>
            <w:hideMark/>
          </w:tcPr>
          <w:p w14:paraId="68351EA0" w14:textId="77777777" w:rsidR="00934FEE" w:rsidRPr="000D64DC" w:rsidRDefault="00934FEE" w:rsidP="00934FEE">
            <w:pPr>
              <w:jc w:val="right"/>
              <w:rPr>
                <w:rFonts w:asciiTheme="majorHAnsi" w:hAnsiTheme="majorHAnsi" w:cs="Calibri"/>
                <w:color w:val="000000"/>
                <w:sz w:val="20"/>
                <w:szCs w:val="20"/>
              </w:rPr>
            </w:pPr>
            <w:r w:rsidRPr="000D64DC">
              <w:rPr>
                <w:rFonts w:asciiTheme="majorHAnsi" w:hAnsiTheme="majorHAnsi" w:cs="Calibri"/>
                <w:color w:val="000000"/>
                <w:sz w:val="20"/>
                <w:szCs w:val="20"/>
              </w:rPr>
              <w:t>3x100 A</w:t>
            </w:r>
          </w:p>
        </w:tc>
        <w:tc>
          <w:tcPr>
            <w:tcW w:w="1276" w:type="dxa"/>
            <w:tcBorders>
              <w:top w:val="nil"/>
              <w:left w:val="nil"/>
              <w:bottom w:val="single" w:sz="4" w:space="0" w:color="auto"/>
              <w:right w:val="single" w:sz="8" w:space="0" w:color="auto"/>
            </w:tcBorders>
            <w:shd w:val="clear" w:color="auto" w:fill="auto"/>
            <w:noWrap/>
            <w:vAlign w:val="center"/>
            <w:hideMark/>
          </w:tcPr>
          <w:p w14:paraId="58E4C068" w14:textId="77777777" w:rsidR="00934FEE" w:rsidRPr="000D64DC" w:rsidRDefault="00934FEE" w:rsidP="00934FEE">
            <w:pPr>
              <w:jc w:val="right"/>
              <w:rPr>
                <w:rFonts w:asciiTheme="majorHAnsi" w:hAnsiTheme="majorHAnsi" w:cs="Arial"/>
                <w:b/>
                <w:bCs/>
                <w:color w:val="000000"/>
                <w:sz w:val="20"/>
                <w:szCs w:val="20"/>
              </w:rPr>
            </w:pPr>
            <w:r w:rsidRPr="000D64DC">
              <w:rPr>
                <w:rFonts w:asciiTheme="majorHAnsi" w:hAnsiTheme="majorHAnsi" w:cs="Arial"/>
                <w:b/>
                <w:bCs/>
                <w:color w:val="000000"/>
                <w:sz w:val="20"/>
                <w:szCs w:val="20"/>
              </w:rPr>
              <w:t>57</w:t>
            </w:r>
          </w:p>
        </w:tc>
      </w:tr>
      <w:tr w:rsidR="00934FEE" w:rsidRPr="00934FEE" w14:paraId="65C374A1" w14:textId="77777777" w:rsidTr="006F4C06">
        <w:trPr>
          <w:trHeight w:val="398"/>
        </w:trPr>
        <w:tc>
          <w:tcPr>
            <w:tcW w:w="403" w:type="dxa"/>
            <w:tcBorders>
              <w:top w:val="nil"/>
              <w:left w:val="single" w:sz="8" w:space="0" w:color="auto"/>
              <w:bottom w:val="single" w:sz="4" w:space="0" w:color="auto"/>
              <w:right w:val="single" w:sz="8" w:space="0" w:color="auto"/>
            </w:tcBorders>
            <w:shd w:val="clear" w:color="auto" w:fill="auto"/>
            <w:vAlign w:val="center"/>
            <w:hideMark/>
          </w:tcPr>
          <w:p w14:paraId="1CA67D68" w14:textId="77777777" w:rsidR="00934FEE" w:rsidRPr="000D64DC" w:rsidRDefault="00934FEE" w:rsidP="00934FEE">
            <w:pPr>
              <w:jc w:val="center"/>
              <w:rPr>
                <w:rFonts w:asciiTheme="majorHAnsi" w:hAnsiTheme="majorHAnsi" w:cs="Arial"/>
                <w:color w:val="000000"/>
                <w:sz w:val="20"/>
                <w:szCs w:val="20"/>
              </w:rPr>
            </w:pPr>
            <w:r w:rsidRPr="000D64DC">
              <w:rPr>
                <w:rFonts w:asciiTheme="majorHAnsi" w:hAnsiTheme="majorHAnsi" w:cs="Arial"/>
                <w:color w:val="000000"/>
                <w:sz w:val="20"/>
                <w:szCs w:val="20"/>
              </w:rPr>
              <w:t>11.</w:t>
            </w:r>
          </w:p>
        </w:tc>
        <w:tc>
          <w:tcPr>
            <w:tcW w:w="3404" w:type="dxa"/>
            <w:tcBorders>
              <w:top w:val="nil"/>
              <w:left w:val="nil"/>
              <w:bottom w:val="single" w:sz="4" w:space="0" w:color="auto"/>
              <w:right w:val="single" w:sz="8" w:space="0" w:color="auto"/>
            </w:tcBorders>
            <w:shd w:val="clear" w:color="auto" w:fill="auto"/>
            <w:noWrap/>
            <w:vAlign w:val="center"/>
            <w:hideMark/>
          </w:tcPr>
          <w:p w14:paraId="3A25C6DD" w14:textId="15DA812F" w:rsidR="00934FEE" w:rsidRPr="000D64DC" w:rsidRDefault="00934FEE" w:rsidP="00934FEE">
            <w:pPr>
              <w:rPr>
                <w:rFonts w:asciiTheme="majorHAnsi" w:hAnsiTheme="majorHAnsi" w:cs="Calibri"/>
                <w:color w:val="000000"/>
                <w:sz w:val="20"/>
                <w:szCs w:val="20"/>
              </w:rPr>
            </w:pPr>
            <w:r w:rsidRPr="000D64DC">
              <w:rPr>
                <w:rFonts w:asciiTheme="majorHAnsi" w:hAnsiTheme="majorHAnsi" w:cs="Calibri"/>
                <w:color w:val="000000"/>
                <w:sz w:val="20"/>
                <w:szCs w:val="20"/>
              </w:rPr>
              <w:t>Kremnica, Štefánikovo nám.</w:t>
            </w:r>
            <w:r w:rsidR="005920BD">
              <w:rPr>
                <w:rFonts w:asciiTheme="majorHAnsi" w:hAnsiTheme="majorHAnsi" w:cs="Calibri"/>
                <w:color w:val="000000"/>
                <w:sz w:val="20"/>
                <w:szCs w:val="20"/>
              </w:rPr>
              <w:t>,</w:t>
            </w:r>
            <w:r w:rsidRPr="000D64DC">
              <w:rPr>
                <w:rFonts w:asciiTheme="majorHAnsi" w:hAnsiTheme="majorHAnsi" w:cs="Calibri"/>
                <w:color w:val="000000"/>
                <w:sz w:val="20"/>
                <w:szCs w:val="20"/>
              </w:rPr>
              <w:t xml:space="preserve"> služ. byt</w:t>
            </w:r>
          </w:p>
        </w:tc>
        <w:tc>
          <w:tcPr>
            <w:tcW w:w="1981" w:type="dxa"/>
            <w:tcBorders>
              <w:top w:val="nil"/>
              <w:left w:val="nil"/>
              <w:bottom w:val="single" w:sz="4" w:space="0" w:color="auto"/>
              <w:right w:val="nil"/>
            </w:tcBorders>
            <w:shd w:val="clear" w:color="000000" w:fill="FFFFFF"/>
            <w:noWrap/>
            <w:vAlign w:val="center"/>
            <w:hideMark/>
          </w:tcPr>
          <w:p w14:paraId="564ADC15" w14:textId="77777777" w:rsidR="00934FEE" w:rsidRPr="000D64DC" w:rsidRDefault="00934FEE" w:rsidP="00934FEE">
            <w:pPr>
              <w:rPr>
                <w:rFonts w:asciiTheme="majorHAnsi" w:hAnsiTheme="majorHAnsi" w:cs="Calibri"/>
                <w:color w:val="000000"/>
                <w:sz w:val="20"/>
                <w:szCs w:val="20"/>
              </w:rPr>
            </w:pPr>
            <w:r w:rsidRPr="000D64DC">
              <w:rPr>
                <w:rFonts w:asciiTheme="majorHAnsi" w:hAnsiTheme="majorHAnsi" w:cs="Calibri"/>
                <w:color w:val="000000"/>
                <w:sz w:val="20"/>
                <w:szCs w:val="20"/>
              </w:rPr>
              <w:t>24ZSS6128831000Z</w:t>
            </w:r>
          </w:p>
        </w:tc>
        <w:tc>
          <w:tcPr>
            <w:tcW w:w="1036" w:type="dxa"/>
            <w:tcBorders>
              <w:top w:val="nil"/>
              <w:left w:val="single" w:sz="8" w:space="0" w:color="auto"/>
              <w:bottom w:val="single" w:sz="4" w:space="0" w:color="auto"/>
              <w:right w:val="single" w:sz="8" w:space="0" w:color="auto"/>
            </w:tcBorders>
            <w:shd w:val="clear" w:color="auto" w:fill="auto"/>
            <w:noWrap/>
            <w:vAlign w:val="center"/>
            <w:hideMark/>
          </w:tcPr>
          <w:p w14:paraId="10E9FCA1" w14:textId="77777777" w:rsidR="00934FEE" w:rsidRPr="000D64DC" w:rsidRDefault="00934FEE" w:rsidP="00934FEE">
            <w:pPr>
              <w:jc w:val="center"/>
              <w:rPr>
                <w:rFonts w:asciiTheme="majorHAnsi" w:hAnsiTheme="majorHAnsi" w:cs="Calibri"/>
                <w:color w:val="000000"/>
                <w:sz w:val="20"/>
                <w:szCs w:val="20"/>
              </w:rPr>
            </w:pPr>
            <w:r w:rsidRPr="000D64DC">
              <w:rPr>
                <w:rFonts w:asciiTheme="majorHAnsi" w:hAnsiTheme="majorHAnsi" w:cs="Calibri"/>
                <w:color w:val="000000"/>
                <w:sz w:val="20"/>
                <w:szCs w:val="20"/>
              </w:rPr>
              <w:t>NN</w:t>
            </w:r>
          </w:p>
        </w:tc>
        <w:tc>
          <w:tcPr>
            <w:tcW w:w="1189" w:type="dxa"/>
            <w:tcBorders>
              <w:top w:val="nil"/>
              <w:left w:val="nil"/>
              <w:bottom w:val="single" w:sz="4" w:space="0" w:color="auto"/>
              <w:right w:val="single" w:sz="8" w:space="0" w:color="auto"/>
            </w:tcBorders>
            <w:shd w:val="clear" w:color="auto" w:fill="auto"/>
            <w:vAlign w:val="center"/>
            <w:hideMark/>
          </w:tcPr>
          <w:p w14:paraId="7B8D6EA6" w14:textId="77777777" w:rsidR="00934FEE" w:rsidRPr="000D64DC" w:rsidRDefault="00934FEE" w:rsidP="00934FEE">
            <w:pPr>
              <w:jc w:val="center"/>
              <w:rPr>
                <w:rFonts w:asciiTheme="majorHAnsi" w:hAnsiTheme="majorHAnsi" w:cs="Arial"/>
                <w:color w:val="000000"/>
                <w:sz w:val="20"/>
                <w:szCs w:val="20"/>
              </w:rPr>
            </w:pPr>
            <w:r w:rsidRPr="000D64DC">
              <w:rPr>
                <w:rFonts w:asciiTheme="majorHAnsi" w:hAnsiTheme="majorHAnsi" w:cs="Arial"/>
                <w:color w:val="000000"/>
                <w:sz w:val="20"/>
                <w:szCs w:val="20"/>
              </w:rPr>
              <w:t>mesačné</w:t>
            </w:r>
          </w:p>
        </w:tc>
        <w:tc>
          <w:tcPr>
            <w:tcW w:w="1196" w:type="dxa"/>
            <w:tcBorders>
              <w:top w:val="nil"/>
              <w:left w:val="nil"/>
              <w:bottom w:val="single" w:sz="4" w:space="0" w:color="auto"/>
              <w:right w:val="single" w:sz="8" w:space="0" w:color="auto"/>
            </w:tcBorders>
            <w:shd w:val="clear" w:color="auto" w:fill="auto"/>
            <w:noWrap/>
            <w:vAlign w:val="center"/>
            <w:hideMark/>
          </w:tcPr>
          <w:p w14:paraId="7BDABF0D" w14:textId="77777777" w:rsidR="00934FEE" w:rsidRPr="000D64DC" w:rsidRDefault="00934FEE" w:rsidP="00934FEE">
            <w:pPr>
              <w:rPr>
                <w:rFonts w:asciiTheme="majorHAnsi" w:hAnsiTheme="majorHAnsi" w:cs="Calibri"/>
                <w:color w:val="000000"/>
                <w:sz w:val="20"/>
                <w:szCs w:val="20"/>
              </w:rPr>
            </w:pPr>
            <w:r w:rsidRPr="000D64DC">
              <w:rPr>
                <w:rFonts w:asciiTheme="majorHAnsi" w:hAnsiTheme="majorHAnsi" w:cs="Calibri"/>
                <w:color w:val="000000"/>
                <w:sz w:val="20"/>
                <w:szCs w:val="20"/>
              </w:rPr>
              <w:t>Dvojtarif - priamovýhr.</w:t>
            </w:r>
          </w:p>
        </w:tc>
        <w:tc>
          <w:tcPr>
            <w:tcW w:w="1271" w:type="dxa"/>
            <w:tcBorders>
              <w:top w:val="nil"/>
              <w:left w:val="nil"/>
              <w:bottom w:val="single" w:sz="4" w:space="0" w:color="auto"/>
              <w:right w:val="single" w:sz="8" w:space="0" w:color="auto"/>
            </w:tcBorders>
            <w:shd w:val="clear" w:color="000000" w:fill="FFFFFF"/>
            <w:vAlign w:val="center"/>
            <w:hideMark/>
          </w:tcPr>
          <w:p w14:paraId="11E05388" w14:textId="77777777" w:rsidR="00934FEE" w:rsidRPr="000D64DC" w:rsidRDefault="00934FEE" w:rsidP="00934FEE">
            <w:pPr>
              <w:jc w:val="right"/>
              <w:rPr>
                <w:rFonts w:asciiTheme="majorHAnsi" w:hAnsiTheme="majorHAnsi" w:cs="Arial"/>
                <w:color w:val="000000"/>
                <w:sz w:val="20"/>
                <w:szCs w:val="20"/>
              </w:rPr>
            </w:pPr>
            <w:r w:rsidRPr="000D64DC">
              <w:rPr>
                <w:rFonts w:asciiTheme="majorHAnsi" w:hAnsiTheme="majorHAnsi" w:cs="Arial"/>
                <w:color w:val="000000"/>
                <w:sz w:val="20"/>
                <w:szCs w:val="20"/>
              </w:rPr>
              <w:t>C7</w:t>
            </w:r>
          </w:p>
        </w:tc>
        <w:tc>
          <w:tcPr>
            <w:tcW w:w="1701" w:type="dxa"/>
            <w:tcBorders>
              <w:top w:val="nil"/>
              <w:left w:val="nil"/>
              <w:bottom w:val="single" w:sz="4" w:space="0" w:color="auto"/>
              <w:right w:val="single" w:sz="8" w:space="0" w:color="auto"/>
            </w:tcBorders>
            <w:shd w:val="clear" w:color="auto" w:fill="auto"/>
            <w:noWrap/>
            <w:vAlign w:val="center"/>
            <w:hideMark/>
          </w:tcPr>
          <w:p w14:paraId="65F13AFB" w14:textId="77777777" w:rsidR="00934FEE" w:rsidRPr="000D64DC" w:rsidRDefault="00934FEE" w:rsidP="00934FEE">
            <w:pPr>
              <w:jc w:val="right"/>
              <w:rPr>
                <w:rFonts w:asciiTheme="majorHAnsi" w:hAnsiTheme="majorHAnsi" w:cs="Calibri"/>
                <w:color w:val="000000"/>
                <w:sz w:val="20"/>
                <w:szCs w:val="20"/>
              </w:rPr>
            </w:pPr>
            <w:r w:rsidRPr="000D64DC">
              <w:rPr>
                <w:rFonts w:asciiTheme="majorHAnsi" w:hAnsiTheme="majorHAnsi" w:cs="Calibri"/>
                <w:color w:val="000000"/>
                <w:sz w:val="20"/>
                <w:szCs w:val="20"/>
              </w:rPr>
              <w:t>3x50 A</w:t>
            </w:r>
          </w:p>
        </w:tc>
        <w:tc>
          <w:tcPr>
            <w:tcW w:w="1276" w:type="dxa"/>
            <w:tcBorders>
              <w:top w:val="nil"/>
              <w:left w:val="nil"/>
              <w:bottom w:val="single" w:sz="4" w:space="0" w:color="auto"/>
              <w:right w:val="single" w:sz="8" w:space="0" w:color="auto"/>
            </w:tcBorders>
            <w:shd w:val="clear" w:color="auto" w:fill="auto"/>
            <w:noWrap/>
            <w:vAlign w:val="center"/>
            <w:hideMark/>
          </w:tcPr>
          <w:p w14:paraId="7270A053" w14:textId="77777777" w:rsidR="00934FEE" w:rsidRPr="000D64DC" w:rsidRDefault="00934FEE" w:rsidP="00934FEE">
            <w:pPr>
              <w:jc w:val="right"/>
              <w:rPr>
                <w:rFonts w:asciiTheme="majorHAnsi" w:hAnsiTheme="majorHAnsi" w:cs="Arial"/>
                <w:b/>
                <w:bCs/>
                <w:color w:val="000000"/>
                <w:sz w:val="20"/>
                <w:szCs w:val="20"/>
              </w:rPr>
            </w:pPr>
            <w:r w:rsidRPr="000D64DC">
              <w:rPr>
                <w:rFonts w:asciiTheme="majorHAnsi" w:hAnsiTheme="majorHAnsi" w:cs="Arial"/>
                <w:b/>
                <w:bCs/>
                <w:color w:val="000000"/>
                <w:sz w:val="20"/>
                <w:szCs w:val="20"/>
              </w:rPr>
              <w:t>6</w:t>
            </w:r>
          </w:p>
        </w:tc>
      </w:tr>
      <w:tr w:rsidR="00934FEE" w:rsidRPr="00934FEE" w14:paraId="7A8D095C" w14:textId="77777777" w:rsidTr="006F4C06">
        <w:trPr>
          <w:trHeight w:val="398"/>
        </w:trPr>
        <w:tc>
          <w:tcPr>
            <w:tcW w:w="403" w:type="dxa"/>
            <w:tcBorders>
              <w:top w:val="nil"/>
              <w:left w:val="single" w:sz="8" w:space="0" w:color="auto"/>
              <w:bottom w:val="single" w:sz="4" w:space="0" w:color="auto"/>
              <w:right w:val="single" w:sz="8" w:space="0" w:color="auto"/>
            </w:tcBorders>
            <w:shd w:val="clear" w:color="auto" w:fill="auto"/>
            <w:vAlign w:val="center"/>
            <w:hideMark/>
          </w:tcPr>
          <w:p w14:paraId="165E34A9" w14:textId="77777777" w:rsidR="00934FEE" w:rsidRPr="000D64DC" w:rsidRDefault="00934FEE" w:rsidP="00934FEE">
            <w:pPr>
              <w:jc w:val="center"/>
              <w:rPr>
                <w:rFonts w:asciiTheme="majorHAnsi" w:hAnsiTheme="majorHAnsi" w:cs="Arial"/>
                <w:color w:val="000000"/>
                <w:sz w:val="20"/>
                <w:szCs w:val="20"/>
              </w:rPr>
            </w:pPr>
            <w:r w:rsidRPr="000D64DC">
              <w:rPr>
                <w:rFonts w:asciiTheme="majorHAnsi" w:hAnsiTheme="majorHAnsi" w:cs="Arial"/>
                <w:color w:val="000000"/>
                <w:sz w:val="20"/>
                <w:szCs w:val="20"/>
              </w:rPr>
              <w:t>12.</w:t>
            </w:r>
          </w:p>
        </w:tc>
        <w:tc>
          <w:tcPr>
            <w:tcW w:w="3404" w:type="dxa"/>
            <w:tcBorders>
              <w:top w:val="nil"/>
              <w:left w:val="nil"/>
              <w:bottom w:val="single" w:sz="4" w:space="0" w:color="auto"/>
              <w:right w:val="single" w:sz="8" w:space="0" w:color="auto"/>
            </w:tcBorders>
            <w:shd w:val="clear" w:color="auto" w:fill="auto"/>
            <w:noWrap/>
            <w:vAlign w:val="center"/>
            <w:hideMark/>
          </w:tcPr>
          <w:p w14:paraId="3716E7A6" w14:textId="7A9AA7C3" w:rsidR="00934FEE" w:rsidRPr="000D64DC" w:rsidRDefault="00934FEE" w:rsidP="00934FEE">
            <w:pPr>
              <w:rPr>
                <w:rFonts w:asciiTheme="majorHAnsi" w:hAnsiTheme="majorHAnsi" w:cs="Calibri"/>
                <w:color w:val="000000"/>
                <w:sz w:val="20"/>
                <w:szCs w:val="20"/>
              </w:rPr>
            </w:pPr>
            <w:r w:rsidRPr="000D64DC">
              <w:rPr>
                <w:rFonts w:asciiTheme="majorHAnsi" w:hAnsiTheme="majorHAnsi" w:cs="Calibri"/>
                <w:color w:val="000000"/>
                <w:sz w:val="20"/>
                <w:szCs w:val="20"/>
              </w:rPr>
              <w:t>Kremnica, Štefánikovo nám.</w:t>
            </w:r>
            <w:r w:rsidR="005920BD">
              <w:rPr>
                <w:rFonts w:asciiTheme="majorHAnsi" w:hAnsiTheme="majorHAnsi" w:cs="Calibri"/>
                <w:color w:val="000000"/>
                <w:sz w:val="20"/>
                <w:szCs w:val="20"/>
              </w:rPr>
              <w:t>,</w:t>
            </w:r>
            <w:r w:rsidRPr="000D64DC">
              <w:rPr>
                <w:rFonts w:asciiTheme="majorHAnsi" w:hAnsiTheme="majorHAnsi" w:cs="Calibri"/>
                <w:color w:val="000000"/>
                <w:sz w:val="20"/>
                <w:szCs w:val="20"/>
              </w:rPr>
              <w:t xml:space="preserve"> galéria</w:t>
            </w:r>
          </w:p>
        </w:tc>
        <w:tc>
          <w:tcPr>
            <w:tcW w:w="1981" w:type="dxa"/>
            <w:tcBorders>
              <w:top w:val="nil"/>
              <w:left w:val="nil"/>
              <w:bottom w:val="single" w:sz="4" w:space="0" w:color="auto"/>
              <w:right w:val="nil"/>
            </w:tcBorders>
            <w:shd w:val="clear" w:color="000000" w:fill="FFFFFF"/>
            <w:noWrap/>
            <w:vAlign w:val="center"/>
            <w:hideMark/>
          </w:tcPr>
          <w:p w14:paraId="04C1A440" w14:textId="77777777" w:rsidR="00934FEE" w:rsidRPr="000D64DC" w:rsidRDefault="00934FEE" w:rsidP="00934FEE">
            <w:pPr>
              <w:rPr>
                <w:rFonts w:asciiTheme="majorHAnsi" w:hAnsiTheme="majorHAnsi" w:cs="Calibri"/>
                <w:color w:val="000000"/>
                <w:sz w:val="20"/>
                <w:szCs w:val="20"/>
              </w:rPr>
            </w:pPr>
            <w:r w:rsidRPr="000D64DC">
              <w:rPr>
                <w:rFonts w:asciiTheme="majorHAnsi" w:hAnsiTheme="majorHAnsi" w:cs="Calibri"/>
                <w:color w:val="000000"/>
                <w:sz w:val="20"/>
                <w:szCs w:val="20"/>
              </w:rPr>
              <w:t>24ZSS6223903000T</w:t>
            </w:r>
          </w:p>
        </w:tc>
        <w:tc>
          <w:tcPr>
            <w:tcW w:w="1036" w:type="dxa"/>
            <w:tcBorders>
              <w:top w:val="nil"/>
              <w:left w:val="single" w:sz="8" w:space="0" w:color="auto"/>
              <w:bottom w:val="single" w:sz="4" w:space="0" w:color="auto"/>
              <w:right w:val="single" w:sz="8" w:space="0" w:color="auto"/>
            </w:tcBorders>
            <w:shd w:val="clear" w:color="auto" w:fill="auto"/>
            <w:noWrap/>
            <w:vAlign w:val="center"/>
            <w:hideMark/>
          </w:tcPr>
          <w:p w14:paraId="13C6CFAB" w14:textId="77777777" w:rsidR="00934FEE" w:rsidRPr="000D64DC" w:rsidRDefault="00934FEE" w:rsidP="00934FEE">
            <w:pPr>
              <w:jc w:val="center"/>
              <w:rPr>
                <w:rFonts w:asciiTheme="majorHAnsi" w:hAnsiTheme="majorHAnsi" w:cs="Calibri"/>
                <w:color w:val="000000"/>
                <w:sz w:val="20"/>
                <w:szCs w:val="20"/>
              </w:rPr>
            </w:pPr>
            <w:r w:rsidRPr="000D64DC">
              <w:rPr>
                <w:rFonts w:asciiTheme="majorHAnsi" w:hAnsiTheme="majorHAnsi" w:cs="Calibri"/>
                <w:color w:val="000000"/>
                <w:sz w:val="20"/>
                <w:szCs w:val="20"/>
              </w:rPr>
              <w:t>NN</w:t>
            </w:r>
          </w:p>
        </w:tc>
        <w:tc>
          <w:tcPr>
            <w:tcW w:w="1189" w:type="dxa"/>
            <w:tcBorders>
              <w:top w:val="nil"/>
              <w:left w:val="nil"/>
              <w:bottom w:val="single" w:sz="4" w:space="0" w:color="auto"/>
              <w:right w:val="single" w:sz="8" w:space="0" w:color="auto"/>
            </w:tcBorders>
            <w:shd w:val="clear" w:color="auto" w:fill="auto"/>
            <w:vAlign w:val="center"/>
            <w:hideMark/>
          </w:tcPr>
          <w:p w14:paraId="4D19913C" w14:textId="77777777" w:rsidR="00934FEE" w:rsidRPr="000D64DC" w:rsidRDefault="00934FEE" w:rsidP="00934FEE">
            <w:pPr>
              <w:jc w:val="center"/>
              <w:rPr>
                <w:rFonts w:asciiTheme="majorHAnsi" w:hAnsiTheme="majorHAnsi" w:cs="Arial"/>
                <w:color w:val="000000"/>
                <w:sz w:val="20"/>
                <w:szCs w:val="20"/>
              </w:rPr>
            </w:pPr>
            <w:r w:rsidRPr="000D64DC">
              <w:rPr>
                <w:rFonts w:asciiTheme="majorHAnsi" w:hAnsiTheme="majorHAnsi" w:cs="Arial"/>
                <w:color w:val="000000"/>
                <w:sz w:val="20"/>
                <w:szCs w:val="20"/>
              </w:rPr>
              <w:t>mesačné</w:t>
            </w:r>
          </w:p>
        </w:tc>
        <w:tc>
          <w:tcPr>
            <w:tcW w:w="1196" w:type="dxa"/>
            <w:tcBorders>
              <w:top w:val="nil"/>
              <w:left w:val="nil"/>
              <w:bottom w:val="single" w:sz="4" w:space="0" w:color="auto"/>
              <w:right w:val="single" w:sz="8" w:space="0" w:color="auto"/>
            </w:tcBorders>
            <w:shd w:val="clear" w:color="auto" w:fill="auto"/>
            <w:noWrap/>
            <w:vAlign w:val="center"/>
            <w:hideMark/>
          </w:tcPr>
          <w:p w14:paraId="68E59AE3" w14:textId="77777777" w:rsidR="00934FEE" w:rsidRPr="000D64DC" w:rsidRDefault="00934FEE" w:rsidP="00934FEE">
            <w:pPr>
              <w:rPr>
                <w:rFonts w:asciiTheme="majorHAnsi" w:hAnsiTheme="majorHAnsi" w:cs="Calibri"/>
                <w:color w:val="000000"/>
                <w:sz w:val="20"/>
                <w:szCs w:val="20"/>
              </w:rPr>
            </w:pPr>
            <w:r w:rsidRPr="000D64DC">
              <w:rPr>
                <w:rFonts w:asciiTheme="majorHAnsi" w:hAnsiTheme="majorHAnsi" w:cs="Calibri"/>
                <w:color w:val="000000"/>
                <w:sz w:val="20"/>
                <w:szCs w:val="20"/>
              </w:rPr>
              <w:t>Dvojtarif - priamovýhr.</w:t>
            </w:r>
          </w:p>
        </w:tc>
        <w:tc>
          <w:tcPr>
            <w:tcW w:w="1271" w:type="dxa"/>
            <w:tcBorders>
              <w:top w:val="nil"/>
              <w:left w:val="nil"/>
              <w:bottom w:val="single" w:sz="4" w:space="0" w:color="auto"/>
              <w:right w:val="single" w:sz="8" w:space="0" w:color="auto"/>
            </w:tcBorders>
            <w:shd w:val="clear" w:color="000000" w:fill="FFFFFF"/>
            <w:vAlign w:val="center"/>
            <w:hideMark/>
          </w:tcPr>
          <w:p w14:paraId="4B73EC7A" w14:textId="77777777" w:rsidR="00934FEE" w:rsidRPr="000D64DC" w:rsidRDefault="00934FEE" w:rsidP="00934FEE">
            <w:pPr>
              <w:jc w:val="right"/>
              <w:rPr>
                <w:rFonts w:asciiTheme="majorHAnsi" w:hAnsiTheme="majorHAnsi" w:cs="Arial"/>
                <w:color w:val="000000"/>
                <w:sz w:val="20"/>
                <w:szCs w:val="20"/>
              </w:rPr>
            </w:pPr>
            <w:r w:rsidRPr="000D64DC">
              <w:rPr>
                <w:rFonts w:asciiTheme="majorHAnsi" w:hAnsiTheme="majorHAnsi" w:cs="Arial"/>
                <w:color w:val="000000"/>
                <w:sz w:val="20"/>
                <w:szCs w:val="20"/>
              </w:rPr>
              <w:t>C7</w:t>
            </w:r>
          </w:p>
        </w:tc>
        <w:tc>
          <w:tcPr>
            <w:tcW w:w="1701" w:type="dxa"/>
            <w:tcBorders>
              <w:top w:val="nil"/>
              <w:left w:val="nil"/>
              <w:bottom w:val="single" w:sz="4" w:space="0" w:color="auto"/>
              <w:right w:val="single" w:sz="8" w:space="0" w:color="auto"/>
            </w:tcBorders>
            <w:shd w:val="clear" w:color="auto" w:fill="auto"/>
            <w:noWrap/>
            <w:vAlign w:val="center"/>
            <w:hideMark/>
          </w:tcPr>
          <w:p w14:paraId="3943E162" w14:textId="77777777" w:rsidR="00934FEE" w:rsidRPr="000D64DC" w:rsidRDefault="00934FEE" w:rsidP="00934FEE">
            <w:pPr>
              <w:jc w:val="right"/>
              <w:rPr>
                <w:rFonts w:asciiTheme="majorHAnsi" w:hAnsiTheme="majorHAnsi" w:cs="Calibri"/>
                <w:color w:val="000000"/>
                <w:sz w:val="20"/>
                <w:szCs w:val="20"/>
              </w:rPr>
            </w:pPr>
            <w:r w:rsidRPr="000D64DC">
              <w:rPr>
                <w:rFonts w:asciiTheme="majorHAnsi" w:hAnsiTheme="majorHAnsi" w:cs="Calibri"/>
                <w:color w:val="000000"/>
                <w:sz w:val="20"/>
                <w:szCs w:val="20"/>
              </w:rPr>
              <w:t>3x63 A</w:t>
            </w:r>
          </w:p>
        </w:tc>
        <w:tc>
          <w:tcPr>
            <w:tcW w:w="1276" w:type="dxa"/>
            <w:tcBorders>
              <w:top w:val="nil"/>
              <w:left w:val="nil"/>
              <w:bottom w:val="single" w:sz="4" w:space="0" w:color="auto"/>
              <w:right w:val="single" w:sz="8" w:space="0" w:color="auto"/>
            </w:tcBorders>
            <w:shd w:val="clear" w:color="auto" w:fill="auto"/>
            <w:noWrap/>
            <w:vAlign w:val="center"/>
            <w:hideMark/>
          </w:tcPr>
          <w:p w14:paraId="7C2A3701" w14:textId="77777777" w:rsidR="00934FEE" w:rsidRPr="000D64DC" w:rsidRDefault="00934FEE" w:rsidP="00934FEE">
            <w:pPr>
              <w:jc w:val="right"/>
              <w:rPr>
                <w:rFonts w:asciiTheme="majorHAnsi" w:hAnsiTheme="majorHAnsi" w:cs="Arial"/>
                <w:b/>
                <w:bCs/>
                <w:color w:val="000000"/>
                <w:sz w:val="20"/>
                <w:szCs w:val="20"/>
              </w:rPr>
            </w:pPr>
            <w:r w:rsidRPr="000D64DC">
              <w:rPr>
                <w:rFonts w:asciiTheme="majorHAnsi" w:hAnsiTheme="majorHAnsi" w:cs="Arial"/>
                <w:b/>
                <w:bCs/>
                <w:color w:val="000000"/>
                <w:sz w:val="20"/>
                <w:szCs w:val="20"/>
              </w:rPr>
              <w:t>27</w:t>
            </w:r>
          </w:p>
        </w:tc>
      </w:tr>
      <w:tr w:rsidR="00934FEE" w:rsidRPr="00934FEE" w14:paraId="4537CB6F" w14:textId="77777777" w:rsidTr="006F4C06">
        <w:trPr>
          <w:trHeight w:val="398"/>
        </w:trPr>
        <w:tc>
          <w:tcPr>
            <w:tcW w:w="403" w:type="dxa"/>
            <w:tcBorders>
              <w:top w:val="nil"/>
              <w:left w:val="single" w:sz="8" w:space="0" w:color="auto"/>
              <w:bottom w:val="single" w:sz="4" w:space="0" w:color="auto"/>
              <w:right w:val="single" w:sz="8" w:space="0" w:color="auto"/>
            </w:tcBorders>
            <w:shd w:val="clear" w:color="auto" w:fill="auto"/>
            <w:vAlign w:val="center"/>
            <w:hideMark/>
          </w:tcPr>
          <w:p w14:paraId="0FAD1320" w14:textId="77777777" w:rsidR="00934FEE" w:rsidRPr="000D64DC" w:rsidRDefault="00934FEE" w:rsidP="00934FEE">
            <w:pPr>
              <w:jc w:val="center"/>
              <w:rPr>
                <w:rFonts w:asciiTheme="majorHAnsi" w:hAnsiTheme="majorHAnsi" w:cs="Arial"/>
                <w:color w:val="000000"/>
                <w:sz w:val="20"/>
                <w:szCs w:val="20"/>
              </w:rPr>
            </w:pPr>
            <w:r w:rsidRPr="000D64DC">
              <w:rPr>
                <w:rFonts w:asciiTheme="majorHAnsi" w:hAnsiTheme="majorHAnsi" w:cs="Arial"/>
                <w:color w:val="000000"/>
                <w:sz w:val="20"/>
                <w:szCs w:val="20"/>
              </w:rPr>
              <w:t>13.</w:t>
            </w:r>
          </w:p>
        </w:tc>
        <w:tc>
          <w:tcPr>
            <w:tcW w:w="3404" w:type="dxa"/>
            <w:tcBorders>
              <w:top w:val="nil"/>
              <w:left w:val="nil"/>
              <w:bottom w:val="single" w:sz="4" w:space="0" w:color="auto"/>
              <w:right w:val="single" w:sz="8" w:space="0" w:color="auto"/>
            </w:tcBorders>
            <w:shd w:val="clear" w:color="auto" w:fill="auto"/>
            <w:noWrap/>
            <w:vAlign w:val="center"/>
            <w:hideMark/>
          </w:tcPr>
          <w:p w14:paraId="7DC35A1C" w14:textId="1A22CCD1" w:rsidR="00934FEE" w:rsidRPr="000D64DC" w:rsidRDefault="00934FEE" w:rsidP="00934FEE">
            <w:pPr>
              <w:rPr>
                <w:rFonts w:asciiTheme="majorHAnsi" w:hAnsiTheme="majorHAnsi" w:cs="Calibri"/>
                <w:color w:val="000000"/>
                <w:sz w:val="20"/>
                <w:szCs w:val="20"/>
              </w:rPr>
            </w:pPr>
            <w:r w:rsidRPr="000D64DC">
              <w:rPr>
                <w:rFonts w:asciiTheme="majorHAnsi" w:hAnsiTheme="majorHAnsi" w:cs="Calibri"/>
                <w:color w:val="000000"/>
                <w:sz w:val="20"/>
                <w:szCs w:val="20"/>
              </w:rPr>
              <w:t>Kremnica, Štefánikovo nám.</w:t>
            </w:r>
            <w:r w:rsidR="005920BD">
              <w:rPr>
                <w:rFonts w:asciiTheme="majorHAnsi" w:hAnsiTheme="majorHAnsi" w:cs="Calibri"/>
                <w:color w:val="000000"/>
                <w:sz w:val="20"/>
                <w:szCs w:val="20"/>
              </w:rPr>
              <w:t>,</w:t>
            </w:r>
            <w:r w:rsidRPr="000D64DC">
              <w:rPr>
                <w:rFonts w:asciiTheme="majorHAnsi" w:hAnsiTheme="majorHAnsi" w:cs="Calibri"/>
                <w:color w:val="000000"/>
                <w:sz w:val="20"/>
                <w:szCs w:val="20"/>
              </w:rPr>
              <w:t xml:space="preserve"> expozícia</w:t>
            </w:r>
          </w:p>
        </w:tc>
        <w:tc>
          <w:tcPr>
            <w:tcW w:w="1981" w:type="dxa"/>
            <w:tcBorders>
              <w:top w:val="nil"/>
              <w:left w:val="nil"/>
              <w:bottom w:val="single" w:sz="4" w:space="0" w:color="auto"/>
              <w:right w:val="nil"/>
            </w:tcBorders>
            <w:shd w:val="clear" w:color="000000" w:fill="FFFFFF"/>
            <w:noWrap/>
            <w:vAlign w:val="center"/>
            <w:hideMark/>
          </w:tcPr>
          <w:p w14:paraId="4A64D9CF" w14:textId="77777777" w:rsidR="00934FEE" w:rsidRPr="000D64DC" w:rsidRDefault="00934FEE" w:rsidP="00934FEE">
            <w:pPr>
              <w:rPr>
                <w:rFonts w:asciiTheme="majorHAnsi" w:hAnsiTheme="majorHAnsi" w:cs="Calibri"/>
                <w:color w:val="000000"/>
                <w:sz w:val="20"/>
                <w:szCs w:val="20"/>
              </w:rPr>
            </w:pPr>
            <w:r w:rsidRPr="000D64DC">
              <w:rPr>
                <w:rFonts w:asciiTheme="majorHAnsi" w:hAnsiTheme="majorHAnsi" w:cs="Calibri"/>
                <w:color w:val="000000"/>
                <w:sz w:val="20"/>
                <w:szCs w:val="20"/>
              </w:rPr>
              <w:t>24ZSS62239010002</w:t>
            </w:r>
          </w:p>
        </w:tc>
        <w:tc>
          <w:tcPr>
            <w:tcW w:w="1036" w:type="dxa"/>
            <w:tcBorders>
              <w:top w:val="nil"/>
              <w:left w:val="single" w:sz="8" w:space="0" w:color="auto"/>
              <w:bottom w:val="single" w:sz="4" w:space="0" w:color="auto"/>
              <w:right w:val="single" w:sz="8" w:space="0" w:color="auto"/>
            </w:tcBorders>
            <w:shd w:val="clear" w:color="auto" w:fill="auto"/>
            <w:noWrap/>
            <w:vAlign w:val="center"/>
            <w:hideMark/>
          </w:tcPr>
          <w:p w14:paraId="1A04BAEF" w14:textId="77777777" w:rsidR="00934FEE" w:rsidRPr="000D64DC" w:rsidRDefault="00934FEE" w:rsidP="00934FEE">
            <w:pPr>
              <w:jc w:val="center"/>
              <w:rPr>
                <w:rFonts w:asciiTheme="majorHAnsi" w:hAnsiTheme="majorHAnsi" w:cs="Calibri"/>
                <w:color w:val="000000"/>
                <w:sz w:val="20"/>
                <w:szCs w:val="20"/>
              </w:rPr>
            </w:pPr>
            <w:r w:rsidRPr="000D64DC">
              <w:rPr>
                <w:rFonts w:asciiTheme="majorHAnsi" w:hAnsiTheme="majorHAnsi" w:cs="Calibri"/>
                <w:color w:val="000000"/>
                <w:sz w:val="20"/>
                <w:szCs w:val="20"/>
              </w:rPr>
              <w:t>NN</w:t>
            </w:r>
          </w:p>
        </w:tc>
        <w:tc>
          <w:tcPr>
            <w:tcW w:w="1189" w:type="dxa"/>
            <w:tcBorders>
              <w:top w:val="nil"/>
              <w:left w:val="nil"/>
              <w:bottom w:val="single" w:sz="4" w:space="0" w:color="auto"/>
              <w:right w:val="single" w:sz="8" w:space="0" w:color="auto"/>
            </w:tcBorders>
            <w:shd w:val="clear" w:color="auto" w:fill="auto"/>
            <w:vAlign w:val="center"/>
            <w:hideMark/>
          </w:tcPr>
          <w:p w14:paraId="42842968" w14:textId="77777777" w:rsidR="00934FEE" w:rsidRPr="000D64DC" w:rsidRDefault="00934FEE" w:rsidP="00934FEE">
            <w:pPr>
              <w:jc w:val="center"/>
              <w:rPr>
                <w:rFonts w:asciiTheme="majorHAnsi" w:hAnsiTheme="majorHAnsi" w:cs="Arial"/>
                <w:color w:val="000000"/>
                <w:sz w:val="20"/>
                <w:szCs w:val="20"/>
              </w:rPr>
            </w:pPr>
            <w:r w:rsidRPr="000D64DC">
              <w:rPr>
                <w:rFonts w:asciiTheme="majorHAnsi" w:hAnsiTheme="majorHAnsi" w:cs="Arial"/>
                <w:color w:val="000000"/>
                <w:sz w:val="20"/>
                <w:szCs w:val="20"/>
              </w:rPr>
              <w:t>mesačné</w:t>
            </w:r>
          </w:p>
        </w:tc>
        <w:tc>
          <w:tcPr>
            <w:tcW w:w="1196" w:type="dxa"/>
            <w:tcBorders>
              <w:top w:val="nil"/>
              <w:left w:val="nil"/>
              <w:bottom w:val="single" w:sz="4" w:space="0" w:color="auto"/>
              <w:right w:val="single" w:sz="8" w:space="0" w:color="auto"/>
            </w:tcBorders>
            <w:shd w:val="clear" w:color="auto" w:fill="auto"/>
            <w:noWrap/>
            <w:vAlign w:val="center"/>
            <w:hideMark/>
          </w:tcPr>
          <w:p w14:paraId="633558AA" w14:textId="77777777" w:rsidR="00934FEE" w:rsidRPr="000D64DC" w:rsidRDefault="00934FEE" w:rsidP="00934FEE">
            <w:pPr>
              <w:rPr>
                <w:rFonts w:asciiTheme="majorHAnsi" w:hAnsiTheme="majorHAnsi" w:cs="Calibri"/>
                <w:color w:val="000000"/>
                <w:sz w:val="20"/>
                <w:szCs w:val="20"/>
              </w:rPr>
            </w:pPr>
            <w:r w:rsidRPr="000D64DC">
              <w:rPr>
                <w:rFonts w:asciiTheme="majorHAnsi" w:hAnsiTheme="majorHAnsi" w:cs="Calibri"/>
                <w:color w:val="000000"/>
                <w:sz w:val="20"/>
                <w:szCs w:val="20"/>
              </w:rPr>
              <w:t>Dvojtarif - priamovýhr.</w:t>
            </w:r>
          </w:p>
        </w:tc>
        <w:tc>
          <w:tcPr>
            <w:tcW w:w="1271" w:type="dxa"/>
            <w:tcBorders>
              <w:top w:val="nil"/>
              <w:left w:val="nil"/>
              <w:bottom w:val="single" w:sz="4" w:space="0" w:color="auto"/>
              <w:right w:val="single" w:sz="8" w:space="0" w:color="auto"/>
            </w:tcBorders>
            <w:shd w:val="clear" w:color="000000" w:fill="FFFFFF"/>
            <w:vAlign w:val="center"/>
            <w:hideMark/>
          </w:tcPr>
          <w:p w14:paraId="10976274" w14:textId="77777777" w:rsidR="00934FEE" w:rsidRPr="000D64DC" w:rsidRDefault="00934FEE" w:rsidP="00934FEE">
            <w:pPr>
              <w:jc w:val="right"/>
              <w:rPr>
                <w:rFonts w:asciiTheme="majorHAnsi" w:hAnsiTheme="majorHAnsi" w:cs="Arial"/>
                <w:color w:val="000000"/>
                <w:sz w:val="20"/>
                <w:szCs w:val="20"/>
              </w:rPr>
            </w:pPr>
            <w:r w:rsidRPr="000D64DC">
              <w:rPr>
                <w:rFonts w:asciiTheme="majorHAnsi" w:hAnsiTheme="majorHAnsi" w:cs="Arial"/>
                <w:color w:val="000000"/>
                <w:sz w:val="20"/>
                <w:szCs w:val="20"/>
              </w:rPr>
              <w:t>C7</w:t>
            </w:r>
          </w:p>
        </w:tc>
        <w:tc>
          <w:tcPr>
            <w:tcW w:w="1701" w:type="dxa"/>
            <w:tcBorders>
              <w:top w:val="nil"/>
              <w:left w:val="nil"/>
              <w:bottom w:val="single" w:sz="4" w:space="0" w:color="auto"/>
              <w:right w:val="single" w:sz="8" w:space="0" w:color="auto"/>
            </w:tcBorders>
            <w:shd w:val="clear" w:color="auto" w:fill="auto"/>
            <w:noWrap/>
            <w:vAlign w:val="center"/>
            <w:hideMark/>
          </w:tcPr>
          <w:p w14:paraId="1AA8B6D0" w14:textId="77777777" w:rsidR="00934FEE" w:rsidRPr="000D64DC" w:rsidRDefault="00934FEE" w:rsidP="00934FEE">
            <w:pPr>
              <w:jc w:val="right"/>
              <w:rPr>
                <w:rFonts w:asciiTheme="majorHAnsi" w:hAnsiTheme="majorHAnsi" w:cs="Calibri"/>
                <w:color w:val="000000"/>
                <w:sz w:val="20"/>
                <w:szCs w:val="20"/>
              </w:rPr>
            </w:pPr>
            <w:r w:rsidRPr="000D64DC">
              <w:rPr>
                <w:rFonts w:asciiTheme="majorHAnsi" w:hAnsiTheme="majorHAnsi" w:cs="Calibri"/>
                <w:color w:val="000000"/>
                <w:sz w:val="20"/>
                <w:szCs w:val="20"/>
              </w:rPr>
              <w:t>3x100 A</w:t>
            </w:r>
          </w:p>
        </w:tc>
        <w:tc>
          <w:tcPr>
            <w:tcW w:w="1276" w:type="dxa"/>
            <w:tcBorders>
              <w:top w:val="nil"/>
              <w:left w:val="nil"/>
              <w:bottom w:val="single" w:sz="4" w:space="0" w:color="auto"/>
              <w:right w:val="single" w:sz="8" w:space="0" w:color="auto"/>
            </w:tcBorders>
            <w:shd w:val="clear" w:color="auto" w:fill="auto"/>
            <w:noWrap/>
            <w:vAlign w:val="center"/>
            <w:hideMark/>
          </w:tcPr>
          <w:p w14:paraId="557A05A7" w14:textId="77777777" w:rsidR="00934FEE" w:rsidRPr="000D64DC" w:rsidRDefault="00934FEE" w:rsidP="00934FEE">
            <w:pPr>
              <w:jc w:val="right"/>
              <w:rPr>
                <w:rFonts w:asciiTheme="majorHAnsi" w:hAnsiTheme="majorHAnsi" w:cs="Arial"/>
                <w:b/>
                <w:bCs/>
                <w:color w:val="000000"/>
                <w:sz w:val="20"/>
                <w:szCs w:val="20"/>
              </w:rPr>
            </w:pPr>
            <w:r w:rsidRPr="000D64DC">
              <w:rPr>
                <w:rFonts w:asciiTheme="majorHAnsi" w:hAnsiTheme="majorHAnsi" w:cs="Arial"/>
                <w:b/>
                <w:bCs/>
                <w:color w:val="000000"/>
                <w:sz w:val="20"/>
                <w:szCs w:val="20"/>
              </w:rPr>
              <w:t>47</w:t>
            </w:r>
          </w:p>
        </w:tc>
      </w:tr>
      <w:tr w:rsidR="00934FEE" w:rsidRPr="00934FEE" w14:paraId="6C8FCB48" w14:textId="77777777" w:rsidTr="006F4C06">
        <w:trPr>
          <w:trHeight w:val="398"/>
        </w:trPr>
        <w:tc>
          <w:tcPr>
            <w:tcW w:w="403" w:type="dxa"/>
            <w:tcBorders>
              <w:top w:val="nil"/>
              <w:left w:val="single" w:sz="8" w:space="0" w:color="auto"/>
              <w:bottom w:val="single" w:sz="4" w:space="0" w:color="auto"/>
              <w:right w:val="single" w:sz="8" w:space="0" w:color="auto"/>
            </w:tcBorders>
            <w:shd w:val="clear" w:color="auto" w:fill="auto"/>
            <w:vAlign w:val="center"/>
            <w:hideMark/>
          </w:tcPr>
          <w:p w14:paraId="08842D28" w14:textId="77777777" w:rsidR="00934FEE" w:rsidRPr="000D64DC" w:rsidRDefault="00934FEE" w:rsidP="00934FEE">
            <w:pPr>
              <w:jc w:val="center"/>
              <w:rPr>
                <w:rFonts w:asciiTheme="majorHAnsi" w:hAnsiTheme="majorHAnsi" w:cs="Arial"/>
                <w:color w:val="000000"/>
                <w:sz w:val="20"/>
                <w:szCs w:val="20"/>
              </w:rPr>
            </w:pPr>
            <w:r w:rsidRPr="000D64DC">
              <w:rPr>
                <w:rFonts w:asciiTheme="majorHAnsi" w:hAnsiTheme="majorHAnsi" w:cs="Arial"/>
                <w:color w:val="000000"/>
                <w:sz w:val="20"/>
                <w:szCs w:val="20"/>
              </w:rPr>
              <w:t>14.</w:t>
            </w:r>
          </w:p>
        </w:tc>
        <w:tc>
          <w:tcPr>
            <w:tcW w:w="3404" w:type="dxa"/>
            <w:tcBorders>
              <w:top w:val="nil"/>
              <w:left w:val="nil"/>
              <w:bottom w:val="single" w:sz="4" w:space="0" w:color="auto"/>
              <w:right w:val="single" w:sz="8" w:space="0" w:color="auto"/>
            </w:tcBorders>
            <w:shd w:val="clear" w:color="auto" w:fill="auto"/>
            <w:noWrap/>
            <w:vAlign w:val="center"/>
            <w:hideMark/>
          </w:tcPr>
          <w:p w14:paraId="51C5041D" w14:textId="77777777" w:rsidR="00934FEE" w:rsidRPr="000D64DC" w:rsidRDefault="00934FEE" w:rsidP="00934FEE">
            <w:pPr>
              <w:rPr>
                <w:rFonts w:asciiTheme="majorHAnsi" w:hAnsiTheme="majorHAnsi" w:cs="Calibri"/>
                <w:color w:val="000000"/>
                <w:sz w:val="20"/>
                <w:szCs w:val="20"/>
              </w:rPr>
            </w:pPr>
            <w:r w:rsidRPr="000D64DC">
              <w:rPr>
                <w:rFonts w:asciiTheme="majorHAnsi" w:hAnsiTheme="majorHAnsi" w:cs="Calibri"/>
                <w:color w:val="000000"/>
                <w:sz w:val="20"/>
                <w:szCs w:val="20"/>
              </w:rPr>
              <w:t>Košice, Slovenskej jednoty 14</w:t>
            </w:r>
          </w:p>
        </w:tc>
        <w:tc>
          <w:tcPr>
            <w:tcW w:w="1981" w:type="dxa"/>
            <w:tcBorders>
              <w:top w:val="nil"/>
              <w:left w:val="nil"/>
              <w:bottom w:val="single" w:sz="4" w:space="0" w:color="auto"/>
              <w:right w:val="nil"/>
            </w:tcBorders>
            <w:shd w:val="clear" w:color="000000" w:fill="FFFFFF"/>
            <w:noWrap/>
            <w:vAlign w:val="center"/>
            <w:hideMark/>
          </w:tcPr>
          <w:p w14:paraId="0E3BA94D" w14:textId="77777777" w:rsidR="00934FEE" w:rsidRPr="000D64DC" w:rsidRDefault="00934FEE" w:rsidP="00934FEE">
            <w:pPr>
              <w:rPr>
                <w:rFonts w:asciiTheme="majorHAnsi" w:hAnsiTheme="majorHAnsi" w:cs="Calibri"/>
                <w:color w:val="000000"/>
                <w:sz w:val="20"/>
                <w:szCs w:val="20"/>
              </w:rPr>
            </w:pPr>
            <w:r w:rsidRPr="000D64DC">
              <w:rPr>
                <w:rFonts w:asciiTheme="majorHAnsi" w:hAnsiTheme="majorHAnsi" w:cs="Calibri"/>
                <w:color w:val="000000"/>
                <w:sz w:val="20"/>
                <w:szCs w:val="20"/>
              </w:rPr>
              <w:t>24ZVS0000002358W</w:t>
            </w:r>
          </w:p>
        </w:tc>
        <w:tc>
          <w:tcPr>
            <w:tcW w:w="1036" w:type="dxa"/>
            <w:tcBorders>
              <w:top w:val="nil"/>
              <w:left w:val="single" w:sz="8" w:space="0" w:color="auto"/>
              <w:bottom w:val="single" w:sz="4" w:space="0" w:color="auto"/>
              <w:right w:val="single" w:sz="8" w:space="0" w:color="auto"/>
            </w:tcBorders>
            <w:shd w:val="clear" w:color="auto" w:fill="auto"/>
            <w:noWrap/>
            <w:vAlign w:val="center"/>
            <w:hideMark/>
          </w:tcPr>
          <w:p w14:paraId="21DA9D81" w14:textId="77777777" w:rsidR="00934FEE" w:rsidRPr="000D64DC" w:rsidRDefault="00934FEE" w:rsidP="00934FEE">
            <w:pPr>
              <w:jc w:val="center"/>
              <w:rPr>
                <w:rFonts w:asciiTheme="majorHAnsi" w:hAnsiTheme="majorHAnsi" w:cs="Calibri"/>
                <w:color w:val="000000"/>
                <w:sz w:val="20"/>
                <w:szCs w:val="20"/>
              </w:rPr>
            </w:pPr>
            <w:r w:rsidRPr="000D64DC">
              <w:rPr>
                <w:rFonts w:asciiTheme="majorHAnsi" w:hAnsiTheme="majorHAnsi" w:cs="Calibri"/>
                <w:color w:val="000000"/>
                <w:sz w:val="20"/>
                <w:szCs w:val="20"/>
              </w:rPr>
              <w:t>VN</w:t>
            </w:r>
          </w:p>
        </w:tc>
        <w:tc>
          <w:tcPr>
            <w:tcW w:w="1189" w:type="dxa"/>
            <w:tcBorders>
              <w:top w:val="nil"/>
              <w:left w:val="nil"/>
              <w:bottom w:val="single" w:sz="4" w:space="0" w:color="auto"/>
              <w:right w:val="single" w:sz="8" w:space="0" w:color="auto"/>
            </w:tcBorders>
            <w:shd w:val="clear" w:color="auto" w:fill="auto"/>
            <w:vAlign w:val="center"/>
            <w:hideMark/>
          </w:tcPr>
          <w:p w14:paraId="5AD92FFC" w14:textId="77777777" w:rsidR="00934FEE" w:rsidRPr="000D64DC" w:rsidRDefault="00934FEE" w:rsidP="00934FEE">
            <w:pPr>
              <w:jc w:val="center"/>
              <w:rPr>
                <w:rFonts w:asciiTheme="majorHAnsi" w:hAnsiTheme="majorHAnsi" w:cs="Arial"/>
                <w:color w:val="000000"/>
                <w:sz w:val="20"/>
                <w:szCs w:val="20"/>
              </w:rPr>
            </w:pPr>
            <w:r w:rsidRPr="000D64DC">
              <w:rPr>
                <w:rFonts w:asciiTheme="majorHAnsi" w:hAnsiTheme="majorHAnsi" w:cs="Arial"/>
                <w:color w:val="000000"/>
                <w:sz w:val="20"/>
                <w:szCs w:val="20"/>
              </w:rPr>
              <w:t>mesačné</w:t>
            </w:r>
          </w:p>
        </w:tc>
        <w:tc>
          <w:tcPr>
            <w:tcW w:w="1196" w:type="dxa"/>
            <w:tcBorders>
              <w:top w:val="nil"/>
              <w:left w:val="nil"/>
              <w:bottom w:val="single" w:sz="4" w:space="0" w:color="auto"/>
              <w:right w:val="single" w:sz="8" w:space="0" w:color="auto"/>
            </w:tcBorders>
            <w:shd w:val="clear" w:color="auto" w:fill="auto"/>
            <w:noWrap/>
            <w:vAlign w:val="center"/>
            <w:hideMark/>
          </w:tcPr>
          <w:p w14:paraId="5912B362" w14:textId="77777777" w:rsidR="00934FEE" w:rsidRPr="000D64DC" w:rsidRDefault="00934FEE" w:rsidP="00934FEE">
            <w:pPr>
              <w:rPr>
                <w:rFonts w:asciiTheme="majorHAnsi" w:hAnsiTheme="majorHAnsi" w:cs="Calibri"/>
                <w:color w:val="000000"/>
                <w:sz w:val="20"/>
                <w:szCs w:val="20"/>
              </w:rPr>
            </w:pPr>
            <w:r w:rsidRPr="000D64DC">
              <w:rPr>
                <w:rFonts w:asciiTheme="majorHAnsi" w:hAnsiTheme="majorHAnsi" w:cs="Calibri"/>
                <w:color w:val="000000"/>
                <w:sz w:val="20"/>
                <w:szCs w:val="20"/>
              </w:rPr>
              <w:t>Jednotarif</w:t>
            </w:r>
          </w:p>
        </w:tc>
        <w:tc>
          <w:tcPr>
            <w:tcW w:w="1271" w:type="dxa"/>
            <w:tcBorders>
              <w:top w:val="nil"/>
              <w:left w:val="nil"/>
              <w:bottom w:val="single" w:sz="4" w:space="0" w:color="auto"/>
              <w:right w:val="single" w:sz="8" w:space="0" w:color="auto"/>
            </w:tcBorders>
            <w:shd w:val="clear" w:color="auto" w:fill="auto"/>
            <w:vAlign w:val="center"/>
            <w:hideMark/>
          </w:tcPr>
          <w:p w14:paraId="3D789277" w14:textId="77777777" w:rsidR="00934FEE" w:rsidRPr="000D64DC" w:rsidRDefault="00934FEE" w:rsidP="00934FEE">
            <w:pPr>
              <w:jc w:val="right"/>
              <w:rPr>
                <w:rFonts w:asciiTheme="majorHAnsi" w:hAnsiTheme="majorHAnsi" w:cs="Arial"/>
                <w:color w:val="000000"/>
                <w:sz w:val="20"/>
                <w:szCs w:val="20"/>
              </w:rPr>
            </w:pPr>
            <w:r w:rsidRPr="000D64DC">
              <w:rPr>
                <w:rFonts w:asciiTheme="majorHAnsi" w:hAnsiTheme="majorHAnsi" w:cs="Arial"/>
                <w:color w:val="000000"/>
                <w:sz w:val="20"/>
                <w:szCs w:val="20"/>
              </w:rPr>
              <w:t>X2-M</w:t>
            </w:r>
          </w:p>
        </w:tc>
        <w:tc>
          <w:tcPr>
            <w:tcW w:w="1701" w:type="dxa"/>
            <w:tcBorders>
              <w:top w:val="nil"/>
              <w:left w:val="nil"/>
              <w:bottom w:val="single" w:sz="4" w:space="0" w:color="auto"/>
              <w:right w:val="single" w:sz="8" w:space="0" w:color="auto"/>
            </w:tcBorders>
            <w:shd w:val="clear" w:color="auto" w:fill="auto"/>
            <w:noWrap/>
            <w:vAlign w:val="center"/>
            <w:hideMark/>
          </w:tcPr>
          <w:p w14:paraId="5597AD3B" w14:textId="77777777" w:rsidR="00934FEE" w:rsidRPr="000D64DC" w:rsidRDefault="00934FEE" w:rsidP="00934FEE">
            <w:pPr>
              <w:jc w:val="right"/>
              <w:rPr>
                <w:rFonts w:asciiTheme="majorHAnsi" w:hAnsiTheme="majorHAnsi" w:cs="Calibri"/>
                <w:color w:val="000000"/>
                <w:sz w:val="20"/>
                <w:szCs w:val="20"/>
              </w:rPr>
            </w:pPr>
            <w:r w:rsidRPr="000D64DC">
              <w:rPr>
                <w:rFonts w:asciiTheme="majorHAnsi" w:hAnsiTheme="majorHAnsi" w:cs="Calibri"/>
                <w:color w:val="000000"/>
                <w:sz w:val="20"/>
                <w:szCs w:val="20"/>
              </w:rPr>
              <w:t>3x100 A</w:t>
            </w:r>
          </w:p>
        </w:tc>
        <w:tc>
          <w:tcPr>
            <w:tcW w:w="1276" w:type="dxa"/>
            <w:tcBorders>
              <w:top w:val="nil"/>
              <w:left w:val="nil"/>
              <w:bottom w:val="single" w:sz="4" w:space="0" w:color="auto"/>
              <w:right w:val="single" w:sz="8" w:space="0" w:color="auto"/>
            </w:tcBorders>
            <w:shd w:val="clear" w:color="auto" w:fill="auto"/>
            <w:noWrap/>
            <w:vAlign w:val="center"/>
            <w:hideMark/>
          </w:tcPr>
          <w:p w14:paraId="36DD8DA5" w14:textId="77777777" w:rsidR="00934FEE" w:rsidRPr="000D64DC" w:rsidRDefault="00934FEE" w:rsidP="00934FEE">
            <w:pPr>
              <w:jc w:val="right"/>
              <w:rPr>
                <w:rFonts w:asciiTheme="majorHAnsi" w:hAnsiTheme="majorHAnsi" w:cs="Arial"/>
                <w:b/>
                <w:bCs/>
                <w:color w:val="000000"/>
                <w:sz w:val="20"/>
                <w:szCs w:val="20"/>
              </w:rPr>
            </w:pPr>
            <w:r w:rsidRPr="000D64DC">
              <w:rPr>
                <w:rFonts w:asciiTheme="majorHAnsi" w:hAnsiTheme="majorHAnsi" w:cs="Arial"/>
                <w:b/>
                <w:bCs/>
                <w:color w:val="000000"/>
                <w:sz w:val="20"/>
                <w:szCs w:val="20"/>
              </w:rPr>
              <w:t>375</w:t>
            </w:r>
          </w:p>
        </w:tc>
      </w:tr>
      <w:tr w:rsidR="00934FEE" w:rsidRPr="00934FEE" w14:paraId="1276F859" w14:textId="77777777" w:rsidTr="006F4C06">
        <w:trPr>
          <w:trHeight w:val="398"/>
        </w:trPr>
        <w:tc>
          <w:tcPr>
            <w:tcW w:w="403" w:type="dxa"/>
            <w:tcBorders>
              <w:top w:val="nil"/>
              <w:left w:val="single" w:sz="8" w:space="0" w:color="auto"/>
              <w:bottom w:val="single" w:sz="4" w:space="0" w:color="auto"/>
              <w:right w:val="single" w:sz="8" w:space="0" w:color="auto"/>
            </w:tcBorders>
            <w:shd w:val="clear" w:color="auto" w:fill="auto"/>
            <w:vAlign w:val="center"/>
            <w:hideMark/>
          </w:tcPr>
          <w:p w14:paraId="637668EA" w14:textId="77777777" w:rsidR="00934FEE" w:rsidRPr="000D64DC" w:rsidRDefault="00934FEE" w:rsidP="00934FEE">
            <w:pPr>
              <w:jc w:val="center"/>
              <w:rPr>
                <w:rFonts w:asciiTheme="majorHAnsi" w:hAnsiTheme="majorHAnsi" w:cs="Arial"/>
                <w:color w:val="000000"/>
                <w:sz w:val="20"/>
                <w:szCs w:val="20"/>
              </w:rPr>
            </w:pPr>
            <w:r w:rsidRPr="000D64DC">
              <w:rPr>
                <w:rFonts w:asciiTheme="majorHAnsi" w:hAnsiTheme="majorHAnsi" w:cs="Arial"/>
                <w:color w:val="000000"/>
                <w:sz w:val="20"/>
                <w:szCs w:val="20"/>
              </w:rPr>
              <w:t>15.</w:t>
            </w:r>
          </w:p>
        </w:tc>
        <w:tc>
          <w:tcPr>
            <w:tcW w:w="3404" w:type="dxa"/>
            <w:tcBorders>
              <w:top w:val="nil"/>
              <w:left w:val="nil"/>
              <w:bottom w:val="single" w:sz="4" w:space="0" w:color="auto"/>
              <w:right w:val="single" w:sz="8" w:space="0" w:color="auto"/>
            </w:tcBorders>
            <w:shd w:val="clear" w:color="auto" w:fill="auto"/>
            <w:noWrap/>
            <w:vAlign w:val="center"/>
            <w:hideMark/>
          </w:tcPr>
          <w:p w14:paraId="50A3B83E" w14:textId="77777777" w:rsidR="00934FEE" w:rsidRPr="000D64DC" w:rsidRDefault="00934FEE" w:rsidP="00934FEE">
            <w:pPr>
              <w:rPr>
                <w:rFonts w:asciiTheme="majorHAnsi" w:hAnsiTheme="majorHAnsi" w:cs="Calibri"/>
                <w:color w:val="000000"/>
                <w:sz w:val="20"/>
                <w:szCs w:val="20"/>
              </w:rPr>
            </w:pPr>
            <w:r w:rsidRPr="000D64DC">
              <w:rPr>
                <w:rFonts w:asciiTheme="majorHAnsi" w:hAnsiTheme="majorHAnsi" w:cs="Calibri"/>
                <w:color w:val="000000"/>
                <w:sz w:val="20"/>
                <w:szCs w:val="20"/>
              </w:rPr>
              <w:t>Poprad, Dostojevského 26</w:t>
            </w:r>
          </w:p>
        </w:tc>
        <w:tc>
          <w:tcPr>
            <w:tcW w:w="1981" w:type="dxa"/>
            <w:tcBorders>
              <w:top w:val="nil"/>
              <w:left w:val="nil"/>
              <w:bottom w:val="single" w:sz="4" w:space="0" w:color="auto"/>
              <w:right w:val="nil"/>
            </w:tcBorders>
            <w:shd w:val="clear" w:color="000000" w:fill="FFFFFF"/>
            <w:noWrap/>
            <w:vAlign w:val="center"/>
            <w:hideMark/>
          </w:tcPr>
          <w:p w14:paraId="33DFF732" w14:textId="77777777" w:rsidR="00934FEE" w:rsidRPr="000D64DC" w:rsidRDefault="00934FEE" w:rsidP="00934FEE">
            <w:pPr>
              <w:rPr>
                <w:rFonts w:asciiTheme="majorHAnsi" w:hAnsiTheme="majorHAnsi" w:cs="Calibri"/>
                <w:color w:val="000000"/>
                <w:sz w:val="20"/>
                <w:szCs w:val="20"/>
              </w:rPr>
            </w:pPr>
            <w:r w:rsidRPr="000D64DC">
              <w:rPr>
                <w:rFonts w:asciiTheme="majorHAnsi" w:hAnsiTheme="majorHAnsi" w:cs="Calibri"/>
                <w:color w:val="000000"/>
                <w:sz w:val="20"/>
                <w:szCs w:val="20"/>
              </w:rPr>
              <w:t>24ZVS0000042207T</w:t>
            </w:r>
          </w:p>
        </w:tc>
        <w:tc>
          <w:tcPr>
            <w:tcW w:w="1036" w:type="dxa"/>
            <w:tcBorders>
              <w:top w:val="nil"/>
              <w:left w:val="single" w:sz="8" w:space="0" w:color="auto"/>
              <w:bottom w:val="single" w:sz="4" w:space="0" w:color="auto"/>
              <w:right w:val="single" w:sz="8" w:space="0" w:color="auto"/>
            </w:tcBorders>
            <w:shd w:val="clear" w:color="auto" w:fill="auto"/>
            <w:noWrap/>
            <w:vAlign w:val="center"/>
            <w:hideMark/>
          </w:tcPr>
          <w:p w14:paraId="321AF662" w14:textId="77777777" w:rsidR="00934FEE" w:rsidRPr="000D64DC" w:rsidRDefault="00934FEE" w:rsidP="00934FEE">
            <w:pPr>
              <w:jc w:val="center"/>
              <w:rPr>
                <w:rFonts w:asciiTheme="majorHAnsi" w:hAnsiTheme="majorHAnsi" w:cs="Calibri"/>
                <w:color w:val="000000"/>
                <w:sz w:val="20"/>
                <w:szCs w:val="20"/>
              </w:rPr>
            </w:pPr>
            <w:r w:rsidRPr="000D64DC">
              <w:rPr>
                <w:rFonts w:asciiTheme="majorHAnsi" w:hAnsiTheme="majorHAnsi" w:cs="Calibri"/>
                <w:color w:val="000000"/>
                <w:sz w:val="20"/>
                <w:szCs w:val="20"/>
              </w:rPr>
              <w:t>VN</w:t>
            </w:r>
          </w:p>
        </w:tc>
        <w:tc>
          <w:tcPr>
            <w:tcW w:w="1189" w:type="dxa"/>
            <w:tcBorders>
              <w:top w:val="nil"/>
              <w:left w:val="nil"/>
              <w:bottom w:val="single" w:sz="4" w:space="0" w:color="auto"/>
              <w:right w:val="single" w:sz="8" w:space="0" w:color="auto"/>
            </w:tcBorders>
            <w:shd w:val="clear" w:color="auto" w:fill="auto"/>
            <w:vAlign w:val="center"/>
            <w:hideMark/>
          </w:tcPr>
          <w:p w14:paraId="4F6AD070" w14:textId="77777777" w:rsidR="00934FEE" w:rsidRPr="000D64DC" w:rsidRDefault="00934FEE" w:rsidP="00934FEE">
            <w:pPr>
              <w:jc w:val="center"/>
              <w:rPr>
                <w:rFonts w:asciiTheme="majorHAnsi" w:hAnsiTheme="majorHAnsi" w:cs="Arial"/>
                <w:color w:val="000000"/>
                <w:sz w:val="20"/>
                <w:szCs w:val="20"/>
              </w:rPr>
            </w:pPr>
            <w:r w:rsidRPr="000D64DC">
              <w:rPr>
                <w:rFonts w:asciiTheme="majorHAnsi" w:hAnsiTheme="majorHAnsi" w:cs="Arial"/>
                <w:color w:val="000000"/>
                <w:sz w:val="20"/>
                <w:szCs w:val="20"/>
              </w:rPr>
              <w:t>mesačné</w:t>
            </w:r>
          </w:p>
        </w:tc>
        <w:tc>
          <w:tcPr>
            <w:tcW w:w="1196" w:type="dxa"/>
            <w:tcBorders>
              <w:top w:val="nil"/>
              <w:left w:val="nil"/>
              <w:bottom w:val="single" w:sz="4" w:space="0" w:color="auto"/>
              <w:right w:val="single" w:sz="8" w:space="0" w:color="auto"/>
            </w:tcBorders>
            <w:shd w:val="clear" w:color="auto" w:fill="auto"/>
            <w:noWrap/>
            <w:vAlign w:val="center"/>
            <w:hideMark/>
          </w:tcPr>
          <w:p w14:paraId="4FCB336D" w14:textId="77777777" w:rsidR="00934FEE" w:rsidRPr="000D64DC" w:rsidRDefault="00934FEE" w:rsidP="00934FEE">
            <w:pPr>
              <w:rPr>
                <w:rFonts w:asciiTheme="majorHAnsi" w:hAnsiTheme="majorHAnsi" w:cs="Calibri"/>
                <w:color w:val="000000"/>
                <w:sz w:val="20"/>
                <w:szCs w:val="20"/>
              </w:rPr>
            </w:pPr>
            <w:r w:rsidRPr="000D64DC">
              <w:rPr>
                <w:rFonts w:asciiTheme="majorHAnsi" w:hAnsiTheme="majorHAnsi" w:cs="Calibri"/>
                <w:color w:val="000000"/>
                <w:sz w:val="20"/>
                <w:szCs w:val="20"/>
              </w:rPr>
              <w:t>Dvojtarif</w:t>
            </w:r>
          </w:p>
        </w:tc>
        <w:tc>
          <w:tcPr>
            <w:tcW w:w="1271" w:type="dxa"/>
            <w:tcBorders>
              <w:top w:val="nil"/>
              <w:left w:val="nil"/>
              <w:bottom w:val="single" w:sz="4" w:space="0" w:color="auto"/>
              <w:right w:val="single" w:sz="8" w:space="0" w:color="auto"/>
            </w:tcBorders>
            <w:shd w:val="clear" w:color="auto" w:fill="auto"/>
            <w:vAlign w:val="center"/>
            <w:hideMark/>
          </w:tcPr>
          <w:p w14:paraId="4180B52A" w14:textId="77777777" w:rsidR="00934FEE" w:rsidRPr="000D64DC" w:rsidRDefault="00934FEE" w:rsidP="00934FEE">
            <w:pPr>
              <w:jc w:val="right"/>
              <w:rPr>
                <w:rFonts w:asciiTheme="majorHAnsi" w:hAnsiTheme="majorHAnsi" w:cs="Arial"/>
                <w:color w:val="000000"/>
                <w:sz w:val="20"/>
                <w:szCs w:val="20"/>
              </w:rPr>
            </w:pPr>
            <w:r w:rsidRPr="000D64DC">
              <w:rPr>
                <w:rFonts w:asciiTheme="majorHAnsi" w:hAnsiTheme="majorHAnsi" w:cs="Arial"/>
                <w:color w:val="000000"/>
                <w:sz w:val="20"/>
                <w:szCs w:val="20"/>
              </w:rPr>
              <w:t>X3-C2</w:t>
            </w:r>
          </w:p>
        </w:tc>
        <w:tc>
          <w:tcPr>
            <w:tcW w:w="1701" w:type="dxa"/>
            <w:tcBorders>
              <w:top w:val="nil"/>
              <w:left w:val="nil"/>
              <w:bottom w:val="single" w:sz="4" w:space="0" w:color="auto"/>
              <w:right w:val="single" w:sz="8" w:space="0" w:color="auto"/>
            </w:tcBorders>
            <w:shd w:val="clear" w:color="auto" w:fill="auto"/>
            <w:noWrap/>
            <w:vAlign w:val="center"/>
            <w:hideMark/>
          </w:tcPr>
          <w:p w14:paraId="01B2DA90" w14:textId="77777777" w:rsidR="00934FEE" w:rsidRPr="000D64DC" w:rsidRDefault="00934FEE" w:rsidP="00934FEE">
            <w:pPr>
              <w:jc w:val="right"/>
              <w:rPr>
                <w:rFonts w:asciiTheme="majorHAnsi" w:hAnsiTheme="majorHAnsi" w:cs="Calibri"/>
                <w:color w:val="000000"/>
                <w:sz w:val="20"/>
                <w:szCs w:val="20"/>
              </w:rPr>
            </w:pPr>
            <w:r w:rsidRPr="000D64DC">
              <w:rPr>
                <w:rFonts w:asciiTheme="majorHAnsi" w:hAnsiTheme="majorHAnsi" w:cs="Calibri"/>
                <w:color w:val="000000"/>
                <w:sz w:val="20"/>
                <w:szCs w:val="20"/>
              </w:rPr>
              <w:t>100 kW</w:t>
            </w:r>
          </w:p>
        </w:tc>
        <w:tc>
          <w:tcPr>
            <w:tcW w:w="1276" w:type="dxa"/>
            <w:tcBorders>
              <w:top w:val="nil"/>
              <w:left w:val="nil"/>
              <w:bottom w:val="single" w:sz="4" w:space="0" w:color="auto"/>
              <w:right w:val="single" w:sz="8" w:space="0" w:color="auto"/>
            </w:tcBorders>
            <w:shd w:val="clear" w:color="auto" w:fill="auto"/>
            <w:noWrap/>
            <w:vAlign w:val="center"/>
            <w:hideMark/>
          </w:tcPr>
          <w:p w14:paraId="457772AC" w14:textId="77777777" w:rsidR="00934FEE" w:rsidRPr="000D64DC" w:rsidRDefault="00934FEE" w:rsidP="00934FEE">
            <w:pPr>
              <w:jc w:val="right"/>
              <w:rPr>
                <w:rFonts w:asciiTheme="majorHAnsi" w:hAnsiTheme="majorHAnsi" w:cs="Arial"/>
                <w:b/>
                <w:bCs/>
                <w:color w:val="000000"/>
                <w:sz w:val="20"/>
                <w:szCs w:val="20"/>
              </w:rPr>
            </w:pPr>
            <w:r w:rsidRPr="000D64DC">
              <w:rPr>
                <w:rFonts w:asciiTheme="majorHAnsi" w:hAnsiTheme="majorHAnsi" w:cs="Arial"/>
                <w:b/>
                <w:bCs/>
                <w:color w:val="000000"/>
                <w:sz w:val="20"/>
                <w:szCs w:val="20"/>
              </w:rPr>
              <w:t>95</w:t>
            </w:r>
          </w:p>
        </w:tc>
      </w:tr>
      <w:tr w:rsidR="00934FEE" w:rsidRPr="00934FEE" w14:paraId="24FE145C" w14:textId="77777777" w:rsidTr="006F4C06">
        <w:trPr>
          <w:trHeight w:val="398"/>
        </w:trPr>
        <w:tc>
          <w:tcPr>
            <w:tcW w:w="403" w:type="dxa"/>
            <w:tcBorders>
              <w:top w:val="nil"/>
              <w:left w:val="single" w:sz="8" w:space="0" w:color="auto"/>
              <w:bottom w:val="single" w:sz="8" w:space="0" w:color="auto"/>
              <w:right w:val="single" w:sz="8" w:space="0" w:color="auto"/>
            </w:tcBorders>
            <w:shd w:val="clear" w:color="auto" w:fill="auto"/>
            <w:vAlign w:val="center"/>
            <w:hideMark/>
          </w:tcPr>
          <w:p w14:paraId="792219DD" w14:textId="77777777" w:rsidR="00934FEE" w:rsidRPr="000D64DC" w:rsidRDefault="00934FEE" w:rsidP="00934FEE">
            <w:pPr>
              <w:jc w:val="center"/>
              <w:rPr>
                <w:rFonts w:asciiTheme="majorHAnsi" w:hAnsiTheme="majorHAnsi" w:cs="Arial"/>
                <w:color w:val="000000"/>
                <w:sz w:val="20"/>
                <w:szCs w:val="20"/>
              </w:rPr>
            </w:pPr>
            <w:r w:rsidRPr="000D64DC">
              <w:rPr>
                <w:rFonts w:asciiTheme="majorHAnsi" w:hAnsiTheme="majorHAnsi" w:cs="Arial"/>
                <w:color w:val="000000"/>
                <w:sz w:val="20"/>
                <w:szCs w:val="20"/>
              </w:rPr>
              <w:t>16.</w:t>
            </w:r>
          </w:p>
        </w:tc>
        <w:tc>
          <w:tcPr>
            <w:tcW w:w="3404" w:type="dxa"/>
            <w:tcBorders>
              <w:top w:val="nil"/>
              <w:left w:val="nil"/>
              <w:bottom w:val="single" w:sz="8" w:space="0" w:color="auto"/>
              <w:right w:val="single" w:sz="8" w:space="0" w:color="auto"/>
            </w:tcBorders>
            <w:shd w:val="clear" w:color="auto" w:fill="auto"/>
            <w:noWrap/>
            <w:vAlign w:val="center"/>
            <w:hideMark/>
          </w:tcPr>
          <w:p w14:paraId="2C472195" w14:textId="77777777" w:rsidR="00934FEE" w:rsidRPr="000D64DC" w:rsidRDefault="00934FEE" w:rsidP="00934FEE">
            <w:pPr>
              <w:rPr>
                <w:rFonts w:asciiTheme="majorHAnsi" w:hAnsiTheme="majorHAnsi" w:cs="Calibri"/>
                <w:color w:val="000000"/>
                <w:sz w:val="20"/>
                <w:szCs w:val="20"/>
              </w:rPr>
            </w:pPr>
            <w:r w:rsidRPr="000D64DC">
              <w:rPr>
                <w:rFonts w:asciiTheme="majorHAnsi" w:hAnsiTheme="majorHAnsi" w:cs="Calibri"/>
                <w:color w:val="000000"/>
                <w:sz w:val="20"/>
                <w:szCs w:val="20"/>
              </w:rPr>
              <w:t>Vysoké Tatry, Nový Smokovec 21</w:t>
            </w:r>
          </w:p>
        </w:tc>
        <w:tc>
          <w:tcPr>
            <w:tcW w:w="1981" w:type="dxa"/>
            <w:tcBorders>
              <w:top w:val="nil"/>
              <w:left w:val="nil"/>
              <w:bottom w:val="single" w:sz="8" w:space="0" w:color="auto"/>
              <w:right w:val="nil"/>
            </w:tcBorders>
            <w:shd w:val="clear" w:color="000000" w:fill="FFFFFF"/>
            <w:noWrap/>
            <w:vAlign w:val="center"/>
            <w:hideMark/>
          </w:tcPr>
          <w:p w14:paraId="3FE012FE" w14:textId="77777777" w:rsidR="00934FEE" w:rsidRPr="000D64DC" w:rsidRDefault="00934FEE" w:rsidP="00934FEE">
            <w:pPr>
              <w:rPr>
                <w:rFonts w:asciiTheme="majorHAnsi" w:hAnsiTheme="majorHAnsi" w:cs="Calibri"/>
                <w:color w:val="000000"/>
                <w:sz w:val="20"/>
                <w:szCs w:val="20"/>
              </w:rPr>
            </w:pPr>
            <w:r w:rsidRPr="000D64DC">
              <w:rPr>
                <w:rFonts w:asciiTheme="majorHAnsi" w:hAnsiTheme="majorHAnsi" w:cs="Calibri"/>
                <w:color w:val="000000"/>
                <w:sz w:val="20"/>
                <w:szCs w:val="20"/>
              </w:rPr>
              <w:t>24ZVS0000011579F</w:t>
            </w:r>
          </w:p>
        </w:tc>
        <w:tc>
          <w:tcPr>
            <w:tcW w:w="1036" w:type="dxa"/>
            <w:tcBorders>
              <w:top w:val="nil"/>
              <w:left w:val="single" w:sz="8" w:space="0" w:color="auto"/>
              <w:bottom w:val="single" w:sz="8" w:space="0" w:color="auto"/>
              <w:right w:val="single" w:sz="8" w:space="0" w:color="auto"/>
            </w:tcBorders>
            <w:shd w:val="clear" w:color="auto" w:fill="auto"/>
            <w:noWrap/>
            <w:vAlign w:val="center"/>
            <w:hideMark/>
          </w:tcPr>
          <w:p w14:paraId="12456727" w14:textId="77777777" w:rsidR="00934FEE" w:rsidRPr="000D64DC" w:rsidRDefault="00934FEE" w:rsidP="00934FEE">
            <w:pPr>
              <w:jc w:val="center"/>
              <w:rPr>
                <w:rFonts w:asciiTheme="majorHAnsi" w:hAnsiTheme="majorHAnsi" w:cs="Calibri"/>
                <w:color w:val="000000"/>
                <w:sz w:val="20"/>
                <w:szCs w:val="20"/>
              </w:rPr>
            </w:pPr>
            <w:r w:rsidRPr="000D64DC">
              <w:rPr>
                <w:rFonts w:asciiTheme="majorHAnsi" w:hAnsiTheme="majorHAnsi" w:cs="Calibri"/>
                <w:color w:val="000000"/>
                <w:sz w:val="20"/>
                <w:szCs w:val="20"/>
              </w:rPr>
              <w:t>VN</w:t>
            </w:r>
          </w:p>
        </w:tc>
        <w:tc>
          <w:tcPr>
            <w:tcW w:w="1189" w:type="dxa"/>
            <w:tcBorders>
              <w:top w:val="nil"/>
              <w:left w:val="nil"/>
              <w:bottom w:val="single" w:sz="8" w:space="0" w:color="auto"/>
              <w:right w:val="single" w:sz="8" w:space="0" w:color="auto"/>
            </w:tcBorders>
            <w:shd w:val="clear" w:color="auto" w:fill="auto"/>
            <w:vAlign w:val="center"/>
            <w:hideMark/>
          </w:tcPr>
          <w:p w14:paraId="0B930495" w14:textId="77777777" w:rsidR="00934FEE" w:rsidRPr="000D64DC" w:rsidRDefault="00934FEE" w:rsidP="00934FEE">
            <w:pPr>
              <w:jc w:val="center"/>
              <w:rPr>
                <w:rFonts w:asciiTheme="majorHAnsi" w:hAnsiTheme="majorHAnsi" w:cs="Arial"/>
                <w:color w:val="000000"/>
                <w:sz w:val="20"/>
                <w:szCs w:val="20"/>
              </w:rPr>
            </w:pPr>
            <w:r w:rsidRPr="000D64DC">
              <w:rPr>
                <w:rFonts w:asciiTheme="majorHAnsi" w:hAnsiTheme="majorHAnsi" w:cs="Arial"/>
                <w:color w:val="000000"/>
                <w:sz w:val="20"/>
                <w:szCs w:val="20"/>
              </w:rPr>
              <w:t>mesačné</w:t>
            </w:r>
          </w:p>
        </w:tc>
        <w:tc>
          <w:tcPr>
            <w:tcW w:w="1196" w:type="dxa"/>
            <w:tcBorders>
              <w:top w:val="nil"/>
              <w:left w:val="nil"/>
              <w:bottom w:val="single" w:sz="8" w:space="0" w:color="auto"/>
              <w:right w:val="single" w:sz="8" w:space="0" w:color="auto"/>
            </w:tcBorders>
            <w:shd w:val="clear" w:color="auto" w:fill="auto"/>
            <w:noWrap/>
            <w:vAlign w:val="center"/>
            <w:hideMark/>
          </w:tcPr>
          <w:p w14:paraId="22239190" w14:textId="77777777" w:rsidR="00934FEE" w:rsidRPr="000D64DC" w:rsidRDefault="00934FEE" w:rsidP="00934FEE">
            <w:pPr>
              <w:rPr>
                <w:rFonts w:asciiTheme="majorHAnsi" w:hAnsiTheme="majorHAnsi" w:cs="Calibri"/>
                <w:color w:val="000000"/>
                <w:sz w:val="20"/>
                <w:szCs w:val="20"/>
              </w:rPr>
            </w:pPr>
            <w:r w:rsidRPr="000D64DC">
              <w:rPr>
                <w:rFonts w:asciiTheme="majorHAnsi" w:hAnsiTheme="majorHAnsi" w:cs="Calibri"/>
                <w:color w:val="000000"/>
                <w:sz w:val="20"/>
                <w:szCs w:val="20"/>
              </w:rPr>
              <w:t>Dvojtarif</w:t>
            </w:r>
          </w:p>
        </w:tc>
        <w:tc>
          <w:tcPr>
            <w:tcW w:w="1271" w:type="dxa"/>
            <w:tcBorders>
              <w:top w:val="nil"/>
              <w:left w:val="nil"/>
              <w:bottom w:val="single" w:sz="8" w:space="0" w:color="auto"/>
              <w:right w:val="single" w:sz="8" w:space="0" w:color="auto"/>
            </w:tcBorders>
            <w:shd w:val="clear" w:color="auto" w:fill="auto"/>
            <w:vAlign w:val="center"/>
            <w:hideMark/>
          </w:tcPr>
          <w:p w14:paraId="4993F516" w14:textId="77777777" w:rsidR="00934FEE" w:rsidRPr="000D64DC" w:rsidRDefault="00934FEE" w:rsidP="00934FEE">
            <w:pPr>
              <w:jc w:val="right"/>
              <w:rPr>
                <w:rFonts w:asciiTheme="majorHAnsi" w:hAnsiTheme="majorHAnsi" w:cs="Arial"/>
                <w:color w:val="000000"/>
                <w:sz w:val="20"/>
                <w:szCs w:val="20"/>
              </w:rPr>
            </w:pPr>
            <w:r w:rsidRPr="000D64DC">
              <w:rPr>
                <w:rFonts w:asciiTheme="majorHAnsi" w:hAnsiTheme="majorHAnsi" w:cs="Arial"/>
                <w:color w:val="000000"/>
                <w:sz w:val="20"/>
                <w:szCs w:val="20"/>
              </w:rPr>
              <w:t>X3-C2</w:t>
            </w:r>
          </w:p>
        </w:tc>
        <w:tc>
          <w:tcPr>
            <w:tcW w:w="1701" w:type="dxa"/>
            <w:tcBorders>
              <w:top w:val="nil"/>
              <w:left w:val="nil"/>
              <w:bottom w:val="single" w:sz="8" w:space="0" w:color="auto"/>
              <w:right w:val="single" w:sz="8" w:space="0" w:color="auto"/>
            </w:tcBorders>
            <w:shd w:val="clear" w:color="auto" w:fill="auto"/>
            <w:noWrap/>
            <w:vAlign w:val="center"/>
            <w:hideMark/>
          </w:tcPr>
          <w:p w14:paraId="4C2E3A89" w14:textId="77777777" w:rsidR="00934FEE" w:rsidRPr="000D64DC" w:rsidRDefault="00934FEE" w:rsidP="00934FEE">
            <w:pPr>
              <w:jc w:val="right"/>
              <w:rPr>
                <w:rFonts w:asciiTheme="majorHAnsi" w:hAnsiTheme="majorHAnsi" w:cs="Calibri"/>
                <w:color w:val="000000"/>
                <w:sz w:val="20"/>
                <w:szCs w:val="20"/>
              </w:rPr>
            </w:pPr>
            <w:r w:rsidRPr="000D64DC">
              <w:rPr>
                <w:rFonts w:asciiTheme="majorHAnsi" w:hAnsiTheme="majorHAnsi" w:cs="Calibri"/>
                <w:color w:val="000000"/>
                <w:sz w:val="20"/>
                <w:szCs w:val="20"/>
              </w:rPr>
              <w:t>160 kW</w:t>
            </w:r>
          </w:p>
        </w:tc>
        <w:tc>
          <w:tcPr>
            <w:tcW w:w="1276" w:type="dxa"/>
            <w:tcBorders>
              <w:top w:val="nil"/>
              <w:left w:val="nil"/>
              <w:bottom w:val="single" w:sz="8" w:space="0" w:color="auto"/>
              <w:right w:val="single" w:sz="8" w:space="0" w:color="auto"/>
            </w:tcBorders>
            <w:shd w:val="clear" w:color="auto" w:fill="auto"/>
            <w:noWrap/>
            <w:vAlign w:val="center"/>
            <w:hideMark/>
          </w:tcPr>
          <w:p w14:paraId="2488890A" w14:textId="77777777" w:rsidR="00934FEE" w:rsidRPr="000D64DC" w:rsidRDefault="00934FEE" w:rsidP="00934FEE">
            <w:pPr>
              <w:jc w:val="right"/>
              <w:rPr>
                <w:rFonts w:asciiTheme="majorHAnsi" w:hAnsiTheme="majorHAnsi" w:cs="Arial"/>
                <w:b/>
                <w:bCs/>
                <w:color w:val="000000"/>
                <w:sz w:val="20"/>
                <w:szCs w:val="20"/>
              </w:rPr>
            </w:pPr>
            <w:r w:rsidRPr="000D64DC">
              <w:rPr>
                <w:rFonts w:asciiTheme="majorHAnsi" w:hAnsiTheme="majorHAnsi" w:cs="Arial"/>
                <w:b/>
                <w:bCs/>
                <w:color w:val="000000"/>
                <w:sz w:val="20"/>
                <w:szCs w:val="20"/>
              </w:rPr>
              <w:t>193</w:t>
            </w:r>
          </w:p>
        </w:tc>
      </w:tr>
      <w:tr w:rsidR="00934FEE" w:rsidRPr="000D64DC" w14:paraId="236F1098" w14:textId="77777777" w:rsidTr="006F4C06">
        <w:trPr>
          <w:trHeight w:val="398"/>
        </w:trPr>
        <w:tc>
          <w:tcPr>
            <w:tcW w:w="12181" w:type="dxa"/>
            <w:gridSpan w:val="8"/>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425FCB17" w14:textId="77777777" w:rsidR="00934FEE" w:rsidRPr="000D64DC" w:rsidRDefault="00934FEE" w:rsidP="00934FEE">
            <w:pPr>
              <w:rPr>
                <w:rFonts w:asciiTheme="majorHAnsi" w:hAnsiTheme="majorHAnsi" w:cs="Arial"/>
                <w:b/>
                <w:bCs/>
                <w:color w:val="000000"/>
                <w:sz w:val="20"/>
                <w:szCs w:val="20"/>
              </w:rPr>
            </w:pPr>
            <w:r w:rsidRPr="000D64DC">
              <w:rPr>
                <w:rFonts w:asciiTheme="majorHAnsi" w:hAnsiTheme="majorHAnsi" w:cs="Arial"/>
                <w:b/>
                <w:bCs/>
                <w:color w:val="000000"/>
                <w:sz w:val="20"/>
                <w:szCs w:val="20"/>
              </w:rPr>
              <w:t>Celková spotreba elektrickej energie:</w:t>
            </w:r>
          </w:p>
        </w:tc>
        <w:tc>
          <w:tcPr>
            <w:tcW w:w="1276" w:type="dxa"/>
            <w:tcBorders>
              <w:top w:val="nil"/>
              <w:left w:val="nil"/>
              <w:bottom w:val="single" w:sz="8" w:space="0" w:color="auto"/>
              <w:right w:val="single" w:sz="8" w:space="0" w:color="auto"/>
            </w:tcBorders>
            <w:shd w:val="clear" w:color="000000" w:fill="FFFF00"/>
            <w:noWrap/>
            <w:vAlign w:val="center"/>
            <w:hideMark/>
          </w:tcPr>
          <w:p w14:paraId="6FFEF7A3" w14:textId="77777777" w:rsidR="00934FEE" w:rsidRPr="000D64DC" w:rsidRDefault="00934FEE" w:rsidP="00934FEE">
            <w:pPr>
              <w:jc w:val="right"/>
              <w:rPr>
                <w:rFonts w:asciiTheme="majorHAnsi" w:hAnsiTheme="majorHAnsi" w:cs="Arial"/>
                <w:b/>
                <w:bCs/>
                <w:color w:val="000000"/>
                <w:sz w:val="20"/>
                <w:szCs w:val="20"/>
              </w:rPr>
            </w:pPr>
            <w:r w:rsidRPr="000D64DC">
              <w:rPr>
                <w:rFonts w:asciiTheme="majorHAnsi" w:hAnsiTheme="majorHAnsi" w:cs="Arial"/>
                <w:b/>
                <w:bCs/>
                <w:color w:val="000000"/>
                <w:sz w:val="20"/>
                <w:szCs w:val="20"/>
              </w:rPr>
              <w:t>5820</w:t>
            </w:r>
          </w:p>
        </w:tc>
      </w:tr>
    </w:tbl>
    <w:p w14:paraId="3FD5EFAF" w14:textId="1A66ABC7" w:rsidR="00934FEE" w:rsidRPr="00934FEE" w:rsidRDefault="00934FEE" w:rsidP="00934FEE">
      <w:pPr>
        <w:jc w:val="both"/>
        <w:rPr>
          <w:rFonts w:ascii="Cambria" w:hAnsi="Cambria" w:cs="Arial"/>
          <w:color w:val="000000"/>
          <w:sz w:val="20"/>
          <w:szCs w:val="20"/>
        </w:rPr>
        <w:sectPr w:rsidR="00934FEE" w:rsidRPr="00934FEE" w:rsidSect="0045626A">
          <w:pgSz w:w="16838" w:h="11906" w:orient="landscape" w:code="9"/>
          <w:pgMar w:top="1134" w:right="1418" w:bottom="1134" w:left="1134" w:header="709" w:footer="759" w:gutter="0"/>
          <w:pgNumType w:chapSep="period"/>
          <w:cols w:space="708"/>
          <w:docGrid w:linePitch="360"/>
        </w:sectPr>
      </w:pPr>
    </w:p>
    <w:p w14:paraId="0D5F9E2B" w14:textId="77777777" w:rsidR="00A47232" w:rsidRPr="000F2EEC" w:rsidRDefault="00A47232" w:rsidP="000F2EEC">
      <w:pPr>
        <w:jc w:val="both"/>
        <w:rPr>
          <w:rFonts w:ascii="Cambria" w:hAnsi="Cambria" w:cs="Arial"/>
          <w:sz w:val="20"/>
          <w:szCs w:val="20"/>
        </w:rPr>
      </w:pPr>
    </w:p>
    <w:p w14:paraId="4AD92D50" w14:textId="5A58EEB6" w:rsidR="00E124AA" w:rsidRPr="000961E2" w:rsidRDefault="00E124AA" w:rsidP="004544DE">
      <w:pPr>
        <w:spacing w:line="276" w:lineRule="auto"/>
        <w:jc w:val="right"/>
        <w:rPr>
          <w:rFonts w:asciiTheme="majorHAnsi" w:hAnsiTheme="majorHAnsi" w:cs="Arial"/>
          <w:b/>
          <w:bCs/>
          <w:sz w:val="20"/>
          <w:szCs w:val="20"/>
        </w:rPr>
      </w:pPr>
      <w:r w:rsidRPr="000961E2">
        <w:rPr>
          <w:rFonts w:asciiTheme="majorHAnsi" w:hAnsiTheme="majorHAnsi" w:cs="Arial"/>
          <w:b/>
          <w:sz w:val="20"/>
          <w:szCs w:val="20"/>
        </w:rPr>
        <w:t>C.</w:t>
      </w:r>
      <w:r w:rsidRPr="000961E2">
        <w:rPr>
          <w:rFonts w:asciiTheme="majorHAnsi" w:hAnsiTheme="majorHAnsi" w:cs="Arial"/>
          <w:b/>
          <w:bCs/>
          <w:sz w:val="20"/>
          <w:szCs w:val="20"/>
        </w:rPr>
        <w:t xml:space="preserve"> </w:t>
      </w:r>
      <w:r w:rsidRPr="000961E2">
        <w:rPr>
          <w:rFonts w:asciiTheme="majorHAnsi" w:hAnsiTheme="majorHAnsi" w:cs="Arial"/>
          <w:b/>
          <w:bCs/>
          <w:i/>
          <w:sz w:val="20"/>
          <w:szCs w:val="20"/>
        </w:rPr>
        <w:t>OBCHODNÉ PODMIENKY</w:t>
      </w:r>
      <w:r w:rsidR="00023E12">
        <w:rPr>
          <w:rFonts w:asciiTheme="majorHAnsi" w:hAnsiTheme="majorHAnsi" w:cs="Arial"/>
          <w:b/>
          <w:bCs/>
          <w:i/>
          <w:sz w:val="20"/>
          <w:szCs w:val="20"/>
        </w:rPr>
        <w:t xml:space="preserve"> </w:t>
      </w:r>
      <w:r w:rsidR="00DB0E7C">
        <w:rPr>
          <w:rFonts w:asciiTheme="majorHAnsi" w:hAnsiTheme="majorHAnsi" w:cs="Arial"/>
          <w:b/>
          <w:bCs/>
          <w:i/>
          <w:sz w:val="20"/>
          <w:szCs w:val="20"/>
        </w:rPr>
        <w:t>DODANIA</w:t>
      </w:r>
      <w:r w:rsidRPr="000961E2">
        <w:rPr>
          <w:rFonts w:asciiTheme="majorHAnsi" w:hAnsiTheme="majorHAnsi" w:cs="Arial"/>
          <w:b/>
          <w:bCs/>
          <w:i/>
          <w:sz w:val="20"/>
          <w:szCs w:val="20"/>
        </w:rPr>
        <w:t xml:space="preserve"> PREDMETU ZÁKAZKY</w:t>
      </w:r>
    </w:p>
    <w:p w14:paraId="08AC3706" w14:textId="77777777" w:rsidR="004544DE" w:rsidRPr="000961E2" w:rsidRDefault="004544DE" w:rsidP="004544DE">
      <w:pPr>
        <w:spacing w:line="276" w:lineRule="auto"/>
        <w:jc w:val="right"/>
        <w:rPr>
          <w:rFonts w:asciiTheme="majorHAnsi" w:hAnsiTheme="majorHAnsi" w:cs="Arial"/>
          <w:b/>
          <w:bCs/>
          <w:sz w:val="20"/>
          <w:szCs w:val="20"/>
        </w:rPr>
      </w:pPr>
    </w:p>
    <w:p w14:paraId="51C7964E" w14:textId="53AD4547" w:rsidR="00E124AA" w:rsidRPr="00A96753" w:rsidRDefault="004544DE" w:rsidP="005D1A22">
      <w:pPr>
        <w:pStyle w:val="ListParagraph"/>
        <w:keepNext/>
        <w:numPr>
          <w:ilvl w:val="0"/>
          <w:numId w:val="2"/>
        </w:numPr>
        <w:shd w:val="clear" w:color="auto" w:fill="D9D9D9"/>
        <w:spacing w:after="60" w:line="240" w:lineRule="auto"/>
        <w:ind w:left="567" w:hanging="567"/>
        <w:jc w:val="both"/>
        <w:rPr>
          <w:rFonts w:asciiTheme="majorHAnsi" w:hAnsiTheme="majorHAnsi" w:cs="Arial"/>
          <w:b/>
          <w:bCs/>
          <w:smallCaps/>
          <w:sz w:val="20"/>
          <w:szCs w:val="20"/>
        </w:rPr>
      </w:pPr>
      <w:r w:rsidRPr="00A96753">
        <w:rPr>
          <w:rFonts w:asciiTheme="majorHAnsi" w:hAnsiTheme="majorHAnsi" w:cs="Arial"/>
          <w:b/>
          <w:bCs/>
          <w:smallCaps/>
          <w:sz w:val="20"/>
          <w:szCs w:val="20"/>
        </w:rPr>
        <w:t>Pokyny pre vypracovanie záväzných zmluvných podmienok</w:t>
      </w:r>
    </w:p>
    <w:p w14:paraId="6289F02D" w14:textId="0EE86395" w:rsidR="00834A6F" w:rsidRDefault="00834A6F" w:rsidP="00DE5414">
      <w:pPr>
        <w:pStyle w:val="ListParagraph"/>
        <w:numPr>
          <w:ilvl w:val="1"/>
          <w:numId w:val="51"/>
        </w:numPr>
        <w:shd w:val="clear" w:color="auto" w:fill="FFFFFF" w:themeFill="background1"/>
        <w:spacing w:after="0" w:line="240" w:lineRule="auto"/>
        <w:ind w:left="567" w:hanging="567"/>
        <w:jc w:val="both"/>
        <w:rPr>
          <w:rFonts w:asciiTheme="majorHAnsi" w:hAnsiTheme="majorHAnsi" w:cs="Arial"/>
          <w:sz w:val="20"/>
          <w:szCs w:val="20"/>
        </w:rPr>
      </w:pPr>
      <w:r w:rsidRPr="00C01627">
        <w:rPr>
          <w:rFonts w:asciiTheme="majorHAnsi" w:hAnsiTheme="majorHAnsi" w:cs="Arial"/>
          <w:sz w:val="20"/>
          <w:szCs w:val="20"/>
          <w:shd w:val="clear" w:color="auto" w:fill="FFFFFF" w:themeFill="background1"/>
        </w:rPr>
        <w:t xml:space="preserve">Uchádzač </w:t>
      </w:r>
      <w:r w:rsidRPr="00C01627">
        <w:rPr>
          <w:rFonts w:asciiTheme="majorHAnsi" w:hAnsiTheme="majorHAnsi" w:cs="Arial"/>
          <w:sz w:val="20"/>
          <w:szCs w:val="20"/>
        </w:rPr>
        <w:t xml:space="preserve">vo svojej  ponuke predloží vyplnené a oprávnenou osobou uchádzača podpísané zmluvné podmienky </w:t>
      </w:r>
      <w:r w:rsidR="00D818C6" w:rsidRPr="00C01627">
        <w:rPr>
          <w:rFonts w:asciiTheme="majorHAnsi" w:hAnsiTheme="majorHAnsi" w:cs="Arial"/>
          <w:sz w:val="20"/>
          <w:szCs w:val="20"/>
        </w:rPr>
        <w:t>dodania</w:t>
      </w:r>
      <w:r w:rsidRPr="00C01627">
        <w:rPr>
          <w:rFonts w:asciiTheme="majorHAnsi" w:hAnsiTheme="majorHAnsi" w:cs="Arial"/>
          <w:sz w:val="20"/>
          <w:szCs w:val="20"/>
        </w:rPr>
        <w:t xml:space="preserve"> predmetu zákazky (návrh zmluv</w:t>
      </w:r>
      <w:r w:rsidR="003308BC" w:rsidRPr="00C01627">
        <w:rPr>
          <w:rFonts w:asciiTheme="majorHAnsi" w:hAnsiTheme="majorHAnsi" w:cs="Arial"/>
          <w:sz w:val="20"/>
          <w:szCs w:val="20"/>
        </w:rPr>
        <w:t>y</w:t>
      </w:r>
      <w:r w:rsidRPr="00C01627">
        <w:rPr>
          <w:rFonts w:asciiTheme="majorHAnsi" w:hAnsiTheme="majorHAnsi" w:cs="Arial"/>
          <w:sz w:val="20"/>
          <w:szCs w:val="20"/>
        </w:rPr>
        <w:t xml:space="preserve"> v jednom vyhotovení s jej prílohami), podľa tejto časti súťažných podkladov. Zmluv</w:t>
      </w:r>
      <w:r w:rsidR="00AD149F" w:rsidRPr="00C01627">
        <w:rPr>
          <w:rFonts w:asciiTheme="majorHAnsi" w:hAnsiTheme="majorHAnsi" w:cs="Arial"/>
          <w:sz w:val="20"/>
          <w:szCs w:val="20"/>
        </w:rPr>
        <w:t>a</w:t>
      </w:r>
      <w:r w:rsidR="00D818C6" w:rsidRPr="00C01627">
        <w:rPr>
          <w:rFonts w:asciiTheme="majorHAnsi" w:hAnsiTheme="majorHAnsi" w:cs="Arial"/>
          <w:sz w:val="20"/>
          <w:szCs w:val="20"/>
        </w:rPr>
        <w:t xml:space="preserve"> o združenej dodávke elektriny</w:t>
      </w:r>
      <w:r w:rsidRPr="00C01627">
        <w:rPr>
          <w:rFonts w:asciiTheme="majorHAnsi" w:hAnsiTheme="majorHAnsi" w:cs="Arial"/>
          <w:sz w:val="20"/>
          <w:szCs w:val="20"/>
        </w:rPr>
        <w:t xml:space="preserve"> </w:t>
      </w:r>
      <w:r w:rsidR="00AD149F" w:rsidRPr="00C01627">
        <w:rPr>
          <w:rFonts w:asciiTheme="majorHAnsi" w:hAnsiTheme="majorHAnsi" w:cs="Arial"/>
          <w:sz w:val="20"/>
          <w:szCs w:val="20"/>
        </w:rPr>
        <w:t>je</w:t>
      </w:r>
      <w:r w:rsidRPr="00C01627">
        <w:rPr>
          <w:rFonts w:asciiTheme="majorHAnsi" w:hAnsiTheme="majorHAnsi" w:cs="Arial"/>
          <w:sz w:val="20"/>
          <w:szCs w:val="20"/>
        </w:rPr>
        <w:t xml:space="preserve"> prílohou tejto časti súťažných podkladov.</w:t>
      </w:r>
    </w:p>
    <w:p w14:paraId="1ED2F79E" w14:textId="3D3D247A" w:rsidR="00D818C6" w:rsidRDefault="00D818C6" w:rsidP="00DE5414">
      <w:pPr>
        <w:pStyle w:val="ListParagraph"/>
        <w:numPr>
          <w:ilvl w:val="1"/>
          <w:numId w:val="51"/>
        </w:numPr>
        <w:shd w:val="clear" w:color="auto" w:fill="FFFFFF" w:themeFill="background1"/>
        <w:spacing w:after="0" w:line="240" w:lineRule="auto"/>
        <w:ind w:left="567" w:hanging="567"/>
        <w:jc w:val="both"/>
        <w:rPr>
          <w:rFonts w:asciiTheme="majorHAnsi" w:hAnsiTheme="majorHAnsi" w:cs="Arial"/>
          <w:sz w:val="20"/>
          <w:szCs w:val="20"/>
        </w:rPr>
      </w:pPr>
      <w:r w:rsidRPr="00C01627">
        <w:rPr>
          <w:rFonts w:asciiTheme="majorHAnsi" w:hAnsiTheme="majorHAnsi" w:cs="Arial"/>
          <w:sz w:val="20"/>
          <w:szCs w:val="20"/>
        </w:rPr>
        <w:t>Uchádzač je povinný vyplniť všetky údaje, ktoré sú od neho v zmluve a všetkých jej prílohách požadované (označené zvyčajne „vyplní uchádzač“, súčasťou takto označeného textu môžu byť aj ďalšie pokyny k spôsobu vyplnenia).</w:t>
      </w:r>
    </w:p>
    <w:p w14:paraId="1E722518" w14:textId="77777777" w:rsidR="00D818C6" w:rsidRPr="00C01627" w:rsidRDefault="00D818C6" w:rsidP="00DE5414">
      <w:pPr>
        <w:pStyle w:val="ListParagraph"/>
        <w:numPr>
          <w:ilvl w:val="1"/>
          <w:numId w:val="51"/>
        </w:numPr>
        <w:shd w:val="clear" w:color="auto" w:fill="FFFFFF" w:themeFill="background1"/>
        <w:spacing w:after="0" w:line="240" w:lineRule="auto"/>
        <w:ind w:left="567" w:hanging="567"/>
        <w:jc w:val="both"/>
        <w:rPr>
          <w:rFonts w:asciiTheme="majorHAnsi" w:hAnsiTheme="majorHAnsi" w:cs="Arial"/>
          <w:sz w:val="20"/>
          <w:szCs w:val="20"/>
        </w:rPr>
      </w:pPr>
      <w:r w:rsidRPr="00C01627">
        <w:rPr>
          <w:rFonts w:asciiTheme="majorHAnsi" w:hAnsiTheme="majorHAnsi" w:cs="Arial"/>
          <w:sz w:val="20"/>
          <w:szCs w:val="20"/>
        </w:rPr>
        <w:t>Neoddeliteľnou súčasťou návrhu zmluvy sú jej prílohy:</w:t>
      </w:r>
    </w:p>
    <w:p w14:paraId="1C05C224" w14:textId="2A894BF1" w:rsidR="00D818C6" w:rsidRPr="00D818C6" w:rsidRDefault="00D818C6" w:rsidP="00D818C6">
      <w:pPr>
        <w:pStyle w:val="ListParagraph"/>
        <w:tabs>
          <w:tab w:val="left" w:pos="142"/>
          <w:tab w:val="left" w:pos="567"/>
          <w:tab w:val="left" w:pos="1843"/>
        </w:tabs>
        <w:spacing w:after="0" w:line="240" w:lineRule="auto"/>
        <w:ind w:left="567"/>
        <w:jc w:val="both"/>
        <w:rPr>
          <w:rFonts w:asciiTheme="majorHAnsi" w:hAnsiTheme="majorHAnsi" w:cs="Arial"/>
          <w:sz w:val="20"/>
          <w:szCs w:val="20"/>
        </w:rPr>
      </w:pPr>
      <w:r w:rsidRPr="00D818C6">
        <w:rPr>
          <w:rFonts w:asciiTheme="majorHAnsi" w:hAnsiTheme="majorHAnsi" w:cs="Arial"/>
          <w:sz w:val="20"/>
          <w:szCs w:val="20"/>
        </w:rPr>
        <w:t>Príloha č. 1:</w:t>
      </w:r>
      <w:r w:rsidRPr="00D818C6">
        <w:rPr>
          <w:rFonts w:asciiTheme="majorHAnsi" w:hAnsiTheme="majorHAnsi" w:cs="Arial"/>
          <w:sz w:val="20"/>
          <w:szCs w:val="20"/>
        </w:rPr>
        <w:tab/>
      </w:r>
      <w:r w:rsidR="00360F4F">
        <w:rPr>
          <w:rFonts w:asciiTheme="majorHAnsi" w:hAnsiTheme="majorHAnsi" w:cs="Arial"/>
          <w:sz w:val="20"/>
          <w:szCs w:val="20"/>
        </w:rPr>
        <w:t>Všeobecné o</w:t>
      </w:r>
      <w:r w:rsidRPr="00D818C6">
        <w:rPr>
          <w:rFonts w:asciiTheme="majorHAnsi" w:hAnsiTheme="majorHAnsi" w:cs="Arial"/>
          <w:sz w:val="20"/>
          <w:szCs w:val="20"/>
        </w:rPr>
        <w:t>bchodné podmienky</w:t>
      </w:r>
      <w:r w:rsidR="00360F4F">
        <w:rPr>
          <w:rFonts w:asciiTheme="majorHAnsi" w:hAnsiTheme="majorHAnsi" w:cs="Arial"/>
          <w:sz w:val="20"/>
          <w:szCs w:val="20"/>
        </w:rPr>
        <w:t xml:space="preserve"> Dodávateľa</w:t>
      </w:r>
    </w:p>
    <w:p w14:paraId="23F5B04D" w14:textId="77777777" w:rsidR="00D818C6" w:rsidRPr="00D818C6" w:rsidRDefault="00D818C6" w:rsidP="00D818C6">
      <w:pPr>
        <w:pStyle w:val="ListParagraph"/>
        <w:tabs>
          <w:tab w:val="left" w:pos="567"/>
          <w:tab w:val="left" w:pos="1843"/>
        </w:tabs>
        <w:spacing w:after="0" w:line="240" w:lineRule="auto"/>
        <w:ind w:left="374"/>
        <w:rPr>
          <w:rFonts w:asciiTheme="majorHAnsi" w:hAnsiTheme="majorHAnsi" w:cs="Arial"/>
          <w:sz w:val="20"/>
          <w:szCs w:val="20"/>
        </w:rPr>
      </w:pPr>
      <w:r w:rsidRPr="00D818C6">
        <w:rPr>
          <w:rFonts w:asciiTheme="majorHAnsi" w:hAnsiTheme="majorHAnsi" w:cs="Arial"/>
          <w:sz w:val="20"/>
          <w:szCs w:val="20"/>
        </w:rPr>
        <w:tab/>
        <w:t>Príloha č. 2:</w:t>
      </w:r>
      <w:r w:rsidRPr="00D818C6">
        <w:rPr>
          <w:rFonts w:asciiTheme="majorHAnsi" w:hAnsiTheme="majorHAnsi" w:cs="Arial"/>
          <w:sz w:val="20"/>
          <w:szCs w:val="20"/>
        </w:rPr>
        <w:tab/>
        <w:t>Dohoda o cene a podmienkach dodávky</w:t>
      </w:r>
    </w:p>
    <w:p w14:paraId="23794FEB" w14:textId="207D120C" w:rsidR="00D818C6" w:rsidRPr="00D818C6" w:rsidRDefault="00D818C6" w:rsidP="00D818C6">
      <w:pPr>
        <w:pStyle w:val="ListParagraph"/>
        <w:tabs>
          <w:tab w:val="left" w:pos="567"/>
          <w:tab w:val="left" w:pos="1843"/>
        </w:tabs>
        <w:spacing w:after="0" w:line="240" w:lineRule="auto"/>
        <w:ind w:left="374"/>
        <w:rPr>
          <w:rFonts w:asciiTheme="majorHAnsi" w:hAnsiTheme="majorHAnsi" w:cs="Arial"/>
          <w:sz w:val="20"/>
          <w:szCs w:val="20"/>
        </w:rPr>
      </w:pPr>
      <w:r w:rsidRPr="00D818C6">
        <w:rPr>
          <w:rFonts w:asciiTheme="majorHAnsi" w:hAnsiTheme="majorHAnsi" w:cs="Arial"/>
          <w:sz w:val="20"/>
          <w:szCs w:val="20"/>
        </w:rPr>
        <w:tab/>
        <w:t>Príloha č. 3:</w:t>
      </w:r>
      <w:r w:rsidRPr="00D818C6">
        <w:rPr>
          <w:rFonts w:asciiTheme="majorHAnsi" w:hAnsiTheme="majorHAnsi" w:cs="Arial"/>
          <w:sz w:val="20"/>
          <w:szCs w:val="20"/>
        </w:rPr>
        <w:tab/>
        <w:t xml:space="preserve">Odberné miesta </w:t>
      </w:r>
      <w:r w:rsidR="00360F4F">
        <w:rPr>
          <w:rFonts w:asciiTheme="majorHAnsi" w:hAnsiTheme="majorHAnsi" w:cs="Arial"/>
          <w:sz w:val="20"/>
          <w:szCs w:val="20"/>
        </w:rPr>
        <w:t>(OM)</w:t>
      </w:r>
    </w:p>
    <w:p w14:paraId="41A503D7" w14:textId="02564999" w:rsidR="00C01627" w:rsidRPr="00C01627" w:rsidRDefault="00D818C6" w:rsidP="00C01627">
      <w:pPr>
        <w:pStyle w:val="ListParagraph"/>
        <w:shd w:val="clear" w:color="auto" w:fill="FFFFFF" w:themeFill="background1"/>
        <w:tabs>
          <w:tab w:val="left" w:pos="1843"/>
        </w:tabs>
        <w:spacing w:after="0" w:line="240" w:lineRule="auto"/>
        <w:ind w:left="1842" w:hanging="1275"/>
        <w:jc w:val="both"/>
        <w:rPr>
          <w:rFonts w:asciiTheme="majorHAnsi" w:hAnsiTheme="majorHAnsi" w:cs="Arial"/>
          <w:color w:val="FF0000"/>
          <w:sz w:val="20"/>
          <w:szCs w:val="20"/>
        </w:rPr>
      </w:pPr>
      <w:r w:rsidRPr="00D818C6">
        <w:rPr>
          <w:rFonts w:asciiTheme="majorHAnsi" w:hAnsiTheme="majorHAnsi" w:cs="Arial"/>
          <w:sz w:val="20"/>
          <w:szCs w:val="20"/>
        </w:rPr>
        <w:t>Príloha č. 4:</w:t>
      </w:r>
      <w:r w:rsidRPr="00D818C6">
        <w:rPr>
          <w:rFonts w:asciiTheme="majorHAnsi" w:hAnsiTheme="majorHAnsi" w:cs="Arial"/>
          <w:sz w:val="20"/>
          <w:szCs w:val="20"/>
        </w:rPr>
        <w:tab/>
      </w:r>
      <w:r w:rsidRPr="000A1ED1">
        <w:rPr>
          <w:rFonts w:asciiTheme="majorHAnsi" w:hAnsiTheme="majorHAnsi" w:cs="Arial"/>
          <w:sz w:val="20"/>
          <w:szCs w:val="20"/>
        </w:rPr>
        <w:t>Ročná spotreba podľa Iniciálneho odberového diagramu a Predpokladaného ročného množstva.</w:t>
      </w:r>
    </w:p>
    <w:p w14:paraId="083D4647" w14:textId="2353D68E" w:rsidR="00834A6F" w:rsidRPr="00C01627" w:rsidRDefault="00834A6F" w:rsidP="00DE5414">
      <w:pPr>
        <w:pStyle w:val="ListParagraph"/>
        <w:numPr>
          <w:ilvl w:val="1"/>
          <w:numId w:val="51"/>
        </w:numPr>
        <w:shd w:val="clear" w:color="auto" w:fill="FFFFFF" w:themeFill="background1"/>
        <w:spacing w:after="0" w:line="240" w:lineRule="auto"/>
        <w:ind w:left="567" w:hanging="567"/>
        <w:jc w:val="both"/>
        <w:rPr>
          <w:rFonts w:asciiTheme="majorHAnsi" w:hAnsiTheme="majorHAnsi" w:cs="Arial"/>
          <w:sz w:val="20"/>
          <w:szCs w:val="20"/>
        </w:rPr>
      </w:pPr>
      <w:r w:rsidRPr="00C01627">
        <w:rPr>
          <w:rFonts w:asciiTheme="majorHAnsi" w:hAnsiTheme="majorHAnsi" w:cs="Arial"/>
          <w:sz w:val="20"/>
          <w:szCs w:val="20"/>
          <w:shd w:val="clear" w:color="auto" w:fill="FFFFFF" w:themeFill="background1"/>
        </w:rPr>
        <w:t>Uzavretá zmluva nesmie byť v rozpore so súťažnými podkladmi a s ponukou predloženou úspešným uchádzačom.</w:t>
      </w:r>
    </w:p>
    <w:p w14:paraId="7FAEC559" w14:textId="2CBC66E0" w:rsidR="009C628A" w:rsidRDefault="009C628A" w:rsidP="00DE5414">
      <w:pPr>
        <w:pStyle w:val="ListParagraph"/>
        <w:numPr>
          <w:ilvl w:val="1"/>
          <w:numId w:val="51"/>
        </w:numPr>
        <w:shd w:val="clear" w:color="auto" w:fill="FFFFFF" w:themeFill="background1"/>
        <w:spacing w:after="0" w:line="240" w:lineRule="auto"/>
        <w:ind w:left="567" w:hanging="567"/>
        <w:jc w:val="both"/>
        <w:rPr>
          <w:rFonts w:asciiTheme="majorHAnsi" w:hAnsiTheme="majorHAnsi" w:cs="Arial"/>
          <w:sz w:val="20"/>
          <w:szCs w:val="20"/>
        </w:rPr>
      </w:pPr>
      <w:r w:rsidRPr="009C628A">
        <w:rPr>
          <w:rFonts w:asciiTheme="majorHAnsi" w:hAnsiTheme="majorHAnsi" w:cs="Arial"/>
          <w:sz w:val="20"/>
          <w:szCs w:val="20"/>
        </w:rPr>
        <w:t>Obchodné podmienky dodávky elektriny upravujú podrobnejšie vzájomné práva a povinnosti medzi dodávateľom elektriny a odberateľom elektriny, vznikajúce pri dodávke elektri</w:t>
      </w:r>
      <w:r w:rsidRPr="009C628A">
        <w:rPr>
          <w:rFonts w:asciiTheme="majorHAnsi" w:hAnsiTheme="majorHAnsi" w:cs="Arial"/>
          <w:sz w:val="20"/>
          <w:szCs w:val="20"/>
        </w:rPr>
        <w:softHyphen/>
        <w:t>ny z distribučnej sústavy príslušného prevádzkovateľa distribučnej sústavy.</w:t>
      </w:r>
    </w:p>
    <w:p w14:paraId="6ED5D6BF" w14:textId="1F2F092E" w:rsidR="009C628A" w:rsidRDefault="009C628A" w:rsidP="00DE5414">
      <w:pPr>
        <w:pStyle w:val="ListParagraph"/>
        <w:numPr>
          <w:ilvl w:val="1"/>
          <w:numId w:val="51"/>
        </w:numPr>
        <w:shd w:val="clear" w:color="auto" w:fill="FFFFFF" w:themeFill="background1"/>
        <w:spacing w:after="0" w:line="240" w:lineRule="auto"/>
        <w:ind w:left="567" w:hanging="567"/>
        <w:jc w:val="both"/>
        <w:rPr>
          <w:rFonts w:asciiTheme="majorHAnsi" w:hAnsiTheme="majorHAnsi" w:cs="Arial"/>
          <w:sz w:val="20"/>
          <w:szCs w:val="20"/>
        </w:rPr>
      </w:pPr>
      <w:r w:rsidRPr="009C628A">
        <w:rPr>
          <w:rFonts w:asciiTheme="majorHAnsi" w:hAnsiTheme="majorHAnsi" w:cs="Arial"/>
          <w:sz w:val="20"/>
          <w:szCs w:val="20"/>
        </w:rPr>
        <w:t>Verejný obstarávateľ vyžaduje v plnej miere akceptovať záväzky zmluvných strán, ktoré sú uvedené v súťažných podkladoch a v prílohe k tejto časti</w:t>
      </w:r>
      <w:r w:rsidRPr="009C628A">
        <w:rPr>
          <w:rFonts w:asciiTheme="majorHAnsi" w:hAnsiTheme="majorHAnsi" w:cs="Arial"/>
          <w:i/>
          <w:sz w:val="20"/>
          <w:szCs w:val="20"/>
        </w:rPr>
        <w:t xml:space="preserve"> </w:t>
      </w:r>
      <w:r w:rsidRPr="009C628A">
        <w:rPr>
          <w:rFonts w:asciiTheme="majorHAnsi" w:hAnsiTheme="majorHAnsi" w:cs="Arial"/>
          <w:sz w:val="20"/>
          <w:szCs w:val="20"/>
        </w:rPr>
        <w:t>súťažných podkladov.</w:t>
      </w:r>
    </w:p>
    <w:p w14:paraId="09E441B1" w14:textId="6A7F62CC" w:rsidR="009C628A" w:rsidRPr="00392EB7" w:rsidRDefault="009C628A" w:rsidP="00DE5414">
      <w:pPr>
        <w:pStyle w:val="ListParagraph"/>
        <w:numPr>
          <w:ilvl w:val="1"/>
          <w:numId w:val="51"/>
        </w:numPr>
        <w:shd w:val="clear" w:color="auto" w:fill="FFFFFF" w:themeFill="background1"/>
        <w:spacing w:after="0" w:line="240" w:lineRule="auto"/>
        <w:ind w:left="567" w:hanging="567"/>
        <w:jc w:val="both"/>
        <w:rPr>
          <w:rFonts w:asciiTheme="majorHAnsi" w:hAnsiTheme="majorHAnsi" w:cs="Arial"/>
          <w:b/>
          <w:bCs/>
          <w:sz w:val="20"/>
          <w:szCs w:val="20"/>
        </w:rPr>
      </w:pPr>
      <w:r w:rsidRPr="00392EB7">
        <w:rPr>
          <w:rFonts w:asciiTheme="majorHAnsi" w:hAnsiTheme="majorHAnsi" w:cs="Arial"/>
          <w:b/>
          <w:bCs/>
          <w:sz w:val="20"/>
          <w:szCs w:val="20"/>
        </w:rPr>
        <w:t xml:space="preserve">Uchádzač </w:t>
      </w:r>
      <w:r w:rsidR="00566C8E" w:rsidRPr="00392EB7">
        <w:rPr>
          <w:rFonts w:asciiTheme="majorHAnsi" w:hAnsiTheme="majorHAnsi" w:cs="Arial"/>
          <w:b/>
          <w:bCs/>
          <w:sz w:val="20"/>
          <w:szCs w:val="20"/>
        </w:rPr>
        <w:t>musí akceptovať návrh zmluvy bez akýchkoľvek zmien, pričom môže predložiť svoje všeobecné obchodné podmienky, ktor</w:t>
      </w:r>
      <w:r w:rsidR="00787738" w:rsidRPr="00392EB7">
        <w:rPr>
          <w:rFonts w:asciiTheme="majorHAnsi" w:hAnsiTheme="majorHAnsi" w:cs="Arial"/>
          <w:b/>
          <w:bCs/>
          <w:sz w:val="20"/>
          <w:szCs w:val="20"/>
        </w:rPr>
        <w:t>é</w:t>
      </w:r>
      <w:r w:rsidR="00566C8E" w:rsidRPr="00392EB7">
        <w:rPr>
          <w:rFonts w:asciiTheme="majorHAnsi" w:hAnsiTheme="majorHAnsi" w:cs="Arial"/>
          <w:b/>
          <w:bCs/>
          <w:sz w:val="20"/>
          <w:szCs w:val="20"/>
        </w:rPr>
        <w:t xml:space="preserve"> sa použijú subsidiárne vo vzťahu k návrhu zmluvy o združenej dodávke </w:t>
      </w:r>
      <w:r w:rsidR="00787738" w:rsidRPr="00392EB7">
        <w:rPr>
          <w:rFonts w:asciiTheme="majorHAnsi" w:hAnsiTheme="majorHAnsi" w:cs="Arial"/>
          <w:b/>
          <w:bCs/>
          <w:sz w:val="20"/>
          <w:szCs w:val="20"/>
        </w:rPr>
        <w:t>elektriny</w:t>
      </w:r>
      <w:r w:rsidR="00566C8E" w:rsidRPr="00392EB7">
        <w:rPr>
          <w:rFonts w:asciiTheme="majorHAnsi" w:hAnsiTheme="majorHAnsi" w:cs="Arial"/>
          <w:b/>
          <w:bCs/>
          <w:sz w:val="20"/>
          <w:szCs w:val="20"/>
        </w:rPr>
        <w:t xml:space="preserve"> od verejného obstarávateľa</w:t>
      </w:r>
      <w:r w:rsidR="00787738" w:rsidRPr="00392EB7">
        <w:rPr>
          <w:rFonts w:asciiTheme="majorHAnsi" w:hAnsiTheme="majorHAnsi" w:cs="Arial"/>
          <w:b/>
          <w:bCs/>
          <w:sz w:val="20"/>
          <w:szCs w:val="20"/>
        </w:rPr>
        <w:t xml:space="preserve"> tvoriacu</w:t>
      </w:r>
      <w:r w:rsidR="00566C8E" w:rsidRPr="00392EB7">
        <w:rPr>
          <w:rFonts w:asciiTheme="majorHAnsi" w:hAnsiTheme="majorHAnsi" w:cs="Arial"/>
          <w:b/>
          <w:bCs/>
          <w:sz w:val="20"/>
          <w:szCs w:val="20"/>
        </w:rPr>
        <w:t xml:space="preserve"> prílohu k časti C</w:t>
      </w:r>
      <w:r w:rsidR="0009007B" w:rsidRPr="00392EB7">
        <w:rPr>
          <w:rFonts w:asciiTheme="majorHAnsi" w:hAnsiTheme="majorHAnsi" w:cs="Arial"/>
          <w:b/>
          <w:bCs/>
          <w:sz w:val="20"/>
          <w:szCs w:val="20"/>
        </w:rPr>
        <w:t xml:space="preserve"> </w:t>
      </w:r>
      <w:r w:rsidR="0009007B" w:rsidRPr="00392EB7">
        <w:rPr>
          <w:rFonts w:asciiTheme="majorHAnsi" w:hAnsiTheme="majorHAnsi" w:cs="Arial"/>
          <w:i/>
          <w:sz w:val="20"/>
          <w:szCs w:val="20"/>
        </w:rPr>
        <w:t xml:space="preserve">„Obchodné podmienky dodania predmetu zákazky“ týchto </w:t>
      </w:r>
      <w:r w:rsidR="0009007B" w:rsidRPr="00392EB7">
        <w:rPr>
          <w:rFonts w:asciiTheme="majorHAnsi" w:hAnsiTheme="majorHAnsi" w:cs="Arial"/>
          <w:sz w:val="20"/>
          <w:szCs w:val="20"/>
        </w:rPr>
        <w:t>súťažných podkladov</w:t>
      </w:r>
      <w:r w:rsidR="00566C8E" w:rsidRPr="00392EB7">
        <w:rPr>
          <w:rFonts w:asciiTheme="majorHAnsi" w:hAnsiTheme="majorHAnsi" w:cs="Arial"/>
          <w:b/>
          <w:bCs/>
          <w:sz w:val="20"/>
          <w:szCs w:val="20"/>
        </w:rPr>
        <w:t>.</w:t>
      </w:r>
    </w:p>
    <w:p w14:paraId="34E6F527" w14:textId="7DAF39E6" w:rsidR="00834A6F" w:rsidRPr="005D1A22" w:rsidRDefault="00834A6F" w:rsidP="00DE5414">
      <w:pPr>
        <w:pStyle w:val="ListParagraph"/>
        <w:numPr>
          <w:ilvl w:val="1"/>
          <w:numId w:val="51"/>
        </w:numPr>
        <w:shd w:val="clear" w:color="auto" w:fill="FFFFFF" w:themeFill="background1"/>
        <w:spacing w:after="0" w:line="240" w:lineRule="auto"/>
        <w:ind w:left="567" w:hanging="567"/>
        <w:jc w:val="both"/>
        <w:rPr>
          <w:rFonts w:asciiTheme="majorHAnsi" w:hAnsiTheme="majorHAnsi" w:cs="Arial"/>
          <w:sz w:val="20"/>
          <w:szCs w:val="20"/>
        </w:rPr>
      </w:pPr>
      <w:r w:rsidRPr="005D1A22">
        <w:rPr>
          <w:rFonts w:asciiTheme="majorHAnsi" w:hAnsiTheme="majorHAnsi" w:cs="Arial"/>
          <w:sz w:val="20"/>
          <w:szCs w:val="20"/>
          <w:shd w:val="clear" w:color="auto" w:fill="FFFFFF" w:themeFill="background1"/>
        </w:rPr>
        <w:t>V návrhu zmluvy</w:t>
      </w:r>
      <w:r w:rsidR="003C5BC5" w:rsidRPr="005D1A22">
        <w:rPr>
          <w:rFonts w:asciiTheme="majorHAnsi" w:hAnsiTheme="majorHAnsi" w:cs="Arial"/>
          <w:sz w:val="20"/>
          <w:szCs w:val="20"/>
          <w:shd w:val="clear" w:color="auto" w:fill="FFFFFF" w:themeFill="background1"/>
        </w:rPr>
        <w:t xml:space="preserve"> </w:t>
      </w:r>
      <w:r w:rsidRPr="005D1A22">
        <w:rPr>
          <w:rFonts w:asciiTheme="majorHAnsi" w:hAnsiTheme="majorHAnsi" w:cs="Arial"/>
          <w:sz w:val="20"/>
          <w:szCs w:val="20"/>
          <w:shd w:val="clear" w:color="auto" w:fill="FFFFFF" w:themeFill="background1"/>
        </w:rPr>
        <w:t>sa namiesto pojmu „uchádzač“ uvádza pojem „</w:t>
      </w:r>
      <w:r w:rsidR="00D818C6" w:rsidRPr="005D1A22">
        <w:rPr>
          <w:rFonts w:asciiTheme="majorHAnsi" w:hAnsiTheme="majorHAnsi" w:cs="Arial"/>
          <w:sz w:val="20"/>
          <w:szCs w:val="20"/>
          <w:shd w:val="clear" w:color="auto" w:fill="FFFFFF" w:themeFill="background1"/>
        </w:rPr>
        <w:t>dodávateľ</w:t>
      </w:r>
      <w:r w:rsidRPr="005D1A22">
        <w:rPr>
          <w:rFonts w:asciiTheme="majorHAnsi" w:hAnsiTheme="majorHAnsi" w:cs="Arial"/>
          <w:sz w:val="20"/>
          <w:szCs w:val="20"/>
          <w:shd w:val="clear" w:color="auto" w:fill="FFFFFF" w:themeFill="background1"/>
        </w:rPr>
        <w:t>“ a namiesto pojmu „verejný obstarávateľ“ sa uvádza pojem „o</w:t>
      </w:r>
      <w:r w:rsidR="00D818C6" w:rsidRPr="005D1A22">
        <w:rPr>
          <w:rFonts w:asciiTheme="majorHAnsi" w:hAnsiTheme="majorHAnsi" w:cs="Arial"/>
          <w:sz w:val="20"/>
          <w:szCs w:val="20"/>
          <w:shd w:val="clear" w:color="auto" w:fill="FFFFFF" w:themeFill="background1"/>
        </w:rPr>
        <w:t>dberateľ</w:t>
      </w:r>
      <w:r w:rsidRPr="005D1A22">
        <w:rPr>
          <w:rFonts w:asciiTheme="majorHAnsi" w:hAnsiTheme="majorHAnsi" w:cs="Arial"/>
          <w:sz w:val="20"/>
          <w:szCs w:val="20"/>
          <w:shd w:val="clear" w:color="auto" w:fill="FFFFFF" w:themeFill="background1"/>
        </w:rPr>
        <w:t>“.</w:t>
      </w:r>
    </w:p>
    <w:p w14:paraId="13DD8F73" w14:textId="428467D3" w:rsidR="00AF08E6" w:rsidRPr="009C628A" w:rsidRDefault="00834A6F" w:rsidP="00DE5414">
      <w:pPr>
        <w:pStyle w:val="ListParagraph"/>
        <w:numPr>
          <w:ilvl w:val="1"/>
          <w:numId w:val="51"/>
        </w:numPr>
        <w:shd w:val="clear" w:color="auto" w:fill="FFFFFF" w:themeFill="background1"/>
        <w:spacing w:after="0" w:line="240" w:lineRule="auto"/>
        <w:ind w:left="567" w:hanging="567"/>
        <w:jc w:val="both"/>
        <w:rPr>
          <w:rFonts w:asciiTheme="majorHAnsi" w:hAnsiTheme="majorHAnsi" w:cs="Arial"/>
          <w:sz w:val="20"/>
          <w:szCs w:val="20"/>
        </w:rPr>
      </w:pPr>
      <w:r w:rsidRPr="00213434">
        <w:rPr>
          <w:rFonts w:asciiTheme="majorHAnsi" w:hAnsiTheme="majorHAnsi" w:cs="Arial"/>
          <w:sz w:val="20"/>
          <w:szCs w:val="20"/>
          <w:shd w:val="clear" w:color="auto" w:fill="FFFFFF" w:themeFill="background1"/>
        </w:rPr>
        <w:t xml:space="preserve">Obchodné podmienky </w:t>
      </w:r>
      <w:r w:rsidR="009C628A">
        <w:rPr>
          <w:rFonts w:asciiTheme="majorHAnsi" w:hAnsiTheme="majorHAnsi" w:cs="Arial"/>
          <w:sz w:val="20"/>
          <w:szCs w:val="20"/>
          <w:shd w:val="clear" w:color="auto" w:fill="FFFFFF" w:themeFill="background1"/>
        </w:rPr>
        <w:t>dodania</w:t>
      </w:r>
      <w:r w:rsidRPr="00213434">
        <w:rPr>
          <w:rFonts w:asciiTheme="majorHAnsi" w:hAnsiTheme="majorHAnsi" w:cs="Arial"/>
          <w:sz w:val="20"/>
          <w:szCs w:val="20"/>
          <w:shd w:val="clear" w:color="auto" w:fill="FFFFFF" w:themeFill="background1"/>
        </w:rPr>
        <w:t xml:space="preserve"> predmetu zákazky podľa tejto časti súťažných podkladov sú záväzným právnym dokumentom pre </w:t>
      </w:r>
      <w:r w:rsidR="00B44B1F" w:rsidRPr="00213434">
        <w:rPr>
          <w:rFonts w:asciiTheme="majorHAnsi" w:hAnsiTheme="majorHAnsi" w:cs="Arial"/>
          <w:sz w:val="20"/>
          <w:szCs w:val="20"/>
          <w:shd w:val="clear" w:color="auto" w:fill="FFFFFF" w:themeFill="background1"/>
        </w:rPr>
        <w:t>dodanie</w:t>
      </w:r>
      <w:r w:rsidRPr="00213434">
        <w:rPr>
          <w:rFonts w:asciiTheme="majorHAnsi" w:hAnsiTheme="majorHAnsi" w:cs="Arial"/>
          <w:sz w:val="20"/>
          <w:szCs w:val="20"/>
          <w:shd w:val="clear" w:color="auto" w:fill="FFFFFF" w:themeFill="background1"/>
        </w:rPr>
        <w:t xml:space="preserve"> predmetu zákazky.</w:t>
      </w:r>
    </w:p>
    <w:p w14:paraId="35ABF27B" w14:textId="3227922B" w:rsidR="00AF08E6" w:rsidRPr="00213434" w:rsidRDefault="00834A6F" w:rsidP="00DE5414">
      <w:pPr>
        <w:pStyle w:val="ListParagraph"/>
        <w:numPr>
          <w:ilvl w:val="1"/>
          <w:numId w:val="51"/>
        </w:numPr>
        <w:shd w:val="clear" w:color="auto" w:fill="FFFFFF" w:themeFill="background1"/>
        <w:spacing w:after="0" w:line="240" w:lineRule="auto"/>
        <w:ind w:left="567" w:hanging="567"/>
        <w:jc w:val="both"/>
        <w:rPr>
          <w:rFonts w:asciiTheme="majorHAnsi" w:hAnsiTheme="majorHAnsi" w:cs="Arial"/>
          <w:sz w:val="20"/>
          <w:szCs w:val="20"/>
        </w:rPr>
      </w:pPr>
      <w:r w:rsidRPr="00213434">
        <w:rPr>
          <w:rFonts w:asciiTheme="majorHAnsi" w:hAnsiTheme="majorHAnsi" w:cs="Arial"/>
          <w:sz w:val="20"/>
          <w:szCs w:val="20"/>
          <w:shd w:val="clear" w:color="auto" w:fill="FFFFFF" w:themeFill="background1"/>
        </w:rPr>
        <w:t>Zmeny zmluvy je možné vykonať iba v súlade s § 18 zákona o verejnom obstarávaní.</w:t>
      </w:r>
    </w:p>
    <w:p w14:paraId="2DF1D619" w14:textId="42942516" w:rsidR="00DF644F" w:rsidRPr="00DF644F" w:rsidRDefault="00834A6F" w:rsidP="00DE5414">
      <w:pPr>
        <w:pStyle w:val="ListParagraph"/>
        <w:numPr>
          <w:ilvl w:val="1"/>
          <w:numId w:val="51"/>
        </w:numPr>
        <w:shd w:val="clear" w:color="auto" w:fill="FFFFFF" w:themeFill="background1"/>
        <w:spacing w:after="0" w:line="240" w:lineRule="auto"/>
        <w:ind w:left="567" w:hanging="567"/>
        <w:jc w:val="both"/>
        <w:rPr>
          <w:rFonts w:asciiTheme="majorHAnsi" w:hAnsiTheme="majorHAnsi" w:cs="Arial"/>
          <w:sz w:val="20"/>
          <w:szCs w:val="20"/>
        </w:rPr>
      </w:pPr>
      <w:r w:rsidRPr="00213434">
        <w:rPr>
          <w:rFonts w:asciiTheme="majorHAnsi" w:hAnsiTheme="majorHAnsi" w:cs="Arial"/>
          <w:sz w:val="20"/>
          <w:szCs w:val="20"/>
          <w:shd w:val="clear" w:color="auto" w:fill="FFFFFF" w:themeFill="background1"/>
        </w:rPr>
        <w:t>Verejný</w:t>
      </w:r>
      <w:r w:rsidRPr="00213434">
        <w:rPr>
          <w:rFonts w:asciiTheme="majorHAnsi" w:hAnsiTheme="majorHAnsi" w:cs="Arial"/>
          <w:sz w:val="20"/>
          <w:szCs w:val="20"/>
        </w:rPr>
        <w:t xml:space="preserve"> </w:t>
      </w:r>
      <w:r w:rsidRPr="00213434">
        <w:rPr>
          <w:rFonts w:asciiTheme="majorHAnsi" w:hAnsiTheme="majorHAnsi" w:cs="Arial"/>
          <w:sz w:val="20"/>
          <w:szCs w:val="20"/>
          <w:shd w:val="clear" w:color="auto" w:fill="FFFFFF" w:themeFill="background1"/>
        </w:rPr>
        <w:t>obstarávateľ</w:t>
      </w:r>
      <w:r w:rsidRPr="00213434">
        <w:rPr>
          <w:rFonts w:asciiTheme="majorHAnsi" w:hAnsiTheme="majorHAnsi" w:cs="Arial"/>
          <w:sz w:val="20"/>
          <w:szCs w:val="20"/>
        </w:rPr>
        <w:t xml:space="preserve"> môže odstúpiť od zmluvy okrem dôvodov v nej uvedených aj v súlade s § 19 zákona o verejnom obstarávaní.</w:t>
      </w:r>
    </w:p>
    <w:p w14:paraId="054A5B49" w14:textId="77777777" w:rsidR="00834A6F" w:rsidRPr="000961E2" w:rsidRDefault="00834A6F" w:rsidP="00797A63">
      <w:pPr>
        <w:tabs>
          <w:tab w:val="left" w:pos="567"/>
        </w:tabs>
        <w:jc w:val="both"/>
        <w:rPr>
          <w:rFonts w:asciiTheme="majorHAnsi" w:hAnsiTheme="majorHAnsi" w:cs="Arial"/>
          <w:sz w:val="20"/>
          <w:szCs w:val="20"/>
        </w:rPr>
      </w:pPr>
    </w:p>
    <w:p w14:paraId="68C1365F" w14:textId="6FFCAD58" w:rsidR="004E58F5" w:rsidRPr="005D1A22" w:rsidRDefault="004E58F5" w:rsidP="005D1A22">
      <w:pPr>
        <w:pStyle w:val="ListParagraph"/>
        <w:keepNext/>
        <w:numPr>
          <w:ilvl w:val="0"/>
          <w:numId w:val="2"/>
        </w:numPr>
        <w:shd w:val="clear" w:color="auto" w:fill="D9D9D9"/>
        <w:spacing w:after="60" w:line="240" w:lineRule="auto"/>
        <w:ind w:left="567" w:hanging="567"/>
        <w:jc w:val="both"/>
        <w:rPr>
          <w:rFonts w:asciiTheme="majorHAnsi" w:hAnsiTheme="majorHAnsi" w:cs="Arial"/>
          <w:b/>
          <w:bCs/>
          <w:smallCaps/>
          <w:sz w:val="20"/>
          <w:szCs w:val="20"/>
        </w:rPr>
      </w:pPr>
      <w:r w:rsidRPr="005D1A22">
        <w:rPr>
          <w:rFonts w:asciiTheme="majorHAnsi" w:hAnsiTheme="majorHAnsi" w:cs="Arial"/>
          <w:b/>
          <w:bCs/>
          <w:smallCaps/>
          <w:sz w:val="20"/>
          <w:szCs w:val="20"/>
        </w:rPr>
        <w:t>Návrh zmluvy</w:t>
      </w:r>
    </w:p>
    <w:p w14:paraId="574FC4AF" w14:textId="614E5D9D" w:rsidR="004E58F5" w:rsidRDefault="001A17B7">
      <w:pPr>
        <w:pStyle w:val="BodyTextIndent"/>
        <w:ind w:left="0"/>
        <w:jc w:val="both"/>
        <w:rPr>
          <w:rFonts w:asciiTheme="majorHAnsi" w:hAnsiTheme="majorHAnsi" w:cs="Arial"/>
          <w:bCs/>
        </w:rPr>
      </w:pPr>
      <w:r w:rsidRPr="000961E2">
        <w:rPr>
          <w:rFonts w:asciiTheme="majorHAnsi" w:hAnsiTheme="majorHAnsi" w:cs="Arial"/>
          <w:bCs/>
        </w:rPr>
        <w:t>N</w:t>
      </w:r>
      <w:r w:rsidR="001E3F86" w:rsidRPr="000961E2">
        <w:rPr>
          <w:rFonts w:asciiTheme="majorHAnsi" w:hAnsiTheme="majorHAnsi" w:cs="Arial"/>
          <w:bCs/>
        </w:rPr>
        <w:t>ávrh zml</w:t>
      </w:r>
      <w:r w:rsidR="003308BC">
        <w:rPr>
          <w:rFonts w:asciiTheme="majorHAnsi" w:hAnsiTheme="majorHAnsi" w:cs="Arial"/>
          <w:bCs/>
        </w:rPr>
        <w:t>uvy</w:t>
      </w:r>
      <w:r w:rsidR="00FE749B" w:rsidRPr="000961E2">
        <w:rPr>
          <w:rFonts w:asciiTheme="majorHAnsi" w:hAnsiTheme="majorHAnsi" w:cs="Arial"/>
          <w:bCs/>
        </w:rPr>
        <w:t xml:space="preserve"> </w:t>
      </w:r>
      <w:r w:rsidR="00A66E82" w:rsidRPr="000961E2">
        <w:rPr>
          <w:rFonts w:asciiTheme="majorHAnsi" w:hAnsiTheme="majorHAnsi" w:cs="Arial"/>
          <w:bCs/>
        </w:rPr>
        <w:t>tvor</w:t>
      </w:r>
      <w:r w:rsidR="003308BC">
        <w:rPr>
          <w:rFonts w:asciiTheme="majorHAnsi" w:hAnsiTheme="majorHAnsi" w:cs="Arial"/>
          <w:bCs/>
        </w:rPr>
        <w:t>í</w:t>
      </w:r>
      <w:r w:rsidRPr="000961E2">
        <w:rPr>
          <w:rFonts w:asciiTheme="majorHAnsi" w:hAnsiTheme="majorHAnsi" w:cs="Arial"/>
          <w:bCs/>
        </w:rPr>
        <w:t xml:space="preserve"> </w:t>
      </w:r>
      <w:r w:rsidR="006541E6" w:rsidRPr="000961E2">
        <w:rPr>
          <w:rFonts w:asciiTheme="majorHAnsi" w:hAnsiTheme="majorHAnsi" w:cs="Arial"/>
          <w:bCs/>
        </w:rPr>
        <w:t>p</w:t>
      </w:r>
      <w:r w:rsidRPr="000961E2">
        <w:rPr>
          <w:rFonts w:asciiTheme="majorHAnsi" w:hAnsiTheme="majorHAnsi" w:cs="Arial"/>
          <w:bCs/>
        </w:rPr>
        <w:t>rílohu</w:t>
      </w:r>
      <w:r w:rsidR="004E58F5" w:rsidRPr="000961E2">
        <w:rPr>
          <w:rFonts w:asciiTheme="majorHAnsi" w:hAnsiTheme="majorHAnsi" w:cs="Arial"/>
          <w:bCs/>
        </w:rPr>
        <w:t xml:space="preserve"> </w:t>
      </w:r>
      <w:r w:rsidR="0074172C" w:rsidRPr="000961E2">
        <w:rPr>
          <w:rFonts w:asciiTheme="majorHAnsi" w:hAnsiTheme="majorHAnsi" w:cs="Arial"/>
          <w:bCs/>
        </w:rPr>
        <w:t xml:space="preserve">tejto časti </w:t>
      </w:r>
      <w:r w:rsidR="004E58F5" w:rsidRPr="000961E2">
        <w:rPr>
          <w:rFonts w:asciiTheme="majorHAnsi" w:hAnsiTheme="majorHAnsi" w:cs="Arial"/>
          <w:bCs/>
        </w:rPr>
        <w:t>súťažných podkladov.</w:t>
      </w:r>
    </w:p>
    <w:p w14:paraId="166A33D8" w14:textId="035396DA" w:rsidR="00907A0F" w:rsidRDefault="00907A0F">
      <w:pPr>
        <w:pStyle w:val="BodyTextIndent"/>
        <w:ind w:left="0"/>
        <w:jc w:val="both"/>
        <w:rPr>
          <w:rFonts w:asciiTheme="majorHAnsi" w:hAnsiTheme="majorHAnsi" w:cs="Arial"/>
          <w:bCs/>
        </w:rPr>
      </w:pPr>
    </w:p>
    <w:p w14:paraId="38CED135" w14:textId="713CB7F1" w:rsidR="00907A0F" w:rsidRDefault="00907A0F">
      <w:pPr>
        <w:pStyle w:val="BodyTextIndent"/>
        <w:ind w:left="0"/>
        <w:jc w:val="both"/>
        <w:rPr>
          <w:rFonts w:asciiTheme="majorHAnsi" w:hAnsiTheme="majorHAnsi" w:cs="Arial"/>
          <w:bCs/>
        </w:rPr>
      </w:pPr>
    </w:p>
    <w:p w14:paraId="416999A7" w14:textId="0B387450" w:rsidR="00907A0F" w:rsidRDefault="00907A0F">
      <w:pPr>
        <w:pStyle w:val="BodyTextIndent"/>
        <w:ind w:left="0"/>
        <w:jc w:val="both"/>
        <w:rPr>
          <w:rFonts w:asciiTheme="majorHAnsi" w:hAnsiTheme="majorHAnsi" w:cs="Arial"/>
          <w:bCs/>
        </w:rPr>
      </w:pPr>
    </w:p>
    <w:p w14:paraId="0FD2CFF9" w14:textId="25812BB2" w:rsidR="00907A0F" w:rsidRDefault="00907A0F">
      <w:pPr>
        <w:pStyle w:val="BodyTextIndent"/>
        <w:ind w:left="0"/>
        <w:jc w:val="both"/>
        <w:rPr>
          <w:rFonts w:asciiTheme="majorHAnsi" w:hAnsiTheme="majorHAnsi" w:cs="Arial"/>
          <w:bCs/>
        </w:rPr>
      </w:pPr>
    </w:p>
    <w:p w14:paraId="677613E5" w14:textId="37E615ED" w:rsidR="00907A0F" w:rsidRDefault="00907A0F">
      <w:pPr>
        <w:pStyle w:val="BodyTextIndent"/>
        <w:ind w:left="0"/>
        <w:jc w:val="both"/>
        <w:rPr>
          <w:rFonts w:asciiTheme="majorHAnsi" w:hAnsiTheme="majorHAnsi" w:cs="Arial"/>
          <w:bCs/>
        </w:rPr>
      </w:pPr>
    </w:p>
    <w:p w14:paraId="10E407DB" w14:textId="170E1F79" w:rsidR="00907A0F" w:rsidRDefault="00907A0F">
      <w:pPr>
        <w:pStyle w:val="BodyTextIndent"/>
        <w:ind w:left="0"/>
        <w:jc w:val="both"/>
        <w:rPr>
          <w:rFonts w:asciiTheme="majorHAnsi" w:hAnsiTheme="majorHAnsi" w:cs="Arial"/>
          <w:bCs/>
        </w:rPr>
      </w:pPr>
    </w:p>
    <w:p w14:paraId="13DA204E" w14:textId="3215FE6B" w:rsidR="00907A0F" w:rsidRDefault="00907A0F">
      <w:pPr>
        <w:pStyle w:val="BodyTextIndent"/>
        <w:ind w:left="0"/>
        <w:jc w:val="both"/>
        <w:rPr>
          <w:rFonts w:asciiTheme="majorHAnsi" w:hAnsiTheme="majorHAnsi" w:cs="Arial"/>
          <w:bCs/>
        </w:rPr>
      </w:pPr>
    </w:p>
    <w:p w14:paraId="10CE1D8D" w14:textId="4E50530F" w:rsidR="00907A0F" w:rsidRDefault="00907A0F">
      <w:pPr>
        <w:pStyle w:val="BodyTextIndent"/>
        <w:ind w:left="0"/>
        <w:jc w:val="both"/>
        <w:rPr>
          <w:rFonts w:asciiTheme="majorHAnsi" w:hAnsiTheme="majorHAnsi" w:cs="Arial"/>
          <w:bCs/>
        </w:rPr>
      </w:pPr>
    </w:p>
    <w:p w14:paraId="7A8F400F" w14:textId="649988F1" w:rsidR="00907A0F" w:rsidRDefault="00907A0F">
      <w:pPr>
        <w:pStyle w:val="BodyTextIndent"/>
        <w:ind w:left="0"/>
        <w:jc w:val="both"/>
        <w:rPr>
          <w:rFonts w:asciiTheme="majorHAnsi" w:hAnsiTheme="majorHAnsi" w:cs="Arial"/>
          <w:bCs/>
        </w:rPr>
      </w:pPr>
    </w:p>
    <w:p w14:paraId="71276B60" w14:textId="104F3C50" w:rsidR="00907A0F" w:rsidRDefault="00907A0F">
      <w:pPr>
        <w:pStyle w:val="BodyTextIndent"/>
        <w:ind w:left="0"/>
        <w:jc w:val="both"/>
        <w:rPr>
          <w:rFonts w:asciiTheme="majorHAnsi" w:hAnsiTheme="majorHAnsi" w:cs="Arial"/>
          <w:bCs/>
        </w:rPr>
      </w:pPr>
    </w:p>
    <w:p w14:paraId="4AC9750C" w14:textId="2D9C18BD" w:rsidR="00907A0F" w:rsidRDefault="00907A0F">
      <w:pPr>
        <w:pStyle w:val="BodyTextIndent"/>
        <w:ind w:left="0"/>
        <w:jc w:val="both"/>
        <w:rPr>
          <w:rFonts w:asciiTheme="majorHAnsi" w:hAnsiTheme="majorHAnsi" w:cs="Arial"/>
          <w:bCs/>
        </w:rPr>
      </w:pPr>
    </w:p>
    <w:p w14:paraId="586DDA28" w14:textId="09572606" w:rsidR="00907A0F" w:rsidRDefault="00907A0F">
      <w:pPr>
        <w:pStyle w:val="BodyTextIndent"/>
        <w:ind w:left="0"/>
        <w:jc w:val="both"/>
        <w:rPr>
          <w:rFonts w:asciiTheme="majorHAnsi" w:hAnsiTheme="majorHAnsi" w:cs="Arial"/>
          <w:bCs/>
        </w:rPr>
      </w:pPr>
    </w:p>
    <w:p w14:paraId="6F5A6076" w14:textId="7933761D" w:rsidR="00907A0F" w:rsidRDefault="00907A0F">
      <w:pPr>
        <w:pStyle w:val="BodyTextIndent"/>
        <w:ind w:left="0"/>
        <w:jc w:val="both"/>
        <w:rPr>
          <w:rFonts w:asciiTheme="majorHAnsi" w:hAnsiTheme="majorHAnsi" w:cs="Arial"/>
          <w:bCs/>
        </w:rPr>
      </w:pPr>
    </w:p>
    <w:p w14:paraId="4647426D" w14:textId="77777777" w:rsidR="00907A0F" w:rsidRPr="000961E2" w:rsidRDefault="00907A0F">
      <w:pPr>
        <w:pStyle w:val="BodyTextIndent"/>
        <w:ind w:left="0"/>
        <w:jc w:val="both"/>
        <w:rPr>
          <w:rFonts w:asciiTheme="majorHAnsi" w:hAnsiTheme="majorHAnsi" w:cs="Arial"/>
        </w:rPr>
      </w:pPr>
    </w:p>
    <w:p w14:paraId="094261DF" w14:textId="0FE40AC1" w:rsidR="004A54C4" w:rsidRPr="00907A0F" w:rsidRDefault="00907A0F" w:rsidP="004A54C4">
      <w:pPr>
        <w:tabs>
          <w:tab w:val="left" w:pos="426"/>
          <w:tab w:val="left" w:pos="851"/>
        </w:tabs>
        <w:rPr>
          <w:rFonts w:asciiTheme="majorHAnsi" w:hAnsiTheme="majorHAnsi" w:cs="Arial"/>
          <w:b/>
          <w:bCs/>
          <w:i/>
          <w:iCs/>
          <w:sz w:val="20"/>
          <w:szCs w:val="20"/>
        </w:rPr>
      </w:pPr>
      <w:r>
        <w:rPr>
          <w:rFonts w:asciiTheme="majorHAnsi" w:hAnsiTheme="majorHAnsi" w:cs="Arial"/>
          <w:sz w:val="20"/>
          <w:szCs w:val="20"/>
        </w:rPr>
        <w:lastRenderedPageBreak/>
        <w:tab/>
      </w:r>
      <w:r>
        <w:rPr>
          <w:rFonts w:asciiTheme="majorHAnsi" w:hAnsiTheme="majorHAnsi" w:cs="Arial"/>
          <w:sz w:val="20"/>
          <w:szCs w:val="20"/>
        </w:rPr>
        <w:tab/>
      </w:r>
      <w:r>
        <w:rPr>
          <w:rFonts w:asciiTheme="majorHAnsi" w:hAnsiTheme="majorHAnsi" w:cs="Arial"/>
          <w:sz w:val="20"/>
          <w:szCs w:val="20"/>
        </w:rPr>
        <w:tab/>
      </w:r>
      <w:r>
        <w:rPr>
          <w:rFonts w:asciiTheme="majorHAnsi" w:hAnsiTheme="majorHAnsi" w:cs="Arial"/>
          <w:sz w:val="20"/>
          <w:szCs w:val="20"/>
        </w:rPr>
        <w:tab/>
      </w:r>
      <w:r>
        <w:rPr>
          <w:rFonts w:asciiTheme="majorHAnsi" w:hAnsiTheme="majorHAnsi" w:cs="Arial"/>
          <w:sz w:val="20"/>
          <w:szCs w:val="20"/>
        </w:rPr>
        <w:tab/>
      </w:r>
      <w:r w:rsidR="004A54C4" w:rsidRPr="00907A0F">
        <w:rPr>
          <w:rFonts w:asciiTheme="majorHAnsi" w:hAnsiTheme="majorHAnsi" w:cs="Arial"/>
          <w:b/>
          <w:bCs/>
          <w:sz w:val="20"/>
          <w:szCs w:val="20"/>
        </w:rPr>
        <w:t xml:space="preserve">Prílohy k časti C. </w:t>
      </w:r>
      <w:r w:rsidR="004A54C4" w:rsidRPr="00907A0F">
        <w:rPr>
          <w:rFonts w:asciiTheme="majorHAnsi" w:hAnsiTheme="majorHAnsi" w:cs="Arial"/>
          <w:b/>
          <w:bCs/>
          <w:i/>
          <w:iCs/>
          <w:sz w:val="20"/>
          <w:szCs w:val="20"/>
        </w:rPr>
        <w:t>OBCHODNÉ PODMIENKY DODANIA PREDMETU ZÁKAZKY</w:t>
      </w:r>
    </w:p>
    <w:p w14:paraId="5103EE91" w14:textId="77777777" w:rsidR="00340134" w:rsidRPr="00340134" w:rsidRDefault="00340134" w:rsidP="004A54C4">
      <w:pPr>
        <w:tabs>
          <w:tab w:val="left" w:pos="426"/>
          <w:tab w:val="left" w:pos="851"/>
        </w:tabs>
        <w:rPr>
          <w:rFonts w:asciiTheme="majorHAnsi" w:hAnsiTheme="majorHAnsi" w:cs="Arial"/>
          <w:sz w:val="20"/>
          <w:szCs w:val="20"/>
        </w:rPr>
      </w:pPr>
    </w:p>
    <w:p w14:paraId="52B16168" w14:textId="3EBEDC4C" w:rsidR="004A54C4" w:rsidRDefault="004A54C4" w:rsidP="004A54C4">
      <w:pPr>
        <w:rPr>
          <w:rFonts w:ascii="Cambria" w:hAnsi="Cambria"/>
          <w:sz w:val="20"/>
          <w:szCs w:val="20"/>
        </w:rPr>
      </w:pPr>
      <w:r w:rsidRPr="0034396C">
        <w:rPr>
          <w:rFonts w:asciiTheme="majorHAnsi" w:hAnsiTheme="majorHAnsi" w:cs="Arial"/>
          <w:sz w:val="20"/>
          <w:szCs w:val="20"/>
        </w:rPr>
        <w:t xml:space="preserve">Príloha č. 1 – </w:t>
      </w:r>
      <w:r w:rsidR="00301BD9">
        <w:rPr>
          <w:rFonts w:asciiTheme="majorHAnsi" w:hAnsiTheme="majorHAnsi" w:cs="Arial"/>
          <w:sz w:val="20"/>
          <w:szCs w:val="20"/>
        </w:rPr>
        <w:t xml:space="preserve">Zmluva </w:t>
      </w:r>
      <w:r w:rsidR="00301BD9">
        <w:rPr>
          <w:rFonts w:ascii="Cambria" w:hAnsi="Cambria"/>
          <w:sz w:val="20"/>
          <w:szCs w:val="20"/>
        </w:rPr>
        <w:t>o združenej dodávke elektriny</w:t>
      </w:r>
    </w:p>
    <w:p w14:paraId="218EF525" w14:textId="2F1257A4" w:rsidR="003713CE" w:rsidRDefault="003713CE" w:rsidP="00614027">
      <w:pPr>
        <w:rPr>
          <w:rFonts w:asciiTheme="majorHAnsi" w:hAnsiTheme="majorHAnsi" w:cs="Arial"/>
          <w:b/>
          <w:sz w:val="20"/>
          <w:szCs w:val="20"/>
        </w:rPr>
      </w:pPr>
    </w:p>
    <w:p w14:paraId="6DB8F17D" w14:textId="6B152A1D" w:rsidR="00B0217F" w:rsidRDefault="00B0217F" w:rsidP="00614027">
      <w:pPr>
        <w:rPr>
          <w:rFonts w:asciiTheme="majorHAnsi" w:hAnsiTheme="majorHAnsi" w:cs="Arial"/>
          <w:b/>
          <w:sz w:val="20"/>
          <w:szCs w:val="20"/>
        </w:rPr>
      </w:pPr>
    </w:p>
    <w:p w14:paraId="25FD9558" w14:textId="0C571FB9" w:rsidR="00B0217F" w:rsidRDefault="00B0217F" w:rsidP="00614027">
      <w:pPr>
        <w:rPr>
          <w:rFonts w:asciiTheme="majorHAnsi" w:hAnsiTheme="majorHAnsi" w:cs="Arial"/>
          <w:b/>
          <w:sz w:val="20"/>
          <w:szCs w:val="20"/>
        </w:rPr>
      </w:pPr>
    </w:p>
    <w:p w14:paraId="0568AC04" w14:textId="1B9BC496" w:rsidR="00B0217F" w:rsidRDefault="00B0217F" w:rsidP="00614027">
      <w:pPr>
        <w:rPr>
          <w:rFonts w:asciiTheme="majorHAnsi" w:hAnsiTheme="majorHAnsi" w:cs="Arial"/>
          <w:b/>
          <w:sz w:val="20"/>
          <w:szCs w:val="20"/>
        </w:rPr>
      </w:pPr>
    </w:p>
    <w:p w14:paraId="41D16BA2" w14:textId="1A1B0816" w:rsidR="00B0217F" w:rsidRDefault="00B0217F" w:rsidP="00614027">
      <w:pPr>
        <w:rPr>
          <w:rFonts w:asciiTheme="majorHAnsi" w:hAnsiTheme="majorHAnsi" w:cs="Arial"/>
          <w:b/>
          <w:sz w:val="20"/>
          <w:szCs w:val="20"/>
        </w:rPr>
      </w:pPr>
    </w:p>
    <w:p w14:paraId="1A11EC7E" w14:textId="3CAA4F9A" w:rsidR="00B0217F" w:rsidRDefault="00B0217F" w:rsidP="00614027">
      <w:pPr>
        <w:rPr>
          <w:rFonts w:asciiTheme="majorHAnsi" w:hAnsiTheme="majorHAnsi" w:cs="Arial"/>
          <w:b/>
          <w:sz w:val="20"/>
          <w:szCs w:val="20"/>
        </w:rPr>
      </w:pPr>
    </w:p>
    <w:p w14:paraId="6CBC98C4" w14:textId="1A3D7E88" w:rsidR="00B0217F" w:rsidRDefault="00B0217F" w:rsidP="00614027">
      <w:pPr>
        <w:rPr>
          <w:rFonts w:asciiTheme="majorHAnsi" w:hAnsiTheme="majorHAnsi" w:cs="Arial"/>
          <w:b/>
          <w:sz w:val="20"/>
          <w:szCs w:val="20"/>
        </w:rPr>
      </w:pPr>
    </w:p>
    <w:p w14:paraId="442BED77" w14:textId="6441C1B3" w:rsidR="00B0217F" w:rsidRDefault="00B0217F" w:rsidP="00614027">
      <w:pPr>
        <w:rPr>
          <w:rFonts w:asciiTheme="majorHAnsi" w:hAnsiTheme="majorHAnsi" w:cs="Arial"/>
          <w:b/>
          <w:sz w:val="20"/>
          <w:szCs w:val="20"/>
        </w:rPr>
      </w:pPr>
    </w:p>
    <w:p w14:paraId="49B0D734" w14:textId="203CC44D" w:rsidR="00B0217F" w:rsidRDefault="00B0217F" w:rsidP="00614027">
      <w:pPr>
        <w:rPr>
          <w:rFonts w:asciiTheme="majorHAnsi" w:hAnsiTheme="majorHAnsi" w:cs="Arial"/>
          <w:b/>
          <w:sz w:val="20"/>
          <w:szCs w:val="20"/>
        </w:rPr>
      </w:pPr>
    </w:p>
    <w:p w14:paraId="564392B7" w14:textId="79606106" w:rsidR="00B0217F" w:rsidRDefault="00B0217F" w:rsidP="00614027">
      <w:pPr>
        <w:rPr>
          <w:rFonts w:asciiTheme="majorHAnsi" w:hAnsiTheme="majorHAnsi" w:cs="Arial"/>
          <w:b/>
          <w:sz w:val="20"/>
          <w:szCs w:val="20"/>
        </w:rPr>
      </w:pPr>
    </w:p>
    <w:p w14:paraId="01772EA0" w14:textId="544464F3" w:rsidR="00B0217F" w:rsidRDefault="00B0217F" w:rsidP="00614027">
      <w:pPr>
        <w:rPr>
          <w:rFonts w:asciiTheme="majorHAnsi" w:hAnsiTheme="majorHAnsi" w:cs="Arial"/>
          <w:b/>
          <w:sz w:val="20"/>
          <w:szCs w:val="20"/>
        </w:rPr>
      </w:pPr>
    </w:p>
    <w:p w14:paraId="5EE19A4A" w14:textId="0FE8F04A" w:rsidR="00B0217F" w:rsidRDefault="00B0217F" w:rsidP="00614027">
      <w:pPr>
        <w:rPr>
          <w:rFonts w:asciiTheme="majorHAnsi" w:hAnsiTheme="majorHAnsi" w:cs="Arial"/>
          <w:b/>
          <w:sz w:val="20"/>
          <w:szCs w:val="20"/>
        </w:rPr>
      </w:pPr>
    </w:p>
    <w:p w14:paraId="7656ED78" w14:textId="7FE10356" w:rsidR="00B0217F" w:rsidRDefault="00B0217F" w:rsidP="00614027">
      <w:pPr>
        <w:rPr>
          <w:rFonts w:asciiTheme="majorHAnsi" w:hAnsiTheme="majorHAnsi" w:cs="Arial"/>
          <w:b/>
          <w:sz w:val="20"/>
          <w:szCs w:val="20"/>
        </w:rPr>
      </w:pPr>
    </w:p>
    <w:p w14:paraId="7649E610" w14:textId="0C0BDC57" w:rsidR="00B0217F" w:rsidRDefault="00B0217F" w:rsidP="00614027">
      <w:pPr>
        <w:rPr>
          <w:rFonts w:asciiTheme="majorHAnsi" w:hAnsiTheme="majorHAnsi" w:cs="Arial"/>
          <w:b/>
          <w:sz w:val="20"/>
          <w:szCs w:val="20"/>
        </w:rPr>
      </w:pPr>
    </w:p>
    <w:p w14:paraId="3E10B811" w14:textId="22724270" w:rsidR="00B0217F" w:rsidRDefault="00B0217F" w:rsidP="00614027">
      <w:pPr>
        <w:rPr>
          <w:rFonts w:asciiTheme="majorHAnsi" w:hAnsiTheme="majorHAnsi" w:cs="Arial"/>
          <w:b/>
          <w:sz w:val="20"/>
          <w:szCs w:val="20"/>
        </w:rPr>
      </w:pPr>
    </w:p>
    <w:p w14:paraId="146B897F" w14:textId="3A7D4BB4" w:rsidR="00B0217F" w:rsidRDefault="00B0217F" w:rsidP="00614027">
      <w:pPr>
        <w:rPr>
          <w:rFonts w:asciiTheme="majorHAnsi" w:hAnsiTheme="majorHAnsi" w:cs="Arial"/>
          <w:b/>
          <w:sz w:val="20"/>
          <w:szCs w:val="20"/>
        </w:rPr>
      </w:pPr>
    </w:p>
    <w:p w14:paraId="73CE1E11" w14:textId="45645EAC" w:rsidR="00907A0F" w:rsidRDefault="00907A0F" w:rsidP="00614027">
      <w:pPr>
        <w:rPr>
          <w:rFonts w:asciiTheme="majorHAnsi" w:hAnsiTheme="majorHAnsi" w:cs="Arial"/>
          <w:b/>
          <w:sz w:val="20"/>
          <w:szCs w:val="20"/>
        </w:rPr>
      </w:pPr>
    </w:p>
    <w:p w14:paraId="3690C6EC" w14:textId="6B2C2ECA" w:rsidR="00907A0F" w:rsidRDefault="00907A0F" w:rsidP="00614027">
      <w:pPr>
        <w:rPr>
          <w:rFonts w:asciiTheme="majorHAnsi" w:hAnsiTheme="majorHAnsi" w:cs="Arial"/>
          <w:b/>
          <w:sz w:val="20"/>
          <w:szCs w:val="20"/>
        </w:rPr>
      </w:pPr>
    </w:p>
    <w:p w14:paraId="190BDA2B" w14:textId="76BD74EA" w:rsidR="00907A0F" w:rsidRDefault="00907A0F" w:rsidP="00614027">
      <w:pPr>
        <w:rPr>
          <w:rFonts w:asciiTheme="majorHAnsi" w:hAnsiTheme="majorHAnsi" w:cs="Arial"/>
          <w:b/>
          <w:sz w:val="20"/>
          <w:szCs w:val="20"/>
        </w:rPr>
      </w:pPr>
    </w:p>
    <w:p w14:paraId="5D3B3848" w14:textId="43EB04FD" w:rsidR="00907A0F" w:rsidRDefault="00907A0F" w:rsidP="00614027">
      <w:pPr>
        <w:rPr>
          <w:rFonts w:asciiTheme="majorHAnsi" w:hAnsiTheme="majorHAnsi" w:cs="Arial"/>
          <w:b/>
          <w:sz w:val="20"/>
          <w:szCs w:val="20"/>
        </w:rPr>
      </w:pPr>
    </w:p>
    <w:p w14:paraId="2A2B27CB" w14:textId="54A24DF8" w:rsidR="00907A0F" w:rsidRDefault="00907A0F" w:rsidP="00614027">
      <w:pPr>
        <w:rPr>
          <w:rFonts w:asciiTheme="majorHAnsi" w:hAnsiTheme="majorHAnsi" w:cs="Arial"/>
          <w:b/>
          <w:sz w:val="20"/>
          <w:szCs w:val="20"/>
        </w:rPr>
      </w:pPr>
    </w:p>
    <w:p w14:paraId="7195F7E9" w14:textId="2154972A" w:rsidR="00907A0F" w:rsidRDefault="00907A0F" w:rsidP="00614027">
      <w:pPr>
        <w:rPr>
          <w:rFonts w:asciiTheme="majorHAnsi" w:hAnsiTheme="majorHAnsi" w:cs="Arial"/>
          <w:b/>
          <w:sz w:val="20"/>
          <w:szCs w:val="20"/>
        </w:rPr>
      </w:pPr>
    </w:p>
    <w:p w14:paraId="4537E0ED" w14:textId="0BBCC68F" w:rsidR="00907A0F" w:rsidRDefault="00907A0F" w:rsidP="00614027">
      <w:pPr>
        <w:rPr>
          <w:rFonts w:asciiTheme="majorHAnsi" w:hAnsiTheme="majorHAnsi" w:cs="Arial"/>
          <w:b/>
          <w:sz w:val="20"/>
          <w:szCs w:val="20"/>
        </w:rPr>
      </w:pPr>
    </w:p>
    <w:p w14:paraId="641A02FC" w14:textId="54F16FBD" w:rsidR="00907A0F" w:rsidRDefault="00907A0F" w:rsidP="00614027">
      <w:pPr>
        <w:rPr>
          <w:rFonts w:asciiTheme="majorHAnsi" w:hAnsiTheme="majorHAnsi" w:cs="Arial"/>
          <w:b/>
          <w:sz w:val="20"/>
          <w:szCs w:val="20"/>
        </w:rPr>
      </w:pPr>
    </w:p>
    <w:p w14:paraId="4D58789B" w14:textId="5617AF12" w:rsidR="00907A0F" w:rsidRDefault="00907A0F" w:rsidP="00614027">
      <w:pPr>
        <w:rPr>
          <w:rFonts w:asciiTheme="majorHAnsi" w:hAnsiTheme="majorHAnsi" w:cs="Arial"/>
          <w:b/>
          <w:sz w:val="20"/>
          <w:szCs w:val="20"/>
        </w:rPr>
      </w:pPr>
    </w:p>
    <w:p w14:paraId="65A41A6E" w14:textId="6396E672" w:rsidR="00907A0F" w:rsidRDefault="00907A0F" w:rsidP="00614027">
      <w:pPr>
        <w:rPr>
          <w:rFonts w:asciiTheme="majorHAnsi" w:hAnsiTheme="majorHAnsi" w:cs="Arial"/>
          <w:b/>
          <w:sz w:val="20"/>
          <w:szCs w:val="20"/>
        </w:rPr>
      </w:pPr>
    </w:p>
    <w:p w14:paraId="2F138040" w14:textId="1A2BF31D" w:rsidR="00907A0F" w:rsidRDefault="00907A0F" w:rsidP="00614027">
      <w:pPr>
        <w:rPr>
          <w:rFonts w:asciiTheme="majorHAnsi" w:hAnsiTheme="majorHAnsi" w:cs="Arial"/>
          <w:b/>
          <w:sz w:val="20"/>
          <w:szCs w:val="20"/>
        </w:rPr>
      </w:pPr>
    </w:p>
    <w:p w14:paraId="231A6D8A" w14:textId="47E8FDFB" w:rsidR="00907A0F" w:rsidRDefault="00907A0F" w:rsidP="00614027">
      <w:pPr>
        <w:rPr>
          <w:rFonts w:asciiTheme="majorHAnsi" w:hAnsiTheme="majorHAnsi" w:cs="Arial"/>
          <w:b/>
          <w:sz w:val="20"/>
          <w:szCs w:val="20"/>
        </w:rPr>
      </w:pPr>
    </w:p>
    <w:p w14:paraId="50645E86" w14:textId="358B1A70" w:rsidR="00907A0F" w:rsidRDefault="00907A0F" w:rsidP="00614027">
      <w:pPr>
        <w:rPr>
          <w:rFonts w:asciiTheme="majorHAnsi" w:hAnsiTheme="majorHAnsi" w:cs="Arial"/>
          <w:b/>
          <w:sz w:val="20"/>
          <w:szCs w:val="20"/>
        </w:rPr>
      </w:pPr>
    </w:p>
    <w:p w14:paraId="348219C6" w14:textId="7E2387A9" w:rsidR="00907A0F" w:rsidRDefault="00907A0F" w:rsidP="00614027">
      <w:pPr>
        <w:rPr>
          <w:rFonts w:asciiTheme="majorHAnsi" w:hAnsiTheme="majorHAnsi" w:cs="Arial"/>
          <w:b/>
          <w:sz w:val="20"/>
          <w:szCs w:val="20"/>
        </w:rPr>
      </w:pPr>
    </w:p>
    <w:p w14:paraId="34184A38" w14:textId="22E40882" w:rsidR="00907A0F" w:rsidRDefault="00907A0F" w:rsidP="00614027">
      <w:pPr>
        <w:rPr>
          <w:rFonts w:asciiTheme="majorHAnsi" w:hAnsiTheme="majorHAnsi" w:cs="Arial"/>
          <w:b/>
          <w:sz w:val="20"/>
          <w:szCs w:val="20"/>
        </w:rPr>
      </w:pPr>
    </w:p>
    <w:p w14:paraId="2127259E" w14:textId="75DACF53" w:rsidR="00907A0F" w:rsidRDefault="00907A0F" w:rsidP="00614027">
      <w:pPr>
        <w:rPr>
          <w:rFonts w:asciiTheme="majorHAnsi" w:hAnsiTheme="majorHAnsi" w:cs="Arial"/>
          <w:b/>
          <w:sz w:val="20"/>
          <w:szCs w:val="20"/>
        </w:rPr>
      </w:pPr>
    </w:p>
    <w:p w14:paraId="66509471" w14:textId="3C5BA578" w:rsidR="00907A0F" w:rsidRDefault="00907A0F" w:rsidP="00614027">
      <w:pPr>
        <w:rPr>
          <w:rFonts w:asciiTheme="majorHAnsi" w:hAnsiTheme="majorHAnsi" w:cs="Arial"/>
          <w:b/>
          <w:sz w:val="20"/>
          <w:szCs w:val="20"/>
        </w:rPr>
      </w:pPr>
    </w:p>
    <w:p w14:paraId="22E7AE15" w14:textId="2D0E2C07" w:rsidR="00907A0F" w:rsidRDefault="00907A0F" w:rsidP="00614027">
      <w:pPr>
        <w:rPr>
          <w:rFonts w:asciiTheme="majorHAnsi" w:hAnsiTheme="majorHAnsi" w:cs="Arial"/>
          <w:b/>
          <w:sz w:val="20"/>
          <w:szCs w:val="20"/>
        </w:rPr>
      </w:pPr>
    </w:p>
    <w:p w14:paraId="13BBDE90" w14:textId="295601DF" w:rsidR="00907A0F" w:rsidRDefault="00907A0F" w:rsidP="00614027">
      <w:pPr>
        <w:rPr>
          <w:rFonts w:asciiTheme="majorHAnsi" w:hAnsiTheme="majorHAnsi" w:cs="Arial"/>
          <w:b/>
          <w:sz w:val="20"/>
          <w:szCs w:val="20"/>
        </w:rPr>
      </w:pPr>
    </w:p>
    <w:p w14:paraId="63928D65" w14:textId="08473D2D" w:rsidR="00907A0F" w:rsidRDefault="00907A0F" w:rsidP="00614027">
      <w:pPr>
        <w:rPr>
          <w:rFonts w:asciiTheme="majorHAnsi" w:hAnsiTheme="majorHAnsi" w:cs="Arial"/>
          <w:b/>
          <w:sz w:val="20"/>
          <w:szCs w:val="20"/>
        </w:rPr>
      </w:pPr>
    </w:p>
    <w:p w14:paraId="3002A6E3" w14:textId="70C92D80" w:rsidR="00907A0F" w:rsidRDefault="00907A0F" w:rsidP="00614027">
      <w:pPr>
        <w:rPr>
          <w:rFonts w:asciiTheme="majorHAnsi" w:hAnsiTheme="majorHAnsi" w:cs="Arial"/>
          <w:b/>
          <w:sz w:val="20"/>
          <w:szCs w:val="20"/>
        </w:rPr>
      </w:pPr>
    </w:p>
    <w:p w14:paraId="70E37BF0" w14:textId="62168A84" w:rsidR="00907A0F" w:rsidRDefault="00907A0F" w:rsidP="00614027">
      <w:pPr>
        <w:rPr>
          <w:rFonts w:asciiTheme="majorHAnsi" w:hAnsiTheme="majorHAnsi" w:cs="Arial"/>
          <w:b/>
          <w:sz w:val="20"/>
          <w:szCs w:val="20"/>
        </w:rPr>
      </w:pPr>
    </w:p>
    <w:p w14:paraId="15CCCC30" w14:textId="6CC205EE" w:rsidR="00907A0F" w:rsidRDefault="00907A0F" w:rsidP="00614027">
      <w:pPr>
        <w:rPr>
          <w:rFonts w:asciiTheme="majorHAnsi" w:hAnsiTheme="majorHAnsi" w:cs="Arial"/>
          <w:b/>
          <w:sz w:val="20"/>
          <w:szCs w:val="20"/>
        </w:rPr>
      </w:pPr>
    </w:p>
    <w:p w14:paraId="6A6A7A03" w14:textId="11D7BD5A" w:rsidR="00907A0F" w:rsidRDefault="00907A0F" w:rsidP="00614027">
      <w:pPr>
        <w:rPr>
          <w:rFonts w:asciiTheme="majorHAnsi" w:hAnsiTheme="majorHAnsi" w:cs="Arial"/>
          <w:b/>
          <w:sz w:val="20"/>
          <w:szCs w:val="20"/>
        </w:rPr>
      </w:pPr>
    </w:p>
    <w:p w14:paraId="1C87EDA1" w14:textId="25B3FB5A" w:rsidR="00907A0F" w:rsidRDefault="00907A0F" w:rsidP="00614027">
      <w:pPr>
        <w:rPr>
          <w:rFonts w:asciiTheme="majorHAnsi" w:hAnsiTheme="majorHAnsi" w:cs="Arial"/>
          <w:b/>
          <w:sz w:val="20"/>
          <w:szCs w:val="20"/>
        </w:rPr>
      </w:pPr>
    </w:p>
    <w:p w14:paraId="04BE7893" w14:textId="1A2460D1" w:rsidR="00907A0F" w:rsidRDefault="00907A0F" w:rsidP="00614027">
      <w:pPr>
        <w:rPr>
          <w:rFonts w:asciiTheme="majorHAnsi" w:hAnsiTheme="majorHAnsi" w:cs="Arial"/>
          <w:b/>
          <w:sz w:val="20"/>
          <w:szCs w:val="20"/>
        </w:rPr>
      </w:pPr>
    </w:p>
    <w:p w14:paraId="00A2FB5C" w14:textId="0791AC33" w:rsidR="00907A0F" w:rsidRDefault="00907A0F" w:rsidP="00614027">
      <w:pPr>
        <w:rPr>
          <w:rFonts w:asciiTheme="majorHAnsi" w:hAnsiTheme="majorHAnsi" w:cs="Arial"/>
          <w:b/>
          <w:sz w:val="20"/>
          <w:szCs w:val="20"/>
        </w:rPr>
      </w:pPr>
    </w:p>
    <w:p w14:paraId="7A87E7B5" w14:textId="4AD10586" w:rsidR="00907A0F" w:rsidRDefault="00907A0F" w:rsidP="00614027">
      <w:pPr>
        <w:rPr>
          <w:rFonts w:asciiTheme="majorHAnsi" w:hAnsiTheme="majorHAnsi" w:cs="Arial"/>
          <w:b/>
          <w:sz w:val="20"/>
          <w:szCs w:val="20"/>
        </w:rPr>
      </w:pPr>
    </w:p>
    <w:p w14:paraId="4FCDC42A" w14:textId="23EB5AF9" w:rsidR="00907A0F" w:rsidRDefault="00907A0F" w:rsidP="00614027">
      <w:pPr>
        <w:rPr>
          <w:rFonts w:asciiTheme="majorHAnsi" w:hAnsiTheme="majorHAnsi" w:cs="Arial"/>
          <w:b/>
          <w:sz w:val="20"/>
          <w:szCs w:val="20"/>
        </w:rPr>
      </w:pPr>
    </w:p>
    <w:p w14:paraId="170DC286" w14:textId="05EC4DC6" w:rsidR="00907A0F" w:rsidRDefault="00907A0F" w:rsidP="00614027">
      <w:pPr>
        <w:rPr>
          <w:rFonts w:asciiTheme="majorHAnsi" w:hAnsiTheme="majorHAnsi" w:cs="Arial"/>
          <w:b/>
          <w:sz w:val="20"/>
          <w:szCs w:val="20"/>
        </w:rPr>
      </w:pPr>
    </w:p>
    <w:p w14:paraId="55705628" w14:textId="51A62355" w:rsidR="00907A0F" w:rsidRDefault="00907A0F" w:rsidP="00614027">
      <w:pPr>
        <w:rPr>
          <w:rFonts w:asciiTheme="majorHAnsi" w:hAnsiTheme="majorHAnsi" w:cs="Arial"/>
          <w:b/>
          <w:sz w:val="20"/>
          <w:szCs w:val="20"/>
        </w:rPr>
      </w:pPr>
    </w:p>
    <w:p w14:paraId="6DA655CF" w14:textId="2136CF8D" w:rsidR="00907A0F" w:rsidRDefault="00907A0F" w:rsidP="00614027">
      <w:pPr>
        <w:rPr>
          <w:rFonts w:asciiTheme="majorHAnsi" w:hAnsiTheme="majorHAnsi" w:cs="Arial"/>
          <w:b/>
          <w:sz w:val="20"/>
          <w:szCs w:val="20"/>
        </w:rPr>
      </w:pPr>
    </w:p>
    <w:p w14:paraId="4EC516AF" w14:textId="7A0415D5" w:rsidR="00907A0F" w:rsidRDefault="00907A0F" w:rsidP="00614027">
      <w:pPr>
        <w:rPr>
          <w:rFonts w:asciiTheme="majorHAnsi" w:hAnsiTheme="majorHAnsi" w:cs="Arial"/>
          <w:b/>
          <w:sz w:val="20"/>
          <w:szCs w:val="20"/>
        </w:rPr>
      </w:pPr>
    </w:p>
    <w:p w14:paraId="09C6798E" w14:textId="1E31E2BA" w:rsidR="00907A0F" w:rsidRDefault="00907A0F" w:rsidP="00614027">
      <w:pPr>
        <w:rPr>
          <w:rFonts w:asciiTheme="majorHAnsi" w:hAnsiTheme="majorHAnsi" w:cs="Arial"/>
          <w:b/>
          <w:sz w:val="20"/>
          <w:szCs w:val="20"/>
        </w:rPr>
      </w:pPr>
    </w:p>
    <w:p w14:paraId="7AD3BE80" w14:textId="284038E6" w:rsidR="00907A0F" w:rsidRDefault="00907A0F" w:rsidP="00614027">
      <w:pPr>
        <w:rPr>
          <w:rFonts w:asciiTheme="majorHAnsi" w:hAnsiTheme="majorHAnsi" w:cs="Arial"/>
          <w:b/>
          <w:sz w:val="20"/>
          <w:szCs w:val="20"/>
        </w:rPr>
      </w:pPr>
    </w:p>
    <w:p w14:paraId="42D3A7E5" w14:textId="4CDCDBF3" w:rsidR="00907A0F" w:rsidRDefault="00907A0F" w:rsidP="00614027">
      <w:pPr>
        <w:rPr>
          <w:rFonts w:asciiTheme="majorHAnsi" w:hAnsiTheme="majorHAnsi" w:cs="Arial"/>
          <w:b/>
          <w:sz w:val="20"/>
          <w:szCs w:val="20"/>
        </w:rPr>
      </w:pPr>
    </w:p>
    <w:p w14:paraId="4FEED85C" w14:textId="18EF2E85" w:rsidR="00907A0F" w:rsidRDefault="00907A0F" w:rsidP="00614027">
      <w:pPr>
        <w:rPr>
          <w:rFonts w:asciiTheme="majorHAnsi" w:hAnsiTheme="majorHAnsi" w:cs="Arial"/>
          <w:b/>
          <w:sz w:val="20"/>
          <w:szCs w:val="20"/>
        </w:rPr>
      </w:pPr>
    </w:p>
    <w:p w14:paraId="00F69A10" w14:textId="4A0E39CC" w:rsidR="00B0217F" w:rsidRDefault="00B0217F" w:rsidP="00614027">
      <w:pPr>
        <w:rPr>
          <w:rFonts w:ascii="Cambria" w:hAnsi="Cambria"/>
          <w:sz w:val="20"/>
          <w:szCs w:val="20"/>
        </w:rPr>
      </w:pPr>
    </w:p>
    <w:p w14:paraId="1ECC1FFA" w14:textId="17F37DA2" w:rsidR="00DC2136" w:rsidRDefault="00DC2136" w:rsidP="00614027">
      <w:pPr>
        <w:rPr>
          <w:rFonts w:ascii="Cambria" w:hAnsi="Cambria"/>
          <w:sz w:val="20"/>
          <w:szCs w:val="20"/>
        </w:rPr>
      </w:pPr>
    </w:p>
    <w:p w14:paraId="73277216" w14:textId="4B50A5B6" w:rsidR="00DC2136" w:rsidRDefault="00DC2136" w:rsidP="00614027">
      <w:pPr>
        <w:rPr>
          <w:rFonts w:ascii="Cambria" w:hAnsi="Cambria"/>
          <w:sz w:val="20"/>
          <w:szCs w:val="20"/>
        </w:rPr>
      </w:pPr>
    </w:p>
    <w:p w14:paraId="6FF20A5C" w14:textId="77777777" w:rsidR="00DC2136" w:rsidRPr="00B0217F" w:rsidRDefault="00DC2136" w:rsidP="00614027">
      <w:pPr>
        <w:rPr>
          <w:rFonts w:ascii="Cambria" w:hAnsi="Cambria"/>
          <w:sz w:val="20"/>
          <w:szCs w:val="20"/>
        </w:rPr>
      </w:pPr>
    </w:p>
    <w:p w14:paraId="405D03F1" w14:textId="10B6941B" w:rsidR="003713CE" w:rsidRDefault="003713CE" w:rsidP="003713CE">
      <w:pPr>
        <w:overflowPunct w:val="0"/>
        <w:autoSpaceDE w:val="0"/>
        <w:autoSpaceDN w:val="0"/>
        <w:adjustRightInd w:val="0"/>
        <w:spacing w:after="60"/>
        <w:ind w:left="6381"/>
        <w:jc w:val="both"/>
        <w:textAlignment w:val="baseline"/>
        <w:rPr>
          <w:rFonts w:ascii="Cambria" w:hAnsi="Cambria" w:cs="Arial"/>
          <w:b/>
          <w:bCs/>
          <w:sz w:val="20"/>
          <w:szCs w:val="20"/>
        </w:rPr>
      </w:pPr>
      <w:r w:rsidRPr="003713CE">
        <w:rPr>
          <w:rFonts w:ascii="Cambria" w:hAnsi="Cambria" w:cs="Arial"/>
          <w:b/>
          <w:sz w:val="20"/>
          <w:szCs w:val="20"/>
        </w:rPr>
        <w:lastRenderedPageBreak/>
        <w:t>D.</w:t>
      </w:r>
      <w:r w:rsidRPr="003713CE">
        <w:rPr>
          <w:rFonts w:ascii="Cambria" w:hAnsi="Cambria" w:cs="Arial"/>
          <w:b/>
          <w:bCs/>
          <w:sz w:val="20"/>
          <w:szCs w:val="20"/>
        </w:rPr>
        <w:t xml:space="preserve"> ELEKTRONICKÁ AUKCIA</w:t>
      </w:r>
    </w:p>
    <w:p w14:paraId="246247E8" w14:textId="77777777" w:rsidR="00A9152E" w:rsidRPr="005E3358" w:rsidRDefault="00A9152E" w:rsidP="00A9152E">
      <w:pPr>
        <w:tabs>
          <w:tab w:val="left" w:pos="567"/>
        </w:tabs>
        <w:overflowPunct w:val="0"/>
        <w:autoSpaceDE w:val="0"/>
        <w:autoSpaceDN w:val="0"/>
        <w:adjustRightInd w:val="0"/>
        <w:ind w:left="6381"/>
        <w:jc w:val="right"/>
        <w:textAlignment w:val="baseline"/>
        <w:rPr>
          <w:rFonts w:asciiTheme="majorHAnsi" w:hAnsiTheme="majorHAnsi" w:cs="Arial"/>
          <w:b/>
          <w:bCs/>
          <w:sz w:val="20"/>
          <w:szCs w:val="20"/>
        </w:rPr>
      </w:pPr>
    </w:p>
    <w:p w14:paraId="696D453A" w14:textId="6F3AB1A8" w:rsidR="00A9152E" w:rsidRPr="00C8406C" w:rsidRDefault="00A9152E" w:rsidP="00C8406C">
      <w:pPr>
        <w:pStyle w:val="ListParagraph"/>
        <w:keepNext/>
        <w:numPr>
          <w:ilvl w:val="0"/>
          <w:numId w:val="2"/>
        </w:numPr>
        <w:shd w:val="clear" w:color="auto" w:fill="D9D9D9"/>
        <w:spacing w:after="60" w:line="240" w:lineRule="auto"/>
        <w:ind w:left="567" w:hanging="567"/>
        <w:jc w:val="both"/>
        <w:rPr>
          <w:rFonts w:asciiTheme="majorHAnsi" w:hAnsiTheme="majorHAnsi" w:cs="Arial"/>
          <w:b/>
          <w:bCs/>
          <w:smallCaps/>
          <w:sz w:val="20"/>
          <w:szCs w:val="20"/>
        </w:rPr>
      </w:pPr>
      <w:r w:rsidRPr="00C8406C">
        <w:rPr>
          <w:rFonts w:asciiTheme="majorHAnsi" w:hAnsiTheme="majorHAnsi" w:cs="Arial"/>
          <w:b/>
          <w:bCs/>
          <w:smallCaps/>
          <w:sz w:val="20"/>
          <w:szCs w:val="20"/>
        </w:rPr>
        <w:t>Podmienky elektronickej aukcie</w:t>
      </w:r>
    </w:p>
    <w:p w14:paraId="2005B9E2" w14:textId="7441859F" w:rsidR="00A9152E" w:rsidRDefault="00A9152E" w:rsidP="00DE5414">
      <w:pPr>
        <w:pStyle w:val="ListParagraph"/>
        <w:numPr>
          <w:ilvl w:val="1"/>
          <w:numId w:val="52"/>
        </w:numPr>
        <w:spacing w:after="0" w:line="240" w:lineRule="auto"/>
        <w:ind w:left="567" w:hanging="567"/>
        <w:jc w:val="both"/>
        <w:rPr>
          <w:rFonts w:asciiTheme="majorHAnsi" w:hAnsiTheme="majorHAnsi" w:cs="Arial"/>
          <w:bCs/>
          <w:sz w:val="20"/>
          <w:szCs w:val="20"/>
        </w:rPr>
      </w:pPr>
      <w:r w:rsidRPr="00132D43">
        <w:rPr>
          <w:rFonts w:asciiTheme="majorHAnsi" w:hAnsiTheme="majorHAnsi" w:cs="Arial"/>
          <w:bCs/>
          <w:sz w:val="20"/>
          <w:szCs w:val="20"/>
        </w:rPr>
        <w:t>Elektronická aukcia (ďalej len „eAukcia“) je na účely tohto verejného obstarávania opakujúci sa proces, ktorý využíva elektronické zariadenia na predkladanie nových cien upravených smerom nadol.</w:t>
      </w:r>
    </w:p>
    <w:p w14:paraId="16B8D797" w14:textId="632863BC" w:rsidR="00A9152E" w:rsidRDefault="00A9152E" w:rsidP="00DE5414">
      <w:pPr>
        <w:pStyle w:val="ListParagraph"/>
        <w:numPr>
          <w:ilvl w:val="1"/>
          <w:numId w:val="52"/>
        </w:numPr>
        <w:spacing w:after="0" w:line="240" w:lineRule="auto"/>
        <w:ind w:left="567" w:hanging="567"/>
        <w:jc w:val="both"/>
        <w:rPr>
          <w:rFonts w:asciiTheme="majorHAnsi" w:hAnsiTheme="majorHAnsi" w:cs="Arial"/>
          <w:bCs/>
          <w:sz w:val="20"/>
          <w:szCs w:val="20"/>
        </w:rPr>
      </w:pPr>
      <w:r w:rsidRPr="00132D43">
        <w:rPr>
          <w:rFonts w:asciiTheme="majorHAnsi" w:hAnsiTheme="majorHAnsi" w:cs="Arial"/>
          <w:bCs/>
          <w:sz w:val="20"/>
          <w:szCs w:val="20"/>
        </w:rPr>
        <w:t>Účelom eAukcie je zostavenie poradia ponúk automatizovaným vyhodnotením po úvodnom vyhodnotení ponúk.</w:t>
      </w:r>
    </w:p>
    <w:p w14:paraId="4C337014" w14:textId="7E2E1791" w:rsidR="00A9152E" w:rsidRDefault="00A9152E" w:rsidP="009F53DC">
      <w:pPr>
        <w:pStyle w:val="ListParagraph"/>
        <w:numPr>
          <w:ilvl w:val="1"/>
          <w:numId w:val="52"/>
        </w:numPr>
        <w:spacing w:after="0" w:line="240" w:lineRule="auto"/>
        <w:ind w:left="567" w:hanging="567"/>
        <w:jc w:val="both"/>
        <w:rPr>
          <w:rFonts w:asciiTheme="majorHAnsi" w:hAnsiTheme="majorHAnsi" w:cs="Arial"/>
          <w:bCs/>
          <w:sz w:val="20"/>
          <w:szCs w:val="20"/>
        </w:rPr>
      </w:pPr>
      <w:r w:rsidRPr="00132D43">
        <w:rPr>
          <w:rFonts w:asciiTheme="majorHAnsi" w:hAnsiTheme="majorHAnsi" w:cs="Arial"/>
          <w:sz w:val="20"/>
          <w:szCs w:val="20"/>
        </w:rPr>
        <w:t>P</w:t>
      </w:r>
      <w:r w:rsidRPr="00132D43">
        <w:rPr>
          <w:rFonts w:asciiTheme="majorHAnsi" w:hAnsiTheme="majorHAnsi" w:cs="Arial"/>
          <w:bCs/>
          <w:sz w:val="20"/>
          <w:szCs w:val="20"/>
        </w:rPr>
        <w:t>redmet eAukcie je rovnaký ako predmet zákazky, uvedený v</w:t>
      </w:r>
      <w:r w:rsidR="00386C2F">
        <w:rPr>
          <w:rFonts w:asciiTheme="majorHAnsi" w:hAnsiTheme="majorHAnsi" w:cs="Arial"/>
          <w:bCs/>
          <w:sz w:val="20"/>
          <w:szCs w:val="20"/>
        </w:rPr>
        <w:t> oznámení o vyhlásení verejného obstarávania</w:t>
      </w:r>
      <w:r w:rsidRPr="00132D43">
        <w:rPr>
          <w:rFonts w:asciiTheme="majorHAnsi" w:hAnsiTheme="majorHAnsi" w:cs="Arial"/>
          <w:bCs/>
          <w:sz w:val="20"/>
          <w:szCs w:val="20"/>
        </w:rPr>
        <w:t xml:space="preserve"> a bližšie špecifikovaný v súťažných podkladoch.</w:t>
      </w:r>
    </w:p>
    <w:p w14:paraId="6C5FA041" w14:textId="07F5A69E" w:rsidR="00A9152E" w:rsidRPr="00132D43" w:rsidRDefault="00A9152E" w:rsidP="00DE5414">
      <w:pPr>
        <w:pStyle w:val="ListParagraph"/>
        <w:numPr>
          <w:ilvl w:val="1"/>
          <w:numId w:val="52"/>
        </w:numPr>
        <w:spacing w:after="0" w:line="240" w:lineRule="auto"/>
        <w:ind w:left="567" w:hanging="567"/>
        <w:jc w:val="both"/>
        <w:rPr>
          <w:rFonts w:asciiTheme="majorHAnsi" w:hAnsiTheme="majorHAnsi" w:cs="Arial"/>
          <w:bCs/>
          <w:sz w:val="20"/>
          <w:szCs w:val="20"/>
        </w:rPr>
      </w:pPr>
      <w:r w:rsidRPr="00132D43">
        <w:rPr>
          <w:rFonts w:asciiTheme="majorHAnsi" w:hAnsiTheme="majorHAnsi" w:cs="Arial"/>
          <w:bCs/>
          <w:sz w:val="20"/>
          <w:szCs w:val="20"/>
        </w:rPr>
        <w:t>Administrátor verejného obstarávateľa je</w:t>
      </w:r>
      <w:r w:rsidRPr="00132D43">
        <w:rPr>
          <w:rFonts w:asciiTheme="majorHAnsi" w:hAnsiTheme="majorHAnsi" w:cs="Arial"/>
          <w:sz w:val="20"/>
          <w:szCs w:val="20"/>
        </w:rPr>
        <w:t xml:space="preserve"> osoba, ktorá v rámci eAukcie vyzýva uchádzačov na predkladanie nových cien upravených smerom nadol (ďalej len „administrátor verejného obstarávateľa“).</w:t>
      </w:r>
    </w:p>
    <w:p w14:paraId="2B93DA85" w14:textId="361245BE" w:rsidR="00A9152E" w:rsidRPr="00132D43" w:rsidRDefault="00A9152E" w:rsidP="00DE5414">
      <w:pPr>
        <w:pStyle w:val="ListParagraph"/>
        <w:numPr>
          <w:ilvl w:val="1"/>
          <w:numId w:val="52"/>
        </w:numPr>
        <w:spacing w:after="0" w:line="240" w:lineRule="auto"/>
        <w:ind w:left="567" w:hanging="567"/>
        <w:jc w:val="both"/>
        <w:rPr>
          <w:rFonts w:asciiTheme="majorHAnsi" w:hAnsiTheme="majorHAnsi" w:cs="Arial"/>
          <w:bCs/>
          <w:sz w:val="20"/>
          <w:szCs w:val="20"/>
        </w:rPr>
      </w:pPr>
      <w:r w:rsidRPr="00132D43">
        <w:rPr>
          <w:rFonts w:asciiTheme="majorHAnsi" w:hAnsiTheme="majorHAnsi" w:cs="Arial"/>
          <w:bCs/>
          <w:sz w:val="20"/>
          <w:szCs w:val="20"/>
        </w:rPr>
        <w:t xml:space="preserve">Elektronická aukčná sieň (ďalej len „eAukčná sieň“) je </w:t>
      </w:r>
      <w:r w:rsidRPr="00132D43">
        <w:rPr>
          <w:rFonts w:asciiTheme="majorHAnsi" w:hAnsiTheme="majorHAnsi" w:cs="Arial"/>
          <w:sz w:val="20"/>
          <w:szCs w:val="20"/>
        </w:rPr>
        <w:t>prostredie umiestnené na určenej adrese vo verejnej dátovej sieti Internet, v ktorom uchádzači predkladajú nové ceny upravené smerom nadol.</w:t>
      </w:r>
    </w:p>
    <w:p w14:paraId="6232F25C" w14:textId="3AB1625A" w:rsidR="00A9152E" w:rsidRPr="00132D43" w:rsidRDefault="00A9152E" w:rsidP="00DE5414">
      <w:pPr>
        <w:pStyle w:val="ListParagraph"/>
        <w:numPr>
          <w:ilvl w:val="1"/>
          <w:numId w:val="52"/>
        </w:numPr>
        <w:spacing w:after="0" w:line="240" w:lineRule="auto"/>
        <w:ind w:left="567" w:hanging="567"/>
        <w:jc w:val="both"/>
        <w:rPr>
          <w:rFonts w:asciiTheme="majorHAnsi" w:hAnsiTheme="majorHAnsi" w:cs="Arial"/>
          <w:bCs/>
          <w:sz w:val="20"/>
          <w:szCs w:val="20"/>
        </w:rPr>
      </w:pPr>
      <w:r w:rsidRPr="00132D43">
        <w:rPr>
          <w:rFonts w:asciiTheme="majorHAnsi" w:hAnsiTheme="majorHAnsi" w:cs="Arial"/>
          <w:bCs/>
          <w:sz w:val="20"/>
          <w:szCs w:val="20"/>
        </w:rPr>
        <w:t xml:space="preserve">Prípravné kolo je časť postupu, v ktorom sa po </w:t>
      </w:r>
      <w:r w:rsidRPr="00132D43">
        <w:rPr>
          <w:rFonts w:asciiTheme="majorHAnsi" w:hAnsiTheme="majorHAnsi" w:cs="Arial"/>
          <w:sz w:val="20"/>
          <w:szCs w:val="20"/>
        </w:rPr>
        <w:t>sprístupnení eAukčnej siene uchádzači oboznámia s eAukčným prostredím pred zahájením eAukcie.</w:t>
      </w:r>
    </w:p>
    <w:p w14:paraId="5788AFA7" w14:textId="7A3C7937" w:rsidR="00A9152E" w:rsidRPr="00E25492" w:rsidRDefault="00A9152E" w:rsidP="00E25492">
      <w:pPr>
        <w:pStyle w:val="ListParagraph"/>
        <w:numPr>
          <w:ilvl w:val="1"/>
          <w:numId w:val="52"/>
        </w:numPr>
        <w:spacing w:after="0" w:line="240" w:lineRule="auto"/>
        <w:ind w:left="567" w:hanging="567"/>
        <w:jc w:val="both"/>
        <w:rPr>
          <w:rFonts w:asciiTheme="majorHAnsi" w:hAnsiTheme="majorHAnsi" w:cs="Arial"/>
          <w:bCs/>
          <w:sz w:val="20"/>
          <w:szCs w:val="20"/>
        </w:rPr>
      </w:pPr>
      <w:r w:rsidRPr="00132D43">
        <w:rPr>
          <w:rFonts w:asciiTheme="majorHAnsi" w:hAnsiTheme="majorHAnsi" w:cs="Arial"/>
          <w:bCs/>
          <w:sz w:val="20"/>
          <w:szCs w:val="20"/>
        </w:rPr>
        <w:t xml:space="preserve">Aukčné kolo je časť postupu, v ktorom prebieha </w:t>
      </w:r>
      <w:r w:rsidRPr="00132D43">
        <w:rPr>
          <w:rFonts w:asciiTheme="majorHAnsi" w:hAnsiTheme="majorHAnsi" w:cs="Arial"/>
          <w:sz w:val="20"/>
          <w:szCs w:val="20"/>
        </w:rPr>
        <w:t>on-line vzájomné porovnávanie cien ponúkaných uchádzačmi prihlásených do eAukcie a ich vyhodnocovanie v limitovanom čase.</w:t>
      </w:r>
    </w:p>
    <w:p w14:paraId="7D0339A0" w14:textId="34E32ECB" w:rsidR="00E25492" w:rsidRDefault="00E25492" w:rsidP="00E25492">
      <w:pPr>
        <w:pStyle w:val="ListParagraph"/>
        <w:spacing w:after="0" w:line="240" w:lineRule="auto"/>
        <w:ind w:left="567"/>
        <w:jc w:val="both"/>
        <w:rPr>
          <w:rFonts w:asciiTheme="majorHAnsi" w:hAnsiTheme="majorHAnsi" w:cs="Arial"/>
          <w:bCs/>
          <w:sz w:val="20"/>
          <w:szCs w:val="20"/>
        </w:rPr>
      </w:pPr>
    </w:p>
    <w:p w14:paraId="0A86F4C5" w14:textId="12D14B41" w:rsidR="00E25492" w:rsidRPr="00E25492" w:rsidRDefault="00E25492" w:rsidP="00E25492">
      <w:pPr>
        <w:pStyle w:val="ListParagraph"/>
        <w:keepNext/>
        <w:numPr>
          <w:ilvl w:val="0"/>
          <w:numId w:val="2"/>
        </w:numPr>
        <w:shd w:val="clear" w:color="auto" w:fill="D9D9D9"/>
        <w:spacing w:after="60" w:line="240" w:lineRule="auto"/>
        <w:ind w:left="567" w:hanging="567"/>
        <w:jc w:val="both"/>
        <w:rPr>
          <w:rFonts w:asciiTheme="majorHAnsi" w:hAnsiTheme="majorHAnsi" w:cs="Arial"/>
          <w:b/>
          <w:bCs/>
          <w:smallCaps/>
          <w:sz w:val="20"/>
          <w:szCs w:val="20"/>
        </w:rPr>
      </w:pPr>
      <w:r w:rsidRPr="00C8406C">
        <w:rPr>
          <w:rFonts w:asciiTheme="majorHAnsi" w:hAnsiTheme="majorHAnsi" w:cs="Arial"/>
          <w:b/>
          <w:bCs/>
          <w:smallCaps/>
          <w:sz w:val="20"/>
          <w:szCs w:val="20"/>
        </w:rPr>
        <w:t>P</w:t>
      </w:r>
      <w:r>
        <w:rPr>
          <w:rFonts w:asciiTheme="majorHAnsi" w:hAnsiTheme="majorHAnsi" w:cs="Arial"/>
          <w:b/>
          <w:bCs/>
          <w:smallCaps/>
          <w:sz w:val="20"/>
          <w:szCs w:val="20"/>
        </w:rPr>
        <w:t>riebeh</w:t>
      </w:r>
      <w:r w:rsidRPr="00C8406C">
        <w:rPr>
          <w:rFonts w:asciiTheme="majorHAnsi" w:hAnsiTheme="majorHAnsi" w:cs="Arial"/>
          <w:b/>
          <w:bCs/>
          <w:smallCaps/>
          <w:sz w:val="20"/>
          <w:szCs w:val="20"/>
        </w:rPr>
        <w:t xml:space="preserve"> elektronickej aukcie</w:t>
      </w:r>
    </w:p>
    <w:p w14:paraId="31C779A7" w14:textId="0DEF4DFA" w:rsidR="00A9152E" w:rsidRPr="00E25492" w:rsidRDefault="00A9152E" w:rsidP="00E25492">
      <w:pPr>
        <w:pStyle w:val="ListParagraph"/>
        <w:numPr>
          <w:ilvl w:val="1"/>
          <w:numId w:val="54"/>
        </w:numPr>
        <w:spacing w:after="0" w:line="240" w:lineRule="auto"/>
        <w:ind w:left="567" w:hanging="567"/>
        <w:jc w:val="both"/>
        <w:rPr>
          <w:rFonts w:asciiTheme="majorHAnsi" w:hAnsiTheme="majorHAnsi" w:cs="Arial"/>
          <w:bCs/>
          <w:sz w:val="20"/>
          <w:szCs w:val="20"/>
        </w:rPr>
      </w:pPr>
      <w:r w:rsidRPr="00E25492">
        <w:rPr>
          <w:rFonts w:asciiTheme="majorHAnsi" w:hAnsiTheme="majorHAnsi" w:cs="Arial"/>
          <w:sz w:val="20"/>
          <w:szCs w:val="20"/>
        </w:rPr>
        <w:t xml:space="preserve">Názov elektronickej aukcie: </w:t>
      </w:r>
      <w:r w:rsidR="00386C2F" w:rsidRPr="00E25492">
        <w:rPr>
          <w:rFonts w:asciiTheme="majorHAnsi" w:hAnsiTheme="majorHAnsi" w:cs="Arial"/>
          <w:bCs/>
          <w:color w:val="000000"/>
          <w:sz w:val="20"/>
          <w:szCs w:val="20"/>
        </w:rPr>
        <w:t>Dodávka elektrickej energie na obdobie 2023 – 2026 pre objekty NBS</w:t>
      </w:r>
      <w:r w:rsidRPr="00E25492">
        <w:rPr>
          <w:rFonts w:asciiTheme="majorHAnsi" w:hAnsiTheme="majorHAnsi" w:cs="Arial"/>
          <w:sz w:val="20"/>
          <w:szCs w:val="20"/>
        </w:rPr>
        <w:t>.</w:t>
      </w:r>
    </w:p>
    <w:p w14:paraId="4C92C94B" w14:textId="4487CA08" w:rsidR="00A9152E" w:rsidRPr="00756D84" w:rsidRDefault="00A9152E" w:rsidP="00E25492">
      <w:pPr>
        <w:pStyle w:val="ListParagraph"/>
        <w:numPr>
          <w:ilvl w:val="1"/>
          <w:numId w:val="54"/>
        </w:numPr>
        <w:spacing w:after="0" w:line="240" w:lineRule="auto"/>
        <w:ind w:left="567" w:hanging="567"/>
        <w:jc w:val="both"/>
        <w:rPr>
          <w:rFonts w:asciiTheme="majorHAnsi" w:hAnsiTheme="majorHAnsi" w:cs="Arial"/>
          <w:bCs/>
          <w:sz w:val="20"/>
          <w:szCs w:val="20"/>
        </w:rPr>
      </w:pPr>
      <w:r w:rsidRPr="00756D84">
        <w:rPr>
          <w:rFonts w:asciiTheme="majorHAnsi" w:hAnsiTheme="majorHAnsi" w:cs="Arial"/>
          <w:sz w:val="20"/>
          <w:szCs w:val="20"/>
        </w:rPr>
        <w:t xml:space="preserve">Ponuky uchádzačov budú posudzované na základe hodnotenia podľa najnižšej </w:t>
      </w:r>
      <w:r w:rsidR="00E25492" w:rsidRPr="00756D84">
        <w:rPr>
          <w:rFonts w:asciiTheme="majorHAnsi" w:hAnsiTheme="majorHAnsi" w:cs="Arial"/>
          <w:sz w:val="20"/>
          <w:szCs w:val="20"/>
        </w:rPr>
        <w:t xml:space="preserve">celkovej </w:t>
      </w:r>
      <w:r w:rsidRPr="00756D84">
        <w:rPr>
          <w:rFonts w:asciiTheme="majorHAnsi" w:hAnsiTheme="majorHAnsi" w:cs="Arial"/>
          <w:sz w:val="20"/>
          <w:szCs w:val="20"/>
        </w:rPr>
        <w:t>ponukovej ceny</w:t>
      </w:r>
      <w:r w:rsidR="00E25492" w:rsidRPr="00756D84">
        <w:rPr>
          <w:rFonts w:asciiTheme="majorHAnsi" w:hAnsiTheme="majorHAnsi" w:cs="Arial"/>
          <w:sz w:val="20"/>
          <w:szCs w:val="20"/>
        </w:rPr>
        <w:t xml:space="preserve"> silovej elektrickej energie CCSE predmetu zákazky v mene euro bez DPH, ktorá sa bude v elektronickej aukcii automaticky vypočítavať podľa vzorca v tabuľke č. 1 pre celkovú cenu dodávky silovej elektrickej energie CCSE stanovenú v popise riadku položky CCSE. Všetky položky, ktoré vstupujú do tohto výpočtu sú neaukčné položky, okrem položky cenového koeficientu „k“. Neaukčné položky sú pre všetkých uchádzačov rovnaké.</w:t>
      </w:r>
    </w:p>
    <w:p w14:paraId="364122FB" w14:textId="573414F9" w:rsidR="00A9152E" w:rsidRPr="00C737E2" w:rsidRDefault="00A9152E" w:rsidP="00E25492">
      <w:pPr>
        <w:pStyle w:val="ListParagraph"/>
        <w:numPr>
          <w:ilvl w:val="1"/>
          <w:numId w:val="54"/>
        </w:numPr>
        <w:spacing w:after="0" w:line="240" w:lineRule="auto"/>
        <w:ind w:left="567" w:hanging="567"/>
        <w:jc w:val="both"/>
        <w:rPr>
          <w:rFonts w:asciiTheme="majorHAnsi" w:hAnsiTheme="majorHAnsi" w:cs="Arial"/>
          <w:bCs/>
          <w:sz w:val="20"/>
          <w:szCs w:val="20"/>
        </w:rPr>
      </w:pPr>
      <w:r w:rsidRPr="00132D43">
        <w:rPr>
          <w:rFonts w:asciiTheme="majorHAnsi" w:hAnsiTheme="majorHAnsi" w:cs="Arial"/>
          <w:sz w:val="20"/>
          <w:szCs w:val="20"/>
        </w:rPr>
        <w:t>V rámci úvodného vyhodnotenia ponúk podľa kritéria stanoveného na vyhodnotenie ponúk v</w:t>
      </w:r>
      <w:r w:rsidR="00386C2F">
        <w:rPr>
          <w:rFonts w:asciiTheme="majorHAnsi" w:hAnsiTheme="majorHAnsi" w:cs="Arial"/>
          <w:sz w:val="20"/>
          <w:szCs w:val="20"/>
        </w:rPr>
        <w:t>erejný obstarávateľ</w:t>
      </w:r>
      <w:r w:rsidRPr="00132D43">
        <w:rPr>
          <w:rFonts w:asciiTheme="majorHAnsi" w:hAnsiTheme="majorHAnsi" w:cs="Arial"/>
          <w:sz w:val="20"/>
          <w:szCs w:val="20"/>
        </w:rPr>
        <w:t xml:space="preserve"> určí poradie uchádzačov porovnaním výšky navrhnutých ponukových cien</w:t>
      </w:r>
      <w:r w:rsidRPr="00E64D78">
        <w:rPr>
          <w:rFonts w:asciiTheme="majorHAnsi" w:hAnsiTheme="majorHAnsi" w:cs="Arial"/>
          <w:sz w:val="20"/>
          <w:szCs w:val="20"/>
        </w:rPr>
        <w:t xml:space="preserve"> za </w:t>
      </w:r>
      <w:r w:rsidR="00E64D78" w:rsidRPr="00E64D78">
        <w:rPr>
          <w:rFonts w:asciiTheme="majorHAnsi" w:hAnsiTheme="majorHAnsi" w:cs="Arial"/>
          <w:sz w:val="20"/>
          <w:szCs w:val="20"/>
        </w:rPr>
        <w:t xml:space="preserve">dodanie predmetu zákazky </w:t>
      </w:r>
      <w:r w:rsidRPr="00E64D78">
        <w:rPr>
          <w:rFonts w:asciiTheme="majorHAnsi" w:hAnsiTheme="majorHAnsi" w:cs="Arial"/>
          <w:sz w:val="20"/>
          <w:szCs w:val="20"/>
        </w:rPr>
        <w:t xml:space="preserve">uvedených v jednotlivých ponukách uchádzačov. Po určení poradia na </w:t>
      </w:r>
      <w:r w:rsidRPr="00132D43">
        <w:rPr>
          <w:rFonts w:asciiTheme="majorHAnsi" w:hAnsiTheme="majorHAnsi" w:cs="Arial"/>
          <w:sz w:val="20"/>
          <w:szCs w:val="20"/>
        </w:rPr>
        <w:t>základe predložených ponúk v elektronickej podobe v</w:t>
      </w:r>
      <w:r w:rsidR="00492403">
        <w:rPr>
          <w:rFonts w:asciiTheme="majorHAnsi" w:hAnsiTheme="majorHAnsi" w:cs="Arial"/>
          <w:sz w:val="20"/>
          <w:szCs w:val="20"/>
        </w:rPr>
        <w:t>erejný obstarávateľ</w:t>
      </w:r>
      <w:r w:rsidRPr="00132D43">
        <w:rPr>
          <w:rFonts w:asciiTheme="majorHAnsi" w:hAnsiTheme="majorHAnsi" w:cs="Arial"/>
          <w:sz w:val="20"/>
          <w:szCs w:val="20"/>
        </w:rPr>
        <w:t xml:space="preserve"> vyzve elektronickými prostriedkami súčasne všetkých uchádzačov, ktorých ponuky spĺňajú určené podmienky na predloženie nových  cien v eAukcii. Vo Výzve na účasť v elektronickej aukcii (ďalej len „Výzva na účasť v eAukcii“) v</w:t>
      </w:r>
      <w:r w:rsidR="00492403">
        <w:rPr>
          <w:rFonts w:asciiTheme="majorHAnsi" w:hAnsiTheme="majorHAnsi" w:cs="Arial"/>
          <w:sz w:val="20"/>
          <w:szCs w:val="20"/>
        </w:rPr>
        <w:t>erejný obstarávateľ</w:t>
      </w:r>
      <w:r w:rsidRPr="00132D43">
        <w:rPr>
          <w:rFonts w:asciiTheme="majorHAnsi" w:hAnsiTheme="majorHAnsi" w:cs="Arial"/>
          <w:sz w:val="20"/>
          <w:szCs w:val="20"/>
        </w:rPr>
        <w:t xml:space="preserve"> uvedie podrobné informácie týkajúce sa eAukcie v zmysle § 54 ods. 7 zákona o verejnom obstarávaní. Výzva na účasť v eAukcii bude zaslaná elektronicky zodpovednej osobe </w:t>
      </w:r>
      <w:r w:rsidRPr="00FD534F">
        <w:rPr>
          <w:rFonts w:asciiTheme="majorHAnsi" w:hAnsiTheme="majorHAnsi" w:cs="Arial"/>
          <w:sz w:val="20"/>
          <w:szCs w:val="20"/>
        </w:rPr>
        <w:t>určenej uchádzačom v ponuke ako kontaktná osoba pre eAukciu</w:t>
      </w:r>
      <w:r w:rsidRPr="00132D43">
        <w:rPr>
          <w:rFonts w:asciiTheme="majorHAnsi" w:hAnsiTheme="majorHAnsi" w:cs="Arial"/>
          <w:color w:val="FF0000"/>
          <w:sz w:val="20"/>
          <w:szCs w:val="20"/>
        </w:rPr>
        <w:t xml:space="preserve"> </w:t>
      </w:r>
      <w:r w:rsidRPr="00132D43">
        <w:rPr>
          <w:rFonts w:asciiTheme="majorHAnsi" w:hAnsiTheme="majorHAnsi" w:cs="Arial"/>
          <w:sz w:val="20"/>
          <w:szCs w:val="20"/>
        </w:rPr>
        <w:t>(z uvedeného dôvodu je potrebné uviesť správne kontaktné údaje zodpovednej osoby) a bude uchádzačom odoslaná e-mailom najneskôr dva pracovné dni pred konaním Aukčného kola.</w:t>
      </w:r>
    </w:p>
    <w:p w14:paraId="7BE7BDC3" w14:textId="706B000A" w:rsidR="00A9152E" w:rsidRPr="00C737E2" w:rsidRDefault="00A9152E" w:rsidP="00E25492">
      <w:pPr>
        <w:pStyle w:val="ListParagraph"/>
        <w:numPr>
          <w:ilvl w:val="1"/>
          <w:numId w:val="54"/>
        </w:numPr>
        <w:spacing w:after="0" w:line="240" w:lineRule="auto"/>
        <w:ind w:left="567" w:hanging="567"/>
        <w:jc w:val="both"/>
        <w:rPr>
          <w:rFonts w:asciiTheme="majorHAnsi" w:hAnsiTheme="majorHAnsi" w:cs="Arial"/>
          <w:bCs/>
          <w:sz w:val="20"/>
          <w:szCs w:val="20"/>
        </w:rPr>
      </w:pPr>
      <w:r w:rsidRPr="00C737E2">
        <w:rPr>
          <w:rFonts w:asciiTheme="majorHAnsi" w:hAnsiTheme="majorHAnsi" w:cs="Arial"/>
          <w:sz w:val="20"/>
          <w:szCs w:val="20"/>
        </w:rPr>
        <w:t xml:space="preserve">EAukcia sa bude vykonávať prostredníctvom </w:t>
      </w:r>
      <w:r w:rsidR="00E64D78" w:rsidRPr="00B75E6E">
        <w:rPr>
          <w:rFonts w:asciiTheme="majorHAnsi" w:hAnsiTheme="majorHAnsi"/>
          <w:sz w:val="20"/>
          <w:szCs w:val="20"/>
        </w:rPr>
        <w:t xml:space="preserve">sw </w:t>
      </w:r>
      <w:r w:rsidR="00B75E6E" w:rsidRPr="00B75E6E">
        <w:rPr>
          <w:rFonts w:asciiTheme="majorHAnsi" w:hAnsiTheme="majorHAnsi"/>
          <w:sz w:val="20"/>
          <w:szCs w:val="20"/>
        </w:rPr>
        <w:t>TENDERBOX</w:t>
      </w:r>
      <w:r w:rsidR="00B75E6E" w:rsidRPr="00E64D78" w:rsidDel="00B75E6E">
        <w:rPr>
          <w:rFonts w:asciiTheme="majorHAnsi" w:hAnsiTheme="majorHAnsi"/>
          <w:sz w:val="20"/>
          <w:szCs w:val="20"/>
        </w:rPr>
        <w:t xml:space="preserve"> </w:t>
      </w:r>
      <w:r w:rsidRPr="00C737E2">
        <w:rPr>
          <w:rFonts w:asciiTheme="majorHAnsi" w:hAnsiTheme="majorHAnsi" w:cs="Arial"/>
          <w:sz w:val="20"/>
          <w:szCs w:val="20"/>
        </w:rPr>
        <w:t>.</w:t>
      </w:r>
    </w:p>
    <w:p w14:paraId="0467E618" w14:textId="75B8C490" w:rsidR="00A9152E" w:rsidRPr="00C737E2" w:rsidRDefault="00A9152E" w:rsidP="00E25492">
      <w:pPr>
        <w:pStyle w:val="ListParagraph"/>
        <w:numPr>
          <w:ilvl w:val="1"/>
          <w:numId w:val="54"/>
        </w:numPr>
        <w:spacing w:after="0" w:line="240" w:lineRule="auto"/>
        <w:ind w:left="567" w:hanging="567"/>
        <w:jc w:val="both"/>
        <w:rPr>
          <w:rFonts w:asciiTheme="majorHAnsi" w:hAnsiTheme="majorHAnsi" w:cs="Arial"/>
          <w:bCs/>
          <w:sz w:val="20"/>
          <w:szCs w:val="20"/>
        </w:rPr>
      </w:pPr>
      <w:r w:rsidRPr="00C737E2">
        <w:rPr>
          <w:rFonts w:asciiTheme="majorHAnsi" w:hAnsiTheme="majorHAnsi" w:cs="Arial"/>
          <w:sz w:val="20"/>
          <w:szCs w:val="20"/>
        </w:rPr>
        <w:t xml:space="preserve">Administrátorom verejného obstarávateľa v rámci eAukcie bude Ing. Milan Kučera, e-mail: </w:t>
      </w:r>
      <w:r w:rsidRPr="00C737E2">
        <w:rPr>
          <w:rFonts w:asciiTheme="majorHAnsi" w:hAnsiTheme="majorHAnsi" w:cs="Arial"/>
          <w:color w:val="0000FF"/>
          <w:sz w:val="20"/>
          <w:szCs w:val="20"/>
          <w:u w:val="single"/>
        </w:rPr>
        <w:t>milan.kucera@nbs.sk</w:t>
      </w:r>
      <w:r w:rsidRPr="00C737E2">
        <w:rPr>
          <w:rFonts w:asciiTheme="majorHAnsi" w:hAnsiTheme="majorHAnsi" w:cs="Arial"/>
          <w:sz w:val="20"/>
          <w:szCs w:val="20"/>
        </w:rPr>
        <w:t xml:space="preserve">, tel: </w:t>
      </w:r>
      <w:r w:rsidRPr="00C737E2">
        <w:rPr>
          <w:rFonts w:asciiTheme="majorHAnsi" w:hAnsiTheme="majorHAnsi" w:cs="Arial"/>
          <w:color w:val="000000"/>
          <w:sz w:val="20"/>
          <w:szCs w:val="20"/>
        </w:rPr>
        <w:t xml:space="preserve">+421 </w:t>
      </w:r>
      <w:r w:rsidR="00506704">
        <w:rPr>
          <w:rFonts w:asciiTheme="majorHAnsi" w:hAnsiTheme="majorHAnsi" w:cs="Arial"/>
          <w:color w:val="000000"/>
          <w:sz w:val="20"/>
          <w:szCs w:val="20"/>
        </w:rPr>
        <w:t>918 720</w:t>
      </w:r>
      <w:r w:rsidR="00D43519">
        <w:rPr>
          <w:rFonts w:asciiTheme="majorHAnsi" w:hAnsiTheme="majorHAnsi" w:cs="Arial"/>
          <w:color w:val="000000"/>
          <w:sz w:val="20"/>
          <w:szCs w:val="20"/>
        </w:rPr>
        <w:t> </w:t>
      </w:r>
      <w:r w:rsidR="00506704">
        <w:rPr>
          <w:rFonts w:asciiTheme="majorHAnsi" w:hAnsiTheme="majorHAnsi" w:cs="Arial"/>
          <w:color w:val="000000"/>
          <w:sz w:val="20"/>
          <w:szCs w:val="20"/>
        </w:rPr>
        <w:t>369</w:t>
      </w:r>
      <w:r w:rsidRPr="00C737E2">
        <w:rPr>
          <w:rFonts w:asciiTheme="majorHAnsi" w:hAnsiTheme="majorHAnsi" w:cs="Arial"/>
          <w:sz w:val="20"/>
          <w:szCs w:val="20"/>
        </w:rPr>
        <w:t>.</w:t>
      </w:r>
    </w:p>
    <w:p w14:paraId="20F2CAC3" w14:textId="509D20CA" w:rsidR="00A9152E" w:rsidRPr="00C737E2" w:rsidRDefault="00A9152E" w:rsidP="00E25492">
      <w:pPr>
        <w:pStyle w:val="ListParagraph"/>
        <w:numPr>
          <w:ilvl w:val="1"/>
          <w:numId w:val="54"/>
        </w:numPr>
        <w:spacing w:after="0" w:line="240" w:lineRule="auto"/>
        <w:ind w:left="567" w:hanging="567"/>
        <w:jc w:val="both"/>
        <w:rPr>
          <w:rFonts w:asciiTheme="majorHAnsi" w:hAnsiTheme="majorHAnsi" w:cs="Arial"/>
          <w:bCs/>
          <w:sz w:val="20"/>
          <w:szCs w:val="20"/>
        </w:rPr>
      </w:pPr>
      <w:r w:rsidRPr="00C737E2">
        <w:rPr>
          <w:rFonts w:asciiTheme="majorHAnsi" w:hAnsiTheme="majorHAnsi" w:cs="Arial"/>
          <w:sz w:val="20"/>
          <w:szCs w:val="20"/>
          <w:bdr w:val="none" w:sz="0" w:space="0" w:color="auto" w:frame="1"/>
        </w:rPr>
        <w:t>EAukcia prebieha v dvoch kolách a to v prípravnom kole a v aukčnom kole.</w:t>
      </w:r>
    </w:p>
    <w:p w14:paraId="1D595C7B" w14:textId="67D4F941" w:rsidR="00A9152E" w:rsidRPr="00C737E2" w:rsidRDefault="00A9152E" w:rsidP="00E25492">
      <w:pPr>
        <w:pStyle w:val="ListParagraph"/>
        <w:numPr>
          <w:ilvl w:val="1"/>
          <w:numId w:val="54"/>
        </w:numPr>
        <w:spacing w:after="0" w:line="240" w:lineRule="auto"/>
        <w:ind w:left="567" w:hanging="567"/>
        <w:jc w:val="both"/>
        <w:rPr>
          <w:rFonts w:asciiTheme="majorHAnsi" w:hAnsiTheme="majorHAnsi" w:cs="Arial"/>
          <w:bCs/>
          <w:sz w:val="20"/>
          <w:szCs w:val="20"/>
        </w:rPr>
      </w:pPr>
      <w:r w:rsidRPr="00C737E2">
        <w:rPr>
          <w:rFonts w:asciiTheme="majorHAnsi" w:hAnsiTheme="majorHAnsi" w:cs="Arial"/>
          <w:sz w:val="20"/>
          <w:szCs w:val="20"/>
        </w:rPr>
        <w:t>V prípravnom kole sa uchádzači oboznámia s priebehom a pravidlami eAukcie. Pravidlá obsahujú aj údaje týkajúce sa minimálneho kroku zníženia ceny</w:t>
      </w:r>
      <w:r w:rsidR="00A05287">
        <w:rPr>
          <w:rFonts w:asciiTheme="majorHAnsi" w:hAnsiTheme="majorHAnsi" w:cs="Arial"/>
          <w:sz w:val="20"/>
          <w:szCs w:val="20"/>
        </w:rPr>
        <w:t xml:space="preserve"> za predmet zákazky</w:t>
      </w:r>
      <w:r w:rsidRPr="00C737E2">
        <w:rPr>
          <w:rFonts w:asciiTheme="majorHAnsi" w:hAnsiTheme="majorHAnsi" w:cs="Arial"/>
          <w:sz w:val="20"/>
          <w:szCs w:val="20"/>
        </w:rPr>
        <w:t>, pravidlá predlžovania aukčného kola a lehotu platnosti prístupových kľúčov</w:t>
      </w:r>
      <w:r w:rsidR="00A05287">
        <w:rPr>
          <w:rFonts w:asciiTheme="majorHAnsi" w:hAnsiTheme="majorHAnsi" w:cs="Arial"/>
          <w:sz w:val="20"/>
          <w:szCs w:val="20"/>
        </w:rPr>
        <w:t xml:space="preserve"> a pod</w:t>
      </w:r>
      <w:r w:rsidRPr="00C737E2">
        <w:rPr>
          <w:rFonts w:asciiTheme="majorHAnsi" w:hAnsiTheme="majorHAnsi" w:cs="Arial"/>
          <w:sz w:val="20"/>
          <w:szCs w:val="20"/>
        </w:rPr>
        <w:t>.</w:t>
      </w:r>
    </w:p>
    <w:p w14:paraId="083D92A9" w14:textId="706B1644" w:rsidR="00A9152E" w:rsidRPr="00C737E2" w:rsidRDefault="00A9152E" w:rsidP="00E25492">
      <w:pPr>
        <w:pStyle w:val="ListParagraph"/>
        <w:numPr>
          <w:ilvl w:val="1"/>
          <w:numId w:val="54"/>
        </w:numPr>
        <w:spacing w:after="0" w:line="240" w:lineRule="auto"/>
        <w:ind w:left="567" w:hanging="567"/>
        <w:jc w:val="both"/>
        <w:rPr>
          <w:rFonts w:asciiTheme="majorHAnsi" w:hAnsiTheme="majorHAnsi" w:cs="Arial"/>
          <w:bCs/>
          <w:sz w:val="20"/>
          <w:szCs w:val="20"/>
        </w:rPr>
      </w:pPr>
      <w:r w:rsidRPr="00C737E2">
        <w:rPr>
          <w:rFonts w:asciiTheme="majorHAnsi" w:hAnsiTheme="majorHAnsi" w:cs="Arial"/>
          <w:sz w:val="20"/>
          <w:szCs w:val="20"/>
        </w:rPr>
        <w:t>Uchádzačom, ktorí budú vyzvaní na vstup do eAukčnej siene, bude v prípravnom kole a v čase uvedenom vo Výzve na účasť v eAukcii sprístupnená eAukčná sieň, kde si skontrolujú správnosť zadaných vstupných ponúk, ktoré do eAukčnej siene zadá administrátor verejného obstarávateľa, a to v súlade s pôvodnými, elektronicky predloženými ponukami. Každý uchádzač bude vidieť iba svoju ponuku a až do začiatku aukčného kola ju nemôže meniť. Všetky informácie o prihlásení sa do elektronickej aukcie a podrobnejšie informácie o priebehu elektronickej aukcie budú uvedené vo Výzve na účasť v eAukcii.</w:t>
      </w:r>
    </w:p>
    <w:p w14:paraId="49DF4E04" w14:textId="7462CB5D" w:rsidR="00E366C0" w:rsidRPr="001A552E" w:rsidRDefault="00A9152E" w:rsidP="00E25492">
      <w:pPr>
        <w:pStyle w:val="ListParagraph"/>
        <w:numPr>
          <w:ilvl w:val="1"/>
          <w:numId w:val="54"/>
        </w:numPr>
        <w:spacing w:after="0" w:line="240" w:lineRule="auto"/>
        <w:ind w:left="567" w:hanging="567"/>
        <w:jc w:val="both"/>
        <w:rPr>
          <w:rFonts w:ascii="Cambria" w:hAnsi="Cambria" w:cs="Arial"/>
          <w:bCs/>
          <w:sz w:val="20"/>
          <w:szCs w:val="20"/>
        </w:rPr>
      </w:pPr>
      <w:r w:rsidRPr="001A552E">
        <w:rPr>
          <w:rFonts w:ascii="Cambria" w:hAnsi="Cambria" w:cs="Arial"/>
          <w:sz w:val="20"/>
          <w:szCs w:val="20"/>
        </w:rPr>
        <w:t xml:space="preserve">Aukčné kolo elektronickej aukcie sa začne a skončí v termínoch uvedených vo Výzve na účasť v eAukcii. Na začiatku aukčného kola sa všetkým uchádzačom zobrazia ich </w:t>
      </w:r>
      <w:r w:rsidR="00A05287" w:rsidRPr="001A552E">
        <w:rPr>
          <w:rFonts w:ascii="Cambria" w:hAnsi="Cambria" w:cs="Arial"/>
          <w:sz w:val="20"/>
          <w:szCs w:val="20"/>
        </w:rPr>
        <w:t xml:space="preserve">celková ponuková </w:t>
      </w:r>
      <w:r w:rsidRPr="001A552E">
        <w:rPr>
          <w:rFonts w:ascii="Cambria" w:hAnsi="Cambria" w:cs="Arial"/>
          <w:sz w:val="20"/>
          <w:szCs w:val="20"/>
        </w:rPr>
        <w:t>cen</w:t>
      </w:r>
      <w:r w:rsidR="00A05287" w:rsidRPr="001A552E">
        <w:rPr>
          <w:rFonts w:ascii="Cambria" w:hAnsi="Cambria" w:cs="Arial"/>
          <w:sz w:val="20"/>
          <w:szCs w:val="20"/>
        </w:rPr>
        <w:t>a</w:t>
      </w:r>
      <w:r w:rsidRPr="001A552E">
        <w:rPr>
          <w:rFonts w:ascii="Cambria" w:hAnsi="Cambria" w:cs="Arial"/>
          <w:sz w:val="20"/>
          <w:szCs w:val="20"/>
        </w:rPr>
        <w:t xml:space="preserve">, najnižšia </w:t>
      </w:r>
      <w:r w:rsidR="00A05287" w:rsidRPr="001A552E">
        <w:rPr>
          <w:rFonts w:ascii="Cambria" w:hAnsi="Cambria" w:cs="Arial"/>
          <w:sz w:val="20"/>
          <w:szCs w:val="20"/>
        </w:rPr>
        <w:t xml:space="preserve">celková ponuková </w:t>
      </w:r>
      <w:r w:rsidRPr="001A552E">
        <w:rPr>
          <w:rFonts w:ascii="Cambria" w:hAnsi="Cambria" w:cs="Arial"/>
          <w:sz w:val="20"/>
          <w:szCs w:val="20"/>
        </w:rPr>
        <w:t xml:space="preserve">cena a ich priebežné </w:t>
      </w:r>
      <w:r w:rsidR="00A05287" w:rsidRPr="001A552E">
        <w:rPr>
          <w:rFonts w:ascii="Cambria" w:hAnsi="Cambria" w:cs="Arial"/>
          <w:sz w:val="20"/>
          <w:szCs w:val="20"/>
        </w:rPr>
        <w:t>umiestnenie (</w:t>
      </w:r>
      <w:r w:rsidRPr="001A552E">
        <w:rPr>
          <w:rFonts w:ascii="Cambria" w:hAnsi="Cambria" w:cs="Arial"/>
          <w:sz w:val="20"/>
          <w:szCs w:val="20"/>
        </w:rPr>
        <w:t>poradie</w:t>
      </w:r>
      <w:r w:rsidR="00A05287" w:rsidRPr="001A552E">
        <w:rPr>
          <w:rFonts w:ascii="Cambria" w:hAnsi="Cambria" w:cs="Arial"/>
          <w:sz w:val="20"/>
          <w:szCs w:val="20"/>
        </w:rPr>
        <w:t>)</w:t>
      </w:r>
      <w:r w:rsidRPr="001A552E">
        <w:rPr>
          <w:rFonts w:ascii="Cambria" w:hAnsi="Cambria" w:cs="Arial"/>
          <w:sz w:val="20"/>
          <w:szCs w:val="20"/>
        </w:rPr>
        <w:t>.</w:t>
      </w:r>
    </w:p>
    <w:p w14:paraId="43A8AD52" w14:textId="77777777" w:rsidR="00E366C0" w:rsidRPr="00CC7AB9" w:rsidRDefault="00E366C0" w:rsidP="00E366C0">
      <w:pPr>
        <w:pStyle w:val="ListParagraph"/>
        <w:numPr>
          <w:ilvl w:val="1"/>
          <w:numId w:val="54"/>
        </w:numPr>
        <w:spacing w:after="0" w:line="240" w:lineRule="auto"/>
        <w:ind w:left="567" w:hanging="567"/>
        <w:jc w:val="both"/>
        <w:rPr>
          <w:rFonts w:ascii="Cambria" w:hAnsi="Cambria" w:cs="Arial"/>
          <w:bCs/>
          <w:sz w:val="20"/>
          <w:szCs w:val="20"/>
        </w:rPr>
      </w:pPr>
      <w:r w:rsidRPr="00CC7AB9">
        <w:rPr>
          <w:rFonts w:ascii="Cambria" w:hAnsi="Cambria" w:cs="Arial"/>
          <w:bCs/>
          <w:sz w:val="20"/>
          <w:szCs w:val="20"/>
        </w:rPr>
        <w:t>Hodnotiace kritéria</w:t>
      </w:r>
    </w:p>
    <w:p w14:paraId="390DE8FF" w14:textId="73CD8BC6" w:rsidR="00E366C0" w:rsidRDefault="00E366C0" w:rsidP="001A552E">
      <w:pPr>
        <w:pStyle w:val="ListParagraph"/>
        <w:numPr>
          <w:ilvl w:val="0"/>
          <w:numId w:val="58"/>
        </w:numPr>
        <w:spacing w:after="0" w:line="240" w:lineRule="auto"/>
        <w:ind w:left="851" w:hanging="284"/>
        <w:jc w:val="both"/>
        <w:rPr>
          <w:rFonts w:asciiTheme="majorHAnsi" w:hAnsiTheme="majorHAnsi" w:cs="Arial"/>
          <w:sz w:val="20"/>
          <w:szCs w:val="20"/>
        </w:rPr>
      </w:pPr>
      <w:r w:rsidRPr="001A552E">
        <w:rPr>
          <w:rFonts w:ascii="Cambria" w:hAnsi="Cambria" w:cs="Arial"/>
          <w:sz w:val="20"/>
          <w:szCs w:val="20"/>
        </w:rPr>
        <w:t>Jediným hodnotiacim kritériom predmetu obstarávania je najnižšia celková cena silovej elektrickej energie CCSE predmetu zákazky v eur bez DPH, ktorá sa bude v elektronickej aukcii automaticky vypočítavať podľa vzorca v tabuľke č. 1 pre celkovú cenu dodávky silovej elektrickej energie CCSE stanovenú v popise riadku položky CCSE. Všetky položky, ktoré vstupujú do tohto výpočtu sú</w:t>
      </w:r>
      <w:r w:rsidRPr="001A552E">
        <w:rPr>
          <w:rFonts w:ascii="Arial" w:hAnsi="Arial" w:cs="Arial"/>
          <w:sz w:val="20"/>
          <w:szCs w:val="20"/>
        </w:rPr>
        <w:t xml:space="preserve"> </w:t>
      </w:r>
      <w:r w:rsidRPr="006D7490">
        <w:rPr>
          <w:rFonts w:asciiTheme="majorHAnsi" w:hAnsiTheme="majorHAnsi" w:cs="Arial"/>
          <w:sz w:val="20"/>
          <w:szCs w:val="20"/>
        </w:rPr>
        <w:t xml:space="preserve">neaukčné </w:t>
      </w:r>
      <w:r w:rsidRPr="006D7490">
        <w:rPr>
          <w:rFonts w:asciiTheme="majorHAnsi" w:hAnsiTheme="majorHAnsi" w:cs="Arial"/>
          <w:sz w:val="20"/>
          <w:szCs w:val="20"/>
        </w:rPr>
        <w:lastRenderedPageBreak/>
        <w:t xml:space="preserve">položky, okrem položky </w:t>
      </w:r>
      <w:r w:rsidRPr="001A552E">
        <w:rPr>
          <w:rFonts w:asciiTheme="majorHAnsi" w:hAnsiTheme="majorHAnsi" w:cs="Arial"/>
          <w:sz w:val="20"/>
          <w:szCs w:val="20"/>
        </w:rPr>
        <w:t>cenového koeficientu „k“. Neaukčné položky sú pre všetkých uchádzačov rovnaké.</w:t>
      </w:r>
    </w:p>
    <w:p w14:paraId="65B0600B" w14:textId="5AA014AF" w:rsidR="00E366C0" w:rsidRPr="001A552E" w:rsidRDefault="00E366C0" w:rsidP="00951824">
      <w:pPr>
        <w:pStyle w:val="ListParagraph"/>
        <w:numPr>
          <w:ilvl w:val="0"/>
          <w:numId w:val="58"/>
        </w:numPr>
        <w:spacing w:after="120" w:line="240" w:lineRule="auto"/>
        <w:ind w:left="851" w:hanging="284"/>
        <w:jc w:val="both"/>
        <w:rPr>
          <w:rFonts w:asciiTheme="majorHAnsi" w:hAnsiTheme="majorHAnsi" w:cs="Arial"/>
          <w:sz w:val="20"/>
          <w:szCs w:val="20"/>
        </w:rPr>
      </w:pPr>
      <w:r w:rsidRPr="001A552E">
        <w:rPr>
          <w:rFonts w:asciiTheme="majorHAnsi" w:hAnsiTheme="majorHAnsi" w:cs="Arial"/>
          <w:sz w:val="20"/>
          <w:szCs w:val="20"/>
        </w:rPr>
        <w:t>Položka elektronickej aukcie cenový koeficient „k“ a minimálny krok zníženia jeho hodnoty je z aktuálne najlepšej hodnoty tejto položky zo všetkých uchádzačov. Aukčná položka je uvedená v nasledovnej tabuľke:</w:t>
      </w:r>
    </w:p>
    <w:tbl>
      <w:tblPr>
        <w:tblW w:w="0" w:type="auto"/>
        <w:tblInd w:w="5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48"/>
        <w:gridCol w:w="4563"/>
        <w:gridCol w:w="2725"/>
      </w:tblGrid>
      <w:tr w:rsidR="00E366C0" w:rsidRPr="001A552E" w14:paraId="729A9891" w14:textId="77777777" w:rsidTr="00934FEE">
        <w:tc>
          <w:tcPr>
            <w:tcW w:w="648" w:type="dxa"/>
            <w:shd w:val="clear" w:color="auto" w:fill="D9D9D9" w:themeFill="background1" w:themeFillShade="D9"/>
            <w:vAlign w:val="center"/>
          </w:tcPr>
          <w:p w14:paraId="3A6164EE" w14:textId="77777777" w:rsidR="00E366C0" w:rsidRPr="001A552E" w:rsidRDefault="00E366C0" w:rsidP="00934FEE">
            <w:pPr>
              <w:ind w:right="-7"/>
              <w:jc w:val="center"/>
              <w:rPr>
                <w:rFonts w:ascii="Cambria" w:hAnsi="Cambria" w:cs="Arial"/>
                <w:b/>
                <w:sz w:val="20"/>
                <w:szCs w:val="20"/>
              </w:rPr>
            </w:pPr>
            <w:r w:rsidRPr="001A552E">
              <w:rPr>
                <w:rFonts w:ascii="Cambria" w:hAnsi="Cambria" w:cs="Arial"/>
                <w:b/>
                <w:sz w:val="20"/>
                <w:szCs w:val="20"/>
              </w:rPr>
              <w:t>P. č.</w:t>
            </w:r>
          </w:p>
        </w:tc>
        <w:tc>
          <w:tcPr>
            <w:tcW w:w="4563" w:type="dxa"/>
            <w:shd w:val="clear" w:color="auto" w:fill="D9D9D9" w:themeFill="background1" w:themeFillShade="D9"/>
            <w:vAlign w:val="center"/>
          </w:tcPr>
          <w:p w14:paraId="4569DD9F" w14:textId="77777777" w:rsidR="00E366C0" w:rsidRPr="001A552E" w:rsidRDefault="00E366C0" w:rsidP="00934FEE">
            <w:pPr>
              <w:ind w:right="-7"/>
              <w:jc w:val="center"/>
              <w:rPr>
                <w:rFonts w:ascii="Cambria" w:hAnsi="Cambria" w:cs="Arial"/>
                <w:b/>
                <w:sz w:val="20"/>
                <w:szCs w:val="20"/>
              </w:rPr>
            </w:pPr>
            <w:r w:rsidRPr="001A552E">
              <w:rPr>
                <w:rFonts w:ascii="Cambria" w:hAnsi="Cambria" w:cs="Arial"/>
                <w:b/>
                <w:sz w:val="20"/>
                <w:szCs w:val="20"/>
              </w:rPr>
              <w:t>O</w:t>
            </w:r>
            <w:r w:rsidRPr="001A552E">
              <w:rPr>
                <w:rFonts w:ascii="Cambria" w:hAnsi="Cambria" w:cs="Arial"/>
                <w:b/>
                <w:sz w:val="20"/>
                <w:szCs w:val="20"/>
                <w:lang w:val="en-US"/>
              </w:rPr>
              <w:t>zna</w:t>
            </w:r>
            <w:r w:rsidRPr="001A552E">
              <w:rPr>
                <w:rFonts w:ascii="Cambria" w:hAnsi="Cambria" w:cs="Arial"/>
                <w:b/>
                <w:sz w:val="20"/>
                <w:szCs w:val="20"/>
              </w:rPr>
              <w:t>čenie</w:t>
            </w:r>
          </w:p>
        </w:tc>
        <w:tc>
          <w:tcPr>
            <w:tcW w:w="2725" w:type="dxa"/>
            <w:tcBorders>
              <w:left w:val="single" w:sz="4" w:space="0" w:color="auto"/>
            </w:tcBorders>
            <w:shd w:val="clear" w:color="auto" w:fill="D9D9D9" w:themeFill="background1" w:themeFillShade="D9"/>
            <w:vAlign w:val="center"/>
          </w:tcPr>
          <w:p w14:paraId="0967EA77" w14:textId="77777777" w:rsidR="00E366C0" w:rsidRPr="001A552E" w:rsidRDefault="00E366C0" w:rsidP="00934FEE">
            <w:pPr>
              <w:ind w:right="-7"/>
              <w:jc w:val="center"/>
              <w:rPr>
                <w:rFonts w:ascii="Cambria" w:hAnsi="Cambria" w:cs="Arial"/>
                <w:b/>
                <w:sz w:val="20"/>
                <w:szCs w:val="20"/>
              </w:rPr>
            </w:pPr>
            <w:r w:rsidRPr="001A552E">
              <w:rPr>
                <w:rFonts w:ascii="Cambria" w:hAnsi="Cambria" w:cs="Arial"/>
                <w:b/>
                <w:sz w:val="20"/>
                <w:szCs w:val="20"/>
              </w:rPr>
              <w:t>Minimálne zníženie hodnoty položky v aukcii</w:t>
            </w:r>
          </w:p>
        </w:tc>
      </w:tr>
      <w:tr w:rsidR="00E366C0" w:rsidRPr="001A552E" w14:paraId="3FF06C9F" w14:textId="77777777" w:rsidTr="00934FEE">
        <w:trPr>
          <w:trHeight w:val="443"/>
        </w:trPr>
        <w:tc>
          <w:tcPr>
            <w:tcW w:w="648" w:type="dxa"/>
            <w:shd w:val="clear" w:color="auto" w:fill="auto"/>
            <w:vAlign w:val="center"/>
          </w:tcPr>
          <w:p w14:paraId="2FDBDB80" w14:textId="77777777" w:rsidR="00E366C0" w:rsidRPr="001A552E" w:rsidRDefault="00E366C0" w:rsidP="00934FEE">
            <w:pPr>
              <w:ind w:right="-7"/>
              <w:jc w:val="center"/>
              <w:rPr>
                <w:rFonts w:ascii="Cambria" w:hAnsi="Cambria" w:cs="Arial"/>
                <w:sz w:val="20"/>
                <w:szCs w:val="20"/>
              </w:rPr>
            </w:pPr>
            <w:r w:rsidRPr="001A552E">
              <w:rPr>
                <w:rFonts w:ascii="Cambria" w:hAnsi="Cambria" w:cs="Arial"/>
                <w:sz w:val="20"/>
                <w:szCs w:val="20"/>
              </w:rPr>
              <w:t>P2</w:t>
            </w:r>
          </w:p>
        </w:tc>
        <w:tc>
          <w:tcPr>
            <w:tcW w:w="4563" w:type="dxa"/>
            <w:shd w:val="clear" w:color="auto" w:fill="auto"/>
            <w:vAlign w:val="center"/>
          </w:tcPr>
          <w:p w14:paraId="20809BD6" w14:textId="77777777" w:rsidR="00E366C0" w:rsidRPr="001A552E" w:rsidRDefault="00E366C0" w:rsidP="00934FEE">
            <w:pPr>
              <w:ind w:right="-7"/>
              <w:rPr>
                <w:rFonts w:ascii="Cambria" w:hAnsi="Cambria" w:cs="Arial"/>
                <w:sz w:val="20"/>
                <w:szCs w:val="20"/>
              </w:rPr>
            </w:pPr>
            <w:r w:rsidRPr="001A552E">
              <w:rPr>
                <w:rFonts w:ascii="Cambria" w:hAnsi="Cambria" w:cs="Arial"/>
                <w:sz w:val="20"/>
                <w:szCs w:val="20"/>
              </w:rPr>
              <w:t>cenový koeficient „k“</w:t>
            </w:r>
          </w:p>
        </w:tc>
        <w:tc>
          <w:tcPr>
            <w:tcW w:w="2725" w:type="dxa"/>
            <w:tcBorders>
              <w:left w:val="single" w:sz="4" w:space="0" w:color="auto"/>
            </w:tcBorders>
            <w:shd w:val="clear" w:color="auto" w:fill="auto"/>
            <w:vAlign w:val="center"/>
          </w:tcPr>
          <w:p w14:paraId="00E72E86" w14:textId="77777777" w:rsidR="00E366C0" w:rsidRPr="001A552E" w:rsidRDefault="00E366C0" w:rsidP="00934FEE">
            <w:pPr>
              <w:ind w:right="1256"/>
              <w:jc w:val="center"/>
              <w:rPr>
                <w:rFonts w:ascii="Cambria" w:hAnsi="Cambria" w:cs="Arial"/>
                <w:sz w:val="20"/>
                <w:szCs w:val="20"/>
              </w:rPr>
            </w:pPr>
            <w:r w:rsidRPr="001A552E">
              <w:rPr>
                <w:rFonts w:ascii="Cambria" w:hAnsi="Cambria" w:cs="Arial"/>
                <w:sz w:val="20"/>
                <w:szCs w:val="20"/>
              </w:rPr>
              <w:t xml:space="preserve">           0,0001</w:t>
            </w:r>
          </w:p>
        </w:tc>
      </w:tr>
    </w:tbl>
    <w:p w14:paraId="45DEA358" w14:textId="77777777" w:rsidR="00E366C0" w:rsidRPr="006C49BE" w:rsidRDefault="00E366C0" w:rsidP="00E366C0">
      <w:pPr>
        <w:jc w:val="both"/>
        <w:rPr>
          <w:rFonts w:asciiTheme="majorHAnsi" w:hAnsiTheme="majorHAnsi" w:cs="Arial"/>
          <w:sz w:val="20"/>
          <w:szCs w:val="20"/>
        </w:rPr>
      </w:pPr>
    </w:p>
    <w:p w14:paraId="3D3004CF" w14:textId="17BC7DB2" w:rsidR="00A9152E" w:rsidRPr="00C737E2" w:rsidRDefault="00A9152E" w:rsidP="00E25492">
      <w:pPr>
        <w:pStyle w:val="ListParagraph"/>
        <w:numPr>
          <w:ilvl w:val="1"/>
          <w:numId w:val="54"/>
        </w:numPr>
        <w:spacing w:after="0" w:line="240" w:lineRule="auto"/>
        <w:ind w:left="567" w:hanging="567"/>
        <w:jc w:val="both"/>
        <w:rPr>
          <w:rFonts w:asciiTheme="majorHAnsi" w:hAnsiTheme="majorHAnsi" w:cs="Arial"/>
          <w:bCs/>
          <w:sz w:val="20"/>
          <w:szCs w:val="20"/>
        </w:rPr>
      </w:pPr>
      <w:r w:rsidRPr="00C737E2">
        <w:rPr>
          <w:rFonts w:asciiTheme="majorHAnsi" w:hAnsiTheme="majorHAnsi" w:cs="Arial"/>
          <w:sz w:val="20"/>
          <w:szCs w:val="20"/>
        </w:rPr>
        <w:t xml:space="preserve">Predmetom úpravy v eAukcii bude </w:t>
      </w:r>
      <w:r w:rsidR="008E7870" w:rsidRPr="006C49BE">
        <w:rPr>
          <w:rFonts w:asciiTheme="majorHAnsi" w:hAnsiTheme="majorHAnsi" w:cs="Arial"/>
          <w:sz w:val="20"/>
          <w:szCs w:val="20"/>
        </w:rPr>
        <w:t>hodnot</w:t>
      </w:r>
      <w:r w:rsidR="008E7870">
        <w:rPr>
          <w:rFonts w:asciiTheme="majorHAnsi" w:hAnsiTheme="majorHAnsi" w:cs="Arial"/>
          <w:sz w:val="20"/>
          <w:szCs w:val="20"/>
        </w:rPr>
        <w:t>a</w:t>
      </w:r>
      <w:r w:rsidR="008E7870" w:rsidRPr="006C49BE">
        <w:rPr>
          <w:rFonts w:asciiTheme="majorHAnsi" w:hAnsiTheme="majorHAnsi" w:cs="Arial"/>
          <w:sz w:val="20"/>
          <w:szCs w:val="20"/>
        </w:rPr>
        <w:t xml:space="preserve"> položky P2</w:t>
      </w:r>
      <w:r w:rsidR="00DC3CF0">
        <w:rPr>
          <w:rFonts w:asciiTheme="majorHAnsi" w:hAnsiTheme="majorHAnsi" w:cs="Arial"/>
          <w:sz w:val="20"/>
          <w:szCs w:val="20"/>
        </w:rPr>
        <w:t xml:space="preserve"> zákazky</w:t>
      </w:r>
      <w:r w:rsidR="008E7870" w:rsidRPr="006C49BE">
        <w:rPr>
          <w:rFonts w:asciiTheme="majorHAnsi" w:hAnsiTheme="majorHAnsi" w:cs="Arial"/>
          <w:sz w:val="20"/>
          <w:szCs w:val="20"/>
        </w:rPr>
        <w:t xml:space="preserve"> z tabuľky č. 1 smerom nadol</w:t>
      </w:r>
      <w:r w:rsidRPr="00C737E2">
        <w:rPr>
          <w:rFonts w:asciiTheme="majorHAnsi" w:hAnsiTheme="majorHAnsi" w:cs="Arial"/>
          <w:sz w:val="20"/>
          <w:szCs w:val="20"/>
        </w:rPr>
        <w:t xml:space="preserve">. Uchádzači budú </w:t>
      </w:r>
      <w:r w:rsidRPr="008E7870">
        <w:rPr>
          <w:rFonts w:asciiTheme="majorHAnsi" w:hAnsiTheme="majorHAnsi" w:cs="Arial"/>
          <w:sz w:val="20"/>
          <w:szCs w:val="20"/>
        </w:rPr>
        <w:t xml:space="preserve">upravovať </w:t>
      </w:r>
      <w:r w:rsidR="008E7870" w:rsidRPr="006C49BE">
        <w:rPr>
          <w:rFonts w:asciiTheme="majorHAnsi" w:hAnsiTheme="majorHAnsi" w:cs="Arial"/>
          <w:sz w:val="20"/>
          <w:szCs w:val="20"/>
        </w:rPr>
        <w:t>hodnot</w:t>
      </w:r>
      <w:r w:rsidR="008E7870">
        <w:rPr>
          <w:rFonts w:asciiTheme="majorHAnsi" w:hAnsiTheme="majorHAnsi" w:cs="Arial"/>
          <w:sz w:val="20"/>
          <w:szCs w:val="20"/>
        </w:rPr>
        <w:t>u</w:t>
      </w:r>
      <w:r w:rsidR="008E7870" w:rsidRPr="006C49BE">
        <w:rPr>
          <w:rFonts w:asciiTheme="majorHAnsi" w:hAnsiTheme="majorHAnsi" w:cs="Arial"/>
          <w:sz w:val="20"/>
          <w:szCs w:val="20"/>
        </w:rPr>
        <w:t xml:space="preserve"> položky P2 z tabuľky č. 1 </w:t>
      </w:r>
      <w:r w:rsidRPr="00C737E2">
        <w:rPr>
          <w:rFonts w:asciiTheme="majorHAnsi" w:hAnsiTheme="majorHAnsi" w:cs="Arial"/>
          <w:sz w:val="20"/>
          <w:szCs w:val="20"/>
        </w:rPr>
        <w:t xml:space="preserve">smerom nadol. </w:t>
      </w:r>
      <w:r w:rsidR="00BC2E68">
        <w:rPr>
          <w:rFonts w:asciiTheme="majorHAnsi" w:hAnsiTheme="majorHAnsi" w:cs="Arial"/>
          <w:sz w:val="20"/>
          <w:szCs w:val="20"/>
        </w:rPr>
        <w:t>Verejný obstarávateľ</w:t>
      </w:r>
      <w:r w:rsidRPr="00C737E2">
        <w:rPr>
          <w:rFonts w:asciiTheme="majorHAnsi" w:hAnsiTheme="majorHAnsi" w:cs="Arial"/>
          <w:sz w:val="20"/>
          <w:szCs w:val="20"/>
        </w:rPr>
        <w:t xml:space="preserve"> upozorňuje, že </w:t>
      </w:r>
      <w:r w:rsidR="008E7870">
        <w:rPr>
          <w:rFonts w:asciiTheme="majorHAnsi" w:hAnsiTheme="majorHAnsi" w:cs="Arial"/>
          <w:sz w:val="20"/>
          <w:szCs w:val="20"/>
        </w:rPr>
        <w:t>n</w:t>
      </w:r>
      <w:r w:rsidR="008E7870" w:rsidRPr="006C49BE">
        <w:rPr>
          <w:rFonts w:asciiTheme="majorHAnsi" w:hAnsiTheme="majorHAnsi" w:cs="Arial"/>
          <w:sz w:val="20"/>
          <w:szCs w:val="20"/>
        </w:rPr>
        <w:t>ová</w:t>
      </w:r>
      <w:r w:rsidR="008E7870" w:rsidRPr="006C49BE">
        <w:rPr>
          <w:rFonts w:asciiTheme="majorHAnsi" w:hAnsiTheme="majorHAnsi" w:cs="Arial"/>
          <w:color w:val="000000"/>
          <w:sz w:val="20"/>
          <w:szCs w:val="20"/>
        </w:rPr>
        <w:t xml:space="preserve"> hodnota položky „k“ predložená uchádzačom nemôže byť rovnaká ako už existujúca ponuka iného uchádzača.</w:t>
      </w:r>
      <w:r w:rsidR="008E7870">
        <w:rPr>
          <w:rFonts w:asciiTheme="majorHAnsi" w:hAnsiTheme="majorHAnsi" w:cs="Arial"/>
          <w:color w:val="000000"/>
          <w:sz w:val="20"/>
          <w:szCs w:val="20"/>
        </w:rPr>
        <w:t xml:space="preserve"> </w:t>
      </w:r>
      <w:r w:rsidRPr="00C737E2">
        <w:rPr>
          <w:rFonts w:asciiTheme="majorHAnsi" w:hAnsiTheme="majorHAnsi" w:cs="Arial"/>
          <w:sz w:val="20"/>
          <w:szCs w:val="20"/>
        </w:rPr>
        <w:t>(t. j. nie je možné dorovnať ponuku uchádzača na priebežnom 1. mieste).</w:t>
      </w:r>
    </w:p>
    <w:p w14:paraId="76354181" w14:textId="2AA06CF3" w:rsidR="00A9152E" w:rsidRPr="00947B8A" w:rsidRDefault="00A9152E" w:rsidP="00E25492">
      <w:pPr>
        <w:pStyle w:val="ListParagraph"/>
        <w:numPr>
          <w:ilvl w:val="1"/>
          <w:numId w:val="54"/>
        </w:numPr>
        <w:spacing w:after="0" w:line="240" w:lineRule="auto"/>
        <w:ind w:left="567" w:hanging="567"/>
        <w:jc w:val="both"/>
        <w:rPr>
          <w:rFonts w:asciiTheme="majorHAnsi" w:hAnsiTheme="majorHAnsi" w:cs="Arial"/>
          <w:bCs/>
          <w:sz w:val="20"/>
          <w:szCs w:val="20"/>
        </w:rPr>
      </w:pPr>
      <w:r w:rsidRPr="00947B8A">
        <w:rPr>
          <w:rFonts w:asciiTheme="majorHAnsi" w:hAnsiTheme="majorHAnsi" w:cs="Arial"/>
          <w:sz w:val="20"/>
          <w:szCs w:val="20"/>
        </w:rPr>
        <w:t xml:space="preserve">Minimálny krok zníženia </w:t>
      </w:r>
      <w:r w:rsidR="008E7870" w:rsidRPr="00947B8A">
        <w:rPr>
          <w:rFonts w:asciiTheme="majorHAnsi" w:hAnsiTheme="majorHAnsi" w:cs="Arial"/>
          <w:sz w:val="20"/>
          <w:szCs w:val="20"/>
        </w:rPr>
        <w:t xml:space="preserve">hodnoty za položku P2 zákazky </w:t>
      </w:r>
      <w:r w:rsidR="008E7870" w:rsidRPr="00947B8A">
        <w:rPr>
          <w:rFonts w:asciiTheme="majorHAnsi" w:hAnsiTheme="majorHAnsi" w:cs="Arial"/>
          <w:bCs/>
          <w:sz w:val="20"/>
          <w:szCs w:val="20"/>
        </w:rPr>
        <w:t>z aktuálnej hodnoty položky</w:t>
      </w:r>
      <w:r w:rsidR="00947B8A" w:rsidRPr="00947B8A">
        <w:rPr>
          <w:rFonts w:asciiTheme="majorHAnsi" w:hAnsiTheme="majorHAnsi" w:cs="Arial"/>
          <w:sz w:val="20"/>
          <w:szCs w:val="20"/>
        </w:rPr>
        <w:t xml:space="preserve"> daného</w:t>
      </w:r>
      <w:r w:rsidR="008E7870" w:rsidRPr="00947B8A">
        <w:rPr>
          <w:rFonts w:asciiTheme="majorHAnsi" w:hAnsiTheme="majorHAnsi" w:cs="Arial"/>
          <w:sz w:val="20"/>
          <w:szCs w:val="20"/>
        </w:rPr>
        <w:t xml:space="preserve"> </w:t>
      </w:r>
      <w:r w:rsidRPr="00947B8A">
        <w:rPr>
          <w:rFonts w:asciiTheme="majorHAnsi" w:hAnsiTheme="majorHAnsi" w:cs="Arial"/>
          <w:sz w:val="20"/>
          <w:szCs w:val="20"/>
        </w:rPr>
        <w:t xml:space="preserve">uchádzača </w:t>
      </w:r>
      <w:r w:rsidR="00947B8A" w:rsidRPr="00947B8A">
        <w:rPr>
          <w:rFonts w:asciiTheme="majorHAnsi" w:hAnsiTheme="majorHAnsi" w:cs="Arial"/>
          <w:sz w:val="20"/>
          <w:szCs w:val="20"/>
        </w:rPr>
        <w:t>pre položku P2 je 0,0001.</w:t>
      </w:r>
    </w:p>
    <w:p w14:paraId="741ED690" w14:textId="70DE2C06" w:rsidR="00A9152E" w:rsidRPr="00B75E6E" w:rsidRDefault="00A9152E" w:rsidP="00E25492">
      <w:pPr>
        <w:pStyle w:val="ListParagraph"/>
        <w:numPr>
          <w:ilvl w:val="1"/>
          <w:numId w:val="54"/>
        </w:numPr>
        <w:spacing w:after="0" w:line="240" w:lineRule="auto"/>
        <w:ind w:left="567" w:hanging="567"/>
        <w:jc w:val="both"/>
        <w:rPr>
          <w:rFonts w:asciiTheme="majorHAnsi" w:hAnsiTheme="majorHAnsi" w:cs="Arial"/>
          <w:bCs/>
          <w:sz w:val="20"/>
          <w:szCs w:val="20"/>
        </w:rPr>
      </w:pPr>
      <w:r w:rsidRPr="00C737E2">
        <w:rPr>
          <w:rFonts w:asciiTheme="majorHAnsi" w:hAnsiTheme="majorHAnsi" w:cs="Arial"/>
          <w:sz w:val="20"/>
          <w:szCs w:val="20"/>
        </w:rPr>
        <w:t xml:space="preserve">Maximálny krok zníženia </w:t>
      </w:r>
      <w:r w:rsidR="008E7870" w:rsidRPr="006C49BE">
        <w:rPr>
          <w:rFonts w:asciiTheme="majorHAnsi" w:hAnsiTheme="majorHAnsi" w:cs="Arial"/>
          <w:color w:val="000000"/>
          <w:sz w:val="20"/>
          <w:szCs w:val="20"/>
        </w:rPr>
        <w:t xml:space="preserve">hodnoty za položku P2 zákazky </w:t>
      </w:r>
      <w:r w:rsidR="008E7870">
        <w:rPr>
          <w:rFonts w:asciiTheme="majorHAnsi" w:hAnsiTheme="majorHAnsi" w:cs="Arial"/>
          <w:color w:val="000000"/>
          <w:sz w:val="20"/>
          <w:szCs w:val="20"/>
        </w:rPr>
        <w:t xml:space="preserve">z aktuálnej hodnoty položky daného </w:t>
      </w:r>
      <w:r w:rsidRPr="00C737E2">
        <w:rPr>
          <w:rFonts w:asciiTheme="majorHAnsi" w:hAnsiTheme="majorHAnsi" w:cs="Arial"/>
          <w:sz w:val="20"/>
          <w:szCs w:val="20"/>
        </w:rPr>
        <w:t>uchádzača nie je určený</w:t>
      </w:r>
      <w:r w:rsidRPr="00B75E6E">
        <w:rPr>
          <w:rFonts w:asciiTheme="majorHAnsi" w:hAnsiTheme="majorHAnsi" w:cs="Arial"/>
          <w:sz w:val="20"/>
          <w:szCs w:val="20"/>
        </w:rPr>
        <w:t>.</w:t>
      </w:r>
      <w:r w:rsidR="00B75E6E" w:rsidRPr="00B75E6E">
        <w:rPr>
          <w:rFonts w:asciiTheme="majorHAnsi" w:hAnsiTheme="majorHAnsi" w:cs="Arial"/>
          <w:sz w:val="20"/>
          <w:szCs w:val="20"/>
        </w:rPr>
        <w:t xml:space="preserve"> </w:t>
      </w:r>
      <w:r w:rsidR="00B75E6E" w:rsidRPr="00B75E6E">
        <w:rPr>
          <w:rFonts w:asciiTheme="majorHAnsi" w:hAnsiTheme="majorHAnsi"/>
          <w:color w:val="000000"/>
          <w:sz w:val="20"/>
          <w:szCs w:val="20"/>
        </w:rPr>
        <w:t>Uchádzač však bude upozornený pri zmene hodnoty koeficientu</w:t>
      </w:r>
      <w:r w:rsidR="00B75E6E">
        <w:rPr>
          <w:rFonts w:asciiTheme="majorHAnsi" w:hAnsiTheme="majorHAnsi"/>
          <w:color w:val="000000"/>
          <w:sz w:val="20"/>
          <w:szCs w:val="20"/>
        </w:rPr>
        <w:t xml:space="preserve"> </w:t>
      </w:r>
      <w:r w:rsidR="00B75E6E" w:rsidRPr="00B75E6E">
        <w:rPr>
          <w:rFonts w:asciiTheme="majorHAnsi" w:hAnsiTheme="majorHAnsi"/>
          <w:color w:val="000000"/>
          <w:sz w:val="20"/>
          <w:szCs w:val="20"/>
        </w:rPr>
        <w:t xml:space="preserve">o viac </w:t>
      </w:r>
      <w:r w:rsidR="00B75E6E" w:rsidRPr="00897EEF">
        <w:rPr>
          <w:rFonts w:asciiTheme="majorHAnsi" w:hAnsiTheme="majorHAnsi"/>
          <w:color w:val="000000"/>
          <w:sz w:val="20"/>
          <w:szCs w:val="20"/>
        </w:rPr>
        <w:t xml:space="preserve">ako </w:t>
      </w:r>
      <w:r w:rsidR="00B75E6E" w:rsidRPr="00897EEF">
        <w:rPr>
          <w:rFonts w:asciiTheme="majorHAnsi" w:hAnsiTheme="majorHAnsi"/>
          <w:sz w:val="20"/>
          <w:szCs w:val="20"/>
        </w:rPr>
        <w:t>50 %</w:t>
      </w:r>
      <w:r w:rsidR="00B75E6E" w:rsidRPr="00897EEF">
        <w:rPr>
          <w:rFonts w:asciiTheme="majorHAnsi" w:hAnsiTheme="majorHAnsi"/>
          <w:color w:val="000000"/>
          <w:sz w:val="20"/>
          <w:szCs w:val="20"/>
        </w:rPr>
        <w:t>.</w:t>
      </w:r>
      <w:r w:rsidR="00B75E6E" w:rsidRPr="00B75E6E">
        <w:rPr>
          <w:rFonts w:asciiTheme="majorHAnsi" w:hAnsiTheme="majorHAnsi"/>
          <w:color w:val="000000"/>
          <w:sz w:val="20"/>
          <w:szCs w:val="20"/>
        </w:rPr>
        <w:t xml:space="preserve"> Upozornenie pri maximálnom znížení hodnoty koeficientu sa viaže k aktuálnej hodnote položky </w:t>
      </w:r>
      <w:r w:rsidR="00B75E6E" w:rsidRPr="00B75E6E">
        <w:rPr>
          <w:rFonts w:asciiTheme="majorHAnsi" w:hAnsiTheme="majorHAnsi"/>
          <w:sz w:val="20"/>
          <w:szCs w:val="20"/>
        </w:rPr>
        <w:t>daného uchádzača.</w:t>
      </w:r>
    </w:p>
    <w:p w14:paraId="2EE41CB0" w14:textId="042B2024" w:rsidR="00EF0FF9" w:rsidRPr="00EF0FF9" w:rsidRDefault="00EF0FF9" w:rsidP="00EF0FF9">
      <w:pPr>
        <w:pStyle w:val="ListParagraph"/>
        <w:spacing w:after="0" w:line="240" w:lineRule="auto"/>
        <w:ind w:left="360" w:firstLine="207"/>
        <w:jc w:val="both"/>
        <w:rPr>
          <w:rFonts w:asciiTheme="majorHAnsi" w:hAnsiTheme="majorHAnsi" w:cs="Arial"/>
          <w:bCs/>
          <w:sz w:val="20"/>
          <w:szCs w:val="20"/>
        </w:rPr>
      </w:pPr>
      <w:r w:rsidRPr="005E3358">
        <w:rPr>
          <w:rFonts w:asciiTheme="majorHAnsi" w:hAnsiTheme="majorHAnsi" w:cs="Arial"/>
          <w:b/>
          <w:sz w:val="20"/>
          <w:szCs w:val="20"/>
        </w:rPr>
        <w:t xml:space="preserve">Každú vloženú </w:t>
      </w:r>
      <w:r w:rsidRPr="00947B8A">
        <w:rPr>
          <w:rFonts w:asciiTheme="majorHAnsi" w:hAnsiTheme="majorHAnsi" w:cs="Arial"/>
          <w:b/>
          <w:bCs/>
          <w:color w:val="000000"/>
          <w:sz w:val="20"/>
          <w:szCs w:val="20"/>
        </w:rPr>
        <w:t>hodnotu za položku P2</w:t>
      </w:r>
      <w:r w:rsidRPr="005E3358">
        <w:rPr>
          <w:rFonts w:asciiTheme="majorHAnsi" w:hAnsiTheme="majorHAnsi" w:cs="Arial"/>
          <w:b/>
          <w:sz w:val="20"/>
          <w:szCs w:val="20"/>
        </w:rPr>
        <w:t xml:space="preserve"> je nutné potvrdiť stlačením klávesy ENTER.</w:t>
      </w:r>
    </w:p>
    <w:p w14:paraId="61328976" w14:textId="2611DBD8" w:rsidR="00C737E2" w:rsidRPr="00EF0FF9" w:rsidRDefault="00DC3CF0" w:rsidP="00EF0FF9">
      <w:pPr>
        <w:pStyle w:val="ListParagraph"/>
        <w:numPr>
          <w:ilvl w:val="1"/>
          <w:numId w:val="54"/>
        </w:numPr>
        <w:spacing w:after="0" w:line="240" w:lineRule="auto"/>
        <w:ind w:left="567" w:hanging="567"/>
        <w:jc w:val="both"/>
        <w:rPr>
          <w:rFonts w:asciiTheme="majorHAnsi" w:hAnsiTheme="majorHAnsi" w:cs="Arial"/>
          <w:bCs/>
          <w:sz w:val="20"/>
          <w:szCs w:val="20"/>
        </w:rPr>
      </w:pPr>
      <w:r w:rsidRPr="006C49BE">
        <w:rPr>
          <w:rFonts w:asciiTheme="majorHAnsi" w:hAnsiTheme="majorHAnsi" w:cs="Arial"/>
          <w:sz w:val="20"/>
          <w:szCs w:val="20"/>
        </w:rPr>
        <w:t>V priebehu</w:t>
      </w:r>
      <w:r w:rsidRPr="006C49BE">
        <w:rPr>
          <w:rFonts w:asciiTheme="majorHAnsi" w:hAnsiTheme="majorHAnsi" w:cs="Arial"/>
          <w:color w:val="000000"/>
          <w:sz w:val="20"/>
          <w:szCs w:val="20"/>
        </w:rPr>
        <w:t xml:space="preserve"> elektronickej aukcie počas konania súťažného kola budú zverejňované všetkým uchádzačom zaradeným do elektronickej aukcie v aukčnej sieni informácie, ktoré umožnia uchádzačom zistiť v každom okamihu ich relatívne umiestnenie</w:t>
      </w:r>
      <w:r w:rsidR="00EF0FF9">
        <w:rPr>
          <w:rFonts w:asciiTheme="majorHAnsi" w:hAnsiTheme="majorHAnsi" w:cs="Arial"/>
          <w:color w:val="000000"/>
          <w:sz w:val="20"/>
          <w:szCs w:val="20"/>
        </w:rPr>
        <w:t>.</w:t>
      </w:r>
    </w:p>
    <w:p w14:paraId="33945B6D" w14:textId="4D008EBE" w:rsidR="00A9152E" w:rsidRPr="00C737E2" w:rsidRDefault="00A9152E" w:rsidP="00E25492">
      <w:pPr>
        <w:pStyle w:val="ListParagraph"/>
        <w:numPr>
          <w:ilvl w:val="1"/>
          <w:numId w:val="54"/>
        </w:numPr>
        <w:spacing w:after="0" w:line="240" w:lineRule="auto"/>
        <w:ind w:left="567" w:hanging="567"/>
        <w:jc w:val="both"/>
        <w:rPr>
          <w:rFonts w:asciiTheme="majorHAnsi" w:hAnsiTheme="majorHAnsi" w:cs="Arial"/>
          <w:bCs/>
          <w:sz w:val="20"/>
          <w:szCs w:val="20"/>
        </w:rPr>
      </w:pPr>
      <w:r w:rsidRPr="00C737E2">
        <w:rPr>
          <w:rFonts w:asciiTheme="majorHAnsi" w:hAnsiTheme="majorHAnsi" w:cs="Arial"/>
          <w:color w:val="000000"/>
          <w:sz w:val="20"/>
          <w:szCs w:val="20"/>
        </w:rPr>
        <w:t xml:space="preserve">Aukčné kolo bude ukončené, ak nedôjde k jeho predlžovaniu, uplynutím časového limitu </w:t>
      </w:r>
      <w:r w:rsidRPr="00C737E2">
        <w:rPr>
          <w:rFonts w:asciiTheme="majorHAnsi" w:hAnsiTheme="majorHAnsi" w:cs="Arial"/>
          <w:sz w:val="20"/>
          <w:szCs w:val="20"/>
        </w:rPr>
        <w:t xml:space="preserve">20 min. </w:t>
      </w:r>
      <w:r w:rsidRPr="00C737E2">
        <w:rPr>
          <w:rFonts w:asciiTheme="majorHAnsi" w:hAnsiTheme="majorHAnsi" w:cs="Arial"/>
          <w:color w:val="000000"/>
          <w:sz w:val="20"/>
          <w:szCs w:val="20"/>
        </w:rPr>
        <w:t xml:space="preserve">EAukcia bude ukončená, ak na základe Výzvy </w:t>
      </w:r>
      <w:r w:rsidRPr="00C737E2">
        <w:rPr>
          <w:rFonts w:asciiTheme="majorHAnsi" w:hAnsiTheme="majorHAnsi" w:cs="Arial"/>
          <w:sz w:val="20"/>
          <w:szCs w:val="20"/>
        </w:rPr>
        <w:t>na účasť v eAukcii</w:t>
      </w:r>
      <w:r w:rsidRPr="00C737E2">
        <w:rPr>
          <w:rFonts w:asciiTheme="majorHAnsi" w:hAnsiTheme="majorHAnsi" w:cs="Arial"/>
          <w:color w:val="000000"/>
          <w:sz w:val="20"/>
          <w:szCs w:val="20"/>
        </w:rPr>
        <w:t xml:space="preserve"> nedostane </w:t>
      </w:r>
      <w:r w:rsidRPr="00C737E2">
        <w:rPr>
          <w:rFonts w:asciiTheme="majorHAnsi" w:hAnsiTheme="majorHAnsi" w:cs="Arial"/>
          <w:sz w:val="20"/>
          <w:szCs w:val="20"/>
        </w:rPr>
        <w:t>v</w:t>
      </w:r>
      <w:r w:rsidR="00BC2E68">
        <w:rPr>
          <w:rFonts w:asciiTheme="majorHAnsi" w:hAnsiTheme="majorHAnsi" w:cs="Arial"/>
          <w:sz w:val="20"/>
          <w:szCs w:val="20"/>
        </w:rPr>
        <w:t>erejný obstarávateľ</w:t>
      </w:r>
      <w:r w:rsidRPr="00C737E2">
        <w:rPr>
          <w:rFonts w:asciiTheme="majorHAnsi" w:hAnsiTheme="majorHAnsi" w:cs="Arial"/>
          <w:color w:val="000000"/>
          <w:sz w:val="20"/>
          <w:szCs w:val="20"/>
        </w:rPr>
        <w:t xml:space="preserve"> v </w:t>
      </w:r>
      <w:r w:rsidRPr="00C737E2">
        <w:rPr>
          <w:rFonts w:asciiTheme="majorHAnsi" w:hAnsiTheme="majorHAnsi" w:cs="Arial"/>
          <w:sz w:val="20"/>
          <w:szCs w:val="20"/>
        </w:rPr>
        <w:t xml:space="preserve">lehote 20 min. </w:t>
      </w:r>
      <w:r w:rsidRPr="00C737E2">
        <w:rPr>
          <w:rFonts w:asciiTheme="majorHAnsi" w:hAnsiTheme="majorHAnsi" w:cs="Arial"/>
          <w:color w:val="000000"/>
          <w:sz w:val="20"/>
          <w:szCs w:val="20"/>
        </w:rPr>
        <w:t>žiadn</w:t>
      </w:r>
      <w:r w:rsidR="00FB5D70">
        <w:rPr>
          <w:rFonts w:asciiTheme="majorHAnsi" w:hAnsiTheme="majorHAnsi" w:cs="Arial"/>
          <w:color w:val="000000"/>
          <w:sz w:val="20"/>
          <w:szCs w:val="20"/>
        </w:rPr>
        <w:t>u</w:t>
      </w:r>
      <w:r w:rsidRPr="00C737E2">
        <w:rPr>
          <w:rFonts w:asciiTheme="majorHAnsi" w:hAnsiTheme="majorHAnsi" w:cs="Arial"/>
          <w:color w:val="000000"/>
          <w:sz w:val="20"/>
          <w:szCs w:val="20"/>
        </w:rPr>
        <w:t xml:space="preserve"> nov</w:t>
      </w:r>
      <w:r w:rsidR="00FB5D70">
        <w:rPr>
          <w:rFonts w:asciiTheme="majorHAnsi" w:hAnsiTheme="majorHAnsi" w:cs="Arial"/>
          <w:color w:val="000000"/>
          <w:sz w:val="20"/>
          <w:szCs w:val="20"/>
        </w:rPr>
        <w:t>ú</w:t>
      </w:r>
      <w:r w:rsidRPr="00C737E2">
        <w:rPr>
          <w:rFonts w:asciiTheme="majorHAnsi" w:hAnsiTheme="majorHAnsi" w:cs="Arial"/>
          <w:color w:val="000000"/>
          <w:sz w:val="20"/>
          <w:szCs w:val="20"/>
        </w:rPr>
        <w:t xml:space="preserve"> </w:t>
      </w:r>
      <w:r w:rsidR="00FB5D70" w:rsidRPr="00947B8A">
        <w:rPr>
          <w:rFonts w:asciiTheme="majorHAnsi" w:hAnsiTheme="majorHAnsi" w:cs="Arial"/>
          <w:sz w:val="20"/>
          <w:szCs w:val="20"/>
        </w:rPr>
        <w:t>hodnot</w:t>
      </w:r>
      <w:r w:rsidR="00FB5D70">
        <w:rPr>
          <w:rFonts w:asciiTheme="majorHAnsi" w:hAnsiTheme="majorHAnsi" w:cs="Arial"/>
          <w:sz w:val="20"/>
          <w:szCs w:val="20"/>
        </w:rPr>
        <w:t>u</w:t>
      </w:r>
      <w:r w:rsidR="00FB5D70" w:rsidRPr="00947B8A">
        <w:rPr>
          <w:rFonts w:asciiTheme="majorHAnsi" w:hAnsiTheme="majorHAnsi" w:cs="Arial"/>
          <w:sz w:val="20"/>
          <w:szCs w:val="20"/>
        </w:rPr>
        <w:t xml:space="preserve"> za položku P2</w:t>
      </w:r>
      <w:r w:rsidRPr="00FB5D70">
        <w:rPr>
          <w:rFonts w:asciiTheme="majorHAnsi" w:hAnsiTheme="majorHAnsi" w:cs="Arial"/>
          <w:sz w:val="20"/>
          <w:szCs w:val="20"/>
        </w:rPr>
        <w:t>,</w:t>
      </w:r>
      <w:r w:rsidRPr="00C737E2">
        <w:rPr>
          <w:rFonts w:asciiTheme="majorHAnsi" w:hAnsiTheme="majorHAnsi" w:cs="Arial"/>
          <w:color w:val="000000"/>
          <w:sz w:val="20"/>
          <w:szCs w:val="20"/>
        </w:rPr>
        <w:t xml:space="preserve"> ktor</w:t>
      </w:r>
      <w:r w:rsidR="00D77382">
        <w:rPr>
          <w:rFonts w:asciiTheme="majorHAnsi" w:hAnsiTheme="majorHAnsi" w:cs="Arial"/>
          <w:color w:val="000000"/>
          <w:sz w:val="20"/>
          <w:szCs w:val="20"/>
        </w:rPr>
        <w:t>á</w:t>
      </w:r>
      <w:r w:rsidRPr="00C737E2">
        <w:rPr>
          <w:rFonts w:asciiTheme="majorHAnsi" w:hAnsiTheme="majorHAnsi" w:cs="Arial"/>
          <w:color w:val="000000"/>
          <w:sz w:val="20"/>
          <w:szCs w:val="20"/>
        </w:rPr>
        <w:t xml:space="preserve"> spĺňa požiadavk</w:t>
      </w:r>
      <w:r w:rsidR="00D77382">
        <w:rPr>
          <w:rFonts w:asciiTheme="majorHAnsi" w:hAnsiTheme="majorHAnsi" w:cs="Arial"/>
          <w:color w:val="000000"/>
          <w:sz w:val="20"/>
          <w:szCs w:val="20"/>
        </w:rPr>
        <w:t>u</w:t>
      </w:r>
      <w:r w:rsidRPr="00C737E2">
        <w:rPr>
          <w:rFonts w:asciiTheme="majorHAnsi" w:hAnsiTheme="majorHAnsi" w:cs="Arial"/>
          <w:color w:val="000000"/>
          <w:sz w:val="20"/>
          <w:szCs w:val="20"/>
        </w:rPr>
        <w:t xml:space="preserve"> týkajúc</w:t>
      </w:r>
      <w:r w:rsidR="00D77382">
        <w:rPr>
          <w:rFonts w:asciiTheme="majorHAnsi" w:hAnsiTheme="majorHAnsi" w:cs="Arial"/>
          <w:color w:val="000000"/>
          <w:sz w:val="20"/>
          <w:szCs w:val="20"/>
        </w:rPr>
        <w:t>u</w:t>
      </w:r>
      <w:r w:rsidRPr="00C737E2">
        <w:rPr>
          <w:rFonts w:asciiTheme="majorHAnsi" w:hAnsiTheme="majorHAnsi" w:cs="Arial"/>
          <w:color w:val="000000"/>
          <w:sz w:val="20"/>
          <w:szCs w:val="20"/>
        </w:rPr>
        <w:t xml:space="preserve"> sa minimálnych rozdielov uvedených v predchádzajúcich odsekoch.</w:t>
      </w:r>
    </w:p>
    <w:p w14:paraId="5D842363" w14:textId="2DB92FBB" w:rsidR="00A9152E" w:rsidRPr="00D77382" w:rsidRDefault="00A9152E" w:rsidP="00E25492">
      <w:pPr>
        <w:pStyle w:val="ListParagraph"/>
        <w:numPr>
          <w:ilvl w:val="1"/>
          <w:numId w:val="54"/>
        </w:numPr>
        <w:spacing w:after="0" w:line="240" w:lineRule="auto"/>
        <w:ind w:left="567" w:hanging="567"/>
        <w:jc w:val="both"/>
        <w:rPr>
          <w:rFonts w:asciiTheme="majorHAnsi" w:hAnsiTheme="majorHAnsi" w:cs="Arial"/>
          <w:bCs/>
          <w:sz w:val="20"/>
          <w:szCs w:val="20"/>
        </w:rPr>
      </w:pPr>
      <w:r w:rsidRPr="00D77382">
        <w:rPr>
          <w:rFonts w:asciiTheme="majorHAnsi" w:hAnsiTheme="majorHAnsi" w:cs="Arial"/>
          <w:sz w:val="20"/>
          <w:szCs w:val="20"/>
        </w:rPr>
        <w:t xml:space="preserve">Koniec eAukcie sa môže predĺžiť v prípade predkladania nových </w:t>
      </w:r>
      <w:r w:rsidR="00FB5D70" w:rsidRPr="00D77382">
        <w:rPr>
          <w:rFonts w:asciiTheme="majorHAnsi" w:hAnsiTheme="majorHAnsi" w:cs="Arial"/>
          <w:sz w:val="20"/>
          <w:szCs w:val="20"/>
        </w:rPr>
        <w:t>hodnôt za položku P2</w:t>
      </w:r>
      <w:r w:rsidRPr="00D77382">
        <w:rPr>
          <w:rFonts w:asciiTheme="majorHAnsi" w:hAnsiTheme="majorHAnsi" w:cs="Arial"/>
          <w:sz w:val="20"/>
          <w:szCs w:val="20"/>
        </w:rPr>
        <w:t xml:space="preserve"> (teda pri akejkoľvek úspešnej zmene </w:t>
      </w:r>
      <w:r w:rsidR="00FB5D70" w:rsidRPr="00D77382">
        <w:rPr>
          <w:rFonts w:asciiTheme="majorHAnsi" w:hAnsiTheme="majorHAnsi" w:cs="Arial"/>
          <w:sz w:val="20"/>
          <w:szCs w:val="20"/>
        </w:rPr>
        <w:t>hodnoty za položku P2</w:t>
      </w:r>
      <w:r w:rsidRPr="00D77382">
        <w:rPr>
          <w:rFonts w:asciiTheme="majorHAnsi" w:hAnsiTheme="majorHAnsi" w:cs="Arial"/>
          <w:sz w:val="20"/>
          <w:szCs w:val="20"/>
        </w:rPr>
        <w:t xml:space="preserve">) v posledných dvoch minútach trvania elektronickej aukcie vždy o ďalšie dve minúty (tzn. k času, kedy došlo k predĺženiu, sa k času zostávajúcemu do konca kola pridajú celé 2 min.). Počet predĺžení nie je limitovaný. Po ukončení  eAukcie už nebude možné upravovať </w:t>
      </w:r>
      <w:r w:rsidR="00FB5D70" w:rsidRPr="00D77382">
        <w:rPr>
          <w:rFonts w:asciiTheme="majorHAnsi" w:hAnsiTheme="majorHAnsi" w:cs="Arial"/>
          <w:sz w:val="20"/>
          <w:szCs w:val="20"/>
        </w:rPr>
        <w:t>hodnoty za položku P2</w:t>
      </w:r>
      <w:r w:rsidRPr="00D77382">
        <w:rPr>
          <w:rFonts w:asciiTheme="majorHAnsi" w:hAnsiTheme="majorHAnsi" w:cs="Arial"/>
          <w:sz w:val="20"/>
          <w:szCs w:val="20"/>
        </w:rPr>
        <w:t>.</w:t>
      </w:r>
    </w:p>
    <w:p w14:paraId="314E6F0C" w14:textId="5EB99462" w:rsidR="00A9152E" w:rsidRPr="00C737E2" w:rsidRDefault="00A9152E" w:rsidP="00E25492">
      <w:pPr>
        <w:pStyle w:val="ListParagraph"/>
        <w:numPr>
          <w:ilvl w:val="1"/>
          <w:numId w:val="54"/>
        </w:numPr>
        <w:spacing w:after="0" w:line="240" w:lineRule="auto"/>
        <w:ind w:left="567" w:hanging="567"/>
        <w:jc w:val="both"/>
        <w:rPr>
          <w:rFonts w:asciiTheme="majorHAnsi" w:hAnsiTheme="majorHAnsi" w:cs="Arial"/>
          <w:bCs/>
          <w:sz w:val="20"/>
          <w:szCs w:val="20"/>
        </w:rPr>
      </w:pPr>
      <w:r w:rsidRPr="00C737E2">
        <w:rPr>
          <w:rFonts w:asciiTheme="majorHAnsi" w:hAnsiTheme="majorHAnsi" w:cs="Arial"/>
          <w:sz w:val="20"/>
          <w:szCs w:val="20"/>
        </w:rPr>
        <w:t>Výsledkom eAukcie bude zostavenie objektívneho poradia ponúk podľa najnižšej</w:t>
      </w:r>
      <w:r w:rsidR="00D77382" w:rsidRPr="001A552E">
        <w:rPr>
          <w:rFonts w:ascii="Cambria" w:hAnsi="Cambria" w:cs="Arial"/>
          <w:sz w:val="20"/>
          <w:szCs w:val="20"/>
        </w:rPr>
        <w:t xml:space="preserve"> celkov</w:t>
      </w:r>
      <w:r w:rsidR="00D77382">
        <w:rPr>
          <w:rFonts w:ascii="Cambria" w:hAnsi="Cambria" w:cs="Arial"/>
          <w:sz w:val="20"/>
          <w:szCs w:val="20"/>
        </w:rPr>
        <w:t>ej</w:t>
      </w:r>
      <w:r w:rsidR="00D77382" w:rsidRPr="001A552E">
        <w:rPr>
          <w:rFonts w:ascii="Cambria" w:hAnsi="Cambria" w:cs="Arial"/>
          <w:sz w:val="20"/>
          <w:szCs w:val="20"/>
        </w:rPr>
        <w:t xml:space="preserve"> cen</w:t>
      </w:r>
      <w:r w:rsidR="00D77382">
        <w:rPr>
          <w:rFonts w:ascii="Cambria" w:hAnsi="Cambria" w:cs="Arial"/>
          <w:sz w:val="20"/>
          <w:szCs w:val="20"/>
        </w:rPr>
        <w:t>y</w:t>
      </w:r>
      <w:r w:rsidR="00D77382" w:rsidRPr="001A552E">
        <w:rPr>
          <w:rFonts w:ascii="Cambria" w:hAnsi="Cambria" w:cs="Arial"/>
          <w:sz w:val="20"/>
          <w:szCs w:val="20"/>
        </w:rPr>
        <w:t xml:space="preserve"> silovej elektrickej energie CCSE predmetu zákazky v eur bez DPH, ktorá sa bude v elektronickej aukcii automaticky vypočítavať podľa vzorca v tabuľke č. 1 pre celkovú cenu dodávky silovej elektrickej energie CCSE stanovenú v popise riadku položky CCSE</w:t>
      </w:r>
      <w:r w:rsidRPr="00C737E2">
        <w:rPr>
          <w:rFonts w:asciiTheme="majorHAnsi" w:hAnsiTheme="majorHAnsi" w:cs="Arial"/>
          <w:sz w:val="20"/>
          <w:szCs w:val="20"/>
        </w:rPr>
        <w:t xml:space="preserve"> automatizovaným vyhodnotením.</w:t>
      </w:r>
    </w:p>
    <w:p w14:paraId="7EFC3F45" w14:textId="45D89365" w:rsidR="00E74E35" w:rsidRPr="00E74E35" w:rsidRDefault="00A9152E" w:rsidP="00E74E35">
      <w:pPr>
        <w:pStyle w:val="ListParagraph"/>
        <w:numPr>
          <w:ilvl w:val="1"/>
          <w:numId w:val="54"/>
        </w:numPr>
        <w:spacing w:after="0" w:line="240" w:lineRule="auto"/>
        <w:ind w:left="567" w:hanging="567"/>
        <w:jc w:val="both"/>
        <w:rPr>
          <w:rFonts w:asciiTheme="majorHAnsi" w:hAnsiTheme="majorHAnsi" w:cs="Arial"/>
          <w:bCs/>
          <w:sz w:val="20"/>
          <w:szCs w:val="20"/>
        </w:rPr>
      </w:pPr>
      <w:r w:rsidRPr="00E74E35">
        <w:rPr>
          <w:rFonts w:asciiTheme="majorHAnsi" w:hAnsiTheme="majorHAnsi" w:cs="Arial"/>
          <w:sz w:val="20"/>
          <w:szCs w:val="20"/>
        </w:rPr>
        <w:t>Technické požiadavky na prístup do eAukcie:</w:t>
      </w:r>
      <w:r w:rsidR="00E74E35" w:rsidRPr="00E74E35">
        <w:rPr>
          <w:rFonts w:asciiTheme="majorHAnsi" w:hAnsiTheme="majorHAnsi" w:cs="Arial"/>
          <w:sz w:val="20"/>
          <w:szCs w:val="20"/>
        </w:rPr>
        <w:t xml:space="preserve"> </w:t>
      </w:r>
      <w:r w:rsidR="00E74E35" w:rsidRPr="00E74E35">
        <w:rPr>
          <w:rFonts w:asciiTheme="majorHAnsi" w:hAnsiTheme="majorHAnsi"/>
          <w:sz w:val="20"/>
          <w:szCs w:val="20"/>
        </w:rPr>
        <w:t>Počítač musí byť pripojený na Internet. Pre bezproblémovú účasť v eAukcii a v systéme JOSEPHINE, ktorý je určený na elektronické predkladanie ponúk a na elektronickú komunikáciu vo verejnom obstarávaní je nutné mať v počítači nainštalovaný jeden z webových prehliadačov Mozilla Firefox 13.0 a vyššia (</w:t>
      </w:r>
      <w:hyperlink r:id="rId34" w:history="1">
        <w:r w:rsidR="00C44151" w:rsidRPr="0024051B">
          <w:rPr>
            <w:rStyle w:val="Hyperlink"/>
            <w:rFonts w:asciiTheme="majorHAnsi" w:hAnsiTheme="majorHAnsi"/>
            <w:sz w:val="20"/>
            <w:szCs w:val="20"/>
          </w:rPr>
          <w:t>https://firefox.com</w:t>
        </w:r>
      </w:hyperlink>
      <w:r w:rsidR="00C44151">
        <w:rPr>
          <w:rFonts w:asciiTheme="majorHAnsi" w:hAnsiTheme="majorHAnsi"/>
          <w:sz w:val="20"/>
          <w:szCs w:val="20"/>
        </w:rPr>
        <w:t>)</w:t>
      </w:r>
      <w:r w:rsidR="00E74E35" w:rsidRPr="00E74E35">
        <w:rPr>
          <w:rFonts w:asciiTheme="majorHAnsi" w:hAnsiTheme="majorHAnsi"/>
          <w:sz w:val="20"/>
          <w:szCs w:val="20"/>
        </w:rPr>
        <w:t xml:space="preserve">, Google Chrome </w:t>
      </w:r>
      <w:r w:rsidR="00C44151" w:rsidRPr="000961E2">
        <w:rPr>
          <w:rFonts w:asciiTheme="majorHAnsi" w:hAnsiTheme="majorHAnsi" w:cs="Arial"/>
          <w:color w:val="000000"/>
          <w:sz w:val="20"/>
          <w:szCs w:val="20"/>
        </w:rPr>
        <w:t>v aktuálnej verzii</w:t>
      </w:r>
      <w:r w:rsidR="00C44151" w:rsidRPr="00E74E35">
        <w:rPr>
          <w:rFonts w:asciiTheme="majorHAnsi" w:hAnsiTheme="majorHAnsi"/>
          <w:sz w:val="20"/>
          <w:szCs w:val="20"/>
        </w:rPr>
        <w:t xml:space="preserve"> </w:t>
      </w:r>
      <w:r w:rsidR="00E74E35" w:rsidRPr="00E74E35">
        <w:rPr>
          <w:rFonts w:asciiTheme="majorHAnsi" w:hAnsiTheme="majorHAnsi"/>
          <w:sz w:val="20"/>
          <w:szCs w:val="20"/>
        </w:rPr>
        <w:t>(</w:t>
      </w:r>
      <w:hyperlink r:id="rId35" w:history="1">
        <w:r w:rsidR="00C44151" w:rsidRPr="0024051B">
          <w:rPr>
            <w:rStyle w:val="Hyperlink"/>
            <w:rFonts w:asciiTheme="majorHAnsi" w:hAnsiTheme="majorHAnsi"/>
            <w:sz w:val="20"/>
            <w:szCs w:val="20"/>
          </w:rPr>
          <w:t>https://google.com/chrome</w:t>
        </w:r>
      </w:hyperlink>
      <w:r w:rsidR="00C44151">
        <w:rPr>
          <w:rFonts w:asciiTheme="majorHAnsi" w:hAnsiTheme="majorHAnsi"/>
          <w:sz w:val="20"/>
          <w:szCs w:val="20"/>
        </w:rPr>
        <w:t>),</w:t>
      </w:r>
      <w:r w:rsidR="00E74E35" w:rsidRPr="00E74E35">
        <w:rPr>
          <w:rFonts w:asciiTheme="majorHAnsi" w:hAnsiTheme="majorHAnsi"/>
          <w:sz w:val="20"/>
          <w:szCs w:val="20"/>
        </w:rPr>
        <w:t xml:space="preserve"> </w:t>
      </w:r>
      <w:r w:rsidR="00C44151" w:rsidRPr="000961E2">
        <w:rPr>
          <w:rFonts w:asciiTheme="majorHAnsi" w:hAnsiTheme="majorHAnsi" w:cs="Arial"/>
          <w:color w:val="000000"/>
          <w:sz w:val="20"/>
          <w:szCs w:val="20"/>
        </w:rPr>
        <w:t>Microsoft</w:t>
      </w:r>
      <w:r w:rsidR="00C44151" w:rsidRPr="00E74E35">
        <w:rPr>
          <w:rFonts w:asciiTheme="majorHAnsi" w:hAnsiTheme="majorHAnsi"/>
          <w:sz w:val="20"/>
          <w:szCs w:val="20"/>
        </w:rPr>
        <w:t xml:space="preserve"> </w:t>
      </w:r>
      <w:r w:rsidR="00E74E35" w:rsidRPr="00E74E35">
        <w:rPr>
          <w:rFonts w:asciiTheme="majorHAnsi" w:hAnsiTheme="majorHAnsi"/>
          <w:sz w:val="20"/>
          <w:szCs w:val="20"/>
        </w:rPr>
        <w:t>Internet Explorer verzia 11.0 a vyššia (</w:t>
      </w:r>
      <w:hyperlink r:id="rId36" w:history="1">
        <w:r w:rsidR="00C44151" w:rsidRPr="0024051B">
          <w:rPr>
            <w:rStyle w:val="Hyperlink"/>
            <w:rFonts w:asciiTheme="majorHAnsi" w:hAnsiTheme="majorHAnsi"/>
            <w:sz w:val="20"/>
            <w:szCs w:val="20"/>
          </w:rPr>
          <w:t>https://microsoft.com/</w:t>
        </w:r>
      </w:hyperlink>
      <w:r w:rsidR="00E74E35" w:rsidRPr="00E74E35">
        <w:rPr>
          <w:rFonts w:asciiTheme="majorHAnsi" w:hAnsiTheme="majorHAnsi"/>
          <w:sz w:val="20"/>
          <w:szCs w:val="20"/>
        </w:rPr>
        <w:t>)</w:t>
      </w:r>
      <w:r w:rsidR="00C44151">
        <w:rPr>
          <w:rFonts w:asciiTheme="majorHAnsi" w:hAnsiTheme="majorHAnsi"/>
          <w:sz w:val="20"/>
          <w:szCs w:val="20"/>
        </w:rPr>
        <w:t xml:space="preserve"> alebo </w:t>
      </w:r>
      <w:r w:rsidR="00C44151" w:rsidRPr="000961E2">
        <w:rPr>
          <w:rFonts w:asciiTheme="majorHAnsi" w:hAnsiTheme="majorHAnsi" w:cs="Arial"/>
          <w:color w:val="000000"/>
          <w:sz w:val="20"/>
          <w:szCs w:val="20"/>
        </w:rPr>
        <w:t>Microsoft Edge v aktuálnej verzii</w:t>
      </w:r>
      <w:r w:rsidR="00E74E35" w:rsidRPr="00E74E35">
        <w:rPr>
          <w:rFonts w:asciiTheme="majorHAnsi" w:hAnsiTheme="majorHAnsi"/>
          <w:sz w:val="20"/>
          <w:szCs w:val="20"/>
        </w:rPr>
        <w:t>.</w:t>
      </w:r>
    </w:p>
    <w:p w14:paraId="0A3CDA98" w14:textId="06DE97D1" w:rsidR="00A9152E" w:rsidRPr="00E74E35" w:rsidRDefault="00A9152E" w:rsidP="00E25492">
      <w:pPr>
        <w:pStyle w:val="ListParagraph"/>
        <w:numPr>
          <w:ilvl w:val="1"/>
          <w:numId w:val="54"/>
        </w:numPr>
        <w:spacing w:after="0" w:line="240" w:lineRule="auto"/>
        <w:ind w:left="567" w:hanging="567"/>
        <w:jc w:val="both"/>
        <w:rPr>
          <w:rFonts w:asciiTheme="majorHAnsi" w:hAnsiTheme="majorHAnsi" w:cs="Arial"/>
          <w:bCs/>
          <w:sz w:val="20"/>
          <w:szCs w:val="20"/>
        </w:rPr>
      </w:pPr>
      <w:r w:rsidRPr="00E74E35">
        <w:rPr>
          <w:rFonts w:asciiTheme="majorHAnsi" w:hAnsiTheme="majorHAnsi" w:cs="Arial"/>
          <w:sz w:val="20"/>
          <w:szCs w:val="20"/>
        </w:rPr>
        <w:t xml:space="preserve">Správna funkčnosť iných internetových prehliadačov je možná, avšak nie je garantovaná. Ďalej je nutné mať v použitom internetovom prehliadači </w:t>
      </w:r>
      <w:r w:rsidR="00E74E35" w:rsidRPr="00E74E35">
        <w:rPr>
          <w:rFonts w:asciiTheme="majorHAnsi" w:hAnsiTheme="majorHAnsi" w:cs="Arial"/>
          <w:sz w:val="20"/>
          <w:szCs w:val="20"/>
        </w:rPr>
        <w:t xml:space="preserve">pre všetky typy zákaziek </w:t>
      </w:r>
      <w:r w:rsidRPr="00E74E35">
        <w:rPr>
          <w:rFonts w:asciiTheme="majorHAnsi" w:hAnsiTheme="majorHAnsi" w:cs="Arial"/>
          <w:sz w:val="20"/>
          <w:szCs w:val="20"/>
        </w:rPr>
        <w:t>povolen</w:t>
      </w:r>
      <w:r w:rsidR="00E74E35" w:rsidRPr="00E74E35">
        <w:rPr>
          <w:rFonts w:asciiTheme="majorHAnsi" w:hAnsiTheme="majorHAnsi" w:cs="Arial"/>
          <w:sz w:val="20"/>
          <w:szCs w:val="20"/>
        </w:rPr>
        <w:t>ý</w:t>
      </w:r>
      <w:r w:rsidRPr="00E74E35">
        <w:rPr>
          <w:rFonts w:asciiTheme="majorHAnsi" w:hAnsiTheme="majorHAnsi" w:cs="Arial"/>
          <w:sz w:val="20"/>
          <w:szCs w:val="20"/>
        </w:rPr>
        <w:t xml:space="preserve"> javas</w:t>
      </w:r>
      <w:r w:rsidR="007C6F96">
        <w:rPr>
          <w:rFonts w:asciiTheme="majorHAnsi" w:hAnsiTheme="majorHAnsi" w:cs="Arial"/>
          <w:sz w:val="20"/>
          <w:szCs w:val="20"/>
        </w:rPr>
        <w:t>c</w:t>
      </w:r>
      <w:r w:rsidRPr="00E74E35">
        <w:rPr>
          <w:rFonts w:asciiTheme="majorHAnsi" w:hAnsiTheme="majorHAnsi" w:cs="Arial"/>
          <w:sz w:val="20"/>
          <w:szCs w:val="20"/>
        </w:rPr>
        <w:t>ript</w:t>
      </w:r>
      <w:r w:rsidR="00E74E35" w:rsidRPr="00E74E35">
        <w:rPr>
          <w:rFonts w:asciiTheme="majorHAnsi" w:hAnsiTheme="majorHAnsi" w:cs="Arial"/>
          <w:sz w:val="20"/>
          <w:szCs w:val="20"/>
        </w:rPr>
        <w:t xml:space="preserve"> a </w:t>
      </w:r>
      <w:r w:rsidR="00E74E35" w:rsidRPr="00E74E35">
        <w:rPr>
          <w:rFonts w:asciiTheme="majorHAnsi" w:hAnsiTheme="majorHAnsi"/>
          <w:sz w:val="20"/>
          <w:szCs w:val="20"/>
        </w:rPr>
        <w:t>zapnuté cookies</w:t>
      </w:r>
      <w:r w:rsidRPr="00E74E35">
        <w:rPr>
          <w:rFonts w:asciiTheme="majorHAnsi" w:hAnsiTheme="majorHAnsi" w:cs="Arial"/>
          <w:sz w:val="20"/>
          <w:szCs w:val="20"/>
        </w:rPr>
        <w:t>.</w:t>
      </w:r>
    </w:p>
    <w:p w14:paraId="5B9AA3ED" w14:textId="2B66AE8F" w:rsidR="00A9152E" w:rsidRPr="00C737E2" w:rsidRDefault="00A9152E" w:rsidP="00E25492">
      <w:pPr>
        <w:pStyle w:val="ListParagraph"/>
        <w:numPr>
          <w:ilvl w:val="1"/>
          <w:numId w:val="54"/>
        </w:numPr>
        <w:spacing w:after="0" w:line="240" w:lineRule="auto"/>
        <w:ind w:left="567" w:hanging="567"/>
        <w:jc w:val="both"/>
        <w:rPr>
          <w:rFonts w:asciiTheme="majorHAnsi" w:hAnsiTheme="majorHAnsi" w:cs="Arial"/>
          <w:bCs/>
          <w:sz w:val="20"/>
          <w:szCs w:val="20"/>
        </w:rPr>
      </w:pPr>
      <w:r w:rsidRPr="00C737E2">
        <w:rPr>
          <w:rFonts w:asciiTheme="majorHAnsi" w:hAnsiTheme="majorHAnsi" w:cs="Arial"/>
          <w:sz w:val="20"/>
          <w:szCs w:val="20"/>
        </w:rPr>
        <w:t>Podrobnejšie informácie o procese eAukcie budú uvedené vo Výzve na účasť v eAukcii.</w:t>
      </w:r>
    </w:p>
    <w:p w14:paraId="568FA977" w14:textId="47C93CE8" w:rsidR="00A9152E" w:rsidRPr="00C737E2" w:rsidRDefault="00A9152E" w:rsidP="00E25492">
      <w:pPr>
        <w:pStyle w:val="ListParagraph"/>
        <w:numPr>
          <w:ilvl w:val="1"/>
          <w:numId w:val="54"/>
        </w:numPr>
        <w:spacing w:after="0" w:line="240" w:lineRule="auto"/>
        <w:ind w:left="567" w:hanging="567"/>
        <w:jc w:val="both"/>
        <w:rPr>
          <w:rFonts w:asciiTheme="majorHAnsi" w:hAnsiTheme="majorHAnsi" w:cs="Arial"/>
          <w:bCs/>
          <w:sz w:val="20"/>
          <w:szCs w:val="20"/>
        </w:rPr>
      </w:pPr>
      <w:r w:rsidRPr="00C737E2">
        <w:rPr>
          <w:rFonts w:asciiTheme="majorHAnsi" w:hAnsiTheme="majorHAnsi" w:cs="Arial"/>
          <w:sz w:val="20"/>
          <w:szCs w:val="20"/>
        </w:rPr>
        <w:t>Pre prípad eliminácie akejkoľvek nepredvídateľnej situácie (napr. výpadok elektrickej energie, konektivity na Internet alebo inej objektívnej príčiny zabraňujúcej v ďalšom pokračovaní uchádzača v eAukcii) v</w:t>
      </w:r>
      <w:r w:rsidR="00BC2E68">
        <w:rPr>
          <w:rFonts w:asciiTheme="majorHAnsi" w:hAnsiTheme="majorHAnsi" w:cs="Arial"/>
          <w:sz w:val="20"/>
          <w:szCs w:val="20"/>
        </w:rPr>
        <w:t>erejný obstarávateľ</w:t>
      </w:r>
      <w:r w:rsidRPr="00C737E2">
        <w:rPr>
          <w:rFonts w:asciiTheme="majorHAnsi" w:hAnsiTheme="majorHAnsi" w:cs="Arial"/>
          <w:sz w:val="20"/>
          <w:szCs w:val="20"/>
        </w:rPr>
        <w:t xml:space="preserve"> uchádzačom odporúča mať pripravený náhradný zdroj elektrickej energie, prípadne mobilný internet (napr. notebook s mobilným internetom). V</w:t>
      </w:r>
      <w:r w:rsidR="00BC2E68">
        <w:rPr>
          <w:rFonts w:asciiTheme="majorHAnsi" w:hAnsiTheme="majorHAnsi" w:cs="Arial"/>
          <w:sz w:val="20"/>
          <w:szCs w:val="20"/>
        </w:rPr>
        <w:t>erejný obstarávateľ</w:t>
      </w:r>
      <w:r w:rsidRPr="00C737E2">
        <w:rPr>
          <w:rFonts w:asciiTheme="majorHAnsi" w:hAnsiTheme="majorHAnsi" w:cs="Arial"/>
          <w:sz w:val="20"/>
          <w:szCs w:val="20"/>
        </w:rPr>
        <w:t xml:space="preserve"> nenesie zodpovednosť za uchádzačmi použité technické prostriedky. V</w:t>
      </w:r>
      <w:r w:rsidR="00BC2E68">
        <w:rPr>
          <w:rFonts w:asciiTheme="majorHAnsi" w:hAnsiTheme="majorHAnsi" w:cs="Arial"/>
          <w:sz w:val="20"/>
          <w:szCs w:val="20"/>
        </w:rPr>
        <w:t>erejný obstarávateľ</w:t>
      </w:r>
      <w:r w:rsidRPr="00C737E2">
        <w:rPr>
          <w:rFonts w:asciiTheme="majorHAnsi" w:hAnsiTheme="majorHAnsi" w:cs="Arial"/>
          <w:sz w:val="20"/>
          <w:szCs w:val="20"/>
        </w:rPr>
        <w:t xml:space="preserve"> si vyhradzuje právo opakovania eAukcie v prípade nepredvídateľných technických problémov na strane v</w:t>
      </w:r>
      <w:r w:rsidR="00BC2E68">
        <w:rPr>
          <w:rFonts w:asciiTheme="majorHAnsi" w:hAnsiTheme="majorHAnsi" w:cs="Arial"/>
          <w:sz w:val="20"/>
          <w:szCs w:val="20"/>
        </w:rPr>
        <w:t>erejného obstarávateľa</w:t>
      </w:r>
      <w:r w:rsidRPr="00C737E2">
        <w:rPr>
          <w:rFonts w:asciiTheme="majorHAnsi" w:hAnsiTheme="majorHAnsi" w:cs="Arial"/>
          <w:sz w:val="20"/>
          <w:szCs w:val="20"/>
        </w:rPr>
        <w:t>.</w:t>
      </w:r>
    </w:p>
    <w:p w14:paraId="34227BB5" w14:textId="6065296C" w:rsidR="003713CE" w:rsidRPr="003713CE" w:rsidRDefault="00A9152E" w:rsidP="00C737E2">
      <w:pPr>
        <w:overflowPunct w:val="0"/>
        <w:autoSpaceDE w:val="0"/>
        <w:autoSpaceDN w:val="0"/>
        <w:adjustRightInd w:val="0"/>
        <w:spacing w:after="60"/>
        <w:jc w:val="both"/>
        <w:textAlignment w:val="baseline"/>
        <w:rPr>
          <w:rFonts w:ascii="Cambria" w:hAnsi="Cambria" w:cs="Arial"/>
          <w:b/>
          <w:bCs/>
          <w:sz w:val="20"/>
          <w:szCs w:val="20"/>
        </w:rPr>
      </w:pPr>
      <w:r w:rsidRPr="005E3358">
        <w:rPr>
          <w:rFonts w:asciiTheme="majorHAnsi" w:hAnsiTheme="majorHAnsi" w:cs="Arial"/>
          <w:b/>
          <w:sz w:val="20"/>
          <w:szCs w:val="20"/>
        </w:rPr>
        <w:t xml:space="preserve">Upozorňujeme uchádzačov, aby zodpovedne a správne </w:t>
      </w:r>
      <w:r w:rsidRPr="00D57BFE">
        <w:rPr>
          <w:rFonts w:asciiTheme="majorHAnsi" w:hAnsiTheme="majorHAnsi" w:cs="Arial"/>
          <w:b/>
          <w:sz w:val="20"/>
          <w:szCs w:val="20"/>
        </w:rPr>
        <w:t>kalkulovali cenu</w:t>
      </w:r>
      <w:r w:rsidRPr="005E3358">
        <w:rPr>
          <w:rFonts w:asciiTheme="majorHAnsi" w:hAnsiTheme="majorHAnsi" w:cs="Arial"/>
          <w:b/>
          <w:sz w:val="20"/>
          <w:szCs w:val="20"/>
        </w:rPr>
        <w:t>, za ktorú sú schopní danú zákazku ešte realizovať v kvalite zodpovedajúcej predloženej ponuke</w:t>
      </w:r>
      <w:r w:rsidRPr="005E3358">
        <w:rPr>
          <w:rFonts w:asciiTheme="majorHAnsi" w:hAnsiTheme="majorHAnsi" w:cs="Arial"/>
          <w:sz w:val="20"/>
          <w:szCs w:val="20"/>
        </w:rPr>
        <w:t>.</w:t>
      </w:r>
    </w:p>
    <w:p w14:paraId="7C86AEE3" w14:textId="77777777" w:rsidR="009833AA" w:rsidRPr="009833AA" w:rsidRDefault="009833AA" w:rsidP="009833AA">
      <w:pPr>
        <w:spacing w:before="120"/>
        <w:jc w:val="both"/>
        <w:rPr>
          <w:rFonts w:asciiTheme="majorHAnsi" w:hAnsiTheme="majorHAnsi" w:cs="Arial"/>
          <w:sz w:val="20"/>
          <w:szCs w:val="20"/>
        </w:rPr>
      </w:pPr>
      <w:r w:rsidRPr="009833AA">
        <w:rPr>
          <w:rFonts w:asciiTheme="majorHAnsi" w:hAnsiTheme="majorHAnsi" w:cs="Arial"/>
          <w:sz w:val="20"/>
          <w:szCs w:val="20"/>
        </w:rPr>
        <w:t>Za prípadné technické problémy na strane uchádzača počas elektronickej aukcie nenesie zodpovednosť verejný obstarávateľ. V prípade nemožnosti konania aukcie z dôvodu vyššej moci, ako napr. plošného výpadku siete internet, alebo inej nepredpokladateľnej objektívnej príčiny, si verejný obstarávateľ vyhradzuje právo po pôvodne plánovanej aukcii túto zopakovať pri rovnakom nastavení a v zmysle rovnakých pravidiel. O dôvodoch takéhoto ukončenia aukcie bude okamžite administrátor informovať všetkých uchádzačov. V prípade opakovania aukcie bude uchádzačom zaslaná výzva podľa zákona.</w:t>
      </w:r>
    </w:p>
    <w:p w14:paraId="1F65EFC9" w14:textId="624415AF" w:rsidR="00B67575" w:rsidRDefault="00B67575" w:rsidP="00614027">
      <w:pPr>
        <w:rPr>
          <w:rFonts w:ascii="Cambria" w:hAnsi="Cambria"/>
          <w:b/>
          <w:sz w:val="22"/>
          <w:szCs w:val="22"/>
        </w:rPr>
      </w:pPr>
    </w:p>
    <w:p w14:paraId="11E49279" w14:textId="15E48078" w:rsidR="00B0217F" w:rsidRPr="000961E2" w:rsidRDefault="00B0217F" w:rsidP="00B0217F">
      <w:pPr>
        <w:tabs>
          <w:tab w:val="left" w:pos="567"/>
        </w:tabs>
        <w:overflowPunct w:val="0"/>
        <w:autoSpaceDE w:val="0"/>
        <w:autoSpaceDN w:val="0"/>
        <w:adjustRightInd w:val="0"/>
        <w:ind w:left="6381"/>
        <w:jc w:val="right"/>
        <w:textAlignment w:val="baseline"/>
        <w:rPr>
          <w:rFonts w:asciiTheme="majorHAnsi" w:hAnsiTheme="majorHAnsi" w:cs="Arial"/>
          <w:b/>
          <w:bCs/>
          <w:i/>
          <w:sz w:val="20"/>
          <w:szCs w:val="20"/>
        </w:rPr>
      </w:pPr>
      <w:r>
        <w:rPr>
          <w:rFonts w:asciiTheme="majorHAnsi" w:hAnsiTheme="majorHAnsi" w:cs="Arial"/>
          <w:b/>
          <w:sz w:val="20"/>
          <w:szCs w:val="20"/>
        </w:rPr>
        <w:t>E</w:t>
      </w:r>
      <w:r w:rsidRPr="000961E2">
        <w:rPr>
          <w:rFonts w:asciiTheme="majorHAnsi" w:hAnsiTheme="majorHAnsi" w:cs="Arial"/>
          <w:b/>
          <w:sz w:val="20"/>
          <w:szCs w:val="20"/>
        </w:rPr>
        <w:t>.</w:t>
      </w:r>
      <w:r w:rsidRPr="000961E2">
        <w:rPr>
          <w:rFonts w:asciiTheme="majorHAnsi" w:hAnsiTheme="majorHAnsi" w:cs="Arial"/>
          <w:b/>
          <w:bCs/>
          <w:sz w:val="20"/>
          <w:szCs w:val="20"/>
        </w:rPr>
        <w:t xml:space="preserve"> </w:t>
      </w:r>
      <w:r w:rsidRPr="000961E2">
        <w:rPr>
          <w:rFonts w:asciiTheme="majorHAnsi" w:hAnsiTheme="majorHAnsi" w:cs="Arial"/>
          <w:b/>
          <w:bCs/>
          <w:i/>
          <w:sz w:val="20"/>
          <w:szCs w:val="20"/>
        </w:rPr>
        <w:t>SAMOSTATNÉ PRÍLOHY</w:t>
      </w:r>
    </w:p>
    <w:p w14:paraId="08D3F910" w14:textId="77777777" w:rsidR="00B0217F" w:rsidRPr="000961E2" w:rsidRDefault="00B0217F" w:rsidP="00B0217F">
      <w:pPr>
        <w:pStyle w:val="BodyText"/>
        <w:tabs>
          <w:tab w:val="left" w:pos="567"/>
        </w:tabs>
        <w:jc w:val="right"/>
        <w:rPr>
          <w:rFonts w:asciiTheme="majorHAnsi" w:hAnsiTheme="majorHAnsi" w:cs="Arial"/>
          <w:color w:val="000000"/>
          <w:sz w:val="20"/>
          <w:szCs w:val="20"/>
        </w:rPr>
      </w:pPr>
    </w:p>
    <w:p w14:paraId="47068AC4" w14:textId="438C13A9" w:rsidR="00B0217F" w:rsidRDefault="00B0217F" w:rsidP="00B0217F">
      <w:pPr>
        <w:pStyle w:val="BodyText"/>
        <w:tabs>
          <w:tab w:val="left" w:pos="567"/>
        </w:tabs>
        <w:jc w:val="right"/>
        <w:rPr>
          <w:rFonts w:asciiTheme="majorHAnsi" w:hAnsiTheme="majorHAnsi" w:cs="Arial"/>
          <w:b/>
          <w:i/>
          <w:color w:val="000000"/>
          <w:sz w:val="20"/>
          <w:szCs w:val="20"/>
        </w:rPr>
      </w:pPr>
      <w:r w:rsidRPr="000961E2">
        <w:rPr>
          <w:rFonts w:asciiTheme="majorHAnsi" w:hAnsiTheme="majorHAnsi" w:cs="Arial"/>
          <w:b/>
          <w:color w:val="000000"/>
          <w:sz w:val="20"/>
          <w:szCs w:val="20"/>
        </w:rPr>
        <w:t>Príloh</w:t>
      </w:r>
      <w:r w:rsidR="00257B30">
        <w:rPr>
          <w:rFonts w:asciiTheme="majorHAnsi" w:hAnsiTheme="majorHAnsi" w:cs="Arial"/>
          <w:b/>
          <w:color w:val="000000"/>
          <w:sz w:val="20"/>
          <w:szCs w:val="20"/>
        </w:rPr>
        <w:t>a</w:t>
      </w:r>
      <w:r w:rsidRPr="000961E2">
        <w:rPr>
          <w:rFonts w:asciiTheme="majorHAnsi" w:hAnsiTheme="majorHAnsi" w:cs="Arial"/>
          <w:b/>
          <w:color w:val="000000"/>
          <w:sz w:val="20"/>
          <w:szCs w:val="20"/>
        </w:rPr>
        <w:t xml:space="preserve"> k časti </w:t>
      </w:r>
      <w:r>
        <w:rPr>
          <w:rFonts w:asciiTheme="majorHAnsi" w:hAnsiTheme="majorHAnsi" w:cs="Arial"/>
          <w:b/>
          <w:color w:val="000000"/>
          <w:sz w:val="20"/>
          <w:szCs w:val="20"/>
        </w:rPr>
        <w:t>E</w:t>
      </w:r>
      <w:r w:rsidRPr="000961E2">
        <w:rPr>
          <w:rFonts w:asciiTheme="majorHAnsi" w:hAnsiTheme="majorHAnsi" w:cs="Arial"/>
          <w:b/>
          <w:color w:val="000000"/>
          <w:sz w:val="20"/>
          <w:szCs w:val="20"/>
        </w:rPr>
        <w:t xml:space="preserve">. </w:t>
      </w:r>
      <w:r w:rsidRPr="000961E2">
        <w:rPr>
          <w:rFonts w:asciiTheme="majorHAnsi" w:hAnsiTheme="majorHAnsi" w:cs="Arial"/>
          <w:b/>
          <w:i/>
          <w:color w:val="000000"/>
          <w:sz w:val="20"/>
          <w:szCs w:val="20"/>
        </w:rPr>
        <w:t>SAMOSTATNÉ PRÍLOHY</w:t>
      </w:r>
    </w:p>
    <w:p w14:paraId="610664A2" w14:textId="77777777" w:rsidR="00B0217F" w:rsidRDefault="00B0217F" w:rsidP="00B0217F">
      <w:pPr>
        <w:pStyle w:val="BodyText"/>
        <w:tabs>
          <w:tab w:val="left" w:pos="567"/>
        </w:tabs>
        <w:jc w:val="right"/>
        <w:rPr>
          <w:rFonts w:asciiTheme="majorHAnsi" w:hAnsiTheme="majorHAnsi" w:cs="Arial"/>
          <w:b/>
          <w:i/>
          <w:color w:val="000000"/>
          <w:sz w:val="20"/>
          <w:szCs w:val="20"/>
        </w:rPr>
      </w:pPr>
    </w:p>
    <w:p w14:paraId="623B2418" w14:textId="76D772A4" w:rsidR="00B0217F" w:rsidRPr="00951824" w:rsidRDefault="00B0217F" w:rsidP="00951824">
      <w:pPr>
        <w:autoSpaceDE w:val="0"/>
        <w:autoSpaceDN w:val="0"/>
        <w:adjustRightInd w:val="0"/>
        <w:jc w:val="both"/>
        <w:rPr>
          <w:rFonts w:asciiTheme="majorHAnsi" w:hAnsiTheme="majorHAnsi" w:cs="Arial"/>
          <w:b/>
          <w:bCs/>
          <w:sz w:val="20"/>
          <w:szCs w:val="20"/>
        </w:rPr>
      </w:pPr>
      <w:r w:rsidRPr="00FA2D50">
        <w:rPr>
          <w:rFonts w:asciiTheme="majorHAnsi" w:hAnsiTheme="majorHAnsi" w:cs="Arial"/>
          <w:b/>
          <w:bCs/>
          <w:sz w:val="20"/>
          <w:szCs w:val="20"/>
        </w:rPr>
        <w:t>Príloha č. 1</w:t>
      </w:r>
      <w:r w:rsidRPr="00E27037">
        <w:rPr>
          <w:rFonts w:asciiTheme="majorHAnsi" w:hAnsiTheme="majorHAnsi" w:cs="Arial"/>
          <w:b/>
          <w:bCs/>
          <w:sz w:val="20"/>
          <w:szCs w:val="20"/>
        </w:rPr>
        <w:t>:</w:t>
      </w:r>
      <w:r w:rsidRPr="00E27037">
        <w:rPr>
          <w:rFonts w:asciiTheme="majorHAnsi" w:hAnsiTheme="majorHAnsi" w:cs="Arial"/>
          <w:sz w:val="20"/>
          <w:szCs w:val="20"/>
        </w:rPr>
        <w:t xml:space="preserve"> </w:t>
      </w:r>
      <w:r w:rsidRPr="005F6B4E">
        <w:rPr>
          <w:rFonts w:asciiTheme="majorHAnsi" w:hAnsiTheme="majorHAnsi" w:cs="Verdana"/>
          <w:b/>
          <w:bCs/>
          <w:noProof w:val="0"/>
          <w:sz w:val="20"/>
          <w:szCs w:val="20"/>
        </w:rPr>
        <w:t>Profily odberu elektrickej energie na objektoch NBS za rok 2020</w:t>
      </w:r>
    </w:p>
    <w:sectPr w:rsidR="00B0217F" w:rsidRPr="00951824" w:rsidSect="00651C97">
      <w:headerReference w:type="first" r:id="rId37"/>
      <w:pgSz w:w="11906" w:h="16838" w:code="9"/>
      <w:pgMar w:top="1418" w:right="1134" w:bottom="1134" w:left="1134" w:header="709" w:footer="759" w:gutter="0"/>
      <w:pgNumType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4276626" w14:textId="77777777" w:rsidR="00397E2E" w:rsidRDefault="00397E2E">
      <w:r>
        <w:separator/>
      </w:r>
    </w:p>
  </w:endnote>
  <w:endnote w:type="continuationSeparator" w:id="0">
    <w:p w14:paraId="2006F710" w14:textId="77777777" w:rsidR="00397E2E" w:rsidRDefault="00397E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altName w:val="MS Mincho"/>
    <w:charset w:val="00"/>
    <w:family w:val="auto"/>
    <w:pitch w:val="variable"/>
    <w:sig w:usb0="800000AF" w:usb1="1001ECEA" w:usb2="00000000" w:usb3="00000000" w:csb0="00000001"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EEL1 Ava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RomanEES">
    <w:altName w:val="Times New Roman"/>
    <w:panose1 w:val="00000000000000000000"/>
    <w:charset w:val="00"/>
    <w:family w:val="auto"/>
    <w:notTrueType/>
    <w:pitch w:val="variable"/>
    <w:sig w:usb0="00000003" w:usb1="00000000" w:usb2="00000000" w:usb3="00000000" w:csb0="00000001"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Helvetica">
    <w:panose1 w:val="020B0604020202020204"/>
    <w:charset w:val="EE"/>
    <w:family w:val="swiss"/>
    <w:pitch w:val="variable"/>
    <w:sig w:usb0="E0002EFF" w:usb1="C000785B" w:usb2="00000009" w:usb3="00000000" w:csb0="000001FF" w:csb1="00000000"/>
  </w:font>
  <w:font w:name="RWE_CE_LightCnd">
    <w:altName w:val="Courier New"/>
    <w:charset w:val="EE"/>
    <w:family w:val="auto"/>
    <w:pitch w:val="variable"/>
    <w:sig w:usb0="20002A87" w:usb1="00000000" w:usb2="00000008" w:usb3="00000000" w:csb0="000001FF" w:csb1="00000000"/>
  </w:font>
  <w:font w:name="Verdana">
    <w:panose1 w:val="020B0604030504040204"/>
    <w:charset w:val="EE"/>
    <w:family w:val="swiss"/>
    <w:pitch w:val="variable"/>
    <w:sig w:usb0="A00006FF" w:usb1="4000205B" w:usb2="00000010" w:usb3="00000000" w:csb0="0000019F" w:csb1="00000000"/>
  </w:font>
  <w:font w:name="Cambria,Bold">
    <w:altName w:val="Cambria"/>
    <w:panose1 w:val="00000000000000000000"/>
    <w:charset w:val="EE"/>
    <w:family w:val="auto"/>
    <w:notTrueType/>
    <w:pitch w:val="default"/>
    <w:sig w:usb0="00000005" w:usb1="00000000" w:usb2="00000000" w:usb3="00000000" w:csb0="00000002"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1A3965" w14:textId="77777777" w:rsidR="001C4B8E" w:rsidRDefault="001C4B8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7DCA6A" w14:textId="780BC7CB" w:rsidR="001C4B8E" w:rsidRPr="0081675D" w:rsidRDefault="001C4B8E" w:rsidP="006F0BA8">
    <w:pPr>
      <w:pStyle w:val="Footer"/>
      <w:pBdr>
        <w:top w:val="single" w:sz="4" w:space="1" w:color="auto"/>
      </w:pBdr>
      <w:tabs>
        <w:tab w:val="clear" w:pos="4536"/>
        <w:tab w:val="clear" w:pos="9072"/>
        <w:tab w:val="center" w:pos="4860"/>
        <w:tab w:val="right" w:pos="9540"/>
      </w:tabs>
      <w:ind w:right="140"/>
      <w:rPr>
        <w:rFonts w:ascii="Cambria" w:hAnsi="Cambria" w:cs="Arial Narrow"/>
        <w:sz w:val="16"/>
        <w:szCs w:val="16"/>
      </w:rPr>
    </w:pPr>
    <w:r w:rsidRPr="0081675D">
      <w:rPr>
        <w:rFonts w:ascii="Cambria" w:hAnsi="Cambria" w:cs="Arial Narrow"/>
        <w:sz w:val="16"/>
        <w:szCs w:val="16"/>
      </w:rPr>
      <w:t>Súťažné podklady</w:t>
    </w:r>
    <w:r>
      <w:rPr>
        <w:rFonts w:ascii="Cambria" w:hAnsi="Cambria" w:cs="Arial Narrow"/>
        <w:sz w:val="16"/>
        <w:szCs w:val="16"/>
      </w:rPr>
      <w:t xml:space="preserve"> NBS</w:t>
    </w:r>
    <w:r w:rsidRPr="0081675D">
      <w:rPr>
        <w:rFonts w:ascii="Cambria" w:hAnsi="Cambria" w:cs="Arial Narrow"/>
        <w:sz w:val="16"/>
        <w:szCs w:val="16"/>
      </w:rPr>
      <w:tab/>
      <w:t>Bratislava</w:t>
    </w:r>
    <w:r w:rsidRPr="00773C97">
      <w:rPr>
        <w:rFonts w:ascii="Cambria" w:hAnsi="Cambria" w:cs="Arial Narrow"/>
        <w:sz w:val="16"/>
        <w:szCs w:val="16"/>
      </w:rPr>
      <w:t xml:space="preserve">, </w:t>
    </w:r>
    <w:r>
      <w:rPr>
        <w:rFonts w:ascii="Cambria" w:hAnsi="Cambria" w:cs="Arial Narrow"/>
        <w:sz w:val="16"/>
        <w:szCs w:val="16"/>
      </w:rPr>
      <w:t>jún</w:t>
    </w:r>
    <w:r w:rsidRPr="00773C97">
      <w:rPr>
        <w:rFonts w:ascii="Cambria" w:hAnsi="Cambria" w:cs="Arial Narrow"/>
        <w:sz w:val="16"/>
        <w:szCs w:val="16"/>
      </w:rPr>
      <w:t xml:space="preserve"> 202</w:t>
    </w:r>
    <w:r>
      <w:rPr>
        <w:rFonts w:ascii="Cambria" w:hAnsi="Cambria" w:cs="Arial Narrow"/>
        <w:sz w:val="16"/>
        <w:szCs w:val="16"/>
      </w:rPr>
      <w:t>1</w:t>
    </w:r>
    <w:r w:rsidRPr="0081675D">
      <w:rPr>
        <w:rFonts w:ascii="Cambria" w:hAnsi="Cambria" w:cs="Arial Narrow"/>
        <w:sz w:val="16"/>
        <w:szCs w:val="16"/>
      </w:rPr>
      <w:tab/>
    </w:r>
    <w:r w:rsidRPr="0081675D">
      <w:rPr>
        <w:rStyle w:val="PageNumber"/>
        <w:rFonts w:ascii="Cambria" w:hAnsi="Cambria" w:cs="Arial Narrow"/>
        <w:sz w:val="16"/>
        <w:szCs w:val="16"/>
      </w:rPr>
      <w:fldChar w:fldCharType="begin"/>
    </w:r>
    <w:r w:rsidRPr="0081675D">
      <w:rPr>
        <w:rStyle w:val="PageNumber"/>
        <w:rFonts w:ascii="Cambria" w:hAnsi="Cambria" w:cs="Arial Narrow"/>
        <w:sz w:val="16"/>
        <w:szCs w:val="16"/>
      </w:rPr>
      <w:instrText xml:space="preserve"> PAGE </w:instrText>
    </w:r>
    <w:r w:rsidRPr="0081675D">
      <w:rPr>
        <w:rStyle w:val="PageNumber"/>
        <w:rFonts w:ascii="Cambria" w:hAnsi="Cambria" w:cs="Arial Narrow"/>
        <w:sz w:val="16"/>
        <w:szCs w:val="16"/>
      </w:rPr>
      <w:fldChar w:fldCharType="separate"/>
    </w:r>
    <w:r w:rsidRPr="0081675D">
      <w:rPr>
        <w:rStyle w:val="PageNumber"/>
        <w:rFonts w:ascii="Cambria" w:hAnsi="Cambria" w:cs="Arial Narrow"/>
        <w:sz w:val="16"/>
        <w:szCs w:val="16"/>
      </w:rPr>
      <w:t>17</w:t>
    </w:r>
    <w:r w:rsidRPr="0081675D">
      <w:rPr>
        <w:rStyle w:val="PageNumber"/>
        <w:rFonts w:ascii="Cambria" w:hAnsi="Cambria" w:cs="Arial Narrow"/>
        <w:sz w:val="16"/>
        <w:szCs w:val="16"/>
      </w:rPr>
      <w:fldChar w:fldCharType="end"/>
    </w:r>
    <w:r w:rsidRPr="0081675D">
      <w:rPr>
        <w:rStyle w:val="PageNumber"/>
        <w:rFonts w:ascii="Cambria" w:hAnsi="Cambria" w:cs="Arial Narrow"/>
        <w:sz w:val="16"/>
        <w:szCs w:val="16"/>
      </w:rPr>
      <w:t>/</w:t>
    </w:r>
    <w:r>
      <w:rPr>
        <w:rStyle w:val="PageNumber"/>
        <w:rFonts w:ascii="Cambria" w:hAnsi="Cambria" w:cs="Arial Narrow"/>
        <w:sz w:val="16"/>
        <w:szCs w:val="16"/>
      </w:rPr>
      <w:t>38</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74D2A7" w14:textId="3DBAD823" w:rsidR="001C4B8E" w:rsidRPr="0081675D" w:rsidRDefault="001C4B8E" w:rsidP="008B36F2">
    <w:pPr>
      <w:pStyle w:val="Footer"/>
      <w:pBdr>
        <w:top w:val="single" w:sz="4" w:space="1" w:color="auto"/>
      </w:pBdr>
      <w:tabs>
        <w:tab w:val="left" w:pos="9072"/>
      </w:tabs>
      <w:ind w:right="566"/>
      <w:rPr>
        <w:rFonts w:ascii="Cambria" w:hAnsi="Cambria"/>
      </w:rPr>
    </w:pPr>
    <w:r w:rsidRPr="0081675D">
      <w:rPr>
        <w:rFonts w:ascii="Cambria" w:hAnsi="Cambria" w:cs="Arial Narrow"/>
        <w:sz w:val="16"/>
        <w:szCs w:val="16"/>
      </w:rPr>
      <w:t>Súťažné podklady</w:t>
    </w:r>
    <w:r>
      <w:rPr>
        <w:rFonts w:ascii="Cambria" w:hAnsi="Cambria" w:cs="Arial Narrow"/>
        <w:sz w:val="16"/>
        <w:szCs w:val="16"/>
      </w:rPr>
      <w:t xml:space="preserve"> NBS</w:t>
    </w:r>
    <w:r w:rsidRPr="0081675D">
      <w:rPr>
        <w:rFonts w:ascii="Cambria" w:hAnsi="Cambria" w:cs="Arial Narrow"/>
        <w:sz w:val="16"/>
        <w:szCs w:val="16"/>
      </w:rPr>
      <w:tab/>
      <w:t>Bratislava, 20</w:t>
    </w:r>
    <w:r>
      <w:rPr>
        <w:rFonts w:ascii="Cambria" w:hAnsi="Cambria" w:cs="Arial Narrow"/>
        <w:sz w:val="16"/>
        <w:szCs w:val="16"/>
      </w:rPr>
      <w:t>21</w:t>
    </w:r>
    <w:r w:rsidRPr="0081675D">
      <w:rPr>
        <w:rFonts w:ascii="Cambria" w:hAnsi="Cambria" w:cs="Arial Narrow"/>
        <w:sz w:val="16"/>
        <w:szCs w:val="16"/>
      </w:rP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C642AF" w14:textId="77777777" w:rsidR="001C4B8E" w:rsidRDefault="001C4B8E">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94AEA2" w14:textId="4334C643" w:rsidR="001C4B8E" w:rsidRPr="0081675D" w:rsidRDefault="001C4B8E" w:rsidP="0038251A">
    <w:pPr>
      <w:pStyle w:val="Footer"/>
      <w:pBdr>
        <w:top w:val="single" w:sz="4" w:space="1" w:color="auto"/>
      </w:pBdr>
      <w:tabs>
        <w:tab w:val="clear" w:pos="4536"/>
        <w:tab w:val="clear" w:pos="9072"/>
        <w:tab w:val="center" w:pos="4860"/>
        <w:tab w:val="right" w:pos="9540"/>
      </w:tabs>
      <w:ind w:right="140"/>
      <w:rPr>
        <w:rFonts w:ascii="Cambria" w:hAnsi="Cambria" w:cs="Arial Narrow"/>
        <w:sz w:val="16"/>
        <w:szCs w:val="16"/>
      </w:rPr>
    </w:pPr>
    <w:r w:rsidRPr="0081675D">
      <w:rPr>
        <w:rFonts w:ascii="Cambria" w:hAnsi="Cambria" w:cs="Arial Narrow"/>
        <w:sz w:val="16"/>
        <w:szCs w:val="16"/>
      </w:rPr>
      <w:t>Súťažné podklady</w:t>
    </w:r>
    <w:r>
      <w:rPr>
        <w:rFonts w:ascii="Cambria" w:hAnsi="Cambria" w:cs="Arial Narrow"/>
        <w:sz w:val="16"/>
        <w:szCs w:val="16"/>
      </w:rPr>
      <w:t xml:space="preserve"> NBS</w:t>
    </w:r>
    <w:r w:rsidRPr="0081675D">
      <w:rPr>
        <w:rFonts w:ascii="Cambria" w:hAnsi="Cambria" w:cs="Arial Narrow"/>
        <w:sz w:val="16"/>
        <w:szCs w:val="16"/>
      </w:rPr>
      <w:tab/>
      <w:t>Bratislava,</w:t>
    </w:r>
    <w:r>
      <w:rPr>
        <w:rFonts w:ascii="Cambria" w:hAnsi="Cambria" w:cs="Arial Narrow"/>
        <w:sz w:val="16"/>
        <w:szCs w:val="16"/>
      </w:rPr>
      <w:t xml:space="preserve"> jún</w:t>
    </w:r>
    <w:r w:rsidRPr="00237591">
      <w:rPr>
        <w:rFonts w:ascii="Cambria" w:hAnsi="Cambria" w:cs="Arial Narrow"/>
        <w:sz w:val="16"/>
        <w:szCs w:val="16"/>
      </w:rPr>
      <w:t xml:space="preserve"> 20</w:t>
    </w:r>
    <w:r>
      <w:rPr>
        <w:rFonts w:ascii="Cambria" w:hAnsi="Cambria" w:cs="Arial Narrow"/>
        <w:sz w:val="16"/>
        <w:szCs w:val="16"/>
      </w:rPr>
      <w:t>21</w:t>
    </w:r>
    <w:r w:rsidRPr="0081675D">
      <w:rPr>
        <w:rFonts w:ascii="Cambria" w:hAnsi="Cambria" w:cs="Arial Narrow"/>
        <w:sz w:val="16"/>
        <w:szCs w:val="16"/>
      </w:rPr>
      <w:tab/>
    </w:r>
    <w:r w:rsidRPr="0081675D">
      <w:rPr>
        <w:rStyle w:val="PageNumber"/>
        <w:rFonts w:ascii="Cambria" w:hAnsi="Cambria" w:cs="Arial Narrow"/>
        <w:sz w:val="16"/>
        <w:szCs w:val="16"/>
      </w:rPr>
      <w:fldChar w:fldCharType="begin"/>
    </w:r>
    <w:r w:rsidRPr="0081675D">
      <w:rPr>
        <w:rStyle w:val="PageNumber"/>
        <w:rFonts w:ascii="Cambria" w:hAnsi="Cambria" w:cs="Arial Narrow"/>
        <w:sz w:val="16"/>
        <w:szCs w:val="16"/>
      </w:rPr>
      <w:instrText xml:space="preserve"> PAGE </w:instrText>
    </w:r>
    <w:r w:rsidRPr="0081675D">
      <w:rPr>
        <w:rStyle w:val="PageNumber"/>
        <w:rFonts w:ascii="Cambria" w:hAnsi="Cambria" w:cs="Arial Narrow"/>
        <w:sz w:val="16"/>
        <w:szCs w:val="16"/>
      </w:rPr>
      <w:fldChar w:fldCharType="separate"/>
    </w:r>
    <w:r>
      <w:rPr>
        <w:rStyle w:val="PageNumber"/>
        <w:rFonts w:ascii="Cambria" w:hAnsi="Cambria" w:cs="Arial Narrow"/>
        <w:sz w:val="16"/>
        <w:szCs w:val="16"/>
      </w:rPr>
      <w:t>17</w:t>
    </w:r>
    <w:r w:rsidRPr="0081675D">
      <w:rPr>
        <w:rStyle w:val="PageNumber"/>
        <w:rFonts w:ascii="Cambria" w:hAnsi="Cambria" w:cs="Arial Narrow"/>
        <w:sz w:val="16"/>
        <w:szCs w:val="16"/>
      </w:rPr>
      <w:fldChar w:fldCharType="end"/>
    </w:r>
    <w:r w:rsidRPr="0081675D">
      <w:rPr>
        <w:rStyle w:val="PageNumber"/>
        <w:rFonts w:ascii="Cambria" w:hAnsi="Cambria" w:cs="Arial Narrow"/>
        <w:sz w:val="16"/>
        <w:szCs w:val="16"/>
      </w:rPr>
      <w:t>/</w:t>
    </w:r>
    <w:r>
      <w:rPr>
        <w:rStyle w:val="PageNumber"/>
        <w:rFonts w:ascii="Cambria" w:hAnsi="Cambria" w:cs="Arial Narrow"/>
        <w:sz w:val="16"/>
        <w:szCs w:val="16"/>
      </w:rPr>
      <w:t>35</w:t>
    </w:r>
  </w:p>
  <w:p w14:paraId="23F1667B" w14:textId="56337ECF" w:rsidR="001C4B8E" w:rsidRPr="0038251A" w:rsidRDefault="001C4B8E" w:rsidP="0038251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294ADF" w14:textId="77777777" w:rsidR="001C4B8E" w:rsidRDefault="001C4B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58A67A6" w14:textId="77777777" w:rsidR="00397E2E" w:rsidRDefault="00397E2E">
      <w:r>
        <w:separator/>
      </w:r>
    </w:p>
  </w:footnote>
  <w:footnote w:type="continuationSeparator" w:id="0">
    <w:p w14:paraId="69203D3A" w14:textId="77777777" w:rsidR="00397E2E" w:rsidRDefault="00397E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C86DF4" w14:textId="77777777" w:rsidR="001C4B8E" w:rsidRDefault="001C4B8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8AF5FC" w14:textId="77777777" w:rsidR="001C4B8E" w:rsidRDefault="001C4B8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B520B4" w14:textId="256F9752" w:rsidR="001C4B8E" w:rsidRPr="000961E2" w:rsidRDefault="001C4B8E" w:rsidP="006F0BA8">
    <w:pPr>
      <w:pStyle w:val="Header"/>
      <w:jc w:val="center"/>
      <w:rPr>
        <w:rFonts w:asciiTheme="majorHAnsi" w:hAnsiTheme="majorHAnsi"/>
      </w:rPr>
    </w:pPr>
    <w:r w:rsidRPr="00064A59">
      <w:drawing>
        <wp:inline distT="0" distB="0" distL="0" distR="0" wp14:anchorId="450CD8B7" wp14:editId="18E2B99A">
          <wp:extent cx="1803400" cy="697598"/>
          <wp:effectExtent l="0" t="0" r="0" b="127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803400" cy="697598"/>
                  </a:xfrm>
                  <a:prstGeom prst="rect">
                    <a:avLst/>
                  </a:prstGeom>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628AED" w14:textId="77777777" w:rsidR="001C4B8E" w:rsidRDefault="001C4B8E">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604FC5" w14:textId="348DEA55" w:rsidR="001C4B8E" w:rsidRPr="0038251A" w:rsidRDefault="001C4B8E" w:rsidP="0038251A">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736480" w14:textId="77777777" w:rsidR="001C4B8E" w:rsidRDefault="001C4B8E" w:rsidP="006D35B2">
    <w:pPr>
      <w:pStyle w:val="Header"/>
      <w:jc w:val="center"/>
    </w:pPr>
    <w:r>
      <w:drawing>
        <wp:inline distT="0" distB="0" distL="0" distR="0" wp14:anchorId="279275DF" wp14:editId="38C0BD76">
          <wp:extent cx="1981200" cy="100012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1200" cy="1000125"/>
                  </a:xfrm>
                  <a:prstGeom prst="rect">
                    <a:avLst/>
                  </a:prstGeom>
                  <a:noFill/>
                </pic:spPr>
              </pic:pic>
            </a:graphicData>
          </a:graphic>
        </wp:inline>
      </w:drawing>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58E511" w14:textId="77777777" w:rsidR="001C4B8E" w:rsidRDefault="001C4B8E" w:rsidP="00BD34E1">
    <w:pPr>
      <w:pStyle w:val="BodyText"/>
      <w:tabs>
        <w:tab w:val="right" w:pos="9214"/>
        <w:tab w:val="right" w:pos="14317"/>
      </w:tabs>
      <w:jc w:val="left"/>
      <w:rPr>
        <w:i/>
        <w:lang w:eastAsia="cs-CZ"/>
      </w:rPr>
    </w:pPr>
    <w:r>
      <w:rPr>
        <w:i/>
        <w:lang w:eastAsia="cs-CZ"/>
      </w:rPr>
      <w:tab/>
      <w:t>Príloha č. 2</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A5280F" w14:textId="77777777" w:rsidR="001C4B8E" w:rsidRDefault="001C4B8E" w:rsidP="00BD34E1">
    <w:pPr>
      <w:pStyle w:val="BodyText"/>
      <w:tabs>
        <w:tab w:val="right" w:pos="9214"/>
        <w:tab w:val="right" w:pos="14317"/>
      </w:tabs>
      <w:jc w:val="left"/>
      <w:rPr>
        <w:i/>
        <w:lang w:eastAsia="cs-CZ"/>
      </w:rPr>
    </w:pPr>
    <w:r>
      <w:rPr>
        <w:i/>
        <w:lang w:eastAsia="cs-CZ"/>
      </w:rPr>
      <w:tab/>
      <w:t>Príloha č.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E"/>
    <w:multiLevelType w:val="singleLevel"/>
    <w:tmpl w:val="74F68032"/>
    <w:lvl w:ilvl="0">
      <w:start w:val="1"/>
      <w:numFmt w:val="decimal"/>
      <w:pStyle w:val="ListNumber3"/>
      <w:lvlText w:val="%1."/>
      <w:lvlJc w:val="left"/>
      <w:pPr>
        <w:tabs>
          <w:tab w:val="num" w:pos="926"/>
        </w:tabs>
        <w:ind w:left="926" w:hanging="360"/>
      </w:pPr>
    </w:lvl>
  </w:abstractNum>
  <w:abstractNum w:abstractNumId="1"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15:restartNumberingAfterBreak="0">
    <w:nsid w:val="021B6FF6"/>
    <w:multiLevelType w:val="multilevel"/>
    <w:tmpl w:val="D8E0A40C"/>
    <w:lvl w:ilvl="0">
      <w:start w:val="34"/>
      <w:numFmt w:val="decimal"/>
      <w:lvlText w:val="%1"/>
      <w:lvlJc w:val="left"/>
      <w:pPr>
        <w:ind w:left="375" w:hanging="375"/>
      </w:pPr>
      <w:rPr>
        <w:rFonts w:hint="default"/>
      </w:rPr>
    </w:lvl>
    <w:lvl w:ilvl="1">
      <w:start w:val="6"/>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30039F2"/>
    <w:multiLevelType w:val="hybridMultilevel"/>
    <w:tmpl w:val="D35C1F06"/>
    <w:lvl w:ilvl="0" w:tplc="866A0C5E">
      <w:start w:val="44"/>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39400A4"/>
    <w:multiLevelType w:val="hybridMultilevel"/>
    <w:tmpl w:val="CC92B7E2"/>
    <w:lvl w:ilvl="0" w:tplc="F926E44C">
      <w:start w:val="8"/>
      <w:numFmt w:val="bullet"/>
      <w:lvlText w:val="-"/>
      <w:lvlJc w:val="left"/>
      <w:pPr>
        <w:ind w:left="927" w:hanging="360"/>
      </w:pPr>
      <w:rPr>
        <w:rFonts w:ascii="Arial" w:eastAsia="Times New Roman" w:hAnsi="Arial" w:cs="Arial" w:hint="default"/>
        <w:color w:val="000000"/>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5" w15:restartNumberingAfterBreak="0">
    <w:nsid w:val="09622F39"/>
    <w:multiLevelType w:val="multilevel"/>
    <w:tmpl w:val="CEF08AD8"/>
    <w:lvl w:ilvl="0">
      <w:start w:val="2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00E2164"/>
    <w:multiLevelType w:val="multilevel"/>
    <w:tmpl w:val="039CE928"/>
    <w:lvl w:ilvl="0">
      <w:start w:val="35"/>
      <w:numFmt w:val="decimal"/>
      <w:lvlText w:val="%1"/>
      <w:lvlJc w:val="left"/>
      <w:pPr>
        <w:ind w:left="375" w:hanging="375"/>
      </w:pPr>
      <w:rPr>
        <w:rFonts w:ascii="Arial" w:hAnsi="Arial" w:cs="Arial" w:hint="default"/>
        <w:b/>
        <w:sz w:val="20"/>
      </w:rPr>
    </w:lvl>
    <w:lvl w:ilvl="1">
      <w:start w:val="1"/>
      <w:numFmt w:val="decimal"/>
      <w:lvlText w:val="%1.%2"/>
      <w:lvlJc w:val="left"/>
      <w:pPr>
        <w:ind w:left="1453" w:hanging="375"/>
      </w:pPr>
      <w:rPr>
        <w:rFonts w:ascii="Cambria" w:hAnsi="Cambria" w:cs="Arial" w:hint="default"/>
        <w:b w:val="0"/>
        <w:sz w:val="20"/>
      </w:rPr>
    </w:lvl>
    <w:lvl w:ilvl="2">
      <w:start w:val="1"/>
      <w:numFmt w:val="decimal"/>
      <w:lvlText w:val="%1.%2.%3"/>
      <w:lvlJc w:val="left"/>
      <w:pPr>
        <w:ind w:left="2876" w:hanging="720"/>
      </w:pPr>
      <w:rPr>
        <w:rFonts w:asciiTheme="majorHAnsi" w:hAnsiTheme="majorHAnsi" w:cs="Arial" w:hint="default"/>
        <w:b w:val="0"/>
        <w:sz w:val="20"/>
      </w:rPr>
    </w:lvl>
    <w:lvl w:ilvl="3">
      <w:start w:val="1"/>
      <w:numFmt w:val="decimal"/>
      <w:lvlText w:val="%1.%2.%3.%4"/>
      <w:lvlJc w:val="left"/>
      <w:pPr>
        <w:ind w:left="3954" w:hanging="720"/>
      </w:pPr>
      <w:rPr>
        <w:rFonts w:ascii="Cambria" w:hAnsi="Cambria" w:cs="Arial" w:hint="default"/>
        <w:b w:val="0"/>
        <w:bCs/>
        <w:sz w:val="20"/>
      </w:rPr>
    </w:lvl>
    <w:lvl w:ilvl="4">
      <w:start w:val="1"/>
      <w:numFmt w:val="decimal"/>
      <w:lvlText w:val="%1.%2.%3.%4.%5"/>
      <w:lvlJc w:val="left"/>
      <w:pPr>
        <w:ind w:left="5392" w:hanging="1080"/>
      </w:pPr>
      <w:rPr>
        <w:rFonts w:ascii="Arial" w:hAnsi="Arial" w:cs="Arial" w:hint="default"/>
        <w:b/>
        <w:sz w:val="20"/>
      </w:rPr>
    </w:lvl>
    <w:lvl w:ilvl="5">
      <w:start w:val="1"/>
      <w:numFmt w:val="decimal"/>
      <w:lvlText w:val="%1.%2.%3.%4.%5.%6"/>
      <w:lvlJc w:val="left"/>
      <w:pPr>
        <w:ind w:left="6470" w:hanging="1080"/>
      </w:pPr>
      <w:rPr>
        <w:rFonts w:ascii="Arial" w:hAnsi="Arial" w:cs="Arial" w:hint="default"/>
        <w:b/>
        <w:sz w:val="20"/>
      </w:rPr>
    </w:lvl>
    <w:lvl w:ilvl="6">
      <w:start w:val="1"/>
      <w:numFmt w:val="decimal"/>
      <w:lvlText w:val="%1.%2.%3.%4.%5.%6.%7"/>
      <w:lvlJc w:val="left"/>
      <w:pPr>
        <w:ind w:left="7908" w:hanging="1440"/>
      </w:pPr>
      <w:rPr>
        <w:rFonts w:ascii="Arial" w:hAnsi="Arial" w:cs="Arial" w:hint="default"/>
        <w:b/>
        <w:sz w:val="20"/>
      </w:rPr>
    </w:lvl>
    <w:lvl w:ilvl="7">
      <w:start w:val="1"/>
      <w:numFmt w:val="decimal"/>
      <w:lvlText w:val="%1.%2.%3.%4.%5.%6.%7.%8"/>
      <w:lvlJc w:val="left"/>
      <w:pPr>
        <w:ind w:left="8986" w:hanging="1440"/>
      </w:pPr>
      <w:rPr>
        <w:rFonts w:ascii="Arial" w:hAnsi="Arial" w:cs="Arial" w:hint="default"/>
        <w:b/>
        <w:sz w:val="20"/>
      </w:rPr>
    </w:lvl>
    <w:lvl w:ilvl="8">
      <w:start w:val="1"/>
      <w:numFmt w:val="decimal"/>
      <w:lvlText w:val="%1.%2.%3.%4.%5.%6.%7.%8.%9"/>
      <w:lvlJc w:val="left"/>
      <w:pPr>
        <w:ind w:left="10424" w:hanging="1800"/>
      </w:pPr>
      <w:rPr>
        <w:rFonts w:ascii="Arial" w:hAnsi="Arial" w:cs="Arial" w:hint="default"/>
        <w:b/>
        <w:sz w:val="20"/>
      </w:rPr>
    </w:lvl>
  </w:abstractNum>
  <w:abstractNum w:abstractNumId="7" w15:restartNumberingAfterBreak="0">
    <w:nsid w:val="12527F4E"/>
    <w:multiLevelType w:val="multilevel"/>
    <w:tmpl w:val="A7BA0C28"/>
    <w:lvl w:ilvl="0">
      <w:start w:val="1"/>
      <w:numFmt w:val="decimal"/>
      <w:pStyle w:val="SP-Heading"/>
      <w:lvlText w:val="%1"/>
      <w:lvlJc w:val="left"/>
      <w:pPr>
        <w:tabs>
          <w:tab w:val="num" w:pos="824"/>
        </w:tabs>
        <w:ind w:left="1107" w:hanging="567"/>
      </w:pPr>
      <w:rPr>
        <w:rFonts w:ascii="Times New Roman" w:hAnsi="Times New Roman" w:cs="Times New Roman" w:hint="default"/>
      </w:rPr>
    </w:lvl>
    <w:lvl w:ilvl="1">
      <w:start w:val="1"/>
      <w:numFmt w:val="decimal"/>
      <w:lvlText w:val="%1.%2"/>
      <w:lvlJc w:val="left"/>
      <w:pPr>
        <w:tabs>
          <w:tab w:val="num" w:pos="284"/>
        </w:tabs>
        <w:ind w:left="567" w:hanging="567"/>
      </w:pPr>
      <w:rPr>
        <w:rFonts w:ascii="Times New Roman" w:hAnsi="Times New Roman" w:cs="Times New Roman" w:hint="default"/>
      </w:rPr>
    </w:lvl>
    <w:lvl w:ilvl="2">
      <w:start w:val="1"/>
      <w:numFmt w:val="decimal"/>
      <w:pStyle w:val="SP-Level2"/>
      <w:lvlText w:val="%1.%2.%3"/>
      <w:lvlJc w:val="left"/>
      <w:pPr>
        <w:tabs>
          <w:tab w:val="num" w:pos="747"/>
        </w:tabs>
        <w:ind w:left="747" w:hanging="567"/>
      </w:pPr>
      <w:rPr>
        <w:rFonts w:ascii="Times New Roman" w:eastAsia="Times New Roman" w:hAnsi="Times New Roman" w:cs="Times New Roman"/>
        <w:b w:val="0"/>
        <w:color w:val="auto"/>
      </w:rPr>
    </w:lvl>
    <w:lvl w:ilvl="3">
      <w:start w:val="1"/>
      <w:numFmt w:val="decimal"/>
      <w:lvlText w:val="%1.%2.%3.%4"/>
      <w:lvlJc w:val="left"/>
      <w:pPr>
        <w:tabs>
          <w:tab w:val="num" w:pos="851"/>
        </w:tabs>
        <w:ind w:left="567" w:hanging="567"/>
      </w:pPr>
      <w:rPr>
        <w:rFonts w:ascii="Times New Roman" w:hAnsi="Times New Roman" w:cs="Times New Roman" w:hint="default"/>
      </w:rPr>
    </w:lvl>
    <w:lvl w:ilvl="4">
      <w:start w:val="1"/>
      <w:numFmt w:val="decimal"/>
      <w:lvlText w:val="%1.%2.%3.%4.%5"/>
      <w:lvlJc w:val="left"/>
      <w:pPr>
        <w:tabs>
          <w:tab w:val="num" w:pos="567"/>
        </w:tabs>
        <w:ind w:left="567" w:hanging="567"/>
      </w:pPr>
      <w:rPr>
        <w:rFonts w:ascii="Times New Roman" w:hAnsi="Times New Roman" w:cs="Times New Roman" w:hint="default"/>
      </w:rPr>
    </w:lvl>
    <w:lvl w:ilvl="5">
      <w:start w:val="1"/>
      <w:numFmt w:val="decimal"/>
      <w:lvlText w:val="%1.%2.%3.%4.%5.%6"/>
      <w:lvlJc w:val="left"/>
      <w:pPr>
        <w:tabs>
          <w:tab w:val="num" w:pos="1152"/>
        </w:tabs>
        <w:ind w:left="1152" w:hanging="1152"/>
      </w:pPr>
      <w:rPr>
        <w:rFonts w:ascii="Times New Roman" w:hAnsi="Times New Roman" w:cs="Times New Roman" w:hint="default"/>
      </w:rPr>
    </w:lvl>
    <w:lvl w:ilvl="6">
      <w:start w:val="1"/>
      <w:numFmt w:val="decimal"/>
      <w:lvlText w:val="%1.%2.%3.%4.%5.%6.%7"/>
      <w:lvlJc w:val="left"/>
      <w:pPr>
        <w:tabs>
          <w:tab w:val="num" w:pos="1296"/>
        </w:tabs>
        <w:ind w:left="1296" w:hanging="1296"/>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584"/>
        </w:tabs>
        <w:ind w:left="1584" w:hanging="1584"/>
      </w:pPr>
      <w:rPr>
        <w:rFonts w:ascii="Times New Roman" w:hAnsi="Times New Roman" w:cs="Times New Roman" w:hint="default"/>
      </w:rPr>
    </w:lvl>
  </w:abstractNum>
  <w:abstractNum w:abstractNumId="8" w15:restartNumberingAfterBreak="0">
    <w:nsid w:val="17913ACD"/>
    <w:multiLevelType w:val="multilevel"/>
    <w:tmpl w:val="A59CFCE2"/>
    <w:styleLink w:val="Style1"/>
    <w:lvl w:ilvl="0">
      <w:start w:val="17"/>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9" w15:restartNumberingAfterBreak="0">
    <w:nsid w:val="1A317DE2"/>
    <w:multiLevelType w:val="multilevel"/>
    <w:tmpl w:val="42029C86"/>
    <w:lvl w:ilvl="0">
      <w:start w:val="31"/>
      <w:numFmt w:val="decimal"/>
      <w:lvlText w:val="%1"/>
      <w:lvlJc w:val="left"/>
      <w:pPr>
        <w:ind w:left="375" w:hanging="375"/>
      </w:pPr>
      <w:rPr>
        <w:rFonts w:hint="default"/>
      </w:rPr>
    </w:lvl>
    <w:lvl w:ilvl="1">
      <w:start w:val="1"/>
      <w:numFmt w:val="decimal"/>
      <w:lvlText w:val="%1.%2"/>
      <w:lvlJc w:val="left"/>
      <w:pPr>
        <w:ind w:left="517" w:hanging="37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0" w15:restartNumberingAfterBreak="0">
    <w:nsid w:val="1DAD267C"/>
    <w:multiLevelType w:val="hybridMultilevel"/>
    <w:tmpl w:val="CEE26362"/>
    <w:lvl w:ilvl="0" w:tplc="07E64A76">
      <w:start w:val="1"/>
      <w:numFmt w:val="lowerLetter"/>
      <w:pStyle w:val="Odstavec1"/>
      <w:lvlText w:val="%1)"/>
      <w:lvlJc w:val="left"/>
      <w:pPr>
        <w:tabs>
          <w:tab w:val="num" w:pos="1701"/>
        </w:tabs>
        <w:ind w:left="1985" w:hanging="284"/>
      </w:pPr>
      <w:rPr>
        <w:rFonts w:ascii="Times New Roman" w:hAnsi="Times New Roman" w:cs="Times New Roman" w:hint="default"/>
        <w:sz w:val="22"/>
        <w:szCs w:val="22"/>
      </w:rPr>
    </w:lvl>
    <w:lvl w:ilvl="1" w:tplc="29CE4470">
      <w:start w:val="1"/>
      <w:numFmt w:val="lowerLetter"/>
      <w:lvlText w:val="%2."/>
      <w:lvlJc w:val="left"/>
      <w:pPr>
        <w:tabs>
          <w:tab w:val="num" w:pos="1440"/>
        </w:tabs>
        <w:ind w:left="1440" w:hanging="360"/>
      </w:pPr>
      <w:rPr>
        <w:rFonts w:cs="Times New Roman"/>
      </w:rPr>
    </w:lvl>
    <w:lvl w:ilvl="2" w:tplc="E25C7F46" w:tentative="1">
      <w:start w:val="1"/>
      <w:numFmt w:val="lowerRoman"/>
      <w:lvlText w:val="%3."/>
      <w:lvlJc w:val="right"/>
      <w:pPr>
        <w:tabs>
          <w:tab w:val="num" w:pos="2160"/>
        </w:tabs>
        <w:ind w:left="2160" w:hanging="180"/>
      </w:pPr>
      <w:rPr>
        <w:rFonts w:cs="Times New Roman"/>
      </w:rPr>
    </w:lvl>
    <w:lvl w:ilvl="3" w:tplc="0F2EBBEC" w:tentative="1">
      <w:start w:val="1"/>
      <w:numFmt w:val="decimal"/>
      <w:lvlText w:val="%4."/>
      <w:lvlJc w:val="left"/>
      <w:pPr>
        <w:tabs>
          <w:tab w:val="num" w:pos="2880"/>
        </w:tabs>
        <w:ind w:left="2880" w:hanging="360"/>
      </w:pPr>
      <w:rPr>
        <w:rFonts w:cs="Times New Roman"/>
      </w:rPr>
    </w:lvl>
    <w:lvl w:ilvl="4" w:tplc="C69CEF50" w:tentative="1">
      <w:start w:val="1"/>
      <w:numFmt w:val="lowerLetter"/>
      <w:lvlText w:val="%5."/>
      <w:lvlJc w:val="left"/>
      <w:pPr>
        <w:tabs>
          <w:tab w:val="num" w:pos="3600"/>
        </w:tabs>
        <w:ind w:left="3600" w:hanging="360"/>
      </w:pPr>
      <w:rPr>
        <w:rFonts w:cs="Times New Roman"/>
      </w:rPr>
    </w:lvl>
    <w:lvl w:ilvl="5" w:tplc="75EC4100" w:tentative="1">
      <w:start w:val="1"/>
      <w:numFmt w:val="lowerRoman"/>
      <w:lvlText w:val="%6."/>
      <w:lvlJc w:val="right"/>
      <w:pPr>
        <w:tabs>
          <w:tab w:val="num" w:pos="4320"/>
        </w:tabs>
        <w:ind w:left="4320" w:hanging="180"/>
      </w:pPr>
      <w:rPr>
        <w:rFonts w:cs="Times New Roman"/>
      </w:rPr>
    </w:lvl>
    <w:lvl w:ilvl="6" w:tplc="E6C838EC" w:tentative="1">
      <w:start w:val="1"/>
      <w:numFmt w:val="decimal"/>
      <w:lvlText w:val="%7."/>
      <w:lvlJc w:val="left"/>
      <w:pPr>
        <w:tabs>
          <w:tab w:val="num" w:pos="5040"/>
        </w:tabs>
        <w:ind w:left="5040" w:hanging="360"/>
      </w:pPr>
      <w:rPr>
        <w:rFonts w:cs="Times New Roman"/>
      </w:rPr>
    </w:lvl>
    <w:lvl w:ilvl="7" w:tplc="45040F9E" w:tentative="1">
      <w:start w:val="1"/>
      <w:numFmt w:val="lowerLetter"/>
      <w:lvlText w:val="%8."/>
      <w:lvlJc w:val="left"/>
      <w:pPr>
        <w:tabs>
          <w:tab w:val="num" w:pos="5760"/>
        </w:tabs>
        <w:ind w:left="5760" w:hanging="360"/>
      </w:pPr>
      <w:rPr>
        <w:rFonts w:cs="Times New Roman"/>
      </w:rPr>
    </w:lvl>
    <w:lvl w:ilvl="8" w:tplc="5BB0C980" w:tentative="1">
      <w:start w:val="1"/>
      <w:numFmt w:val="lowerRoman"/>
      <w:lvlText w:val="%9."/>
      <w:lvlJc w:val="right"/>
      <w:pPr>
        <w:tabs>
          <w:tab w:val="num" w:pos="6480"/>
        </w:tabs>
        <w:ind w:left="6480" w:hanging="180"/>
      </w:pPr>
      <w:rPr>
        <w:rFonts w:cs="Times New Roman"/>
      </w:rPr>
    </w:lvl>
  </w:abstractNum>
  <w:abstractNum w:abstractNumId="11" w15:restartNumberingAfterBreak="0">
    <w:nsid w:val="235772D1"/>
    <w:multiLevelType w:val="multilevel"/>
    <w:tmpl w:val="26AE5832"/>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36C25FF"/>
    <w:multiLevelType w:val="multilevel"/>
    <w:tmpl w:val="D7D21482"/>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5334FEB"/>
    <w:multiLevelType w:val="multilevel"/>
    <w:tmpl w:val="542E02C0"/>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08E7D43"/>
    <w:multiLevelType w:val="multilevel"/>
    <w:tmpl w:val="8AC8AD00"/>
    <w:lvl w:ilvl="0">
      <w:start w:val="4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5473272"/>
    <w:multiLevelType w:val="multilevel"/>
    <w:tmpl w:val="15AA8238"/>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9A663C0"/>
    <w:multiLevelType w:val="multilevel"/>
    <w:tmpl w:val="1ADA96D6"/>
    <w:lvl w:ilvl="0">
      <w:start w:val="1"/>
      <w:numFmt w:val="decimal"/>
      <w:lvlText w:val="%1."/>
      <w:lvlJc w:val="left"/>
      <w:pPr>
        <w:tabs>
          <w:tab w:val="num" w:pos="574"/>
        </w:tabs>
        <w:ind w:left="574" w:hanging="432"/>
      </w:pPr>
      <w:rPr>
        <w:rFonts w:asciiTheme="majorHAnsi" w:hAnsiTheme="majorHAnsi" w:cs="Arial" w:hint="default"/>
        <w:b/>
        <w:bCs w:val="0"/>
        <w:color w:val="auto"/>
        <w:sz w:val="20"/>
        <w:szCs w:val="20"/>
      </w:rPr>
    </w:lvl>
    <w:lvl w:ilvl="1">
      <w:start w:val="1"/>
      <w:numFmt w:val="decimal"/>
      <w:lvlText w:val="2.%2"/>
      <w:lvlJc w:val="left"/>
      <w:pPr>
        <w:tabs>
          <w:tab w:val="num" w:pos="576"/>
        </w:tabs>
        <w:ind w:left="576" w:hanging="576"/>
      </w:pPr>
      <w:rPr>
        <w:rFonts w:asciiTheme="majorHAnsi" w:hAnsiTheme="majorHAnsi" w:cs="Arial" w:hint="default"/>
        <w:b w:val="0"/>
        <w:bCs w:val="0"/>
        <w:i w:val="0"/>
        <w:iCs w:val="0"/>
        <w:color w:val="auto"/>
        <w:sz w:val="20"/>
        <w:szCs w:val="20"/>
      </w:rPr>
    </w:lvl>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7" w15:restartNumberingAfterBreak="0">
    <w:nsid w:val="3A2441B5"/>
    <w:multiLevelType w:val="multilevel"/>
    <w:tmpl w:val="4ADC66C4"/>
    <w:lvl w:ilvl="0">
      <w:start w:val="3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pStyle w:val="normalL3"/>
      <w:lvlText w:val="%1.%2.%3"/>
      <w:lvlJc w:val="left"/>
      <w:pPr>
        <w:ind w:left="1004" w:hanging="720"/>
      </w:pPr>
      <w:rPr>
        <w:rFonts w:asciiTheme="majorHAnsi" w:hAnsiTheme="majorHAnsi"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8" w15:restartNumberingAfterBreak="0">
    <w:nsid w:val="3A7B3FE4"/>
    <w:multiLevelType w:val="multilevel"/>
    <w:tmpl w:val="9F888AAE"/>
    <w:lvl w:ilvl="0">
      <w:start w:val="1"/>
      <w:numFmt w:val="decimal"/>
      <w:lvlText w:val="%1."/>
      <w:lvlJc w:val="left"/>
      <w:pPr>
        <w:tabs>
          <w:tab w:val="num" w:pos="360"/>
        </w:tabs>
        <w:ind w:left="360" w:hanging="360"/>
      </w:pPr>
      <w:rPr>
        <w:rFonts w:asciiTheme="majorHAnsi" w:hAnsiTheme="majorHAnsi" w:cs="Arial" w:hint="default"/>
        <w:b w:val="0"/>
        <w:bCs/>
        <w:sz w:val="20"/>
        <w:szCs w:val="20"/>
      </w:rPr>
    </w:lvl>
    <w:lvl w:ilvl="1">
      <w:start w:val="1"/>
      <w:numFmt w:val="decimal"/>
      <w:lvlText w:val="%1.%2."/>
      <w:lvlJc w:val="left"/>
      <w:pPr>
        <w:tabs>
          <w:tab w:val="num" w:pos="1080"/>
        </w:tabs>
        <w:ind w:left="792" w:hanging="432"/>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lowerLetter"/>
      <w:lvlText w:val="%4."/>
      <w:lvlJc w:val="left"/>
      <w:pPr>
        <w:tabs>
          <w:tab w:val="num" w:pos="1728"/>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19" w15:restartNumberingAfterBreak="0">
    <w:nsid w:val="3B84667F"/>
    <w:multiLevelType w:val="multilevel"/>
    <w:tmpl w:val="C3B81AD0"/>
    <w:lvl w:ilvl="0">
      <w:start w:val="17"/>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20" w15:restartNumberingAfterBreak="0">
    <w:nsid w:val="3C0B3ACA"/>
    <w:multiLevelType w:val="multilevel"/>
    <w:tmpl w:val="1BE0B7DA"/>
    <w:lvl w:ilvl="0">
      <w:start w:val="4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CA674E5"/>
    <w:multiLevelType w:val="multilevel"/>
    <w:tmpl w:val="74B0F892"/>
    <w:lvl w:ilvl="0">
      <w:start w:val="25"/>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2" w15:restartNumberingAfterBreak="0">
    <w:nsid w:val="3CB1131D"/>
    <w:multiLevelType w:val="multilevel"/>
    <w:tmpl w:val="45C4DA18"/>
    <w:lvl w:ilvl="0">
      <w:start w:val="39"/>
      <w:numFmt w:val="decimal"/>
      <w:lvlText w:val="%1"/>
      <w:lvlJc w:val="left"/>
      <w:pPr>
        <w:ind w:left="375" w:hanging="375"/>
      </w:pPr>
      <w:rPr>
        <w:rFonts w:hint="default"/>
      </w:rPr>
    </w:lvl>
    <w:lvl w:ilvl="1">
      <w:start w:val="1"/>
      <w:numFmt w:val="decimal"/>
      <w:lvlText w:val="%1.%2"/>
      <w:lvlJc w:val="left"/>
      <w:pPr>
        <w:ind w:left="801" w:hanging="375"/>
      </w:pPr>
      <w:rPr>
        <w:rFonts w:ascii="Arial" w:hAnsi="Arial" w:cs="Arial" w:hint="default"/>
        <w:sz w:val="20"/>
        <w:szCs w:val="20"/>
      </w:rPr>
    </w:lvl>
    <w:lvl w:ilvl="2">
      <w:start w:val="1"/>
      <w:numFmt w:val="decimal"/>
      <w:lvlText w:val="%1.%2.%3"/>
      <w:lvlJc w:val="left"/>
      <w:pPr>
        <w:ind w:left="1572" w:hanging="720"/>
      </w:pPr>
      <w:rPr>
        <w:rFonts w:hint="default"/>
        <w:color w:val="auto"/>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3" w15:restartNumberingAfterBreak="0">
    <w:nsid w:val="3E365D07"/>
    <w:multiLevelType w:val="multilevel"/>
    <w:tmpl w:val="494EB4CA"/>
    <w:lvl w:ilvl="0">
      <w:start w:val="10"/>
      <w:numFmt w:val="decimal"/>
      <w:lvlText w:val="%1"/>
      <w:lvlJc w:val="left"/>
      <w:pPr>
        <w:ind w:left="375" w:hanging="375"/>
      </w:pPr>
      <w:rPr>
        <w:rFonts w:hint="default"/>
      </w:rPr>
    </w:lvl>
    <w:lvl w:ilvl="1">
      <w:start w:val="1"/>
      <w:numFmt w:val="decimal"/>
      <w:lvlText w:val="%1.%2"/>
      <w:lvlJc w:val="left"/>
      <w:pPr>
        <w:ind w:left="2022" w:hanging="375"/>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24" w15:restartNumberingAfterBreak="0">
    <w:nsid w:val="3FB53842"/>
    <w:multiLevelType w:val="multilevel"/>
    <w:tmpl w:val="C1D6B77E"/>
    <w:lvl w:ilvl="0">
      <w:numFmt w:val="bullet"/>
      <w:lvlText w:val=""/>
      <w:lvlJc w:val="left"/>
      <w:pPr>
        <w:ind w:left="1146" w:hanging="360"/>
      </w:pPr>
      <w:rPr>
        <w:rFonts w:ascii="Symbol" w:hAnsi="Symbol"/>
        <w:sz w:val="20"/>
        <w:szCs w:val="20"/>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25" w15:restartNumberingAfterBreak="0">
    <w:nsid w:val="42A43E78"/>
    <w:multiLevelType w:val="hybridMultilevel"/>
    <w:tmpl w:val="BB80BDD2"/>
    <w:lvl w:ilvl="0" w:tplc="12A6AA8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6" w15:restartNumberingAfterBreak="0">
    <w:nsid w:val="42A74456"/>
    <w:multiLevelType w:val="hybridMultilevel"/>
    <w:tmpl w:val="CABC425A"/>
    <w:lvl w:ilvl="0" w:tplc="041B000F">
      <w:start w:val="1"/>
      <w:numFmt w:val="decimal"/>
      <w:lvlText w:val="%1."/>
      <w:lvlJc w:val="left"/>
      <w:pPr>
        <w:ind w:left="720" w:hanging="360"/>
      </w:p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7" w15:restartNumberingAfterBreak="0">
    <w:nsid w:val="42E747C5"/>
    <w:multiLevelType w:val="multilevel"/>
    <w:tmpl w:val="D46CB064"/>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20"/>
        </w:tabs>
        <w:ind w:left="720" w:hanging="360"/>
      </w:pPr>
      <w:rPr>
        <w:rFonts w:eastAsia="Times New Roman" w:hint="default"/>
      </w:rPr>
    </w:lvl>
    <w:lvl w:ilvl="2">
      <w:start w:val="1"/>
      <w:numFmt w:val="bullet"/>
      <w:pStyle w:val="normalL4"/>
      <w:lvlText w:val=""/>
      <w:lvlJc w:val="left"/>
      <w:pPr>
        <w:tabs>
          <w:tab w:val="num" w:pos="1004"/>
        </w:tabs>
        <w:ind w:left="1004" w:hanging="720"/>
      </w:pPr>
      <w:rPr>
        <w:rFonts w:ascii="Symbol" w:hAnsi="Symbol" w:hint="default"/>
      </w:rPr>
    </w:lvl>
    <w:lvl w:ilvl="3">
      <w:start w:val="1"/>
      <w:numFmt w:val="bullet"/>
      <w:lvlText w:val=""/>
      <w:lvlJc w:val="left"/>
      <w:pPr>
        <w:tabs>
          <w:tab w:val="num" w:pos="1800"/>
        </w:tabs>
        <w:ind w:left="1800" w:hanging="720"/>
      </w:pPr>
      <w:rPr>
        <w:rFonts w:ascii="Symbol" w:hAnsi="Symbol" w:hint="default"/>
      </w:rPr>
    </w:lvl>
    <w:lvl w:ilvl="4">
      <w:start w:val="1"/>
      <w:numFmt w:val="decimal"/>
      <w:lvlText w:val="%1.%2.%3.%4.%5"/>
      <w:lvlJc w:val="left"/>
      <w:pPr>
        <w:tabs>
          <w:tab w:val="num" w:pos="2520"/>
        </w:tabs>
        <w:ind w:left="2520" w:hanging="1080"/>
      </w:pPr>
      <w:rPr>
        <w:rFonts w:eastAsia="Times New Roman" w:hint="default"/>
      </w:rPr>
    </w:lvl>
    <w:lvl w:ilvl="5">
      <w:start w:val="1"/>
      <w:numFmt w:val="decimal"/>
      <w:lvlText w:val="%1.%2.%3.%4.%5.%6"/>
      <w:lvlJc w:val="left"/>
      <w:pPr>
        <w:tabs>
          <w:tab w:val="num" w:pos="2880"/>
        </w:tabs>
        <w:ind w:left="2880" w:hanging="1080"/>
      </w:pPr>
      <w:rPr>
        <w:rFonts w:eastAsia="Times New Roman" w:hint="default"/>
      </w:rPr>
    </w:lvl>
    <w:lvl w:ilvl="6">
      <w:start w:val="1"/>
      <w:numFmt w:val="decimal"/>
      <w:lvlText w:val="%1.%2.%3.%4.%5.%6.%7"/>
      <w:lvlJc w:val="left"/>
      <w:pPr>
        <w:tabs>
          <w:tab w:val="num" w:pos="3600"/>
        </w:tabs>
        <w:ind w:left="3600" w:hanging="1440"/>
      </w:pPr>
      <w:rPr>
        <w:rFonts w:eastAsia="Times New Roman" w:hint="default"/>
      </w:rPr>
    </w:lvl>
    <w:lvl w:ilvl="7">
      <w:start w:val="1"/>
      <w:numFmt w:val="decimal"/>
      <w:lvlText w:val="%1.%2.%3.%4.%5.%6.%7.%8"/>
      <w:lvlJc w:val="left"/>
      <w:pPr>
        <w:tabs>
          <w:tab w:val="num" w:pos="3960"/>
        </w:tabs>
        <w:ind w:left="3960" w:hanging="1440"/>
      </w:pPr>
      <w:rPr>
        <w:rFonts w:eastAsia="Times New Roman" w:hint="default"/>
      </w:rPr>
    </w:lvl>
    <w:lvl w:ilvl="8">
      <w:start w:val="1"/>
      <w:numFmt w:val="decimal"/>
      <w:lvlText w:val="%1.%2.%3.%4.%5.%6.%7.%8.%9"/>
      <w:lvlJc w:val="left"/>
      <w:pPr>
        <w:tabs>
          <w:tab w:val="num" w:pos="4680"/>
        </w:tabs>
        <w:ind w:left="4680" w:hanging="1800"/>
      </w:pPr>
      <w:rPr>
        <w:rFonts w:eastAsia="Times New Roman" w:hint="default"/>
      </w:rPr>
    </w:lvl>
  </w:abstractNum>
  <w:abstractNum w:abstractNumId="28" w15:restartNumberingAfterBreak="0">
    <w:nsid w:val="44506A0B"/>
    <w:multiLevelType w:val="hybridMultilevel"/>
    <w:tmpl w:val="F22E5E06"/>
    <w:lvl w:ilvl="0" w:tplc="9B6C2AB6">
      <w:start w:val="44"/>
      <w:numFmt w:val="bullet"/>
      <w:lvlText w:val="•"/>
      <w:lvlJc w:val="left"/>
      <w:pPr>
        <w:ind w:left="927" w:hanging="360"/>
      </w:pPr>
      <w:rPr>
        <w:rFonts w:ascii="Cambria" w:eastAsia="Times New Roman" w:hAnsi="Cambria" w:cs="Arial"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9" w15:restartNumberingAfterBreak="0">
    <w:nsid w:val="447A466A"/>
    <w:multiLevelType w:val="multilevel"/>
    <w:tmpl w:val="3E9C4C94"/>
    <w:lvl w:ilvl="0">
      <w:start w:val="13"/>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0" w15:restartNumberingAfterBreak="0">
    <w:nsid w:val="458C47A5"/>
    <w:multiLevelType w:val="hybridMultilevel"/>
    <w:tmpl w:val="9C7E1F4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cs="Times New Roman" w:hint="default"/>
      </w:rPr>
    </w:lvl>
    <w:lvl w:ilvl="1">
      <w:start w:val="1"/>
      <w:numFmt w:val="decimal"/>
      <w:pStyle w:val="CCSnormlny"/>
      <w:lvlText w:val="%1.%2"/>
      <w:lvlJc w:val="left"/>
      <w:pPr>
        <w:tabs>
          <w:tab w:val="num" w:pos="576"/>
        </w:tabs>
        <w:ind w:left="576" w:hanging="576"/>
      </w:pPr>
      <w:rPr>
        <w:rFonts w:cs="Times New Roman"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4"/>
        <w:szCs w:val="24"/>
        <w:u w:val="none"/>
        <w:vertAlign w:val="baseline"/>
      </w:rPr>
    </w:lvl>
    <w:lvl w:ilvl="3">
      <w:start w:val="1"/>
      <w:numFmt w:val="decimal"/>
      <w:lvlText w:val="%1.%2.%3.%4"/>
      <w:lvlJc w:val="left"/>
      <w:pPr>
        <w:tabs>
          <w:tab w:val="num" w:pos="864"/>
        </w:tabs>
        <w:ind w:left="864" w:hanging="864"/>
      </w:pPr>
      <w:rPr>
        <w:rFonts w:cs="Times New Roman" w:hint="default"/>
        <w:b w:val="0"/>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2" w15:restartNumberingAfterBreak="0">
    <w:nsid w:val="4877522B"/>
    <w:multiLevelType w:val="multilevel"/>
    <w:tmpl w:val="10DAC288"/>
    <w:lvl w:ilvl="0">
      <w:start w:val="3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48A94FC2"/>
    <w:multiLevelType w:val="multilevel"/>
    <w:tmpl w:val="0F7A2E70"/>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4AC11E71"/>
    <w:multiLevelType w:val="multilevel"/>
    <w:tmpl w:val="A0D0FCDE"/>
    <w:lvl w:ilvl="0">
      <w:start w:val="1"/>
      <w:numFmt w:val="decimal"/>
      <w:lvlText w:val="%1"/>
      <w:lvlJc w:val="left"/>
      <w:pPr>
        <w:tabs>
          <w:tab w:val="num" w:pos="360"/>
        </w:tabs>
        <w:ind w:left="360" w:hanging="360"/>
      </w:pPr>
      <w:rPr>
        <w:rFonts w:hint="default"/>
        <w:b w:val="0"/>
        <w:bCs w:val="0"/>
        <w:sz w:val="20"/>
        <w:szCs w:val="20"/>
      </w:rPr>
    </w:lvl>
    <w:lvl w:ilvl="1">
      <w:start w:val="1"/>
      <w:numFmt w:val="bullet"/>
      <w:lvlText w:val=""/>
      <w:lvlJc w:val="left"/>
      <w:pPr>
        <w:tabs>
          <w:tab w:val="num" w:pos="540"/>
        </w:tabs>
        <w:ind w:left="540" w:hanging="360"/>
      </w:pPr>
      <w:rPr>
        <w:rFonts w:ascii="Symbol" w:hAnsi="Symbol" w:hint="default"/>
        <w:b w:val="0"/>
        <w:bCs w:val="0"/>
        <w:sz w:val="20"/>
        <w:szCs w:val="20"/>
      </w:rPr>
    </w:lvl>
    <w:lvl w:ilvl="2">
      <w:start w:val="1"/>
      <w:numFmt w:val="decimal"/>
      <w:lvlText w:val="%1.%2.%3"/>
      <w:lvlJc w:val="left"/>
      <w:pPr>
        <w:tabs>
          <w:tab w:val="num" w:pos="1080"/>
        </w:tabs>
        <w:ind w:left="1080" w:hanging="720"/>
      </w:pPr>
      <w:rPr>
        <w:rFonts w:hint="default"/>
        <w:b w:val="0"/>
        <w:bCs w:val="0"/>
        <w:sz w:val="20"/>
        <w:szCs w:val="20"/>
      </w:rPr>
    </w:lvl>
    <w:lvl w:ilvl="3">
      <w:start w:val="1"/>
      <w:numFmt w:val="decimal"/>
      <w:lvlText w:val="%1.%2.%3.%4"/>
      <w:lvlJc w:val="left"/>
      <w:pPr>
        <w:tabs>
          <w:tab w:val="num" w:pos="1260"/>
        </w:tabs>
        <w:ind w:left="1260" w:hanging="720"/>
      </w:pPr>
      <w:rPr>
        <w:rFonts w:hint="default"/>
        <w:b w:val="0"/>
        <w:bCs w:val="0"/>
        <w:sz w:val="20"/>
        <w:szCs w:val="20"/>
      </w:rPr>
    </w:lvl>
    <w:lvl w:ilvl="4">
      <w:start w:val="1"/>
      <w:numFmt w:val="decimal"/>
      <w:lvlText w:val="%1.%2.%3.%4.%5"/>
      <w:lvlJc w:val="left"/>
      <w:pPr>
        <w:tabs>
          <w:tab w:val="num" w:pos="1800"/>
        </w:tabs>
        <w:ind w:left="1800" w:hanging="1080"/>
      </w:pPr>
      <w:rPr>
        <w:rFonts w:hint="default"/>
        <w:b w:val="0"/>
        <w:bCs w:val="0"/>
        <w:sz w:val="20"/>
        <w:szCs w:val="20"/>
      </w:rPr>
    </w:lvl>
    <w:lvl w:ilvl="5">
      <w:start w:val="1"/>
      <w:numFmt w:val="decimal"/>
      <w:lvlText w:val="%1.%2.%3.%4.%5.%6"/>
      <w:lvlJc w:val="left"/>
      <w:pPr>
        <w:tabs>
          <w:tab w:val="num" w:pos="1980"/>
        </w:tabs>
        <w:ind w:left="1980" w:hanging="1080"/>
      </w:pPr>
      <w:rPr>
        <w:rFonts w:hint="default"/>
        <w:b w:val="0"/>
        <w:bCs w:val="0"/>
        <w:sz w:val="20"/>
        <w:szCs w:val="20"/>
      </w:rPr>
    </w:lvl>
    <w:lvl w:ilvl="6">
      <w:start w:val="1"/>
      <w:numFmt w:val="decimal"/>
      <w:lvlText w:val="%1.%2.%3.%4.%5.%6.%7"/>
      <w:lvlJc w:val="left"/>
      <w:pPr>
        <w:tabs>
          <w:tab w:val="num" w:pos="2520"/>
        </w:tabs>
        <w:ind w:left="2520" w:hanging="1440"/>
      </w:pPr>
      <w:rPr>
        <w:rFonts w:hint="default"/>
        <w:b w:val="0"/>
        <w:bCs w:val="0"/>
        <w:sz w:val="20"/>
        <w:szCs w:val="20"/>
      </w:rPr>
    </w:lvl>
    <w:lvl w:ilvl="7">
      <w:start w:val="1"/>
      <w:numFmt w:val="decimal"/>
      <w:lvlText w:val="%1.%2.%3.%4.%5.%6.%7.%8"/>
      <w:lvlJc w:val="left"/>
      <w:pPr>
        <w:tabs>
          <w:tab w:val="num" w:pos="2700"/>
        </w:tabs>
        <w:ind w:left="2700" w:hanging="1440"/>
      </w:pPr>
      <w:rPr>
        <w:rFonts w:hint="default"/>
        <w:b w:val="0"/>
        <w:bCs w:val="0"/>
        <w:sz w:val="20"/>
        <w:szCs w:val="20"/>
      </w:rPr>
    </w:lvl>
    <w:lvl w:ilvl="8">
      <w:start w:val="1"/>
      <w:numFmt w:val="decimal"/>
      <w:lvlText w:val="%1.%2.%3.%4.%5.%6.%7.%8.%9"/>
      <w:lvlJc w:val="left"/>
      <w:pPr>
        <w:tabs>
          <w:tab w:val="num" w:pos="3240"/>
        </w:tabs>
        <w:ind w:left="3240" w:hanging="1800"/>
      </w:pPr>
      <w:rPr>
        <w:rFonts w:hint="default"/>
        <w:b w:val="0"/>
        <w:bCs w:val="0"/>
        <w:sz w:val="20"/>
        <w:szCs w:val="20"/>
      </w:rPr>
    </w:lvl>
  </w:abstractNum>
  <w:abstractNum w:abstractNumId="35" w15:restartNumberingAfterBreak="0">
    <w:nsid w:val="4C6D3837"/>
    <w:multiLevelType w:val="multilevel"/>
    <w:tmpl w:val="8E561FD0"/>
    <w:lvl w:ilvl="0">
      <w:start w:val="4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4E2F15FE"/>
    <w:multiLevelType w:val="multilevel"/>
    <w:tmpl w:val="CCAC9748"/>
    <w:lvl w:ilvl="0">
      <w:start w:val="4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4F7E4A0E"/>
    <w:multiLevelType w:val="multilevel"/>
    <w:tmpl w:val="6C0C90C0"/>
    <w:lvl w:ilvl="0">
      <w:numFmt w:val="bullet"/>
      <w:lvlText w:val="-"/>
      <w:lvlJc w:val="left"/>
      <w:pPr>
        <w:ind w:left="1636" w:hanging="360"/>
      </w:pPr>
      <w:rPr>
        <w:rFonts w:ascii="Arial" w:eastAsia="Calibri" w:hAnsi="Arial" w:cs="Arial"/>
        <w:color w:val="auto"/>
      </w:rPr>
    </w:lvl>
    <w:lvl w:ilvl="1">
      <w:numFmt w:val="bullet"/>
      <w:lvlText w:val="o"/>
      <w:lvlJc w:val="left"/>
      <w:pPr>
        <w:ind w:left="2356" w:hanging="360"/>
      </w:pPr>
      <w:rPr>
        <w:rFonts w:ascii="Courier New" w:hAnsi="Courier New" w:cs="Courier New"/>
      </w:rPr>
    </w:lvl>
    <w:lvl w:ilvl="2">
      <w:numFmt w:val="bullet"/>
      <w:lvlText w:val=""/>
      <w:lvlJc w:val="left"/>
      <w:pPr>
        <w:ind w:left="3076" w:hanging="360"/>
      </w:pPr>
      <w:rPr>
        <w:rFonts w:ascii="Wingdings" w:hAnsi="Wingdings"/>
      </w:rPr>
    </w:lvl>
    <w:lvl w:ilvl="3">
      <w:numFmt w:val="bullet"/>
      <w:lvlText w:val=""/>
      <w:lvlJc w:val="left"/>
      <w:pPr>
        <w:ind w:left="3796" w:hanging="360"/>
      </w:pPr>
      <w:rPr>
        <w:rFonts w:ascii="Symbol" w:hAnsi="Symbol"/>
      </w:rPr>
    </w:lvl>
    <w:lvl w:ilvl="4">
      <w:numFmt w:val="bullet"/>
      <w:lvlText w:val="o"/>
      <w:lvlJc w:val="left"/>
      <w:pPr>
        <w:ind w:left="4516" w:hanging="360"/>
      </w:pPr>
      <w:rPr>
        <w:rFonts w:ascii="Courier New" w:hAnsi="Courier New" w:cs="Courier New"/>
      </w:rPr>
    </w:lvl>
    <w:lvl w:ilvl="5">
      <w:numFmt w:val="bullet"/>
      <w:lvlText w:val=""/>
      <w:lvlJc w:val="left"/>
      <w:pPr>
        <w:ind w:left="5236" w:hanging="360"/>
      </w:pPr>
      <w:rPr>
        <w:rFonts w:ascii="Wingdings" w:hAnsi="Wingdings"/>
      </w:rPr>
    </w:lvl>
    <w:lvl w:ilvl="6">
      <w:numFmt w:val="bullet"/>
      <w:lvlText w:val=""/>
      <w:lvlJc w:val="left"/>
      <w:pPr>
        <w:ind w:left="5956" w:hanging="360"/>
      </w:pPr>
      <w:rPr>
        <w:rFonts w:ascii="Symbol" w:hAnsi="Symbol"/>
      </w:rPr>
    </w:lvl>
    <w:lvl w:ilvl="7">
      <w:numFmt w:val="bullet"/>
      <w:lvlText w:val="o"/>
      <w:lvlJc w:val="left"/>
      <w:pPr>
        <w:ind w:left="6676" w:hanging="360"/>
      </w:pPr>
      <w:rPr>
        <w:rFonts w:ascii="Courier New" w:hAnsi="Courier New" w:cs="Courier New"/>
      </w:rPr>
    </w:lvl>
    <w:lvl w:ilvl="8">
      <w:numFmt w:val="bullet"/>
      <w:lvlText w:val=""/>
      <w:lvlJc w:val="left"/>
      <w:pPr>
        <w:ind w:left="7396" w:hanging="360"/>
      </w:pPr>
      <w:rPr>
        <w:rFonts w:ascii="Wingdings" w:hAnsi="Wingdings"/>
      </w:rPr>
    </w:lvl>
  </w:abstractNum>
  <w:abstractNum w:abstractNumId="38" w15:restartNumberingAfterBreak="0">
    <w:nsid w:val="512A7E43"/>
    <w:multiLevelType w:val="multilevel"/>
    <w:tmpl w:val="5810D67A"/>
    <w:lvl w:ilvl="0">
      <w:start w:val="8"/>
      <w:numFmt w:val="decimal"/>
      <w:lvlText w:val="%1"/>
      <w:lvlJc w:val="left"/>
      <w:pPr>
        <w:ind w:left="360" w:hanging="360"/>
      </w:pPr>
      <w:rPr>
        <w:rFonts w:hint="default"/>
      </w:rPr>
    </w:lvl>
    <w:lvl w:ilvl="1">
      <w:start w:val="1"/>
      <w:numFmt w:val="decimal"/>
      <w:pStyle w:val="normalL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52CE72CB"/>
    <w:multiLevelType w:val="multilevel"/>
    <w:tmpl w:val="CE0AECA8"/>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4EA6E02"/>
    <w:multiLevelType w:val="multilevel"/>
    <w:tmpl w:val="1D023AB0"/>
    <w:lvl w:ilvl="0">
      <w:start w:val="37"/>
      <w:numFmt w:val="decimal"/>
      <w:lvlText w:val="%1"/>
      <w:lvlJc w:val="left"/>
      <w:pPr>
        <w:ind w:left="375" w:hanging="375"/>
      </w:pPr>
      <w:rPr>
        <w:rFonts w:hint="default"/>
      </w:rPr>
    </w:lvl>
    <w:lvl w:ilvl="1">
      <w:start w:val="1"/>
      <w:numFmt w:val="decimal"/>
      <w:lvlText w:val="%1.%2"/>
      <w:lvlJc w:val="left"/>
      <w:pPr>
        <w:ind w:left="779" w:hanging="375"/>
      </w:pPr>
      <w:rPr>
        <w:rFonts w:hint="default"/>
      </w:rPr>
    </w:lvl>
    <w:lvl w:ilvl="2">
      <w:start w:val="1"/>
      <w:numFmt w:val="decimal"/>
      <w:lvlText w:val="%1.%2.%3"/>
      <w:lvlJc w:val="left"/>
      <w:pPr>
        <w:ind w:left="1528" w:hanging="720"/>
      </w:pPr>
      <w:rPr>
        <w:rFonts w:hint="default"/>
      </w:rPr>
    </w:lvl>
    <w:lvl w:ilvl="3">
      <w:start w:val="1"/>
      <w:numFmt w:val="decimal"/>
      <w:lvlText w:val="%1.%2.%3.%4"/>
      <w:lvlJc w:val="left"/>
      <w:pPr>
        <w:ind w:left="1932" w:hanging="720"/>
      </w:pPr>
      <w:rPr>
        <w:rFonts w:hint="default"/>
      </w:rPr>
    </w:lvl>
    <w:lvl w:ilvl="4">
      <w:start w:val="1"/>
      <w:numFmt w:val="decimal"/>
      <w:lvlText w:val="%1.%2.%3.%4.%5"/>
      <w:lvlJc w:val="left"/>
      <w:pPr>
        <w:ind w:left="2696" w:hanging="1080"/>
      </w:pPr>
      <w:rPr>
        <w:rFonts w:hint="default"/>
      </w:rPr>
    </w:lvl>
    <w:lvl w:ilvl="5">
      <w:start w:val="1"/>
      <w:numFmt w:val="decimal"/>
      <w:lvlText w:val="%1.%2.%3.%4.%5.%6"/>
      <w:lvlJc w:val="left"/>
      <w:pPr>
        <w:ind w:left="3100" w:hanging="1080"/>
      </w:pPr>
      <w:rPr>
        <w:rFonts w:hint="default"/>
      </w:rPr>
    </w:lvl>
    <w:lvl w:ilvl="6">
      <w:start w:val="1"/>
      <w:numFmt w:val="decimal"/>
      <w:lvlText w:val="%1.%2.%3.%4.%5.%6.%7"/>
      <w:lvlJc w:val="left"/>
      <w:pPr>
        <w:ind w:left="3864" w:hanging="1440"/>
      </w:pPr>
      <w:rPr>
        <w:rFonts w:hint="default"/>
      </w:rPr>
    </w:lvl>
    <w:lvl w:ilvl="7">
      <w:start w:val="1"/>
      <w:numFmt w:val="decimal"/>
      <w:lvlText w:val="%1.%2.%3.%4.%5.%6.%7.%8"/>
      <w:lvlJc w:val="left"/>
      <w:pPr>
        <w:ind w:left="4268" w:hanging="1440"/>
      </w:pPr>
      <w:rPr>
        <w:rFonts w:hint="default"/>
      </w:rPr>
    </w:lvl>
    <w:lvl w:ilvl="8">
      <w:start w:val="1"/>
      <w:numFmt w:val="decimal"/>
      <w:lvlText w:val="%1.%2.%3.%4.%5.%6.%7.%8.%9"/>
      <w:lvlJc w:val="left"/>
      <w:pPr>
        <w:ind w:left="5032" w:hanging="1800"/>
      </w:pPr>
      <w:rPr>
        <w:rFonts w:hint="default"/>
      </w:rPr>
    </w:lvl>
  </w:abstractNum>
  <w:abstractNum w:abstractNumId="41" w15:restartNumberingAfterBreak="0">
    <w:nsid w:val="56F410D2"/>
    <w:multiLevelType w:val="hybridMultilevel"/>
    <w:tmpl w:val="184ED68E"/>
    <w:lvl w:ilvl="0" w:tplc="04050001">
      <w:start w:val="1"/>
      <w:numFmt w:val="bullet"/>
      <w:lvlText w:val=""/>
      <w:lvlJc w:val="left"/>
      <w:pPr>
        <w:tabs>
          <w:tab w:val="num" w:pos="720"/>
        </w:tabs>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42" w15:restartNumberingAfterBreak="0">
    <w:nsid w:val="57A64CD5"/>
    <w:multiLevelType w:val="multilevel"/>
    <w:tmpl w:val="B6FC5628"/>
    <w:lvl w:ilvl="0">
      <w:start w:val="11"/>
      <w:numFmt w:val="decimal"/>
      <w:lvlText w:val="%1"/>
      <w:lvlJc w:val="left"/>
      <w:pPr>
        <w:ind w:left="375" w:hanging="375"/>
      </w:pPr>
      <w:rPr>
        <w:rFonts w:hint="default"/>
      </w:rPr>
    </w:lvl>
    <w:lvl w:ilvl="1">
      <w:start w:val="1"/>
      <w:numFmt w:val="decimal"/>
      <w:lvlText w:val="%1.%2"/>
      <w:lvlJc w:val="left"/>
      <w:pPr>
        <w:ind w:left="2022" w:hanging="375"/>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43" w15:restartNumberingAfterBreak="0">
    <w:nsid w:val="58377B81"/>
    <w:multiLevelType w:val="multilevel"/>
    <w:tmpl w:val="D0F00E56"/>
    <w:lvl w:ilvl="0">
      <w:start w:val="16"/>
      <w:numFmt w:val="decimal"/>
      <w:lvlText w:val="%1"/>
      <w:lvlJc w:val="left"/>
      <w:pPr>
        <w:ind w:left="540" w:hanging="540"/>
      </w:pPr>
      <w:rPr>
        <w:rFonts w:hint="default"/>
      </w:rPr>
    </w:lvl>
    <w:lvl w:ilvl="1">
      <w:start w:val="2"/>
      <w:numFmt w:val="decimal"/>
      <w:lvlText w:val="%1.%2"/>
      <w:lvlJc w:val="left"/>
      <w:pPr>
        <w:ind w:left="1079" w:hanging="540"/>
      </w:pPr>
      <w:rPr>
        <w:rFonts w:hint="default"/>
      </w:rPr>
    </w:lvl>
    <w:lvl w:ilvl="2">
      <w:start w:val="9"/>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44" w15:restartNumberingAfterBreak="0">
    <w:nsid w:val="5CE16921"/>
    <w:multiLevelType w:val="multilevel"/>
    <w:tmpl w:val="ADB209E8"/>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60404A6F"/>
    <w:multiLevelType w:val="hybridMultilevel"/>
    <w:tmpl w:val="A0D6C280"/>
    <w:lvl w:ilvl="0" w:tplc="FFFFFFFF">
      <w:numFmt w:val="bullet"/>
      <w:lvlText w:val="–"/>
      <w:lvlJc w:val="left"/>
      <w:pPr>
        <w:tabs>
          <w:tab w:val="num" w:pos="1440"/>
        </w:tabs>
        <w:ind w:left="1440" w:hanging="360"/>
      </w:pPr>
      <w:rPr>
        <w:rFonts w:ascii="Times New Roman" w:eastAsia="Times New Roman" w:hAnsi="Times New Roman" w:cs="Times New Roman"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6" w15:restartNumberingAfterBreak="0">
    <w:nsid w:val="60BA7E2D"/>
    <w:multiLevelType w:val="hybridMultilevel"/>
    <w:tmpl w:val="CED6601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7" w15:restartNumberingAfterBreak="0">
    <w:nsid w:val="62E94920"/>
    <w:multiLevelType w:val="multilevel"/>
    <w:tmpl w:val="37FC43DE"/>
    <w:lvl w:ilvl="0">
      <w:start w:val="20"/>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8" w15:restartNumberingAfterBreak="0">
    <w:nsid w:val="63BF7217"/>
    <w:multiLevelType w:val="multilevel"/>
    <w:tmpl w:val="585671A6"/>
    <w:lvl w:ilvl="0">
      <w:start w:val="36"/>
      <w:numFmt w:val="decimal"/>
      <w:lvlText w:val="%1"/>
      <w:lvlJc w:val="left"/>
      <w:pPr>
        <w:ind w:left="375" w:hanging="375"/>
      </w:pPr>
      <w:rPr>
        <w:rFonts w:hint="default"/>
      </w:rPr>
    </w:lvl>
    <w:lvl w:ilvl="1">
      <w:start w:val="1"/>
      <w:numFmt w:val="decimal"/>
      <w:lvlText w:val="%1.%2"/>
      <w:lvlJc w:val="left"/>
      <w:pPr>
        <w:ind w:left="779" w:hanging="375"/>
      </w:pPr>
      <w:rPr>
        <w:rFonts w:hint="default"/>
      </w:rPr>
    </w:lvl>
    <w:lvl w:ilvl="2">
      <w:start w:val="1"/>
      <w:numFmt w:val="decimal"/>
      <w:lvlText w:val="%1.%2.%3"/>
      <w:lvlJc w:val="left"/>
      <w:pPr>
        <w:ind w:left="1528" w:hanging="720"/>
      </w:pPr>
      <w:rPr>
        <w:rFonts w:hint="default"/>
      </w:rPr>
    </w:lvl>
    <w:lvl w:ilvl="3">
      <w:start w:val="1"/>
      <w:numFmt w:val="decimal"/>
      <w:lvlText w:val="%1.%2.%3.%4"/>
      <w:lvlJc w:val="left"/>
      <w:pPr>
        <w:ind w:left="1932" w:hanging="720"/>
      </w:pPr>
      <w:rPr>
        <w:rFonts w:hint="default"/>
      </w:rPr>
    </w:lvl>
    <w:lvl w:ilvl="4">
      <w:start w:val="1"/>
      <w:numFmt w:val="decimal"/>
      <w:lvlText w:val="%1.%2.%3.%4.%5"/>
      <w:lvlJc w:val="left"/>
      <w:pPr>
        <w:ind w:left="2696" w:hanging="1080"/>
      </w:pPr>
      <w:rPr>
        <w:rFonts w:hint="default"/>
      </w:rPr>
    </w:lvl>
    <w:lvl w:ilvl="5">
      <w:start w:val="1"/>
      <w:numFmt w:val="decimal"/>
      <w:lvlText w:val="%1.%2.%3.%4.%5.%6"/>
      <w:lvlJc w:val="left"/>
      <w:pPr>
        <w:ind w:left="3100" w:hanging="1080"/>
      </w:pPr>
      <w:rPr>
        <w:rFonts w:hint="default"/>
      </w:rPr>
    </w:lvl>
    <w:lvl w:ilvl="6">
      <w:start w:val="1"/>
      <w:numFmt w:val="decimal"/>
      <w:lvlText w:val="%1.%2.%3.%4.%5.%6.%7"/>
      <w:lvlJc w:val="left"/>
      <w:pPr>
        <w:ind w:left="3864" w:hanging="1440"/>
      </w:pPr>
      <w:rPr>
        <w:rFonts w:hint="default"/>
      </w:rPr>
    </w:lvl>
    <w:lvl w:ilvl="7">
      <w:start w:val="1"/>
      <w:numFmt w:val="decimal"/>
      <w:lvlText w:val="%1.%2.%3.%4.%5.%6.%7.%8"/>
      <w:lvlJc w:val="left"/>
      <w:pPr>
        <w:ind w:left="4268" w:hanging="1440"/>
      </w:pPr>
      <w:rPr>
        <w:rFonts w:hint="default"/>
      </w:rPr>
    </w:lvl>
    <w:lvl w:ilvl="8">
      <w:start w:val="1"/>
      <w:numFmt w:val="decimal"/>
      <w:lvlText w:val="%1.%2.%3.%4.%5.%6.%7.%8.%9"/>
      <w:lvlJc w:val="left"/>
      <w:pPr>
        <w:ind w:left="5032" w:hanging="1800"/>
      </w:pPr>
      <w:rPr>
        <w:rFonts w:hint="default"/>
      </w:rPr>
    </w:lvl>
  </w:abstractNum>
  <w:abstractNum w:abstractNumId="49" w15:restartNumberingAfterBreak="0">
    <w:nsid w:val="6516482B"/>
    <w:multiLevelType w:val="multilevel"/>
    <w:tmpl w:val="CA9A2202"/>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65617E3C"/>
    <w:multiLevelType w:val="multilevel"/>
    <w:tmpl w:val="371CA64A"/>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657D302B"/>
    <w:multiLevelType w:val="multilevel"/>
    <w:tmpl w:val="3DD21942"/>
    <w:lvl w:ilvl="0">
      <w:start w:val="35"/>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ascii="Cambria" w:hAnsi="Cambria" w:cs="Arial" w:hint="default"/>
        <w:sz w:val="20"/>
        <w:szCs w:val="20"/>
      </w:rPr>
    </w:lvl>
    <w:lvl w:ilvl="3">
      <w:start w:val="1"/>
      <w:numFmt w:val="decimal"/>
      <w:lvlText w:val="%1.%2.%3.%4"/>
      <w:lvlJc w:val="left"/>
      <w:pPr>
        <w:ind w:left="2705" w:hanging="720"/>
      </w:pPr>
      <w:rPr>
        <w:rFonts w:asciiTheme="majorHAnsi" w:hAnsiTheme="majorHAnsi" w:cs="Arial" w:hint="default"/>
        <w:b w:val="0"/>
        <w:bCs/>
        <w:sz w:val="20"/>
        <w:szCs w:val="20"/>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52" w15:restartNumberingAfterBreak="0">
    <w:nsid w:val="66075B75"/>
    <w:multiLevelType w:val="multilevel"/>
    <w:tmpl w:val="3C0ADBBA"/>
    <w:lvl w:ilvl="0">
      <w:start w:val="6"/>
      <w:numFmt w:val="decimal"/>
      <w:lvlText w:val="%1."/>
      <w:lvlJc w:val="left"/>
      <w:pPr>
        <w:tabs>
          <w:tab w:val="num" w:pos="574"/>
        </w:tabs>
        <w:ind w:left="574" w:hanging="432"/>
      </w:pPr>
      <w:rPr>
        <w:rFonts w:ascii="Arial" w:hAnsi="Arial" w:cs="Arial" w:hint="default"/>
        <w:b/>
        <w:bCs w:val="0"/>
        <w:color w:val="auto"/>
        <w:sz w:val="22"/>
        <w:szCs w:val="22"/>
      </w:rPr>
    </w:lvl>
    <w:lvl w:ilvl="1">
      <w:start w:val="1"/>
      <w:numFmt w:val="decimal"/>
      <w:lvlText w:val="7.%2"/>
      <w:lvlJc w:val="left"/>
      <w:pPr>
        <w:tabs>
          <w:tab w:val="num" w:pos="1143"/>
        </w:tabs>
        <w:ind w:left="1143" w:hanging="576"/>
      </w:pPr>
      <w:rPr>
        <w:rFonts w:hint="default"/>
        <w:b w:val="0"/>
        <w:bCs w:val="0"/>
        <w:i w:val="0"/>
        <w:iCs w:val="0"/>
        <w:color w:val="auto"/>
        <w:sz w:val="20"/>
        <w:szCs w:val="20"/>
      </w:rPr>
    </w:lvl>
    <w:lvl w:ilvl="2">
      <w:start w:val="1"/>
      <w:numFmt w:val="decimal"/>
      <w:lvlText w:val="%1.%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53" w15:restartNumberingAfterBreak="0">
    <w:nsid w:val="678B0E2A"/>
    <w:multiLevelType w:val="multilevel"/>
    <w:tmpl w:val="03122BCC"/>
    <w:lvl w:ilvl="0">
      <w:start w:val="3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6B4B656A"/>
    <w:multiLevelType w:val="multilevel"/>
    <w:tmpl w:val="3B324404"/>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55" w15:restartNumberingAfterBreak="0">
    <w:nsid w:val="6D192AF7"/>
    <w:multiLevelType w:val="multilevel"/>
    <w:tmpl w:val="F47007DE"/>
    <w:lvl w:ilvl="0">
      <w:start w:val="3"/>
      <w:numFmt w:val="decimal"/>
      <w:lvlText w:val="%1"/>
      <w:lvlJc w:val="left"/>
      <w:pPr>
        <w:ind w:left="360" w:hanging="360"/>
      </w:pPr>
      <w:rPr>
        <w:rFonts w:hint="default"/>
        <w:i w:val="0"/>
      </w:rPr>
    </w:lvl>
    <w:lvl w:ilvl="1">
      <w:start w:val="1"/>
      <w:numFmt w:val="decimal"/>
      <w:lvlText w:val="%1.%2"/>
      <w:lvlJc w:val="left"/>
      <w:pPr>
        <w:ind w:left="1222" w:hanging="360"/>
      </w:pPr>
      <w:rPr>
        <w:rFonts w:hint="default"/>
        <w:i w:val="0"/>
      </w:rPr>
    </w:lvl>
    <w:lvl w:ilvl="2">
      <w:start w:val="1"/>
      <w:numFmt w:val="decimal"/>
      <w:lvlText w:val="%1.%2.%3"/>
      <w:lvlJc w:val="left"/>
      <w:pPr>
        <w:ind w:left="2444" w:hanging="720"/>
      </w:pPr>
      <w:rPr>
        <w:rFonts w:hint="default"/>
        <w:i w:val="0"/>
      </w:rPr>
    </w:lvl>
    <w:lvl w:ilvl="3">
      <w:start w:val="1"/>
      <w:numFmt w:val="decimal"/>
      <w:lvlText w:val="%1.%2.%3.%4"/>
      <w:lvlJc w:val="left"/>
      <w:pPr>
        <w:ind w:left="3306" w:hanging="720"/>
      </w:pPr>
      <w:rPr>
        <w:rFonts w:hint="default"/>
        <w:i w:val="0"/>
      </w:rPr>
    </w:lvl>
    <w:lvl w:ilvl="4">
      <w:start w:val="1"/>
      <w:numFmt w:val="decimal"/>
      <w:lvlText w:val="%1.%2.%3.%4.%5"/>
      <w:lvlJc w:val="left"/>
      <w:pPr>
        <w:ind w:left="4528" w:hanging="1080"/>
      </w:pPr>
      <w:rPr>
        <w:rFonts w:hint="default"/>
        <w:i w:val="0"/>
      </w:rPr>
    </w:lvl>
    <w:lvl w:ilvl="5">
      <w:start w:val="1"/>
      <w:numFmt w:val="decimal"/>
      <w:lvlText w:val="%1.%2.%3.%4.%5.%6"/>
      <w:lvlJc w:val="left"/>
      <w:pPr>
        <w:ind w:left="5390" w:hanging="1080"/>
      </w:pPr>
      <w:rPr>
        <w:rFonts w:hint="default"/>
        <w:i w:val="0"/>
      </w:rPr>
    </w:lvl>
    <w:lvl w:ilvl="6">
      <w:start w:val="1"/>
      <w:numFmt w:val="decimal"/>
      <w:lvlText w:val="%1.%2.%3.%4.%5.%6.%7"/>
      <w:lvlJc w:val="left"/>
      <w:pPr>
        <w:ind w:left="6612" w:hanging="1440"/>
      </w:pPr>
      <w:rPr>
        <w:rFonts w:hint="default"/>
        <w:i w:val="0"/>
      </w:rPr>
    </w:lvl>
    <w:lvl w:ilvl="7">
      <w:start w:val="1"/>
      <w:numFmt w:val="decimal"/>
      <w:lvlText w:val="%1.%2.%3.%4.%5.%6.%7.%8"/>
      <w:lvlJc w:val="left"/>
      <w:pPr>
        <w:ind w:left="7474" w:hanging="1440"/>
      </w:pPr>
      <w:rPr>
        <w:rFonts w:hint="default"/>
        <w:i w:val="0"/>
      </w:rPr>
    </w:lvl>
    <w:lvl w:ilvl="8">
      <w:start w:val="1"/>
      <w:numFmt w:val="decimal"/>
      <w:lvlText w:val="%1.%2.%3.%4.%5.%6.%7.%8.%9"/>
      <w:lvlJc w:val="left"/>
      <w:pPr>
        <w:ind w:left="8336" w:hanging="1440"/>
      </w:pPr>
      <w:rPr>
        <w:rFonts w:hint="default"/>
        <w:i w:val="0"/>
      </w:rPr>
    </w:lvl>
  </w:abstractNum>
  <w:abstractNum w:abstractNumId="56" w15:restartNumberingAfterBreak="0">
    <w:nsid w:val="71A51EDC"/>
    <w:multiLevelType w:val="multilevel"/>
    <w:tmpl w:val="EE18A44C"/>
    <w:name w:val="List Dash"/>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960"/>
        </w:tabs>
        <w:ind w:left="960" w:hanging="600"/>
      </w:pPr>
      <w:rPr>
        <w:rFonts w:hint="default"/>
      </w:rPr>
    </w:lvl>
    <w:lvl w:ilvl="2">
      <w:start w:val="1"/>
      <w:numFmt w:val="decimal"/>
      <w:isLgl/>
      <w:lvlText w:val="6.%2.%3."/>
      <w:lvlJc w:val="left"/>
      <w:pPr>
        <w:tabs>
          <w:tab w:val="num" w:pos="1080"/>
        </w:tabs>
        <w:ind w:left="1080" w:hanging="720"/>
      </w:pPr>
      <w:rPr>
        <w:rFonts w:hint="default"/>
      </w:rPr>
    </w:lvl>
    <w:lvl w:ilvl="3">
      <w:start w:val="1"/>
      <w:numFmt w:val="decimalZero"/>
      <w:isLgl/>
      <w:lvlText w:val="6.%2.%3.%4."/>
      <w:lvlJc w:val="left"/>
      <w:pPr>
        <w:tabs>
          <w:tab w:val="num" w:pos="1080"/>
        </w:tabs>
        <w:ind w:left="1080" w:hanging="720"/>
      </w:pPr>
      <w:rPr>
        <w:rFonts w:hint="default"/>
        <w:sz w:val="24"/>
        <w:szCs w:val="24"/>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57" w15:restartNumberingAfterBreak="0">
    <w:nsid w:val="7259093E"/>
    <w:multiLevelType w:val="multilevel"/>
    <w:tmpl w:val="8598983C"/>
    <w:lvl w:ilvl="0">
      <w:start w:val="2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729810A1"/>
    <w:multiLevelType w:val="multilevel"/>
    <w:tmpl w:val="9904A056"/>
    <w:lvl w:ilvl="0">
      <w:start w:val="39"/>
      <w:numFmt w:val="decimal"/>
      <w:lvlText w:val="%1"/>
      <w:lvlJc w:val="left"/>
      <w:pPr>
        <w:ind w:left="360" w:hanging="360"/>
      </w:pPr>
      <w:rPr>
        <w:rFonts w:hint="default"/>
      </w:rPr>
    </w:lvl>
    <w:lvl w:ilvl="1">
      <w:start w:val="1"/>
      <w:numFmt w:val="decimal"/>
      <w:lvlText w:val="%1.%2"/>
      <w:lvlJc w:val="left"/>
      <w:pPr>
        <w:ind w:left="360" w:hanging="360"/>
      </w:pPr>
      <w:rPr>
        <w:rFonts w:asciiTheme="majorHAnsi" w:hAnsiTheme="majorHAnsi"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73ED14BD"/>
    <w:multiLevelType w:val="multilevel"/>
    <w:tmpl w:val="F7C24DFC"/>
    <w:lvl w:ilvl="0">
      <w:start w:val="14"/>
      <w:numFmt w:val="decimal"/>
      <w:lvlText w:val="%1"/>
      <w:lvlJc w:val="left"/>
      <w:pPr>
        <w:ind w:left="375" w:hanging="375"/>
      </w:pPr>
      <w:rPr>
        <w:rFonts w:hint="default"/>
      </w:rPr>
    </w:lvl>
    <w:lvl w:ilvl="1">
      <w:start w:val="1"/>
      <w:numFmt w:val="decimal"/>
      <w:lvlText w:val="16.%2"/>
      <w:lvlJc w:val="left"/>
      <w:pPr>
        <w:ind w:left="914" w:hanging="375"/>
      </w:pPr>
      <w:rPr>
        <w:rFonts w:hint="default"/>
        <w:sz w:val="20"/>
      </w:rPr>
    </w:lvl>
    <w:lvl w:ilvl="2">
      <w:start w:val="1"/>
      <w:numFmt w:val="decimal"/>
      <w:lvlText w:val="16.%2.%3"/>
      <w:lvlJc w:val="left"/>
      <w:pPr>
        <w:ind w:left="1798" w:hanging="720"/>
      </w:pPr>
      <w:rPr>
        <w:rFonts w:hint="default"/>
      </w:rPr>
    </w:lvl>
    <w:lvl w:ilvl="3">
      <w:start w:val="1"/>
      <w:numFmt w:val="decimal"/>
      <w:lvlText w:val="15.%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60" w15:restartNumberingAfterBreak="0">
    <w:nsid w:val="75B86F5B"/>
    <w:multiLevelType w:val="hybridMultilevel"/>
    <w:tmpl w:val="B07065BE"/>
    <w:lvl w:ilvl="0" w:tplc="041B000F">
      <w:start w:val="1"/>
      <w:numFmt w:val="decimal"/>
      <w:lvlText w:val="%1."/>
      <w:lvlJc w:val="left"/>
      <w:pPr>
        <w:tabs>
          <w:tab w:val="num" w:pos="720"/>
        </w:tabs>
        <w:ind w:left="720" w:hanging="360"/>
      </w:pPr>
      <w:rPr>
        <w:rFonts w:hint="default"/>
      </w:rPr>
    </w:lvl>
    <w:lvl w:ilvl="1" w:tplc="A6B4C77C">
      <w:numFmt w:val="bullet"/>
      <w:lvlText w:val="-"/>
      <w:lvlJc w:val="left"/>
      <w:pPr>
        <w:tabs>
          <w:tab w:val="num" w:pos="1440"/>
        </w:tabs>
        <w:ind w:left="1440" w:hanging="360"/>
      </w:pPr>
      <w:rPr>
        <w:rFonts w:ascii="Times New Roman" w:eastAsia="Times New Roman" w:hAnsi="Times New Roman" w:cs="Times New Roman"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1" w15:restartNumberingAfterBreak="0">
    <w:nsid w:val="76C65E6A"/>
    <w:multiLevelType w:val="multilevel"/>
    <w:tmpl w:val="BED21340"/>
    <w:lvl w:ilvl="0">
      <w:start w:val="15"/>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855"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62" w15:restartNumberingAfterBreak="0">
    <w:nsid w:val="787A2FD3"/>
    <w:multiLevelType w:val="multilevel"/>
    <w:tmpl w:val="646C1FA4"/>
    <w:lvl w:ilvl="0">
      <w:start w:val="34"/>
      <w:numFmt w:val="decimal"/>
      <w:lvlText w:val="%1"/>
      <w:lvlJc w:val="left"/>
      <w:pPr>
        <w:ind w:left="375" w:hanging="375"/>
      </w:pPr>
      <w:rPr>
        <w:rFonts w:hint="default"/>
      </w:rPr>
    </w:lvl>
    <w:lvl w:ilvl="1">
      <w:start w:val="2"/>
      <w:numFmt w:val="decimal"/>
      <w:lvlText w:val="%1.%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abstractNumId w:val="18"/>
  </w:num>
  <w:num w:numId="2">
    <w:abstractNumId w:val="16"/>
  </w:num>
  <w:num w:numId="3">
    <w:abstractNumId w:val="7"/>
  </w:num>
  <w:num w:numId="4">
    <w:abstractNumId w:val="31"/>
  </w:num>
  <w:num w:numId="5">
    <w:abstractNumId w:val="8"/>
  </w:num>
  <w:num w:numId="6">
    <w:abstractNumId w:val="46"/>
  </w:num>
  <w:num w:numId="7">
    <w:abstractNumId w:val="26"/>
  </w:num>
  <w:num w:numId="8">
    <w:abstractNumId w:val="52"/>
  </w:num>
  <w:num w:numId="9">
    <w:abstractNumId w:val="13"/>
  </w:num>
  <w:num w:numId="10">
    <w:abstractNumId w:val="0"/>
  </w:num>
  <w:num w:numId="11">
    <w:abstractNumId w:val="10"/>
  </w:num>
  <w:num w:numId="12">
    <w:abstractNumId w:val="27"/>
  </w:num>
  <w:num w:numId="13">
    <w:abstractNumId w:val="4"/>
  </w:num>
  <w:num w:numId="14">
    <w:abstractNumId w:val="24"/>
  </w:num>
  <w:num w:numId="15">
    <w:abstractNumId w:val="54"/>
  </w:num>
  <w:num w:numId="16">
    <w:abstractNumId w:val="23"/>
  </w:num>
  <w:num w:numId="17">
    <w:abstractNumId w:val="42"/>
  </w:num>
  <w:num w:numId="18">
    <w:abstractNumId w:val="29"/>
  </w:num>
  <w:num w:numId="19">
    <w:abstractNumId w:val="19"/>
  </w:num>
  <w:num w:numId="20">
    <w:abstractNumId w:val="15"/>
  </w:num>
  <w:num w:numId="21">
    <w:abstractNumId w:val="33"/>
  </w:num>
  <w:num w:numId="22">
    <w:abstractNumId w:val="5"/>
  </w:num>
  <w:num w:numId="23">
    <w:abstractNumId w:val="49"/>
  </w:num>
  <w:num w:numId="24">
    <w:abstractNumId w:val="12"/>
  </w:num>
  <w:num w:numId="25">
    <w:abstractNumId w:val="44"/>
  </w:num>
  <w:num w:numId="26">
    <w:abstractNumId w:val="50"/>
  </w:num>
  <w:num w:numId="27">
    <w:abstractNumId w:val="30"/>
  </w:num>
  <w:num w:numId="28">
    <w:abstractNumId w:val="53"/>
  </w:num>
  <w:num w:numId="29">
    <w:abstractNumId w:val="51"/>
  </w:num>
  <w:num w:numId="30">
    <w:abstractNumId w:val="6"/>
  </w:num>
  <w:num w:numId="31">
    <w:abstractNumId w:val="48"/>
  </w:num>
  <w:num w:numId="32">
    <w:abstractNumId w:val="40"/>
  </w:num>
  <w:num w:numId="33">
    <w:abstractNumId w:val="60"/>
  </w:num>
  <w:num w:numId="34">
    <w:abstractNumId w:val="11"/>
  </w:num>
  <w:num w:numId="35">
    <w:abstractNumId w:val="32"/>
  </w:num>
  <w:num w:numId="36">
    <w:abstractNumId w:val="62"/>
  </w:num>
  <w:num w:numId="37">
    <w:abstractNumId w:val="2"/>
  </w:num>
  <w:num w:numId="38">
    <w:abstractNumId w:val="39"/>
  </w:num>
  <w:num w:numId="39">
    <w:abstractNumId w:val="47"/>
  </w:num>
  <w:num w:numId="40">
    <w:abstractNumId w:val="25"/>
  </w:num>
  <w:num w:numId="41">
    <w:abstractNumId w:val="21"/>
  </w:num>
  <w:num w:numId="42">
    <w:abstractNumId w:val="37"/>
  </w:num>
  <w:num w:numId="43">
    <w:abstractNumId w:val="57"/>
  </w:num>
  <w:num w:numId="44">
    <w:abstractNumId w:val="55"/>
  </w:num>
  <w:num w:numId="45">
    <w:abstractNumId w:val="61"/>
  </w:num>
  <w:num w:numId="46">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7"/>
  </w:num>
  <w:num w:numId="48">
    <w:abstractNumId w:val="58"/>
  </w:num>
  <w:num w:numId="49">
    <w:abstractNumId w:val="38"/>
  </w:num>
  <w:num w:numId="50">
    <w:abstractNumId w:val="20"/>
  </w:num>
  <w:num w:numId="51">
    <w:abstractNumId w:val="36"/>
  </w:num>
  <w:num w:numId="52">
    <w:abstractNumId w:val="35"/>
  </w:num>
  <w:num w:numId="53">
    <w:abstractNumId w:val="22"/>
  </w:num>
  <w:num w:numId="54">
    <w:abstractNumId w:val="14"/>
  </w:num>
  <w:num w:numId="55">
    <w:abstractNumId w:val="34"/>
  </w:num>
  <w:num w:numId="56">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3"/>
  </w:num>
  <w:num w:numId="58">
    <w:abstractNumId w:val="28"/>
  </w:num>
  <w:num w:numId="59">
    <w:abstractNumId w:val="59"/>
  </w:num>
  <w:num w:numId="60">
    <w:abstractNumId w:val="43"/>
  </w:num>
  <w:num w:numId="61">
    <w:abstractNumId w:val="9"/>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5"/>
  <w:displayBackgroundShape/>
  <w:printPostScriptOverText/>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69E4"/>
    <w:rsid w:val="000008F5"/>
    <w:rsid w:val="00000AAD"/>
    <w:rsid w:val="00000D49"/>
    <w:rsid w:val="00001731"/>
    <w:rsid w:val="0000178D"/>
    <w:rsid w:val="000024FB"/>
    <w:rsid w:val="00002634"/>
    <w:rsid w:val="00002841"/>
    <w:rsid w:val="0000293C"/>
    <w:rsid w:val="0000442B"/>
    <w:rsid w:val="00005B43"/>
    <w:rsid w:val="00005C77"/>
    <w:rsid w:val="000061D2"/>
    <w:rsid w:val="00006A9B"/>
    <w:rsid w:val="00006F07"/>
    <w:rsid w:val="00007055"/>
    <w:rsid w:val="000075ED"/>
    <w:rsid w:val="00007669"/>
    <w:rsid w:val="00007799"/>
    <w:rsid w:val="00007897"/>
    <w:rsid w:val="00007D73"/>
    <w:rsid w:val="00010A4E"/>
    <w:rsid w:val="00010F93"/>
    <w:rsid w:val="0001216B"/>
    <w:rsid w:val="00012631"/>
    <w:rsid w:val="00012EFC"/>
    <w:rsid w:val="000137B3"/>
    <w:rsid w:val="000151CD"/>
    <w:rsid w:val="000155DC"/>
    <w:rsid w:val="0001606D"/>
    <w:rsid w:val="00017F2C"/>
    <w:rsid w:val="00020C11"/>
    <w:rsid w:val="00020D30"/>
    <w:rsid w:val="0002136D"/>
    <w:rsid w:val="00022648"/>
    <w:rsid w:val="00022D4F"/>
    <w:rsid w:val="00023780"/>
    <w:rsid w:val="00023C03"/>
    <w:rsid w:val="00023E12"/>
    <w:rsid w:val="00023EB3"/>
    <w:rsid w:val="000250A9"/>
    <w:rsid w:val="000255C0"/>
    <w:rsid w:val="00025BB0"/>
    <w:rsid w:val="0002603A"/>
    <w:rsid w:val="0002660E"/>
    <w:rsid w:val="00026CCE"/>
    <w:rsid w:val="00026E84"/>
    <w:rsid w:val="00031190"/>
    <w:rsid w:val="000311BF"/>
    <w:rsid w:val="00031303"/>
    <w:rsid w:val="00031844"/>
    <w:rsid w:val="000320DC"/>
    <w:rsid w:val="0003231E"/>
    <w:rsid w:val="000326B6"/>
    <w:rsid w:val="000337E9"/>
    <w:rsid w:val="00034743"/>
    <w:rsid w:val="00034DC0"/>
    <w:rsid w:val="000350AC"/>
    <w:rsid w:val="0003528E"/>
    <w:rsid w:val="000355E9"/>
    <w:rsid w:val="00040537"/>
    <w:rsid w:val="00040C66"/>
    <w:rsid w:val="00040F17"/>
    <w:rsid w:val="000410E4"/>
    <w:rsid w:val="0004133B"/>
    <w:rsid w:val="00041DF8"/>
    <w:rsid w:val="00042165"/>
    <w:rsid w:val="0004250B"/>
    <w:rsid w:val="00042D55"/>
    <w:rsid w:val="00043374"/>
    <w:rsid w:val="00043A53"/>
    <w:rsid w:val="0004448A"/>
    <w:rsid w:val="00044699"/>
    <w:rsid w:val="00045F07"/>
    <w:rsid w:val="00046327"/>
    <w:rsid w:val="0004664A"/>
    <w:rsid w:val="00047B1E"/>
    <w:rsid w:val="00047D17"/>
    <w:rsid w:val="0005058E"/>
    <w:rsid w:val="00050B0F"/>
    <w:rsid w:val="00051217"/>
    <w:rsid w:val="000517F2"/>
    <w:rsid w:val="00051A88"/>
    <w:rsid w:val="00051EBA"/>
    <w:rsid w:val="000521F5"/>
    <w:rsid w:val="00052B69"/>
    <w:rsid w:val="00052C1E"/>
    <w:rsid w:val="000531B7"/>
    <w:rsid w:val="00053D55"/>
    <w:rsid w:val="000542EE"/>
    <w:rsid w:val="00054E87"/>
    <w:rsid w:val="000557F0"/>
    <w:rsid w:val="00055B7C"/>
    <w:rsid w:val="00056269"/>
    <w:rsid w:val="000563C4"/>
    <w:rsid w:val="00056B60"/>
    <w:rsid w:val="00056BE5"/>
    <w:rsid w:val="00057382"/>
    <w:rsid w:val="0005740A"/>
    <w:rsid w:val="00057689"/>
    <w:rsid w:val="000605EB"/>
    <w:rsid w:val="000609F7"/>
    <w:rsid w:val="00061BCD"/>
    <w:rsid w:val="00061C45"/>
    <w:rsid w:val="00061CE1"/>
    <w:rsid w:val="00062029"/>
    <w:rsid w:val="0006472E"/>
    <w:rsid w:val="00064D21"/>
    <w:rsid w:val="00064EDF"/>
    <w:rsid w:val="00064F0C"/>
    <w:rsid w:val="000653C7"/>
    <w:rsid w:val="00065F72"/>
    <w:rsid w:val="00066C10"/>
    <w:rsid w:val="00066DB1"/>
    <w:rsid w:val="00067410"/>
    <w:rsid w:val="00067B6A"/>
    <w:rsid w:val="00067CF9"/>
    <w:rsid w:val="00067F1B"/>
    <w:rsid w:val="000703B9"/>
    <w:rsid w:val="000703E7"/>
    <w:rsid w:val="00070628"/>
    <w:rsid w:val="00070804"/>
    <w:rsid w:val="00071E16"/>
    <w:rsid w:val="000720FB"/>
    <w:rsid w:val="000727E1"/>
    <w:rsid w:val="000731B5"/>
    <w:rsid w:val="00073855"/>
    <w:rsid w:val="000739F1"/>
    <w:rsid w:val="00073AC8"/>
    <w:rsid w:val="00074252"/>
    <w:rsid w:val="000745FA"/>
    <w:rsid w:val="00075822"/>
    <w:rsid w:val="00076113"/>
    <w:rsid w:val="00076546"/>
    <w:rsid w:val="00076809"/>
    <w:rsid w:val="00076A21"/>
    <w:rsid w:val="00076DAF"/>
    <w:rsid w:val="00077955"/>
    <w:rsid w:val="00077B92"/>
    <w:rsid w:val="00077E0B"/>
    <w:rsid w:val="000800A5"/>
    <w:rsid w:val="000805F1"/>
    <w:rsid w:val="00081135"/>
    <w:rsid w:val="0008169F"/>
    <w:rsid w:val="0008181A"/>
    <w:rsid w:val="000819DA"/>
    <w:rsid w:val="00081DC0"/>
    <w:rsid w:val="00082252"/>
    <w:rsid w:val="000822F1"/>
    <w:rsid w:val="0008275D"/>
    <w:rsid w:val="00082B26"/>
    <w:rsid w:val="00082BCB"/>
    <w:rsid w:val="00082C6C"/>
    <w:rsid w:val="000832D1"/>
    <w:rsid w:val="00084785"/>
    <w:rsid w:val="00084B26"/>
    <w:rsid w:val="00084DD0"/>
    <w:rsid w:val="000852A6"/>
    <w:rsid w:val="00085385"/>
    <w:rsid w:val="00085FA7"/>
    <w:rsid w:val="00087877"/>
    <w:rsid w:val="00087BD6"/>
    <w:rsid w:val="0009007B"/>
    <w:rsid w:val="0009050C"/>
    <w:rsid w:val="00090EF8"/>
    <w:rsid w:val="000915C9"/>
    <w:rsid w:val="00091DEE"/>
    <w:rsid w:val="000929BD"/>
    <w:rsid w:val="00092C54"/>
    <w:rsid w:val="000930FA"/>
    <w:rsid w:val="0009335F"/>
    <w:rsid w:val="000934B9"/>
    <w:rsid w:val="00093DED"/>
    <w:rsid w:val="0009423A"/>
    <w:rsid w:val="00094F05"/>
    <w:rsid w:val="000953F1"/>
    <w:rsid w:val="0009574A"/>
    <w:rsid w:val="000961E2"/>
    <w:rsid w:val="00096512"/>
    <w:rsid w:val="00097092"/>
    <w:rsid w:val="0009796C"/>
    <w:rsid w:val="00097D3B"/>
    <w:rsid w:val="000A09EE"/>
    <w:rsid w:val="000A1ED1"/>
    <w:rsid w:val="000A2689"/>
    <w:rsid w:val="000A2BB9"/>
    <w:rsid w:val="000A2DC7"/>
    <w:rsid w:val="000A2E47"/>
    <w:rsid w:val="000A2EE5"/>
    <w:rsid w:val="000A323D"/>
    <w:rsid w:val="000A4706"/>
    <w:rsid w:val="000A4A04"/>
    <w:rsid w:val="000A4AF4"/>
    <w:rsid w:val="000A4CB5"/>
    <w:rsid w:val="000A51ED"/>
    <w:rsid w:val="000A65EE"/>
    <w:rsid w:val="000A6729"/>
    <w:rsid w:val="000A685F"/>
    <w:rsid w:val="000A6974"/>
    <w:rsid w:val="000A71C3"/>
    <w:rsid w:val="000A7461"/>
    <w:rsid w:val="000A766E"/>
    <w:rsid w:val="000A76D1"/>
    <w:rsid w:val="000B00BE"/>
    <w:rsid w:val="000B00D4"/>
    <w:rsid w:val="000B0356"/>
    <w:rsid w:val="000B05D2"/>
    <w:rsid w:val="000B08AC"/>
    <w:rsid w:val="000B09A7"/>
    <w:rsid w:val="000B0AEC"/>
    <w:rsid w:val="000B0EF5"/>
    <w:rsid w:val="000B1480"/>
    <w:rsid w:val="000B1497"/>
    <w:rsid w:val="000B1F74"/>
    <w:rsid w:val="000B2053"/>
    <w:rsid w:val="000B3C3E"/>
    <w:rsid w:val="000B44B9"/>
    <w:rsid w:val="000B472E"/>
    <w:rsid w:val="000B51C3"/>
    <w:rsid w:val="000B5871"/>
    <w:rsid w:val="000B5CA6"/>
    <w:rsid w:val="000B6013"/>
    <w:rsid w:val="000B60AD"/>
    <w:rsid w:val="000B6333"/>
    <w:rsid w:val="000B682B"/>
    <w:rsid w:val="000B6F4F"/>
    <w:rsid w:val="000B7846"/>
    <w:rsid w:val="000B7C6B"/>
    <w:rsid w:val="000C05F0"/>
    <w:rsid w:val="000C0BE2"/>
    <w:rsid w:val="000C0DB0"/>
    <w:rsid w:val="000C12CB"/>
    <w:rsid w:val="000C189D"/>
    <w:rsid w:val="000C19A9"/>
    <w:rsid w:val="000C1C4B"/>
    <w:rsid w:val="000C28D2"/>
    <w:rsid w:val="000C2AE6"/>
    <w:rsid w:val="000C2DD5"/>
    <w:rsid w:val="000C2EE4"/>
    <w:rsid w:val="000C328B"/>
    <w:rsid w:val="000C3484"/>
    <w:rsid w:val="000C3650"/>
    <w:rsid w:val="000C3986"/>
    <w:rsid w:val="000C4AC8"/>
    <w:rsid w:val="000C555B"/>
    <w:rsid w:val="000C579E"/>
    <w:rsid w:val="000C61D1"/>
    <w:rsid w:val="000C64D1"/>
    <w:rsid w:val="000C69A6"/>
    <w:rsid w:val="000C6C05"/>
    <w:rsid w:val="000C7C1A"/>
    <w:rsid w:val="000C7CFA"/>
    <w:rsid w:val="000D133C"/>
    <w:rsid w:val="000D1FA8"/>
    <w:rsid w:val="000D24AF"/>
    <w:rsid w:val="000D24C5"/>
    <w:rsid w:val="000D3225"/>
    <w:rsid w:val="000D35C6"/>
    <w:rsid w:val="000D3838"/>
    <w:rsid w:val="000D44C2"/>
    <w:rsid w:val="000D4958"/>
    <w:rsid w:val="000D4A80"/>
    <w:rsid w:val="000D4CC7"/>
    <w:rsid w:val="000D4EAD"/>
    <w:rsid w:val="000D4EC0"/>
    <w:rsid w:val="000D5430"/>
    <w:rsid w:val="000D5C96"/>
    <w:rsid w:val="000D6776"/>
    <w:rsid w:val="000D6C7C"/>
    <w:rsid w:val="000D6E18"/>
    <w:rsid w:val="000D6FA3"/>
    <w:rsid w:val="000D7095"/>
    <w:rsid w:val="000D736B"/>
    <w:rsid w:val="000D7916"/>
    <w:rsid w:val="000D7980"/>
    <w:rsid w:val="000D7B4A"/>
    <w:rsid w:val="000D7B4F"/>
    <w:rsid w:val="000E04DE"/>
    <w:rsid w:val="000E06F0"/>
    <w:rsid w:val="000E0F81"/>
    <w:rsid w:val="000E1242"/>
    <w:rsid w:val="000E12A9"/>
    <w:rsid w:val="000E14EC"/>
    <w:rsid w:val="000E1A47"/>
    <w:rsid w:val="000E1B67"/>
    <w:rsid w:val="000E275A"/>
    <w:rsid w:val="000E290B"/>
    <w:rsid w:val="000E2D29"/>
    <w:rsid w:val="000E3705"/>
    <w:rsid w:val="000E3874"/>
    <w:rsid w:val="000E3B35"/>
    <w:rsid w:val="000E54D5"/>
    <w:rsid w:val="000E5D30"/>
    <w:rsid w:val="000E6F37"/>
    <w:rsid w:val="000F00A0"/>
    <w:rsid w:val="000F05F5"/>
    <w:rsid w:val="000F0937"/>
    <w:rsid w:val="000F0C25"/>
    <w:rsid w:val="000F17FD"/>
    <w:rsid w:val="000F19C6"/>
    <w:rsid w:val="000F2635"/>
    <w:rsid w:val="000F2B8B"/>
    <w:rsid w:val="000F2EEC"/>
    <w:rsid w:val="000F30BF"/>
    <w:rsid w:val="000F32E5"/>
    <w:rsid w:val="000F3EB2"/>
    <w:rsid w:val="000F4646"/>
    <w:rsid w:val="000F512D"/>
    <w:rsid w:val="000F5858"/>
    <w:rsid w:val="000F5C1A"/>
    <w:rsid w:val="000F658F"/>
    <w:rsid w:val="000F65F1"/>
    <w:rsid w:val="000F66E7"/>
    <w:rsid w:val="000F6EA1"/>
    <w:rsid w:val="000F78C9"/>
    <w:rsid w:val="000F7A3F"/>
    <w:rsid w:val="00100186"/>
    <w:rsid w:val="001005DC"/>
    <w:rsid w:val="001009B1"/>
    <w:rsid w:val="00100AF5"/>
    <w:rsid w:val="00101248"/>
    <w:rsid w:val="001013D4"/>
    <w:rsid w:val="00101540"/>
    <w:rsid w:val="00101684"/>
    <w:rsid w:val="00102E7B"/>
    <w:rsid w:val="0010306B"/>
    <w:rsid w:val="001032F6"/>
    <w:rsid w:val="00103582"/>
    <w:rsid w:val="00103A7F"/>
    <w:rsid w:val="0010453E"/>
    <w:rsid w:val="001046B3"/>
    <w:rsid w:val="00104892"/>
    <w:rsid w:val="0010564E"/>
    <w:rsid w:val="001065C4"/>
    <w:rsid w:val="001066E0"/>
    <w:rsid w:val="00106C73"/>
    <w:rsid w:val="0010710A"/>
    <w:rsid w:val="00107320"/>
    <w:rsid w:val="0010752E"/>
    <w:rsid w:val="00107537"/>
    <w:rsid w:val="0011027A"/>
    <w:rsid w:val="00110B86"/>
    <w:rsid w:val="00110C7E"/>
    <w:rsid w:val="00110DDF"/>
    <w:rsid w:val="00111009"/>
    <w:rsid w:val="0011147E"/>
    <w:rsid w:val="001118EE"/>
    <w:rsid w:val="00111E9F"/>
    <w:rsid w:val="0011221A"/>
    <w:rsid w:val="00112D15"/>
    <w:rsid w:val="00112F0B"/>
    <w:rsid w:val="00112F85"/>
    <w:rsid w:val="00113633"/>
    <w:rsid w:val="00115150"/>
    <w:rsid w:val="001155CA"/>
    <w:rsid w:val="00115719"/>
    <w:rsid w:val="00116BEB"/>
    <w:rsid w:val="00116D6C"/>
    <w:rsid w:val="00117A1F"/>
    <w:rsid w:val="00120BE2"/>
    <w:rsid w:val="00120E10"/>
    <w:rsid w:val="00121327"/>
    <w:rsid w:val="00122D3F"/>
    <w:rsid w:val="00122D81"/>
    <w:rsid w:val="00123288"/>
    <w:rsid w:val="00123613"/>
    <w:rsid w:val="0012527E"/>
    <w:rsid w:val="001256C4"/>
    <w:rsid w:val="001256E1"/>
    <w:rsid w:val="00125914"/>
    <w:rsid w:val="00125DF5"/>
    <w:rsid w:val="001261F2"/>
    <w:rsid w:val="0012625E"/>
    <w:rsid w:val="001262C1"/>
    <w:rsid w:val="001267EF"/>
    <w:rsid w:val="00127196"/>
    <w:rsid w:val="00130FE7"/>
    <w:rsid w:val="001313B9"/>
    <w:rsid w:val="00131F98"/>
    <w:rsid w:val="00132662"/>
    <w:rsid w:val="0013270D"/>
    <w:rsid w:val="00132D43"/>
    <w:rsid w:val="001331DD"/>
    <w:rsid w:val="00133E09"/>
    <w:rsid w:val="001342BF"/>
    <w:rsid w:val="001343F3"/>
    <w:rsid w:val="001344A4"/>
    <w:rsid w:val="00134589"/>
    <w:rsid w:val="00134AC1"/>
    <w:rsid w:val="00134ADF"/>
    <w:rsid w:val="0013514D"/>
    <w:rsid w:val="001352BB"/>
    <w:rsid w:val="00135420"/>
    <w:rsid w:val="001354F9"/>
    <w:rsid w:val="00135DD4"/>
    <w:rsid w:val="00136099"/>
    <w:rsid w:val="00137074"/>
    <w:rsid w:val="001379B3"/>
    <w:rsid w:val="00137D23"/>
    <w:rsid w:val="001414A2"/>
    <w:rsid w:val="001415B9"/>
    <w:rsid w:val="001419DC"/>
    <w:rsid w:val="00141A51"/>
    <w:rsid w:val="00142123"/>
    <w:rsid w:val="00142147"/>
    <w:rsid w:val="00143675"/>
    <w:rsid w:val="00144153"/>
    <w:rsid w:val="0014443E"/>
    <w:rsid w:val="00144619"/>
    <w:rsid w:val="00144C10"/>
    <w:rsid w:val="00144E63"/>
    <w:rsid w:val="00145512"/>
    <w:rsid w:val="001459F0"/>
    <w:rsid w:val="00145B47"/>
    <w:rsid w:val="00145CA0"/>
    <w:rsid w:val="0014619A"/>
    <w:rsid w:val="0014743B"/>
    <w:rsid w:val="00147627"/>
    <w:rsid w:val="00150CD2"/>
    <w:rsid w:val="001515E7"/>
    <w:rsid w:val="00151B20"/>
    <w:rsid w:val="00151FD1"/>
    <w:rsid w:val="001523E9"/>
    <w:rsid w:val="0015269A"/>
    <w:rsid w:val="00152CFE"/>
    <w:rsid w:val="001530EB"/>
    <w:rsid w:val="001533C4"/>
    <w:rsid w:val="00154034"/>
    <w:rsid w:val="001544D9"/>
    <w:rsid w:val="00154F56"/>
    <w:rsid w:val="001553B4"/>
    <w:rsid w:val="001554B2"/>
    <w:rsid w:val="00155B67"/>
    <w:rsid w:val="00157CD9"/>
    <w:rsid w:val="001611F7"/>
    <w:rsid w:val="0016152C"/>
    <w:rsid w:val="001620DF"/>
    <w:rsid w:val="00162514"/>
    <w:rsid w:val="00162AC7"/>
    <w:rsid w:val="00163358"/>
    <w:rsid w:val="00163476"/>
    <w:rsid w:val="0016491C"/>
    <w:rsid w:val="00164CBE"/>
    <w:rsid w:val="001653FD"/>
    <w:rsid w:val="001657B1"/>
    <w:rsid w:val="00166199"/>
    <w:rsid w:val="00166908"/>
    <w:rsid w:val="00166A17"/>
    <w:rsid w:val="00167271"/>
    <w:rsid w:val="00167BF2"/>
    <w:rsid w:val="001702CF"/>
    <w:rsid w:val="0017040F"/>
    <w:rsid w:val="00170505"/>
    <w:rsid w:val="001710C0"/>
    <w:rsid w:val="0017170F"/>
    <w:rsid w:val="001726DA"/>
    <w:rsid w:val="001737B9"/>
    <w:rsid w:val="00173F44"/>
    <w:rsid w:val="00174ADD"/>
    <w:rsid w:val="00174B9B"/>
    <w:rsid w:val="00175D55"/>
    <w:rsid w:val="00176168"/>
    <w:rsid w:val="001762B0"/>
    <w:rsid w:val="001768E3"/>
    <w:rsid w:val="00176B11"/>
    <w:rsid w:val="00176B39"/>
    <w:rsid w:val="001770B7"/>
    <w:rsid w:val="00177236"/>
    <w:rsid w:val="00177ADD"/>
    <w:rsid w:val="00177BF1"/>
    <w:rsid w:val="00177C69"/>
    <w:rsid w:val="001807BA"/>
    <w:rsid w:val="00180A0F"/>
    <w:rsid w:val="00181944"/>
    <w:rsid w:val="001822B0"/>
    <w:rsid w:val="001826CB"/>
    <w:rsid w:val="0018288A"/>
    <w:rsid w:val="00182D50"/>
    <w:rsid w:val="00183681"/>
    <w:rsid w:val="00183E18"/>
    <w:rsid w:val="00184B8C"/>
    <w:rsid w:val="00184C64"/>
    <w:rsid w:val="0018587C"/>
    <w:rsid w:val="00185EAE"/>
    <w:rsid w:val="00186D40"/>
    <w:rsid w:val="0018752B"/>
    <w:rsid w:val="001876B3"/>
    <w:rsid w:val="00187E5C"/>
    <w:rsid w:val="0019032F"/>
    <w:rsid w:val="001916DA"/>
    <w:rsid w:val="001930D1"/>
    <w:rsid w:val="001930F6"/>
    <w:rsid w:val="00193512"/>
    <w:rsid w:val="00193C72"/>
    <w:rsid w:val="00193CA7"/>
    <w:rsid w:val="00194149"/>
    <w:rsid w:val="0019428E"/>
    <w:rsid w:val="001942AF"/>
    <w:rsid w:val="00194301"/>
    <w:rsid w:val="00194EA7"/>
    <w:rsid w:val="00195536"/>
    <w:rsid w:val="00195A61"/>
    <w:rsid w:val="00196CDC"/>
    <w:rsid w:val="00197322"/>
    <w:rsid w:val="001975FE"/>
    <w:rsid w:val="001A056A"/>
    <w:rsid w:val="001A0F3A"/>
    <w:rsid w:val="001A17B7"/>
    <w:rsid w:val="001A2460"/>
    <w:rsid w:val="001A2A3C"/>
    <w:rsid w:val="001A2D7F"/>
    <w:rsid w:val="001A2D8D"/>
    <w:rsid w:val="001A33C4"/>
    <w:rsid w:val="001A354D"/>
    <w:rsid w:val="001A3778"/>
    <w:rsid w:val="001A3B06"/>
    <w:rsid w:val="001A4183"/>
    <w:rsid w:val="001A481B"/>
    <w:rsid w:val="001A4948"/>
    <w:rsid w:val="001A4A8B"/>
    <w:rsid w:val="001A552E"/>
    <w:rsid w:val="001A686A"/>
    <w:rsid w:val="001A700A"/>
    <w:rsid w:val="001A76CC"/>
    <w:rsid w:val="001A7BF1"/>
    <w:rsid w:val="001A7EB7"/>
    <w:rsid w:val="001A7EBC"/>
    <w:rsid w:val="001B023A"/>
    <w:rsid w:val="001B044D"/>
    <w:rsid w:val="001B066E"/>
    <w:rsid w:val="001B0DD4"/>
    <w:rsid w:val="001B0E7F"/>
    <w:rsid w:val="001B1904"/>
    <w:rsid w:val="001B1F7B"/>
    <w:rsid w:val="001B2171"/>
    <w:rsid w:val="001B259C"/>
    <w:rsid w:val="001B2EE8"/>
    <w:rsid w:val="001B2F6A"/>
    <w:rsid w:val="001B3011"/>
    <w:rsid w:val="001B30E6"/>
    <w:rsid w:val="001B3224"/>
    <w:rsid w:val="001B3C23"/>
    <w:rsid w:val="001B3DDF"/>
    <w:rsid w:val="001B454D"/>
    <w:rsid w:val="001B4F86"/>
    <w:rsid w:val="001B5E5B"/>
    <w:rsid w:val="001B5E85"/>
    <w:rsid w:val="001B6525"/>
    <w:rsid w:val="001C00F9"/>
    <w:rsid w:val="001C01ED"/>
    <w:rsid w:val="001C0A9A"/>
    <w:rsid w:val="001C0DC0"/>
    <w:rsid w:val="001C185C"/>
    <w:rsid w:val="001C1A96"/>
    <w:rsid w:val="001C3478"/>
    <w:rsid w:val="001C3A83"/>
    <w:rsid w:val="001C3EEE"/>
    <w:rsid w:val="001C4415"/>
    <w:rsid w:val="001C4B8E"/>
    <w:rsid w:val="001C594C"/>
    <w:rsid w:val="001C604E"/>
    <w:rsid w:val="001C6066"/>
    <w:rsid w:val="001C674F"/>
    <w:rsid w:val="001C6DC8"/>
    <w:rsid w:val="001C6E44"/>
    <w:rsid w:val="001C6F43"/>
    <w:rsid w:val="001C7035"/>
    <w:rsid w:val="001C792E"/>
    <w:rsid w:val="001C7E4D"/>
    <w:rsid w:val="001D08AE"/>
    <w:rsid w:val="001D09EA"/>
    <w:rsid w:val="001D0B4B"/>
    <w:rsid w:val="001D1571"/>
    <w:rsid w:val="001D1698"/>
    <w:rsid w:val="001D1776"/>
    <w:rsid w:val="001D1D35"/>
    <w:rsid w:val="001D1F4C"/>
    <w:rsid w:val="001D2152"/>
    <w:rsid w:val="001D237B"/>
    <w:rsid w:val="001D2E6F"/>
    <w:rsid w:val="001D3C17"/>
    <w:rsid w:val="001D4374"/>
    <w:rsid w:val="001D43EA"/>
    <w:rsid w:val="001D44C1"/>
    <w:rsid w:val="001D4AD8"/>
    <w:rsid w:val="001D59BE"/>
    <w:rsid w:val="001D7094"/>
    <w:rsid w:val="001D787F"/>
    <w:rsid w:val="001D7DE5"/>
    <w:rsid w:val="001E03E4"/>
    <w:rsid w:val="001E05E7"/>
    <w:rsid w:val="001E0A85"/>
    <w:rsid w:val="001E0FA9"/>
    <w:rsid w:val="001E1047"/>
    <w:rsid w:val="001E107E"/>
    <w:rsid w:val="001E2B91"/>
    <w:rsid w:val="001E33BF"/>
    <w:rsid w:val="001E391B"/>
    <w:rsid w:val="001E3DA1"/>
    <w:rsid w:val="001E3F86"/>
    <w:rsid w:val="001E41E2"/>
    <w:rsid w:val="001E43C1"/>
    <w:rsid w:val="001E4BEE"/>
    <w:rsid w:val="001E4E42"/>
    <w:rsid w:val="001E579B"/>
    <w:rsid w:val="001E5B4A"/>
    <w:rsid w:val="001E7995"/>
    <w:rsid w:val="001E7EA7"/>
    <w:rsid w:val="001F031C"/>
    <w:rsid w:val="001F1067"/>
    <w:rsid w:val="001F1284"/>
    <w:rsid w:val="001F164D"/>
    <w:rsid w:val="001F1810"/>
    <w:rsid w:val="001F18F7"/>
    <w:rsid w:val="001F237C"/>
    <w:rsid w:val="001F2B52"/>
    <w:rsid w:val="001F3038"/>
    <w:rsid w:val="001F322A"/>
    <w:rsid w:val="001F4D5F"/>
    <w:rsid w:val="001F5088"/>
    <w:rsid w:val="001F6291"/>
    <w:rsid w:val="001F6466"/>
    <w:rsid w:val="001F68C5"/>
    <w:rsid w:val="001F6B59"/>
    <w:rsid w:val="001F6F06"/>
    <w:rsid w:val="0020195C"/>
    <w:rsid w:val="00201FBF"/>
    <w:rsid w:val="0020285C"/>
    <w:rsid w:val="00202A37"/>
    <w:rsid w:val="00202C52"/>
    <w:rsid w:val="00202F12"/>
    <w:rsid w:val="002030D0"/>
    <w:rsid w:val="00203122"/>
    <w:rsid w:val="00203A08"/>
    <w:rsid w:val="00203B73"/>
    <w:rsid w:val="002041F6"/>
    <w:rsid w:val="00204461"/>
    <w:rsid w:val="00205784"/>
    <w:rsid w:val="00205F55"/>
    <w:rsid w:val="00206631"/>
    <w:rsid w:val="002069BB"/>
    <w:rsid w:val="00206E1B"/>
    <w:rsid w:val="00207E03"/>
    <w:rsid w:val="00210099"/>
    <w:rsid w:val="00210940"/>
    <w:rsid w:val="00210B52"/>
    <w:rsid w:val="00210E6F"/>
    <w:rsid w:val="0021128C"/>
    <w:rsid w:val="00211A75"/>
    <w:rsid w:val="00211B9D"/>
    <w:rsid w:val="00211C9C"/>
    <w:rsid w:val="00211CD3"/>
    <w:rsid w:val="00211FB3"/>
    <w:rsid w:val="00213365"/>
    <w:rsid w:val="00213434"/>
    <w:rsid w:val="00213B56"/>
    <w:rsid w:val="00213F5B"/>
    <w:rsid w:val="0021412A"/>
    <w:rsid w:val="0021428B"/>
    <w:rsid w:val="00214882"/>
    <w:rsid w:val="00215154"/>
    <w:rsid w:val="002151FE"/>
    <w:rsid w:val="002152B7"/>
    <w:rsid w:val="002155B4"/>
    <w:rsid w:val="002157BD"/>
    <w:rsid w:val="002161E4"/>
    <w:rsid w:val="002168D6"/>
    <w:rsid w:val="00216EAB"/>
    <w:rsid w:val="00216F84"/>
    <w:rsid w:val="002201DA"/>
    <w:rsid w:val="002209AF"/>
    <w:rsid w:val="00220CFA"/>
    <w:rsid w:val="00221944"/>
    <w:rsid w:val="00221976"/>
    <w:rsid w:val="00221C6B"/>
    <w:rsid w:val="0022209E"/>
    <w:rsid w:val="00222198"/>
    <w:rsid w:val="00222925"/>
    <w:rsid w:val="00222A57"/>
    <w:rsid w:val="00223784"/>
    <w:rsid w:val="002260DC"/>
    <w:rsid w:val="002262AD"/>
    <w:rsid w:val="002278D1"/>
    <w:rsid w:val="00227E20"/>
    <w:rsid w:val="00227E6B"/>
    <w:rsid w:val="00230213"/>
    <w:rsid w:val="0023066B"/>
    <w:rsid w:val="002306D8"/>
    <w:rsid w:val="002312D3"/>
    <w:rsid w:val="002313E5"/>
    <w:rsid w:val="00232224"/>
    <w:rsid w:val="00232E8A"/>
    <w:rsid w:val="00232E91"/>
    <w:rsid w:val="00233430"/>
    <w:rsid w:val="00233E91"/>
    <w:rsid w:val="002341B4"/>
    <w:rsid w:val="002346AA"/>
    <w:rsid w:val="00234839"/>
    <w:rsid w:val="00234BA1"/>
    <w:rsid w:val="00234BBB"/>
    <w:rsid w:val="00234BD6"/>
    <w:rsid w:val="00234DEB"/>
    <w:rsid w:val="00235163"/>
    <w:rsid w:val="002353C0"/>
    <w:rsid w:val="00235A14"/>
    <w:rsid w:val="00235C36"/>
    <w:rsid w:val="002368D1"/>
    <w:rsid w:val="00237591"/>
    <w:rsid w:val="0023777D"/>
    <w:rsid w:val="00237FA4"/>
    <w:rsid w:val="0024075C"/>
    <w:rsid w:val="0024136D"/>
    <w:rsid w:val="0024141F"/>
    <w:rsid w:val="0024155C"/>
    <w:rsid w:val="00242472"/>
    <w:rsid w:val="00242C52"/>
    <w:rsid w:val="0024321D"/>
    <w:rsid w:val="002439F1"/>
    <w:rsid w:val="002440D2"/>
    <w:rsid w:val="00244B19"/>
    <w:rsid w:val="00244D66"/>
    <w:rsid w:val="002451EA"/>
    <w:rsid w:val="0024540E"/>
    <w:rsid w:val="00245563"/>
    <w:rsid w:val="00245858"/>
    <w:rsid w:val="00245A02"/>
    <w:rsid w:val="0024644F"/>
    <w:rsid w:val="002464AC"/>
    <w:rsid w:val="00247B52"/>
    <w:rsid w:val="00247BD3"/>
    <w:rsid w:val="0025028D"/>
    <w:rsid w:val="0025032E"/>
    <w:rsid w:val="002509AD"/>
    <w:rsid w:val="002510B0"/>
    <w:rsid w:val="0025121B"/>
    <w:rsid w:val="002515DF"/>
    <w:rsid w:val="002516D5"/>
    <w:rsid w:val="00251719"/>
    <w:rsid w:val="00251C2B"/>
    <w:rsid w:val="00252FEF"/>
    <w:rsid w:val="002534CF"/>
    <w:rsid w:val="0025395C"/>
    <w:rsid w:val="00254236"/>
    <w:rsid w:val="00254582"/>
    <w:rsid w:val="00254E60"/>
    <w:rsid w:val="00254ED1"/>
    <w:rsid w:val="00254F70"/>
    <w:rsid w:val="0025528B"/>
    <w:rsid w:val="00256021"/>
    <w:rsid w:val="002565F0"/>
    <w:rsid w:val="00256824"/>
    <w:rsid w:val="00256C6E"/>
    <w:rsid w:val="00256DBC"/>
    <w:rsid w:val="00256DC6"/>
    <w:rsid w:val="00257770"/>
    <w:rsid w:val="00257B30"/>
    <w:rsid w:val="00257D40"/>
    <w:rsid w:val="002606DE"/>
    <w:rsid w:val="002607EE"/>
    <w:rsid w:val="002610EB"/>
    <w:rsid w:val="00261928"/>
    <w:rsid w:val="002620CF"/>
    <w:rsid w:val="0026244D"/>
    <w:rsid w:val="00263587"/>
    <w:rsid w:val="002640EF"/>
    <w:rsid w:val="00265B8B"/>
    <w:rsid w:val="00265CA9"/>
    <w:rsid w:val="00266147"/>
    <w:rsid w:val="0026729C"/>
    <w:rsid w:val="0026778E"/>
    <w:rsid w:val="00267AF1"/>
    <w:rsid w:val="00270705"/>
    <w:rsid w:val="00270D38"/>
    <w:rsid w:val="0027145E"/>
    <w:rsid w:val="00271495"/>
    <w:rsid w:val="00271D2B"/>
    <w:rsid w:val="00272114"/>
    <w:rsid w:val="002722EB"/>
    <w:rsid w:val="0027274A"/>
    <w:rsid w:val="00272F03"/>
    <w:rsid w:val="00273140"/>
    <w:rsid w:val="002738BC"/>
    <w:rsid w:val="00273EAD"/>
    <w:rsid w:val="00274247"/>
    <w:rsid w:val="002744C7"/>
    <w:rsid w:val="00275A13"/>
    <w:rsid w:val="00275FB1"/>
    <w:rsid w:val="002762AF"/>
    <w:rsid w:val="002774F5"/>
    <w:rsid w:val="00277659"/>
    <w:rsid w:val="00280AEA"/>
    <w:rsid w:val="00281317"/>
    <w:rsid w:val="00281569"/>
    <w:rsid w:val="00281BE8"/>
    <w:rsid w:val="00281C66"/>
    <w:rsid w:val="00281D56"/>
    <w:rsid w:val="00282025"/>
    <w:rsid w:val="002823A6"/>
    <w:rsid w:val="00282E31"/>
    <w:rsid w:val="00282E42"/>
    <w:rsid w:val="00282EA5"/>
    <w:rsid w:val="00283453"/>
    <w:rsid w:val="00283511"/>
    <w:rsid w:val="002838BF"/>
    <w:rsid w:val="002840DF"/>
    <w:rsid w:val="00285B62"/>
    <w:rsid w:val="0028627B"/>
    <w:rsid w:val="00286384"/>
    <w:rsid w:val="00286537"/>
    <w:rsid w:val="00286D94"/>
    <w:rsid w:val="00287297"/>
    <w:rsid w:val="0028742E"/>
    <w:rsid w:val="00290B88"/>
    <w:rsid w:val="00290BD6"/>
    <w:rsid w:val="00291253"/>
    <w:rsid w:val="0029137E"/>
    <w:rsid w:val="0029478C"/>
    <w:rsid w:val="00294A9C"/>
    <w:rsid w:val="00294FFD"/>
    <w:rsid w:val="0029551A"/>
    <w:rsid w:val="00295A32"/>
    <w:rsid w:val="00295C9F"/>
    <w:rsid w:val="0029672B"/>
    <w:rsid w:val="00296852"/>
    <w:rsid w:val="00296A98"/>
    <w:rsid w:val="002978FB"/>
    <w:rsid w:val="00297B10"/>
    <w:rsid w:val="00297EBC"/>
    <w:rsid w:val="00297FAB"/>
    <w:rsid w:val="002A00E5"/>
    <w:rsid w:val="002A02E6"/>
    <w:rsid w:val="002A0474"/>
    <w:rsid w:val="002A04A7"/>
    <w:rsid w:val="002A11E5"/>
    <w:rsid w:val="002A125A"/>
    <w:rsid w:val="002A1912"/>
    <w:rsid w:val="002A1A82"/>
    <w:rsid w:val="002A1C7C"/>
    <w:rsid w:val="002A1E12"/>
    <w:rsid w:val="002A1FF6"/>
    <w:rsid w:val="002A2175"/>
    <w:rsid w:val="002A26AA"/>
    <w:rsid w:val="002A2753"/>
    <w:rsid w:val="002A2996"/>
    <w:rsid w:val="002A2AFB"/>
    <w:rsid w:val="002A2FEA"/>
    <w:rsid w:val="002A3E08"/>
    <w:rsid w:val="002A503A"/>
    <w:rsid w:val="002A530B"/>
    <w:rsid w:val="002A5778"/>
    <w:rsid w:val="002A6520"/>
    <w:rsid w:val="002A692A"/>
    <w:rsid w:val="002A6BE0"/>
    <w:rsid w:val="002A70AF"/>
    <w:rsid w:val="002A7591"/>
    <w:rsid w:val="002A75BE"/>
    <w:rsid w:val="002A7B8D"/>
    <w:rsid w:val="002B3260"/>
    <w:rsid w:val="002B39FA"/>
    <w:rsid w:val="002B4A1D"/>
    <w:rsid w:val="002B4A43"/>
    <w:rsid w:val="002B4E59"/>
    <w:rsid w:val="002B50FF"/>
    <w:rsid w:val="002B5BD6"/>
    <w:rsid w:val="002B6836"/>
    <w:rsid w:val="002B68CB"/>
    <w:rsid w:val="002B6BF2"/>
    <w:rsid w:val="002B6CAB"/>
    <w:rsid w:val="002B70A0"/>
    <w:rsid w:val="002B7F01"/>
    <w:rsid w:val="002C0206"/>
    <w:rsid w:val="002C0B88"/>
    <w:rsid w:val="002C120E"/>
    <w:rsid w:val="002C1931"/>
    <w:rsid w:val="002C19E2"/>
    <w:rsid w:val="002C1FD1"/>
    <w:rsid w:val="002C2295"/>
    <w:rsid w:val="002C32A5"/>
    <w:rsid w:val="002C3683"/>
    <w:rsid w:val="002C3A02"/>
    <w:rsid w:val="002C3FD6"/>
    <w:rsid w:val="002C46E0"/>
    <w:rsid w:val="002C51A1"/>
    <w:rsid w:val="002C5392"/>
    <w:rsid w:val="002C5409"/>
    <w:rsid w:val="002C5FB3"/>
    <w:rsid w:val="002C614E"/>
    <w:rsid w:val="002C63E3"/>
    <w:rsid w:val="002C6503"/>
    <w:rsid w:val="002C6C47"/>
    <w:rsid w:val="002C6FC0"/>
    <w:rsid w:val="002C78CB"/>
    <w:rsid w:val="002C78CD"/>
    <w:rsid w:val="002C7EB3"/>
    <w:rsid w:val="002D0002"/>
    <w:rsid w:val="002D15CF"/>
    <w:rsid w:val="002D1CDF"/>
    <w:rsid w:val="002D2674"/>
    <w:rsid w:val="002D3AE4"/>
    <w:rsid w:val="002D4043"/>
    <w:rsid w:val="002D5DC6"/>
    <w:rsid w:val="002D6497"/>
    <w:rsid w:val="002D708C"/>
    <w:rsid w:val="002D74B4"/>
    <w:rsid w:val="002D750E"/>
    <w:rsid w:val="002D7534"/>
    <w:rsid w:val="002D7A59"/>
    <w:rsid w:val="002E0A74"/>
    <w:rsid w:val="002E1378"/>
    <w:rsid w:val="002E13CA"/>
    <w:rsid w:val="002E32CF"/>
    <w:rsid w:val="002E333A"/>
    <w:rsid w:val="002E44D7"/>
    <w:rsid w:val="002E4576"/>
    <w:rsid w:val="002E4B20"/>
    <w:rsid w:val="002E5627"/>
    <w:rsid w:val="002E5AD1"/>
    <w:rsid w:val="002E5E44"/>
    <w:rsid w:val="002E5F84"/>
    <w:rsid w:val="002E6A3E"/>
    <w:rsid w:val="002E76A5"/>
    <w:rsid w:val="002F0059"/>
    <w:rsid w:val="002F00D5"/>
    <w:rsid w:val="002F1294"/>
    <w:rsid w:val="002F1441"/>
    <w:rsid w:val="002F1D05"/>
    <w:rsid w:val="002F2A83"/>
    <w:rsid w:val="002F2AAD"/>
    <w:rsid w:val="002F2CF5"/>
    <w:rsid w:val="002F2F0E"/>
    <w:rsid w:val="002F300D"/>
    <w:rsid w:val="002F34DE"/>
    <w:rsid w:val="002F3868"/>
    <w:rsid w:val="002F3E3E"/>
    <w:rsid w:val="002F4421"/>
    <w:rsid w:val="002F700C"/>
    <w:rsid w:val="002F706B"/>
    <w:rsid w:val="002F7BF5"/>
    <w:rsid w:val="002F7D5E"/>
    <w:rsid w:val="00300516"/>
    <w:rsid w:val="0030059E"/>
    <w:rsid w:val="00300691"/>
    <w:rsid w:val="0030078A"/>
    <w:rsid w:val="0030084E"/>
    <w:rsid w:val="00300AEA"/>
    <w:rsid w:val="00300FFC"/>
    <w:rsid w:val="003010A1"/>
    <w:rsid w:val="00301660"/>
    <w:rsid w:val="00301BD9"/>
    <w:rsid w:val="00301F9F"/>
    <w:rsid w:val="00303102"/>
    <w:rsid w:val="003032C1"/>
    <w:rsid w:val="00303FBE"/>
    <w:rsid w:val="00304329"/>
    <w:rsid w:val="003045EC"/>
    <w:rsid w:val="0030478F"/>
    <w:rsid w:val="00304938"/>
    <w:rsid w:val="003049D0"/>
    <w:rsid w:val="00304D68"/>
    <w:rsid w:val="00304E1A"/>
    <w:rsid w:val="003054DC"/>
    <w:rsid w:val="003055EB"/>
    <w:rsid w:val="00305750"/>
    <w:rsid w:val="0030585C"/>
    <w:rsid w:val="00305971"/>
    <w:rsid w:val="00305A40"/>
    <w:rsid w:val="00305E65"/>
    <w:rsid w:val="0030676D"/>
    <w:rsid w:val="003071D2"/>
    <w:rsid w:val="0030742F"/>
    <w:rsid w:val="003105B9"/>
    <w:rsid w:val="003106BE"/>
    <w:rsid w:val="003120AF"/>
    <w:rsid w:val="0031224A"/>
    <w:rsid w:val="00312919"/>
    <w:rsid w:val="00312C0D"/>
    <w:rsid w:val="00312EB8"/>
    <w:rsid w:val="00313CF6"/>
    <w:rsid w:val="00314DF4"/>
    <w:rsid w:val="003152C8"/>
    <w:rsid w:val="003156D1"/>
    <w:rsid w:val="00316077"/>
    <w:rsid w:val="003166A3"/>
    <w:rsid w:val="0031690E"/>
    <w:rsid w:val="00316C19"/>
    <w:rsid w:val="0032076D"/>
    <w:rsid w:val="00321003"/>
    <w:rsid w:val="003218B9"/>
    <w:rsid w:val="00321B14"/>
    <w:rsid w:val="00321D2F"/>
    <w:rsid w:val="00322105"/>
    <w:rsid w:val="00322AC7"/>
    <w:rsid w:val="00322EC0"/>
    <w:rsid w:val="003231F2"/>
    <w:rsid w:val="003232D2"/>
    <w:rsid w:val="003232F7"/>
    <w:rsid w:val="003236BB"/>
    <w:rsid w:val="003239E2"/>
    <w:rsid w:val="00323CFC"/>
    <w:rsid w:val="003244D9"/>
    <w:rsid w:val="0032512E"/>
    <w:rsid w:val="003254F1"/>
    <w:rsid w:val="0032566B"/>
    <w:rsid w:val="00325A0B"/>
    <w:rsid w:val="003261A8"/>
    <w:rsid w:val="003264CA"/>
    <w:rsid w:val="003266C5"/>
    <w:rsid w:val="003273F1"/>
    <w:rsid w:val="0032758D"/>
    <w:rsid w:val="003277C1"/>
    <w:rsid w:val="003279A1"/>
    <w:rsid w:val="00327B7E"/>
    <w:rsid w:val="00327BCD"/>
    <w:rsid w:val="003305BF"/>
    <w:rsid w:val="003308BC"/>
    <w:rsid w:val="00332530"/>
    <w:rsid w:val="00332ADE"/>
    <w:rsid w:val="00332F0B"/>
    <w:rsid w:val="003346A6"/>
    <w:rsid w:val="003352A1"/>
    <w:rsid w:val="003353A5"/>
    <w:rsid w:val="003358D5"/>
    <w:rsid w:val="003363D4"/>
    <w:rsid w:val="003365B2"/>
    <w:rsid w:val="00336A47"/>
    <w:rsid w:val="00337FB3"/>
    <w:rsid w:val="00340134"/>
    <w:rsid w:val="0034092B"/>
    <w:rsid w:val="00340A1E"/>
    <w:rsid w:val="0034166D"/>
    <w:rsid w:val="00341CA2"/>
    <w:rsid w:val="00341CCC"/>
    <w:rsid w:val="00342A86"/>
    <w:rsid w:val="00343008"/>
    <w:rsid w:val="0034309C"/>
    <w:rsid w:val="003434EF"/>
    <w:rsid w:val="00343721"/>
    <w:rsid w:val="00343730"/>
    <w:rsid w:val="0034376E"/>
    <w:rsid w:val="0034396C"/>
    <w:rsid w:val="0034470A"/>
    <w:rsid w:val="00344853"/>
    <w:rsid w:val="00344A6D"/>
    <w:rsid w:val="00344A95"/>
    <w:rsid w:val="00344DB8"/>
    <w:rsid w:val="00345A5D"/>
    <w:rsid w:val="00345AB7"/>
    <w:rsid w:val="00345ACD"/>
    <w:rsid w:val="00346542"/>
    <w:rsid w:val="00346AEC"/>
    <w:rsid w:val="003478B4"/>
    <w:rsid w:val="003479CF"/>
    <w:rsid w:val="003511DF"/>
    <w:rsid w:val="0035124D"/>
    <w:rsid w:val="00351A2D"/>
    <w:rsid w:val="00351C6A"/>
    <w:rsid w:val="00352F4B"/>
    <w:rsid w:val="003536EF"/>
    <w:rsid w:val="0035376B"/>
    <w:rsid w:val="00353CD0"/>
    <w:rsid w:val="00353DF7"/>
    <w:rsid w:val="00354510"/>
    <w:rsid w:val="00354F52"/>
    <w:rsid w:val="0035537F"/>
    <w:rsid w:val="003556C3"/>
    <w:rsid w:val="00356176"/>
    <w:rsid w:val="003564F7"/>
    <w:rsid w:val="00356646"/>
    <w:rsid w:val="00356B43"/>
    <w:rsid w:val="00357BB7"/>
    <w:rsid w:val="00360387"/>
    <w:rsid w:val="00360B37"/>
    <w:rsid w:val="00360F4F"/>
    <w:rsid w:val="00361669"/>
    <w:rsid w:val="00361854"/>
    <w:rsid w:val="00361F5D"/>
    <w:rsid w:val="00362077"/>
    <w:rsid w:val="0036250F"/>
    <w:rsid w:val="003629EA"/>
    <w:rsid w:val="00363555"/>
    <w:rsid w:val="00363F15"/>
    <w:rsid w:val="00364C50"/>
    <w:rsid w:val="00364CF7"/>
    <w:rsid w:val="003650A6"/>
    <w:rsid w:val="0036585A"/>
    <w:rsid w:val="00365CC0"/>
    <w:rsid w:val="003662AA"/>
    <w:rsid w:val="0036635E"/>
    <w:rsid w:val="003668A2"/>
    <w:rsid w:val="0036694E"/>
    <w:rsid w:val="00367C3C"/>
    <w:rsid w:val="003703A7"/>
    <w:rsid w:val="00370AF7"/>
    <w:rsid w:val="003713CE"/>
    <w:rsid w:val="003714B7"/>
    <w:rsid w:val="00371AE8"/>
    <w:rsid w:val="003725A0"/>
    <w:rsid w:val="003734A3"/>
    <w:rsid w:val="00373684"/>
    <w:rsid w:val="00373DA4"/>
    <w:rsid w:val="0037409A"/>
    <w:rsid w:val="0037437D"/>
    <w:rsid w:val="0037487B"/>
    <w:rsid w:val="00374D51"/>
    <w:rsid w:val="00375F09"/>
    <w:rsid w:val="00376449"/>
    <w:rsid w:val="003769F5"/>
    <w:rsid w:val="00376A7B"/>
    <w:rsid w:val="00376C4E"/>
    <w:rsid w:val="00377006"/>
    <w:rsid w:val="00377936"/>
    <w:rsid w:val="00377AD8"/>
    <w:rsid w:val="00380EBF"/>
    <w:rsid w:val="00381647"/>
    <w:rsid w:val="00381773"/>
    <w:rsid w:val="00381B40"/>
    <w:rsid w:val="00381C4A"/>
    <w:rsid w:val="00382143"/>
    <w:rsid w:val="0038226C"/>
    <w:rsid w:val="0038251A"/>
    <w:rsid w:val="003827A6"/>
    <w:rsid w:val="00383E1F"/>
    <w:rsid w:val="003841F3"/>
    <w:rsid w:val="003845A1"/>
    <w:rsid w:val="003846D0"/>
    <w:rsid w:val="00384D7A"/>
    <w:rsid w:val="0038558A"/>
    <w:rsid w:val="00386763"/>
    <w:rsid w:val="00386C2F"/>
    <w:rsid w:val="00387B7D"/>
    <w:rsid w:val="003908F7"/>
    <w:rsid w:val="00390C39"/>
    <w:rsid w:val="003926BF"/>
    <w:rsid w:val="00392EB7"/>
    <w:rsid w:val="00392ECF"/>
    <w:rsid w:val="00392EFC"/>
    <w:rsid w:val="00393602"/>
    <w:rsid w:val="0039368A"/>
    <w:rsid w:val="003938F6"/>
    <w:rsid w:val="00393AC6"/>
    <w:rsid w:val="00393BBC"/>
    <w:rsid w:val="00393D0C"/>
    <w:rsid w:val="003949EC"/>
    <w:rsid w:val="00395A68"/>
    <w:rsid w:val="00395AD3"/>
    <w:rsid w:val="00395DB4"/>
    <w:rsid w:val="0039691C"/>
    <w:rsid w:val="003974CF"/>
    <w:rsid w:val="003976C1"/>
    <w:rsid w:val="00397A8D"/>
    <w:rsid w:val="00397E2E"/>
    <w:rsid w:val="003A049C"/>
    <w:rsid w:val="003A1490"/>
    <w:rsid w:val="003A19F7"/>
    <w:rsid w:val="003A1D5D"/>
    <w:rsid w:val="003A1D7C"/>
    <w:rsid w:val="003A1DEA"/>
    <w:rsid w:val="003A1DFB"/>
    <w:rsid w:val="003A24E6"/>
    <w:rsid w:val="003A26C1"/>
    <w:rsid w:val="003A26F3"/>
    <w:rsid w:val="003A2C6A"/>
    <w:rsid w:val="003A2EBE"/>
    <w:rsid w:val="003A2ED9"/>
    <w:rsid w:val="003A2FFE"/>
    <w:rsid w:val="003A361E"/>
    <w:rsid w:val="003A3DC8"/>
    <w:rsid w:val="003A3E3F"/>
    <w:rsid w:val="003A3F1A"/>
    <w:rsid w:val="003A3FF1"/>
    <w:rsid w:val="003A4C1B"/>
    <w:rsid w:val="003A4FBE"/>
    <w:rsid w:val="003A511A"/>
    <w:rsid w:val="003A5CD1"/>
    <w:rsid w:val="003A6298"/>
    <w:rsid w:val="003A6364"/>
    <w:rsid w:val="003A658E"/>
    <w:rsid w:val="003A66A2"/>
    <w:rsid w:val="003A6A88"/>
    <w:rsid w:val="003A701A"/>
    <w:rsid w:val="003A7CF4"/>
    <w:rsid w:val="003A7CFD"/>
    <w:rsid w:val="003A7FBF"/>
    <w:rsid w:val="003B00B5"/>
    <w:rsid w:val="003B01A6"/>
    <w:rsid w:val="003B0ED6"/>
    <w:rsid w:val="003B1AE9"/>
    <w:rsid w:val="003B2568"/>
    <w:rsid w:val="003B281A"/>
    <w:rsid w:val="003B3789"/>
    <w:rsid w:val="003B3D2E"/>
    <w:rsid w:val="003B3D44"/>
    <w:rsid w:val="003B44AA"/>
    <w:rsid w:val="003B541B"/>
    <w:rsid w:val="003B59C1"/>
    <w:rsid w:val="003B65B8"/>
    <w:rsid w:val="003B74B0"/>
    <w:rsid w:val="003B792B"/>
    <w:rsid w:val="003C0258"/>
    <w:rsid w:val="003C06EA"/>
    <w:rsid w:val="003C06FF"/>
    <w:rsid w:val="003C0D48"/>
    <w:rsid w:val="003C10FB"/>
    <w:rsid w:val="003C17C7"/>
    <w:rsid w:val="003C1A30"/>
    <w:rsid w:val="003C1E56"/>
    <w:rsid w:val="003C25BA"/>
    <w:rsid w:val="003C2844"/>
    <w:rsid w:val="003C30CA"/>
    <w:rsid w:val="003C397A"/>
    <w:rsid w:val="003C3C2A"/>
    <w:rsid w:val="003C3CD9"/>
    <w:rsid w:val="003C4178"/>
    <w:rsid w:val="003C4353"/>
    <w:rsid w:val="003C435A"/>
    <w:rsid w:val="003C436C"/>
    <w:rsid w:val="003C4397"/>
    <w:rsid w:val="003C45E1"/>
    <w:rsid w:val="003C5BC5"/>
    <w:rsid w:val="003C64F9"/>
    <w:rsid w:val="003C653A"/>
    <w:rsid w:val="003C66DD"/>
    <w:rsid w:val="003C67BB"/>
    <w:rsid w:val="003C6924"/>
    <w:rsid w:val="003C6D0B"/>
    <w:rsid w:val="003C71FF"/>
    <w:rsid w:val="003C79C8"/>
    <w:rsid w:val="003C7A4F"/>
    <w:rsid w:val="003C7EF6"/>
    <w:rsid w:val="003D03A4"/>
    <w:rsid w:val="003D0797"/>
    <w:rsid w:val="003D21F4"/>
    <w:rsid w:val="003D2D4F"/>
    <w:rsid w:val="003D30EB"/>
    <w:rsid w:val="003D371E"/>
    <w:rsid w:val="003D37BE"/>
    <w:rsid w:val="003D4810"/>
    <w:rsid w:val="003D4B26"/>
    <w:rsid w:val="003D4C70"/>
    <w:rsid w:val="003D531E"/>
    <w:rsid w:val="003D568B"/>
    <w:rsid w:val="003D588F"/>
    <w:rsid w:val="003D6839"/>
    <w:rsid w:val="003D69A1"/>
    <w:rsid w:val="003D7887"/>
    <w:rsid w:val="003D7994"/>
    <w:rsid w:val="003E03D1"/>
    <w:rsid w:val="003E0BD6"/>
    <w:rsid w:val="003E0DC1"/>
    <w:rsid w:val="003E0F86"/>
    <w:rsid w:val="003E29CB"/>
    <w:rsid w:val="003E2D40"/>
    <w:rsid w:val="003E3523"/>
    <w:rsid w:val="003E3529"/>
    <w:rsid w:val="003E3B27"/>
    <w:rsid w:val="003E3CB7"/>
    <w:rsid w:val="003E3FF8"/>
    <w:rsid w:val="003E4CBB"/>
    <w:rsid w:val="003E4EBF"/>
    <w:rsid w:val="003E4F09"/>
    <w:rsid w:val="003E4F7C"/>
    <w:rsid w:val="003E53F7"/>
    <w:rsid w:val="003E591F"/>
    <w:rsid w:val="003E5D7A"/>
    <w:rsid w:val="003E5FB4"/>
    <w:rsid w:val="003E6DE8"/>
    <w:rsid w:val="003E7041"/>
    <w:rsid w:val="003E7288"/>
    <w:rsid w:val="003E7FFE"/>
    <w:rsid w:val="003F0A2F"/>
    <w:rsid w:val="003F0D7B"/>
    <w:rsid w:val="003F0E77"/>
    <w:rsid w:val="003F1109"/>
    <w:rsid w:val="003F325F"/>
    <w:rsid w:val="003F35AA"/>
    <w:rsid w:val="003F4081"/>
    <w:rsid w:val="003F45A0"/>
    <w:rsid w:val="003F46DF"/>
    <w:rsid w:val="003F4C8B"/>
    <w:rsid w:val="003F5281"/>
    <w:rsid w:val="003F57B9"/>
    <w:rsid w:val="003F62D3"/>
    <w:rsid w:val="003F63FC"/>
    <w:rsid w:val="003F67C3"/>
    <w:rsid w:val="003F6D40"/>
    <w:rsid w:val="003F7227"/>
    <w:rsid w:val="00400110"/>
    <w:rsid w:val="0040042E"/>
    <w:rsid w:val="00400C3D"/>
    <w:rsid w:val="00400E91"/>
    <w:rsid w:val="00401589"/>
    <w:rsid w:val="00401ABE"/>
    <w:rsid w:val="00401E6D"/>
    <w:rsid w:val="00402992"/>
    <w:rsid w:val="004029BD"/>
    <w:rsid w:val="00402D7C"/>
    <w:rsid w:val="00402F49"/>
    <w:rsid w:val="004042A5"/>
    <w:rsid w:val="004043A7"/>
    <w:rsid w:val="004051A4"/>
    <w:rsid w:val="0040567D"/>
    <w:rsid w:val="0040576F"/>
    <w:rsid w:val="004057C9"/>
    <w:rsid w:val="00405877"/>
    <w:rsid w:val="00407191"/>
    <w:rsid w:val="00407633"/>
    <w:rsid w:val="00407D8A"/>
    <w:rsid w:val="00407DBA"/>
    <w:rsid w:val="00407FDD"/>
    <w:rsid w:val="00411146"/>
    <w:rsid w:val="0041131A"/>
    <w:rsid w:val="00412B8C"/>
    <w:rsid w:val="00412C98"/>
    <w:rsid w:val="00413662"/>
    <w:rsid w:val="00413F50"/>
    <w:rsid w:val="00414245"/>
    <w:rsid w:val="00414446"/>
    <w:rsid w:val="00414BEC"/>
    <w:rsid w:val="00414C9E"/>
    <w:rsid w:val="00414CBD"/>
    <w:rsid w:val="00414EAE"/>
    <w:rsid w:val="004150B0"/>
    <w:rsid w:val="00415275"/>
    <w:rsid w:val="004159BF"/>
    <w:rsid w:val="00415A2F"/>
    <w:rsid w:val="00415B28"/>
    <w:rsid w:val="004160FC"/>
    <w:rsid w:val="004171EB"/>
    <w:rsid w:val="00417DBA"/>
    <w:rsid w:val="00417F3A"/>
    <w:rsid w:val="00420A9A"/>
    <w:rsid w:val="004212AF"/>
    <w:rsid w:val="004213F6"/>
    <w:rsid w:val="00421970"/>
    <w:rsid w:val="00421A0D"/>
    <w:rsid w:val="00421B4E"/>
    <w:rsid w:val="00421B77"/>
    <w:rsid w:val="00421CF8"/>
    <w:rsid w:val="004229D3"/>
    <w:rsid w:val="004230D1"/>
    <w:rsid w:val="004234C7"/>
    <w:rsid w:val="00423ACA"/>
    <w:rsid w:val="00424042"/>
    <w:rsid w:val="00424585"/>
    <w:rsid w:val="00424F6F"/>
    <w:rsid w:val="00425210"/>
    <w:rsid w:val="00426897"/>
    <w:rsid w:val="00426BA3"/>
    <w:rsid w:val="00427271"/>
    <w:rsid w:val="004274FC"/>
    <w:rsid w:val="0042769B"/>
    <w:rsid w:val="00430358"/>
    <w:rsid w:val="00430F0B"/>
    <w:rsid w:val="00430F57"/>
    <w:rsid w:val="0043155A"/>
    <w:rsid w:val="00431C00"/>
    <w:rsid w:val="004326EB"/>
    <w:rsid w:val="00432A03"/>
    <w:rsid w:val="004339DA"/>
    <w:rsid w:val="00433FC0"/>
    <w:rsid w:val="00434640"/>
    <w:rsid w:val="00434D75"/>
    <w:rsid w:val="0043520B"/>
    <w:rsid w:val="00435CA2"/>
    <w:rsid w:val="00435DB9"/>
    <w:rsid w:val="00435E22"/>
    <w:rsid w:val="00435F4A"/>
    <w:rsid w:val="004361FD"/>
    <w:rsid w:val="004362CD"/>
    <w:rsid w:val="004364FC"/>
    <w:rsid w:val="00436E12"/>
    <w:rsid w:val="00437018"/>
    <w:rsid w:val="004373A4"/>
    <w:rsid w:val="00437DE4"/>
    <w:rsid w:val="004404B7"/>
    <w:rsid w:val="004406BA"/>
    <w:rsid w:val="0044081B"/>
    <w:rsid w:val="00440D37"/>
    <w:rsid w:val="00440F3F"/>
    <w:rsid w:val="00440F71"/>
    <w:rsid w:val="00441C32"/>
    <w:rsid w:val="00443C47"/>
    <w:rsid w:val="00443C99"/>
    <w:rsid w:val="0044460F"/>
    <w:rsid w:val="004449B0"/>
    <w:rsid w:val="00444DD8"/>
    <w:rsid w:val="00444FC4"/>
    <w:rsid w:val="0044590E"/>
    <w:rsid w:val="00445D62"/>
    <w:rsid w:val="00445D69"/>
    <w:rsid w:val="00445E5E"/>
    <w:rsid w:val="00446555"/>
    <w:rsid w:val="004465A6"/>
    <w:rsid w:val="004465F2"/>
    <w:rsid w:val="0044669C"/>
    <w:rsid w:val="0044669E"/>
    <w:rsid w:val="004470DD"/>
    <w:rsid w:val="0044783D"/>
    <w:rsid w:val="00447B79"/>
    <w:rsid w:val="00450201"/>
    <w:rsid w:val="0045057B"/>
    <w:rsid w:val="00450E6C"/>
    <w:rsid w:val="00451AB9"/>
    <w:rsid w:val="004522B1"/>
    <w:rsid w:val="00452617"/>
    <w:rsid w:val="00452811"/>
    <w:rsid w:val="00452FF8"/>
    <w:rsid w:val="00453502"/>
    <w:rsid w:val="00453E72"/>
    <w:rsid w:val="00454174"/>
    <w:rsid w:val="004544DE"/>
    <w:rsid w:val="0045450F"/>
    <w:rsid w:val="004546A0"/>
    <w:rsid w:val="0045489A"/>
    <w:rsid w:val="004548EC"/>
    <w:rsid w:val="00454906"/>
    <w:rsid w:val="00454A6A"/>
    <w:rsid w:val="00454B16"/>
    <w:rsid w:val="0045626A"/>
    <w:rsid w:val="00456925"/>
    <w:rsid w:val="00456D79"/>
    <w:rsid w:val="00456E48"/>
    <w:rsid w:val="0045723F"/>
    <w:rsid w:val="004577F5"/>
    <w:rsid w:val="0046043F"/>
    <w:rsid w:val="004609A2"/>
    <w:rsid w:val="00460A94"/>
    <w:rsid w:val="00460DE6"/>
    <w:rsid w:val="00460E48"/>
    <w:rsid w:val="0046107A"/>
    <w:rsid w:val="00461F3E"/>
    <w:rsid w:val="0046227C"/>
    <w:rsid w:val="0046324C"/>
    <w:rsid w:val="0046341C"/>
    <w:rsid w:val="00464232"/>
    <w:rsid w:val="00464688"/>
    <w:rsid w:val="00464878"/>
    <w:rsid w:val="00464BE3"/>
    <w:rsid w:val="00464C82"/>
    <w:rsid w:val="0046562E"/>
    <w:rsid w:val="0046594C"/>
    <w:rsid w:val="00465C65"/>
    <w:rsid w:val="0046607A"/>
    <w:rsid w:val="0046697C"/>
    <w:rsid w:val="00467701"/>
    <w:rsid w:val="004678EA"/>
    <w:rsid w:val="00467FF6"/>
    <w:rsid w:val="0047073E"/>
    <w:rsid w:val="00470F0B"/>
    <w:rsid w:val="00471603"/>
    <w:rsid w:val="0047179E"/>
    <w:rsid w:val="00471C38"/>
    <w:rsid w:val="00471FD5"/>
    <w:rsid w:val="0047202D"/>
    <w:rsid w:val="00472839"/>
    <w:rsid w:val="00472C1B"/>
    <w:rsid w:val="00472D6C"/>
    <w:rsid w:val="00473ACA"/>
    <w:rsid w:val="00474130"/>
    <w:rsid w:val="00474A14"/>
    <w:rsid w:val="00474B37"/>
    <w:rsid w:val="004750B9"/>
    <w:rsid w:val="00476139"/>
    <w:rsid w:val="00476F93"/>
    <w:rsid w:val="0047726F"/>
    <w:rsid w:val="0047778A"/>
    <w:rsid w:val="00477C49"/>
    <w:rsid w:val="004804C3"/>
    <w:rsid w:val="00480B89"/>
    <w:rsid w:val="004814F0"/>
    <w:rsid w:val="00481684"/>
    <w:rsid w:val="00482221"/>
    <w:rsid w:val="00482DBF"/>
    <w:rsid w:val="00482DE3"/>
    <w:rsid w:val="00483489"/>
    <w:rsid w:val="0048370C"/>
    <w:rsid w:val="0048397C"/>
    <w:rsid w:val="00484075"/>
    <w:rsid w:val="00484B47"/>
    <w:rsid w:val="00484C37"/>
    <w:rsid w:val="0048517B"/>
    <w:rsid w:val="004870C3"/>
    <w:rsid w:val="004877E2"/>
    <w:rsid w:val="00487965"/>
    <w:rsid w:val="00487D60"/>
    <w:rsid w:val="00487E39"/>
    <w:rsid w:val="004905D9"/>
    <w:rsid w:val="004910B0"/>
    <w:rsid w:val="00491543"/>
    <w:rsid w:val="00491B38"/>
    <w:rsid w:val="00491BCE"/>
    <w:rsid w:val="00491FFE"/>
    <w:rsid w:val="00492239"/>
    <w:rsid w:val="00492403"/>
    <w:rsid w:val="00492608"/>
    <w:rsid w:val="004929AB"/>
    <w:rsid w:val="00493355"/>
    <w:rsid w:val="00493F73"/>
    <w:rsid w:val="0049444B"/>
    <w:rsid w:val="00495258"/>
    <w:rsid w:val="00495595"/>
    <w:rsid w:val="00495C98"/>
    <w:rsid w:val="00495FF8"/>
    <w:rsid w:val="0049601B"/>
    <w:rsid w:val="00496B55"/>
    <w:rsid w:val="004973BA"/>
    <w:rsid w:val="004979A5"/>
    <w:rsid w:val="00497B3E"/>
    <w:rsid w:val="004A067C"/>
    <w:rsid w:val="004A1480"/>
    <w:rsid w:val="004A1EBF"/>
    <w:rsid w:val="004A2AAC"/>
    <w:rsid w:val="004A2B29"/>
    <w:rsid w:val="004A3B00"/>
    <w:rsid w:val="004A3C29"/>
    <w:rsid w:val="004A3D3E"/>
    <w:rsid w:val="004A42F9"/>
    <w:rsid w:val="004A54C4"/>
    <w:rsid w:val="004A56ED"/>
    <w:rsid w:val="004A5A5B"/>
    <w:rsid w:val="004A5FC7"/>
    <w:rsid w:val="004A61E6"/>
    <w:rsid w:val="004A6A6A"/>
    <w:rsid w:val="004A6AEC"/>
    <w:rsid w:val="004A72B7"/>
    <w:rsid w:val="004B0DE8"/>
    <w:rsid w:val="004B13E5"/>
    <w:rsid w:val="004B1451"/>
    <w:rsid w:val="004B14FB"/>
    <w:rsid w:val="004B16D8"/>
    <w:rsid w:val="004B193A"/>
    <w:rsid w:val="004B2658"/>
    <w:rsid w:val="004B3E69"/>
    <w:rsid w:val="004B3E96"/>
    <w:rsid w:val="004B47C0"/>
    <w:rsid w:val="004B507C"/>
    <w:rsid w:val="004B5C94"/>
    <w:rsid w:val="004B61F5"/>
    <w:rsid w:val="004B6A3D"/>
    <w:rsid w:val="004B7A2C"/>
    <w:rsid w:val="004C012B"/>
    <w:rsid w:val="004C0503"/>
    <w:rsid w:val="004C0985"/>
    <w:rsid w:val="004C0EDD"/>
    <w:rsid w:val="004C1313"/>
    <w:rsid w:val="004C13C7"/>
    <w:rsid w:val="004C1EC8"/>
    <w:rsid w:val="004C2237"/>
    <w:rsid w:val="004C248F"/>
    <w:rsid w:val="004C275F"/>
    <w:rsid w:val="004C2817"/>
    <w:rsid w:val="004C2C74"/>
    <w:rsid w:val="004C2D6A"/>
    <w:rsid w:val="004C31DE"/>
    <w:rsid w:val="004C3E97"/>
    <w:rsid w:val="004C427E"/>
    <w:rsid w:val="004C5429"/>
    <w:rsid w:val="004C5A69"/>
    <w:rsid w:val="004C5C37"/>
    <w:rsid w:val="004C5E35"/>
    <w:rsid w:val="004C636D"/>
    <w:rsid w:val="004C7CA5"/>
    <w:rsid w:val="004C7D4D"/>
    <w:rsid w:val="004D004A"/>
    <w:rsid w:val="004D023F"/>
    <w:rsid w:val="004D0431"/>
    <w:rsid w:val="004D07E0"/>
    <w:rsid w:val="004D0886"/>
    <w:rsid w:val="004D0C72"/>
    <w:rsid w:val="004D1061"/>
    <w:rsid w:val="004D12C5"/>
    <w:rsid w:val="004D1782"/>
    <w:rsid w:val="004D1A65"/>
    <w:rsid w:val="004D1CCF"/>
    <w:rsid w:val="004D24CD"/>
    <w:rsid w:val="004D277A"/>
    <w:rsid w:val="004D27A8"/>
    <w:rsid w:val="004D337F"/>
    <w:rsid w:val="004D357A"/>
    <w:rsid w:val="004D3AC1"/>
    <w:rsid w:val="004D4336"/>
    <w:rsid w:val="004D49CC"/>
    <w:rsid w:val="004D4B14"/>
    <w:rsid w:val="004D5E1A"/>
    <w:rsid w:val="004D66BA"/>
    <w:rsid w:val="004D6A34"/>
    <w:rsid w:val="004D6A41"/>
    <w:rsid w:val="004D6C6E"/>
    <w:rsid w:val="004D6E42"/>
    <w:rsid w:val="004D7496"/>
    <w:rsid w:val="004D7D19"/>
    <w:rsid w:val="004E0E23"/>
    <w:rsid w:val="004E14F2"/>
    <w:rsid w:val="004E1A49"/>
    <w:rsid w:val="004E29F1"/>
    <w:rsid w:val="004E2AEE"/>
    <w:rsid w:val="004E34C6"/>
    <w:rsid w:val="004E421F"/>
    <w:rsid w:val="004E58F5"/>
    <w:rsid w:val="004E5F98"/>
    <w:rsid w:val="004E6015"/>
    <w:rsid w:val="004E61FE"/>
    <w:rsid w:val="004E63CC"/>
    <w:rsid w:val="004E6970"/>
    <w:rsid w:val="004E6AC9"/>
    <w:rsid w:val="004E7161"/>
    <w:rsid w:val="004E75FD"/>
    <w:rsid w:val="004E7A7F"/>
    <w:rsid w:val="004F00D7"/>
    <w:rsid w:val="004F0574"/>
    <w:rsid w:val="004F0681"/>
    <w:rsid w:val="004F0B63"/>
    <w:rsid w:val="004F0BF5"/>
    <w:rsid w:val="004F0E2B"/>
    <w:rsid w:val="004F0F0E"/>
    <w:rsid w:val="004F1022"/>
    <w:rsid w:val="004F19CC"/>
    <w:rsid w:val="004F1BC9"/>
    <w:rsid w:val="004F2694"/>
    <w:rsid w:val="004F2A9A"/>
    <w:rsid w:val="004F2DC5"/>
    <w:rsid w:val="004F2F64"/>
    <w:rsid w:val="004F3BAE"/>
    <w:rsid w:val="004F446C"/>
    <w:rsid w:val="004F46F7"/>
    <w:rsid w:val="004F4B7E"/>
    <w:rsid w:val="004F511B"/>
    <w:rsid w:val="004F540C"/>
    <w:rsid w:val="004F6479"/>
    <w:rsid w:val="004F6C78"/>
    <w:rsid w:val="004F6EEC"/>
    <w:rsid w:val="004F72EF"/>
    <w:rsid w:val="0050007F"/>
    <w:rsid w:val="0050068A"/>
    <w:rsid w:val="005009A8"/>
    <w:rsid w:val="00500A43"/>
    <w:rsid w:val="00500BB4"/>
    <w:rsid w:val="00500DDC"/>
    <w:rsid w:val="00500F0F"/>
    <w:rsid w:val="00502792"/>
    <w:rsid w:val="00502801"/>
    <w:rsid w:val="0050362C"/>
    <w:rsid w:val="00503E5A"/>
    <w:rsid w:val="0050409B"/>
    <w:rsid w:val="00504AA6"/>
    <w:rsid w:val="005063CB"/>
    <w:rsid w:val="00506704"/>
    <w:rsid w:val="00506A56"/>
    <w:rsid w:val="00506CE5"/>
    <w:rsid w:val="00507206"/>
    <w:rsid w:val="00507862"/>
    <w:rsid w:val="00510AD6"/>
    <w:rsid w:val="00510E93"/>
    <w:rsid w:val="00510FC8"/>
    <w:rsid w:val="00511634"/>
    <w:rsid w:val="00511C0D"/>
    <w:rsid w:val="00512AE8"/>
    <w:rsid w:val="00512B85"/>
    <w:rsid w:val="0051363C"/>
    <w:rsid w:val="005148D3"/>
    <w:rsid w:val="00515238"/>
    <w:rsid w:val="00516527"/>
    <w:rsid w:val="00516BB4"/>
    <w:rsid w:val="00516C4F"/>
    <w:rsid w:val="00517116"/>
    <w:rsid w:val="005174BF"/>
    <w:rsid w:val="005176F3"/>
    <w:rsid w:val="005203E8"/>
    <w:rsid w:val="00520A95"/>
    <w:rsid w:val="00520C29"/>
    <w:rsid w:val="005215BA"/>
    <w:rsid w:val="0052185D"/>
    <w:rsid w:val="00522866"/>
    <w:rsid w:val="00522D0D"/>
    <w:rsid w:val="005230D1"/>
    <w:rsid w:val="00523A13"/>
    <w:rsid w:val="005242D4"/>
    <w:rsid w:val="005247DC"/>
    <w:rsid w:val="0052505C"/>
    <w:rsid w:val="005259AA"/>
    <w:rsid w:val="00525DA7"/>
    <w:rsid w:val="00526080"/>
    <w:rsid w:val="00526303"/>
    <w:rsid w:val="0052652F"/>
    <w:rsid w:val="0052668B"/>
    <w:rsid w:val="00526F90"/>
    <w:rsid w:val="0052710D"/>
    <w:rsid w:val="00527170"/>
    <w:rsid w:val="00527E7A"/>
    <w:rsid w:val="00530562"/>
    <w:rsid w:val="0053103A"/>
    <w:rsid w:val="005311DD"/>
    <w:rsid w:val="0053183E"/>
    <w:rsid w:val="005318E7"/>
    <w:rsid w:val="0053228C"/>
    <w:rsid w:val="00532CC6"/>
    <w:rsid w:val="00532E0C"/>
    <w:rsid w:val="005334C1"/>
    <w:rsid w:val="00534AF6"/>
    <w:rsid w:val="0053560C"/>
    <w:rsid w:val="005369E0"/>
    <w:rsid w:val="00537C3A"/>
    <w:rsid w:val="00537F8D"/>
    <w:rsid w:val="00540107"/>
    <w:rsid w:val="00540180"/>
    <w:rsid w:val="005409B5"/>
    <w:rsid w:val="00540BE7"/>
    <w:rsid w:val="005429BF"/>
    <w:rsid w:val="00542BD8"/>
    <w:rsid w:val="005431C7"/>
    <w:rsid w:val="00544513"/>
    <w:rsid w:val="00544FC7"/>
    <w:rsid w:val="0054528D"/>
    <w:rsid w:val="00545837"/>
    <w:rsid w:val="005458D9"/>
    <w:rsid w:val="00547437"/>
    <w:rsid w:val="00550392"/>
    <w:rsid w:val="00550458"/>
    <w:rsid w:val="00550851"/>
    <w:rsid w:val="005513CA"/>
    <w:rsid w:val="005519F8"/>
    <w:rsid w:val="00551F20"/>
    <w:rsid w:val="00551FF2"/>
    <w:rsid w:val="005521B9"/>
    <w:rsid w:val="00552C09"/>
    <w:rsid w:val="00554700"/>
    <w:rsid w:val="005574BD"/>
    <w:rsid w:val="005574C5"/>
    <w:rsid w:val="00560CA9"/>
    <w:rsid w:val="0056150C"/>
    <w:rsid w:val="00561750"/>
    <w:rsid w:val="00561D42"/>
    <w:rsid w:val="00562A40"/>
    <w:rsid w:val="00562BC0"/>
    <w:rsid w:val="00562E15"/>
    <w:rsid w:val="005633C6"/>
    <w:rsid w:val="00563466"/>
    <w:rsid w:val="005635CF"/>
    <w:rsid w:val="0056365F"/>
    <w:rsid w:val="005638E1"/>
    <w:rsid w:val="0056475D"/>
    <w:rsid w:val="00564C23"/>
    <w:rsid w:val="0056544E"/>
    <w:rsid w:val="00565622"/>
    <w:rsid w:val="00565DF9"/>
    <w:rsid w:val="00565E1D"/>
    <w:rsid w:val="00566C8E"/>
    <w:rsid w:val="00566DDC"/>
    <w:rsid w:val="00567B9B"/>
    <w:rsid w:val="00567C9B"/>
    <w:rsid w:val="005704FE"/>
    <w:rsid w:val="00570C2A"/>
    <w:rsid w:val="00570FAF"/>
    <w:rsid w:val="00571020"/>
    <w:rsid w:val="0057108F"/>
    <w:rsid w:val="00571BA7"/>
    <w:rsid w:val="00571DC8"/>
    <w:rsid w:val="00572046"/>
    <w:rsid w:val="005720A0"/>
    <w:rsid w:val="005728FC"/>
    <w:rsid w:val="00572E75"/>
    <w:rsid w:val="005733D9"/>
    <w:rsid w:val="00573B8A"/>
    <w:rsid w:val="00574915"/>
    <w:rsid w:val="00575121"/>
    <w:rsid w:val="005757C4"/>
    <w:rsid w:val="00575854"/>
    <w:rsid w:val="00575BAC"/>
    <w:rsid w:val="00575D28"/>
    <w:rsid w:val="0057617D"/>
    <w:rsid w:val="0057624A"/>
    <w:rsid w:val="00576CF9"/>
    <w:rsid w:val="005807AB"/>
    <w:rsid w:val="00580DEF"/>
    <w:rsid w:val="00581337"/>
    <w:rsid w:val="00581722"/>
    <w:rsid w:val="00582177"/>
    <w:rsid w:val="00583567"/>
    <w:rsid w:val="0058391A"/>
    <w:rsid w:val="00584256"/>
    <w:rsid w:val="00584267"/>
    <w:rsid w:val="00584743"/>
    <w:rsid w:val="0058481D"/>
    <w:rsid w:val="00584BF7"/>
    <w:rsid w:val="00584CE3"/>
    <w:rsid w:val="005856F1"/>
    <w:rsid w:val="00585850"/>
    <w:rsid w:val="005859E2"/>
    <w:rsid w:val="00586A51"/>
    <w:rsid w:val="00586CE2"/>
    <w:rsid w:val="00587AB4"/>
    <w:rsid w:val="00587E2A"/>
    <w:rsid w:val="00590761"/>
    <w:rsid w:val="00590BC7"/>
    <w:rsid w:val="00591E46"/>
    <w:rsid w:val="005920BD"/>
    <w:rsid w:val="005920C7"/>
    <w:rsid w:val="005922AD"/>
    <w:rsid w:val="005929CC"/>
    <w:rsid w:val="00592B1A"/>
    <w:rsid w:val="00593BC5"/>
    <w:rsid w:val="00593BE3"/>
    <w:rsid w:val="005940FC"/>
    <w:rsid w:val="00594B32"/>
    <w:rsid w:val="00594D47"/>
    <w:rsid w:val="00595142"/>
    <w:rsid w:val="00595588"/>
    <w:rsid w:val="00595BB9"/>
    <w:rsid w:val="00595CC0"/>
    <w:rsid w:val="0059656E"/>
    <w:rsid w:val="005969DD"/>
    <w:rsid w:val="00597306"/>
    <w:rsid w:val="00597F2C"/>
    <w:rsid w:val="005A059B"/>
    <w:rsid w:val="005A09AD"/>
    <w:rsid w:val="005A191A"/>
    <w:rsid w:val="005A1C96"/>
    <w:rsid w:val="005A1F46"/>
    <w:rsid w:val="005A1FB3"/>
    <w:rsid w:val="005A2157"/>
    <w:rsid w:val="005A2868"/>
    <w:rsid w:val="005A2EDA"/>
    <w:rsid w:val="005A33CB"/>
    <w:rsid w:val="005A388D"/>
    <w:rsid w:val="005A39B8"/>
    <w:rsid w:val="005A3A71"/>
    <w:rsid w:val="005A3D47"/>
    <w:rsid w:val="005A3E6F"/>
    <w:rsid w:val="005A4318"/>
    <w:rsid w:val="005A4705"/>
    <w:rsid w:val="005A50E2"/>
    <w:rsid w:val="005A5115"/>
    <w:rsid w:val="005A63A3"/>
    <w:rsid w:val="005A64E2"/>
    <w:rsid w:val="005A7354"/>
    <w:rsid w:val="005A75AA"/>
    <w:rsid w:val="005A7997"/>
    <w:rsid w:val="005A79B5"/>
    <w:rsid w:val="005B0948"/>
    <w:rsid w:val="005B0973"/>
    <w:rsid w:val="005B1F77"/>
    <w:rsid w:val="005B252D"/>
    <w:rsid w:val="005B2954"/>
    <w:rsid w:val="005B2DEA"/>
    <w:rsid w:val="005B35C7"/>
    <w:rsid w:val="005B3C68"/>
    <w:rsid w:val="005B43E9"/>
    <w:rsid w:val="005B4525"/>
    <w:rsid w:val="005B4553"/>
    <w:rsid w:val="005B469C"/>
    <w:rsid w:val="005B4DDE"/>
    <w:rsid w:val="005B5368"/>
    <w:rsid w:val="005B549C"/>
    <w:rsid w:val="005B5528"/>
    <w:rsid w:val="005B5CAC"/>
    <w:rsid w:val="005B64BE"/>
    <w:rsid w:val="005B6548"/>
    <w:rsid w:val="005B65E7"/>
    <w:rsid w:val="005B69D6"/>
    <w:rsid w:val="005B6CA0"/>
    <w:rsid w:val="005B6CCA"/>
    <w:rsid w:val="005B7151"/>
    <w:rsid w:val="005B7377"/>
    <w:rsid w:val="005B74AE"/>
    <w:rsid w:val="005C0C49"/>
    <w:rsid w:val="005C1440"/>
    <w:rsid w:val="005C14E3"/>
    <w:rsid w:val="005C1BD4"/>
    <w:rsid w:val="005C1D39"/>
    <w:rsid w:val="005C21B9"/>
    <w:rsid w:val="005C28BF"/>
    <w:rsid w:val="005C3046"/>
    <w:rsid w:val="005C38FB"/>
    <w:rsid w:val="005C46B6"/>
    <w:rsid w:val="005C4E5F"/>
    <w:rsid w:val="005C4FE4"/>
    <w:rsid w:val="005C5941"/>
    <w:rsid w:val="005C5DE0"/>
    <w:rsid w:val="005C6272"/>
    <w:rsid w:val="005C7405"/>
    <w:rsid w:val="005C7924"/>
    <w:rsid w:val="005D124D"/>
    <w:rsid w:val="005D17CE"/>
    <w:rsid w:val="005D17F5"/>
    <w:rsid w:val="005D1A22"/>
    <w:rsid w:val="005D21C3"/>
    <w:rsid w:val="005D4249"/>
    <w:rsid w:val="005D5628"/>
    <w:rsid w:val="005D6387"/>
    <w:rsid w:val="005D684D"/>
    <w:rsid w:val="005D6E09"/>
    <w:rsid w:val="005E0F94"/>
    <w:rsid w:val="005E1E33"/>
    <w:rsid w:val="005E219D"/>
    <w:rsid w:val="005E2F08"/>
    <w:rsid w:val="005E3149"/>
    <w:rsid w:val="005E4631"/>
    <w:rsid w:val="005E4A8F"/>
    <w:rsid w:val="005E55FF"/>
    <w:rsid w:val="005E5C82"/>
    <w:rsid w:val="005E615A"/>
    <w:rsid w:val="005E696B"/>
    <w:rsid w:val="005E6AC3"/>
    <w:rsid w:val="005E742F"/>
    <w:rsid w:val="005E7AD4"/>
    <w:rsid w:val="005E7E92"/>
    <w:rsid w:val="005E7F7A"/>
    <w:rsid w:val="005F01E3"/>
    <w:rsid w:val="005F05CC"/>
    <w:rsid w:val="005F05F0"/>
    <w:rsid w:val="005F0BBF"/>
    <w:rsid w:val="005F14A2"/>
    <w:rsid w:val="005F185B"/>
    <w:rsid w:val="005F1CA2"/>
    <w:rsid w:val="005F1EFA"/>
    <w:rsid w:val="005F3BDA"/>
    <w:rsid w:val="005F40D6"/>
    <w:rsid w:val="005F4307"/>
    <w:rsid w:val="005F4312"/>
    <w:rsid w:val="005F4C1B"/>
    <w:rsid w:val="005F4F33"/>
    <w:rsid w:val="005F51C6"/>
    <w:rsid w:val="005F56B9"/>
    <w:rsid w:val="005F63A0"/>
    <w:rsid w:val="005F6B4E"/>
    <w:rsid w:val="005F6C68"/>
    <w:rsid w:val="005F6C74"/>
    <w:rsid w:val="005F762B"/>
    <w:rsid w:val="005F771B"/>
    <w:rsid w:val="00600008"/>
    <w:rsid w:val="00600D2C"/>
    <w:rsid w:val="006017A3"/>
    <w:rsid w:val="006024E3"/>
    <w:rsid w:val="00602941"/>
    <w:rsid w:val="00603430"/>
    <w:rsid w:val="006047F1"/>
    <w:rsid w:val="00604B8C"/>
    <w:rsid w:val="006051D6"/>
    <w:rsid w:val="00605210"/>
    <w:rsid w:val="00605677"/>
    <w:rsid w:val="00605EF5"/>
    <w:rsid w:val="006065D7"/>
    <w:rsid w:val="006066DC"/>
    <w:rsid w:val="00606AB4"/>
    <w:rsid w:val="00606E3A"/>
    <w:rsid w:val="006073B6"/>
    <w:rsid w:val="006102D4"/>
    <w:rsid w:val="006107BA"/>
    <w:rsid w:val="00611628"/>
    <w:rsid w:val="006117C1"/>
    <w:rsid w:val="00611B68"/>
    <w:rsid w:val="00611D19"/>
    <w:rsid w:val="00611F41"/>
    <w:rsid w:val="00612837"/>
    <w:rsid w:val="00612901"/>
    <w:rsid w:val="006133AC"/>
    <w:rsid w:val="00613457"/>
    <w:rsid w:val="0061353F"/>
    <w:rsid w:val="00613604"/>
    <w:rsid w:val="0061369E"/>
    <w:rsid w:val="00613BB1"/>
    <w:rsid w:val="00613CCE"/>
    <w:rsid w:val="00613D59"/>
    <w:rsid w:val="00614027"/>
    <w:rsid w:val="00614867"/>
    <w:rsid w:val="0061488C"/>
    <w:rsid w:val="00615297"/>
    <w:rsid w:val="00615475"/>
    <w:rsid w:val="006163B7"/>
    <w:rsid w:val="006163CC"/>
    <w:rsid w:val="00616674"/>
    <w:rsid w:val="00616F3E"/>
    <w:rsid w:val="00617B58"/>
    <w:rsid w:val="00620FBB"/>
    <w:rsid w:val="0062118E"/>
    <w:rsid w:val="00621597"/>
    <w:rsid w:val="00621817"/>
    <w:rsid w:val="006226FD"/>
    <w:rsid w:val="00622786"/>
    <w:rsid w:val="00623388"/>
    <w:rsid w:val="00623780"/>
    <w:rsid w:val="00623FA4"/>
    <w:rsid w:val="006244FA"/>
    <w:rsid w:val="006254B0"/>
    <w:rsid w:val="00625B55"/>
    <w:rsid w:val="00625B57"/>
    <w:rsid w:val="00625FBB"/>
    <w:rsid w:val="0062632D"/>
    <w:rsid w:val="00626A2F"/>
    <w:rsid w:val="00627499"/>
    <w:rsid w:val="00627741"/>
    <w:rsid w:val="006277B4"/>
    <w:rsid w:val="00627892"/>
    <w:rsid w:val="00627EA0"/>
    <w:rsid w:val="0063013E"/>
    <w:rsid w:val="00630ADD"/>
    <w:rsid w:val="00630AF6"/>
    <w:rsid w:val="00631250"/>
    <w:rsid w:val="006315CF"/>
    <w:rsid w:val="00632E81"/>
    <w:rsid w:val="006340A6"/>
    <w:rsid w:val="00634DDA"/>
    <w:rsid w:val="0063537F"/>
    <w:rsid w:val="00636B0A"/>
    <w:rsid w:val="00636D19"/>
    <w:rsid w:val="0064041C"/>
    <w:rsid w:val="00640578"/>
    <w:rsid w:val="00640751"/>
    <w:rsid w:val="0064094F"/>
    <w:rsid w:val="006409A2"/>
    <w:rsid w:val="0064141C"/>
    <w:rsid w:val="006414D0"/>
    <w:rsid w:val="00642209"/>
    <w:rsid w:val="00642DB1"/>
    <w:rsid w:val="00643198"/>
    <w:rsid w:val="00643C0B"/>
    <w:rsid w:val="006444FA"/>
    <w:rsid w:val="006445F6"/>
    <w:rsid w:val="00644AEC"/>
    <w:rsid w:val="006450E4"/>
    <w:rsid w:val="00646C68"/>
    <w:rsid w:val="006479F1"/>
    <w:rsid w:val="00647CD2"/>
    <w:rsid w:val="0065013E"/>
    <w:rsid w:val="00651C97"/>
    <w:rsid w:val="00651E23"/>
    <w:rsid w:val="00652713"/>
    <w:rsid w:val="00652A72"/>
    <w:rsid w:val="006531CE"/>
    <w:rsid w:val="00653228"/>
    <w:rsid w:val="0065329D"/>
    <w:rsid w:val="00653906"/>
    <w:rsid w:val="0065403C"/>
    <w:rsid w:val="006541E6"/>
    <w:rsid w:val="00654E83"/>
    <w:rsid w:val="00655C47"/>
    <w:rsid w:val="00655DFD"/>
    <w:rsid w:val="006566E6"/>
    <w:rsid w:val="00656FE4"/>
    <w:rsid w:val="006573C5"/>
    <w:rsid w:val="00657EA2"/>
    <w:rsid w:val="0066014D"/>
    <w:rsid w:val="00660A5A"/>
    <w:rsid w:val="00661232"/>
    <w:rsid w:val="0066181B"/>
    <w:rsid w:val="006620A9"/>
    <w:rsid w:val="0066244D"/>
    <w:rsid w:val="00662526"/>
    <w:rsid w:val="00662CD7"/>
    <w:rsid w:val="00662E68"/>
    <w:rsid w:val="00663CAE"/>
    <w:rsid w:val="00663D23"/>
    <w:rsid w:val="006642B1"/>
    <w:rsid w:val="006648A9"/>
    <w:rsid w:val="00665490"/>
    <w:rsid w:val="006658CD"/>
    <w:rsid w:val="00665E59"/>
    <w:rsid w:val="006661A0"/>
    <w:rsid w:val="006662D6"/>
    <w:rsid w:val="00666730"/>
    <w:rsid w:val="00666EC1"/>
    <w:rsid w:val="00667106"/>
    <w:rsid w:val="006705C1"/>
    <w:rsid w:val="0067143C"/>
    <w:rsid w:val="00671879"/>
    <w:rsid w:val="00671A86"/>
    <w:rsid w:val="00671B42"/>
    <w:rsid w:val="006725D3"/>
    <w:rsid w:val="00672853"/>
    <w:rsid w:val="00673A75"/>
    <w:rsid w:val="00673D71"/>
    <w:rsid w:val="00673F8F"/>
    <w:rsid w:val="00674E8B"/>
    <w:rsid w:val="00675891"/>
    <w:rsid w:val="006760AC"/>
    <w:rsid w:val="0067618A"/>
    <w:rsid w:val="00676545"/>
    <w:rsid w:val="0067772F"/>
    <w:rsid w:val="006802FD"/>
    <w:rsid w:val="0068105A"/>
    <w:rsid w:val="0068211D"/>
    <w:rsid w:val="006829E4"/>
    <w:rsid w:val="0068327F"/>
    <w:rsid w:val="00683365"/>
    <w:rsid w:val="006833C3"/>
    <w:rsid w:val="00684C14"/>
    <w:rsid w:val="00684C79"/>
    <w:rsid w:val="00685824"/>
    <w:rsid w:val="00685E24"/>
    <w:rsid w:val="0068695F"/>
    <w:rsid w:val="00686AD6"/>
    <w:rsid w:val="00686B0A"/>
    <w:rsid w:val="00686DE4"/>
    <w:rsid w:val="006875B2"/>
    <w:rsid w:val="006878ED"/>
    <w:rsid w:val="00690201"/>
    <w:rsid w:val="0069034C"/>
    <w:rsid w:val="00690B0E"/>
    <w:rsid w:val="0069146C"/>
    <w:rsid w:val="006918F9"/>
    <w:rsid w:val="006924A0"/>
    <w:rsid w:val="00693214"/>
    <w:rsid w:val="006955B3"/>
    <w:rsid w:val="006956A4"/>
    <w:rsid w:val="00695E46"/>
    <w:rsid w:val="00696A09"/>
    <w:rsid w:val="00696DE0"/>
    <w:rsid w:val="00697169"/>
    <w:rsid w:val="006973F3"/>
    <w:rsid w:val="00697487"/>
    <w:rsid w:val="006A0304"/>
    <w:rsid w:val="006A1DCB"/>
    <w:rsid w:val="006A2327"/>
    <w:rsid w:val="006A2966"/>
    <w:rsid w:val="006A3B3B"/>
    <w:rsid w:val="006A3D1F"/>
    <w:rsid w:val="006A41AD"/>
    <w:rsid w:val="006A4A60"/>
    <w:rsid w:val="006A4D8D"/>
    <w:rsid w:val="006A51D8"/>
    <w:rsid w:val="006A576F"/>
    <w:rsid w:val="006A688C"/>
    <w:rsid w:val="006A6B0F"/>
    <w:rsid w:val="006B0026"/>
    <w:rsid w:val="006B0585"/>
    <w:rsid w:val="006B06AC"/>
    <w:rsid w:val="006B074A"/>
    <w:rsid w:val="006B0E54"/>
    <w:rsid w:val="006B1BD3"/>
    <w:rsid w:val="006B1BFE"/>
    <w:rsid w:val="006B2FF2"/>
    <w:rsid w:val="006B3B8A"/>
    <w:rsid w:val="006B402C"/>
    <w:rsid w:val="006B469B"/>
    <w:rsid w:val="006B4985"/>
    <w:rsid w:val="006B4A3A"/>
    <w:rsid w:val="006B5519"/>
    <w:rsid w:val="006B552B"/>
    <w:rsid w:val="006B7D52"/>
    <w:rsid w:val="006C0844"/>
    <w:rsid w:val="006C084A"/>
    <w:rsid w:val="006C09FB"/>
    <w:rsid w:val="006C0EEB"/>
    <w:rsid w:val="006C18DE"/>
    <w:rsid w:val="006C1BDF"/>
    <w:rsid w:val="006C333B"/>
    <w:rsid w:val="006C34D4"/>
    <w:rsid w:val="006C440A"/>
    <w:rsid w:val="006C491E"/>
    <w:rsid w:val="006C49BE"/>
    <w:rsid w:val="006C4AEC"/>
    <w:rsid w:val="006C57BD"/>
    <w:rsid w:val="006C6824"/>
    <w:rsid w:val="006C6AD2"/>
    <w:rsid w:val="006C6D53"/>
    <w:rsid w:val="006C74CC"/>
    <w:rsid w:val="006C7F30"/>
    <w:rsid w:val="006D0102"/>
    <w:rsid w:val="006D0812"/>
    <w:rsid w:val="006D0832"/>
    <w:rsid w:val="006D0ADE"/>
    <w:rsid w:val="006D0E46"/>
    <w:rsid w:val="006D18FD"/>
    <w:rsid w:val="006D268D"/>
    <w:rsid w:val="006D296D"/>
    <w:rsid w:val="006D2C74"/>
    <w:rsid w:val="006D35B2"/>
    <w:rsid w:val="006D3DE3"/>
    <w:rsid w:val="006D4EA5"/>
    <w:rsid w:val="006D5081"/>
    <w:rsid w:val="006D548F"/>
    <w:rsid w:val="006D5924"/>
    <w:rsid w:val="006D6742"/>
    <w:rsid w:val="006D7490"/>
    <w:rsid w:val="006D7836"/>
    <w:rsid w:val="006D7B64"/>
    <w:rsid w:val="006D7C54"/>
    <w:rsid w:val="006E006A"/>
    <w:rsid w:val="006E01CD"/>
    <w:rsid w:val="006E09F3"/>
    <w:rsid w:val="006E0C99"/>
    <w:rsid w:val="006E1F79"/>
    <w:rsid w:val="006E261B"/>
    <w:rsid w:val="006E350F"/>
    <w:rsid w:val="006E3671"/>
    <w:rsid w:val="006E444C"/>
    <w:rsid w:val="006E45F6"/>
    <w:rsid w:val="006E5835"/>
    <w:rsid w:val="006E730E"/>
    <w:rsid w:val="006E7414"/>
    <w:rsid w:val="006E755E"/>
    <w:rsid w:val="006E7FA3"/>
    <w:rsid w:val="006F0293"/>
    <w:rsid w:val="006F0BA8"/>
    <w:rsid w:val="006F0CEE"/>
    <w:rsid w:val="006F1429"/>
    <w:rsid w:val="006F1574"/>
    <w:rsid w:val="006F17B8"/>
    <w:rsid w:val="006F1F0B"/>
    <w:rsid w:val="006F273A"/>
    <w:rsid w:val="006F2EF3"/>
    <w:rsid w:val="006F2F8D"/>
    <w:rsid w:val="006F3061"/>
    <w:rsid w:val="006F3381"/>
    <w:rsid w:val="006F3556"/>
    <w:rsid w:val="006F3C88"/>
    <w:rsid w:val="006F3FD8"/>
    <w:rsid w:val="006F4B87"/>
    <w:rsid w:val="006F4C06"/>
    <w:rsid w:val="006F4C38"/>
    <w:rsid w:val="006F4D8D"/>
    <w:rsid w:val="006F5371"/>
    <w:rsid w:val="006F56F5"/>
    <w:rsid w:val="006F5E37"/>
    <w:rsid w:val="006F5EDC"/>
    <w:rsid w:val="006F6366"/>
    <w:rsid w:val="006F6BD6"/>
    <w:rsid w:val="006F7335"/>
    <w:rsid w:val="006F7AD5"/>
    <w:rsid w:val="0070007F"/>
    <w:rsid w:val="00700145"/>
    <w:rsid w:val="007008FB"/>
    <w:rsid w:val="00700D56"/>
    <w:rsid w:val="00700E43"/>
    <w:rsid w:val="00702CD5"/>
    <w:rsid w:val="007032C7"/>
    <w:rsid w:val="007034F4"/>
    <w:rsid w:val="00703AFC"/>
    <w:rsid w:val="00703B1D"/>
    <w:rsid w:val="00706383"/>
    <w:rsid w:val="00706BEC"/>
    <w:rsid w:val="00706D10"/>
    <w:rsid w:val="007073E6"/>
    <w:rsid w:val="00707482"/>
    <w:rsid w:val="007104AB"/>
    <w:rsid w:val="00711004"/>
    <w:rsid w:val="00711294"/>
    <w:rsid w:val="007124A3"/>
    <w:rsid w:val="00712D42"/>
    <w:rsid w:val="00712E45"/>
    <w:rsid w:val="0071370B"/>
    <w:rsid w:val="00713A03"/>
    <w:rsid w:val="00714232"/>
    <w:rsid w:val="00715AE7"/>
    <w:rsid w:val="00715E7D"/>
    <w:rsid w:val="0071694C"/>
    <w:rsid w:val="0071757C"/>
    <w:rsid w:val="00717A37"/>
    <w:rsid w:val="0072048B"/>
    <w:rsid w:val="00720E0A"/>
    <w:rsid w:val="007222B8"/>
    <w:rsid w:val="00722799"/>
    <w:rsid w:val="00723BB5"/>
    <w:rsid w:val="0072438A"/>
    <w:rsid w:val="007248FD"/>
    <w:rsid w:val="00724B85"/>
    <w:rsid w:val="00724CDD"/>
    <w:rsid w:val="00725FD2"/>
    <w:rsid w:val="007261E5"/>
    <w:rsid w:val="007265CF"/>
    <w:rsid w:val="00726C16"/>
    <w:rsid w:val="0073132C"/>
    <w:rsid w:val="0073153E"/>
    <w:rsid w:val="0073177A"/>
    <w:rsid w:val="00732F9B"/>
    <w:rsid w:val="00733967"/>
    <w:rsid w:val="00733BED"/>
    <w:rsid w:val="00733F6A"/>
    <w:rsid w:val="00733FEA"/>
    <w:rsid w:val="00734A17"/>
    <w:rsid w:val="00734BB7"/>
    <w:rsid w:val="0073540B"/>
    <w:rsid w:val="007361BB"/>
    <w:rsid w:val="0073621B"/>
    <w:rsid w:val="00736310"/>
    <w:rsid w:val="0073774B"/>
    <w:rsid w:val="00737893"/>
    <w:rsid w:val="00740828"/>
    <w:rsid w:val="007408CA"/>
    <w:rsid w:val="0074172C"/>
    <w:rsid w:val="00741DA3"/>
    <w:rsid w:val="007436FC"/>
    <w:rsid w:val="007440BE"/>
    <w:rsid w:val="00745186"/>
    <w:rsid w:val="007451D0"/>
    <w:rsid w:val="00745734"/>
    <w:rsid w:val="007460DE"/>
    <w:rsid w:val="00746463"/>
    <w:rsid w:val="00746537"/>
    <w:rsid w:val="00746F91"/>
    <w:rsid w:val="0074705F"/>
    <w:rsid w:val="007473A7"/>
    <w:rsid w:val="007474F3"/>
    <w:rsid w:val="007479E8"/>
    <w:rsid w:val="0075041E"/>
    <w:rsid w:val="0075047C"/>
    <w:rsid w:val="00751B5B"/>
    <w:rsid w:val="0075229C"/>
    <w:rsid w:val="00752B93"/>
    <w:rsid w:val="00753883"/>
    <w:rsid w:val="00754216"/>
    <w:rsid w:val="007547E5"/>
    <w:rsid w:val="007550DD"/>
    <w:rsid w:val="00756416"/>
    <w:rsid w:val="00756D84"/>
    <w:rsid w:val="00756E73"/>
    <w:rsid w:val="00760403"/>
    <w:rsid w:val="00760E64"/>
    <w:rsid w:val="00760E9C"/>
    <w:rsid w:val="007618EE"/>
    <w:rsid w:val="00761B87"/>
    <w:rsid w:val="00761C8A"/>
    <w:rsid w:val="00763CA7"/>
    <w:rsid w:val="00764B00"/>
    <w:rsid w:val="00764E1E"/>
    <w:rsid w:val="0076522E"/>
    <w:rsid w:val="007654BE"/>
    <w:rsid w:val="00765B4A"/>
    <w:rsid w:val="00765B61"/>
    <w:rsid w:val="007660EE"/>
    <w:rsid w:val="007669B7"/>
    <w:rsid w:val="00766F5B"/>
    <w:rsid w:val="00766FDF"/>
    <w:rsid w:val="00767034"/>
    <w:rsid w:val="007674DD"/>
    <w:rsid w:val="00767C4C"/>
    <w:rsid w:val="00767C67"/>
    <w:rsid w:val="007702FF"/>
    <w:rsid w:val="00770977"/>
    <w:rsid w:val="00770BE9"/>
    <w:rsid w:val="007710A8"/>
    <w:rsid w:val="007716D7"/>
    <w:rsid w:val="007718D3"/>
    <w:rsid w:val="007722E6"/>
    <w:rsid w:val="00772B53"/>
    <w:rsid w:val="00773507"/>
    <w:rsid w:val="007735F1"/>
    <w:rsid w:val="0077372C"/>
    <w:rsid w:val="00773C03"/>
    <w:rsid w:val="00773C97"/>
    <w:rsid w:val="0077407E"/>
    <w:rsid w:val="00774695"/>
    <w:rsid w:val="00774B77"/>
    <w:rsid w:val="00775311"/>
    <w:rsid w:val="00775443"/>
    <w:rsid w:val="00775C92"/>
    <w:rsid w:val="00775E1F"/>
    <w:rsid w:val="00776272"/>
    <w:rsid w:val="007765C9"/>
    <w:rsid w:val="0077661C"/>
    <w:rsid w:val="0077684A"/>
    <w:rsid w:val="00777FB2"/>
    <w:rsid w:val="007804D1"/>
    <w:rsid w:val="0078083D"/>
    <w:rsid w:val="00780854"/>
    <w:rsid w:val="007808BA"/>
    <w:rsid w:val="00780EC6"/>
    <w:rsid w:val="00781052"/>
    <w:rsid w:val="00781358"/>
    <w:rsid w:val="0078277E"/>
    <w:rsid w:val="00782928"/>
    <w:rsid w:val="00782A3B"/>
    <w:rsid w:val="00783D4F"/>
    <w:rsid w:val="00783F03"/>
    <w:rsid w:val="007841E2"/>
    <w:rsid w:val="0078435E"/>
    <w:rsid w:val="007845EB"/>
    <w:rsid w:val="00784907"/>
    <w:rsid w:val="00784AED"/>
    <w:rsid w:val="00784D50"/>
    <w:rsid w:val="00784E87"/>
    <w:rsid w:val="00785213"/>
    <w:rsid w:val="0078686F"/>
    <w:rsid w:val="007869EE"/>
    <w:rsid w:val="00786D02"/>
    <w:rsid w:val="00787738"/>
    <w:rsid w:val="00790973"/>
    <w:rsid w:val="00790A2B"/>
    <w:rsid w:val="0079149D"/>
    <w:rsid w:val="00791716"/>
    <w:rsid w:val="00791E6D"/>
    <w:rsid w:val="00791EBF"/>
    <w:rsid w:val="0079253C"/>
    <w:rsid w:val="00793E7A"/>
    <w:rsid w:val="007940A0"/>
    <w:rsid w:val="00796432"/>
    <w:rsid w:val="007965BC"/>
    <w:rsid w:val="007978F6"/>
    <w:rsid w:val="00797A63"/>
    <w:rsid w:val="00797C37"/>
    <w:rsid w:val="00797E25"/>
    <w:rsid w:val="007A068E"/>
    <w:rsid w:val="007A0F62"/>
    <w:rsid w:val="007A1552"/>
    <w:rsid w:val="007A2903"/>
    <w:rsid w:val="007A2C00"/>
    <w:rsid w:val="007A2D3F"/>
    <w:rsid w:val="007A3473"/>
    <w:rsid w:val="007A3C99"/>
    <w:rsid w:val="007A46A9"/>
    <w:rsid w:val="007A52C3"/>
    <w:rsid w:val="007A5456"/>
    <w:rsid w:val="007A71B2"/>
    <w:rsid w:val="007A72E4"/>
    <w:rsid w:val="007A79FE"/>
    <w:rsid w:val="007B07D1"/>
    <w:rsid w:val="007B0FA8"/>
    <w:rsid w:val="007B136F"/>
    <w:rsid w:val="007B1490"/>
    <w:rsid w:val="007B15B3"/>
    <w:rsid w:val="007B16C5"/>
    <w:rsid w:val="007B183C"/>
    <w:rsid w:val="007B2A0A"/>
    <w:rsid w:val="007B2ACB"/>
    <w:rsid w:val="007B4B89"/>
    <w:rsid w:val="007B4D7E"/>
    <w:rsid w:val="007B4DEE"/>
    <w:rsid w:val="007B5616"/>
    <w:rsid w:val="007B644D"/>
    <w:rsid w:val="007B6AAD"/>
    <w:rsid w:val="007B7306"/>
    <w:rsid w:val="007B761E"/>
    <w:rsid w:val="007B7911"/>
    <w:rsid w:val="007C1AD0"/>
    <w:rsid w:val="007C20D8"/>
    <w:rsid w:val="007C216F"/>
    <w:rsid w:val="007C26D2"/>
    <w:rsid w:val="007C2810"/>
    <w:rsid w:val="007C319D"/>
    <w:rsid w:val="007C33DE"/>
    <w:rsid w:val="007C41D8"/>
    <w:rsid w:val="007C4217"/>
    <w:rsid w:val="007C42C4"/>
    <w:rsid w:val="007C46B9"/>
    <w:rsid w:val="007C4987"/>
    <w:rsid w:val="007C49E6"/>
    <w:rsid w:val="007C4C81"/>
    <w:rsid w:val="007C4EBF"/>
    <w:rsid w:val="007C5A55"/>
    <w:rsid w:val="007C5C4C"/>
    <w:rsid w:val="007C6039"/>
    <w:rsid w:val="007C626A"/>
    <w:rsid w:val="007C6A8E"/>
    <w:rsid w:val="007C6C23"/>
    <w:rsid w:val="007C6F5F"/>
    <w:rsid w:val="007C6F96"/>
    <w:rsid w:val="007C7150"/>
    <w:rsid w:val="007C728E"/>
    <w:rsid w:val="007C7B3C"/>
    <w:rsid w:val="007D0A26"/>
    <w:rsid w:val="007D14B4"/>
    <w:rsid w:val="007D14CA"/>
    <w:rsid w:val="007D19BF"/>
    <w:rsid w:val="007D1A8D"/>
    <w:rsid w:val="007D2A6B"/>
    <w:rsid w:val="007D4510"/>
    <w:rsid w:val="007D47C5"/>
    <w:rsid w:val="007D534C"/>
    <w:rsid w:val="007D5789"/>
    <w:rsid w:val="007D65C2"/>
    <w:rsid w:val="007D6F43"/>
    <w:rsid w:val="007D705C"/>
    <w:rsid w:val="007D7212"/>
    <w:rsid w:val="007D781C"/>
    <w:rsid w:val="007D7F07"/>
    <w:rsid w:val="007E01CD"/>
    <w:rsid w:val="007E050F"/>
    <w:rsid w:val="007E0601"/>
    <w:rsid w:val="007E0E2A"/>
    <w:rsid w:val="007E15A5"/>
    <w:rsid w:val="007E1CE6"/>
    <w:rsid w:val="007E23DC"/>
    <w:rsid w:val="007E358C"/>
    <w:rsid w:val="007E35FE"/>
    <w:rsid w:val="007E37CF"/>
    <w:rsid w:val="007E3D60"/>
    <w:rsid w:val="007E3D84"/>
    <w:rsid w:val="007E3F9D"/>
    <w:rsid w:val="007E43AF"/>
    <w:rsid w:val="007E50CC"/>
    <w:rsid w:val="007E565F"/>
    <w:rsid w:val="007E6378"/>
    <w:rsid w:val="007E638B"/>
    <w:rsid w:val="007E648A"/>
    <w:rsid w:val="007E69B9"/>
    <w:rsid w:val="007E6B6E"/>
    <w:rsid w:val="007E6CF4"/>
    <w:rsid w:val="007E740E"/>
    <w:rsid w:val="007E746C"/>
    <w:rsid w:val="007E7474"/>
    <w:rsid w:val="007E7ADF"/>
    <w:rsid w:val="007F051B"/>
    <w:rsid w:val="007F0F59"/>
    <w:rsid w:val="007F1305"/>
    <w:rsid w:val="007F1348"/>
    <w:rsid w:val="007F20B6"/>
    <w:rsid w:val="007F219F"/>
    <w:rsid w:val="007F29AB"/>
    <w:rsid w:val="007F2B1D"/>
    <w:rsid w:val="007F2DAA"/>
    <w:rsid w:val="007F2DAC"/>
    <w:rsid w:val="007F3994"/>
    <w:rsid w:val="007F49CD"/>
    <w:rsid w:val="007F5A7C"/>
    <w:rsid w:val="007F6D58"/>
    <w:rsid w:val="007F7D40"/>
    <w:rsid w:val="00800472"/>
    <w:rsid w:val="0080063B"/>
    <w:rsid w:val="00800C1F"/>
    <w:rsid w:val="00801286"/>
    <w:rsid w:val="00801FFC"/>
    <w:rsid w:val="0080289E"/>
    <w:rsid w:val="008038B1"/>
    <w:rsid w:val="008038E6"/>
    <w:rsid w:val="00803A61"/>
    <w:rsid w:val="00803E38"/>
    <w:rsid w:val="008042F4"/>
    <w:rsid w:val="008048F2"/>
    <w:rsid w:val="00804AC4"/>
    <w:rsid w:val="00804B77"/>
    <w:rsid w:val="00804E04"/>
    <w:rsid w:val="00806AE6"/>
    <w:rsid w:val="0080754F"/>
    <w:rsid w:val="0080773E"/>
    <w:rsid w:val="008077BC"/>
    <w:rsid w:val="00807E57"/>
    <w:rsid w:val="008101C7"/>
    <w:rsid w:val="008102DB"/>
    <w:rsid w:val="00810749"/>
    <w:rsid w:val="00810942"/>
    <w:rsid w:val="00810AB1"/>
    <w:rsid w:val="00810B68"/>
    <w:rsid w:val="00811139"/>
    <w:rsid w:val="008121DC"/>
    <w:rsid w:val="0081258C"/>
    <w:rsid w:val="00812928"/>
    <w:rsid w:val="00812AA8"/>
    <w:rsid w:val="00812B56"/>
    <w:rsid w:val="00812DE5"/>
    <w:rsid w:val="0081323C"/>
    <w:rsid w:val="00813292"/>
    <w:rsid w:val="008139CB"/>
    <w:rsid w:val="008148D7"/>
    <w:rsid w:val="00814B3E"/>
    <w:rsid w:val="00814BF0"/>
    <w:rsid w:val="00815193"/>
    <w:rsid w:val="0081675D"/>
    <w:rsid w:val="008168E2"/>
    <w:rsid w:val="00816F3E"/>
    <w:rsid w:val="00817738"/>
    <w:rsid w:val="0082017D"/>
    <w:rsid w:val="00820282"/>
    <w:rsid w:val="00820881"/>
    <w:rsid w:val="00820B67"/>
    <w:rsid w:val="00820ED7"/>
    <w:rsid w:val="00820FBD"/>
    <w:rsid w:val="0082160A"/>
    <w:rsid w:val="00822807"/>
    <w:rsid w:val="00822FB4"/>
    <w:rsid w:val="008233E6"/>
    <w:rsid w:val="00823418"/>
    <w:rsid w:val="00823B80"/>
    <w:rsid w:val="0082400D"/>
    <w:rsid w:val="0082444A"/>
    <w:rsid w:val="00824D22"/>
    <w:rsid w:val="00825C4C"/>
    <w:rsid w:val="00825CE0"/>
    <w:rsid w:val="00825EE8"/>
    <w:rsid w:val="008262DB"/>
    <w:rsid w:val="00826425"/>
    <w:rsid w:val="0082687F"/>
    <w:rsid w:val="00826DD2"/>
    <w:rsid w:val="008271F5"/>
    <w:rsid w:val="00827445"/>
    <w:rsid w:val="0082791B"/>
    <w:rsid w:val="00827AE9"/>
    <w:rsid w:val="00827C57"/>
    <w:rsid w:val="00827F61"/>
    <w:rsid w:val="00830011"/>
    <w:rsid w:val="00830427"/>
    <w:rsid w:val="008306B7"/>
    <w:rsid w:val="00830CA6"/>
    <w:rsid w:val="00830DE0"/>
    <w:rsid w:val="008334BC"/>
    <w:rsid w:val="00833622"/>
    <w:rsid w:val="00833FF4"/>
    <w:rsid w:val="00834A6F"/>
    <w:rsid w:val="008354F7"/>
    <w:rsid w:val="00835989"/>
    <w:rsid w:val="00835CAC"/>
    <w:rsid w:val="00836352"/>
    <w:rsid w:val="008363DF"/>
    <w:rsid w:val="00836ECE"/>
    <w:rsid w:val="00837734"/>
    <w:rsid w:val="008378A7"/>
    <w:rsid w:val="00837901"/>
    <w:rsid w:val="008405E7"/>
    <w:rsid w:val="008409A6"/>
    <w:rsid w:val="008414CD"/>
    <w:rsid w:val="00841A90"/>
    <w:rsid w:val="00841AC8"/>
    <w:rsid w:val="00841C27"/>
    <w:rsid w:val="00842717"/>
    <w:rsid w:val="0084285F"/>
    <w:rsid w:val="00842E8B"/>
    <w:rsid w:val="0084351B"/>
    <w:rsid w:val="00843962"/>
    <w:rsid w:val="00843E1C"/>
    <w:rsid w:val="008442FB"/>
    <w:rsid w:val="0084451C"/>
    <w:rsid w:val="00844DDE"/>
    <w:rsid w:val="0084559D"/>
    <w:rsid w:val="008458FA"/>
    <w:rsid w:val="00845F4F"/>
    <w:rsid w:val="008469A3"/>
    <w:rsid w:val="008478FE"/>
    <w:rsid w:val="0085026C"/>
    <w:rsid w:val="00850D29"/>
    <w:rsid w:val="008514D0"/>
    <w:rsid w:val="008518B2"/>
    <w:rsid w:val="00851A23"/>
    <w:rsid w:val="00851C51"/>
    <w:rsid w:val="008528C9"/>
    <w:rsid w:val="00852B6A"/>
    <w:rsid w:val="00852FA1"/>
    <w:rsid w:val="0085405B"/>
    <w:rsid w:val="00854733"/>
    <w:rsid w:val="00854D78"/>
    <w:rsid w:val="008555DC"/>
    <w:rsid w:val="008555E1"/>
    <w:rsid w:val="0085564B"/>
    <w:rsid w:val="008556B5"/>
    <w:rsid w:val="00856199"/>
    <w:rsid w:val="00856532"/>
    <w:rsid w:val="00857865"/>
    <w:rsid w:val="00857907"/>
    <w:rsid w:val="00857979"/>
    <w:rsid w:val="00857A59"/>
    <w:rsid w:val="00857D8E"/>
    <w:rsid w:val="0086031F"/>
    <w:rsid w:val="00860657"/>
    <w:rsid w:val="0086072D"/>
    <w:rsid w:val="00860764"/>
    <w:rsid w:val="00860B92"/>
    <w:rsid w:val="00860F42"/>
    <w:rsid w:val="00861ECB"/>
    <w:rsid w:val="008625E6"/>
    <w:rsid w:val="0086275F"/>
    <w:rsid w:val="0086277B"/>
    <w:rsid w:val="00862995"/>
    <w:rsid w:val="00862A9D"/>
    <w:rsid w:val="00862B28"/>
    <w:rsid w:val="00862D59"/>
    <w:rsid w:val="00862F90"/>
    <w:rsid w:val="00862FC5"/>
    <w:rsid w:val="008633D2"/>
    <w:rsid w:val="008635D2"/>
    <w:rsid w:val="00863B5F"/>
    <w:rsid w:val="00863B6F"/>
    <w:rsid w:val="0086414A"/>
    <w:rsid w:val="0086485F"/>
    <w:rsid w:val="00864F70"/>
    <w:rsid w:val="008658D2"/>
    <w:rsid w:val="00865BB8"/>
    <w:rsid w:val="00866437"/>
    <w:rsid w:val="00866489"/>
    <w:rsid w:val="00866722"/>
    <w:rsid w:val="008668BD"/>
    <w:rsid w:val="00866959"/>
    <w:rsid w:val="00866DD8"/>
    <w:rsid w:val="00867FA2"/>
    <w:rsid w:val="00870B89"/>
    <w:rsid w:val="00870F02"/>
    <w:rsid w:val="00871E29"/>
    <w:rsid w:val="00872290"/>
    <w:rsid w:val="0087236A"/>
    <w:rsid w:val="008729BD"/>
    <w:rsid w:val="00872D29"/>
    <w:rsid w:val="00873F37"/>
    <w:rsid w:val="00874205"/>
    <w:rsid w:val="0087458B"/>
    <w:rsid w:val="00874ACC"/>
    <w:rsid w:val="00874B70"/>
    <w:rsid w:val="00874EF5"/>
    <w:rsid w:val="00875296"/>
    <w:rsid w:val="00875838"/>
    <w:rsid w:val="0087597E"/>
    <w:rsid w:val="00876296"/>
    <w:rsid w:val="0087646A"/>
    <w:rsid w:val="008768D9"/>
    <w:rsid w:val="00876E8B"/>
    <w:rsid w:val="0087704B"/>
    <w:rsid w:val="00877108"/>
    <w:rsid w:val="00877D48"/>
    <w:rsid w:val="00880BEA"/>
    <w:rsid w:val="008818E6"/>
    <w:rsid w:val="00881C0E"/>
    <w:rsid w:val="00881F4E"/>
    <w:rsid w:val="00882033"/>
    <w:rsid w:val="00882C74"/>
    <w:rsid w:val="00883DFC"/>
    <w:rsid w:val="008840F8"/>
    <w:rsid w:val="008843A4"/>
    <w:rsid w:val="008846C6"/>
    <w:rsid w:val="00884B0F"/>
    <w:rsid w:val="00884B86"/>
    <w:rsid w:val="0088536C"/>
    <w:rsid w:val="00885FFD"/>
    <w:rsid w:val="008866C3"/>
    <w:rsid w:val="00886978"/>
    <w:rsid w:val="00886A45"/>
    <w:rsid w:val="008872EE"/>
    <w:rsid w:val="0088774D"/>
    <w:rsid w:val="00887AC5"/>
    <w:rsid w:val="00887E1E"/>
    <w:rsid w:val="008901A7"/>
    <w:rsid w:val="00890459"/>
    <w:rsid w:val="008923ED"/>
    <w:rsid w:val="00892A49"/>
    <w:rsid w:val="00892A7F"/>
    <w:rsid w:val="0089483D"/>
    <w:rsid w:val="00895DED"/>
    <w:rsid w:val="00895F92"/>
    <w:rsid w:val="00896004"/>
    <w:rsid w:val="0089659E"/>
    <w:rsid w:val="00896B6A"/>
    <w:rsid w:val="00896D65"/>
    <w:rsid w:val="00896DBC"/>
    <w:rsid w:val="00897722"/>
    <w:rsid w:val="00897A7D"/>
    <w:rsid w:val="00897EEF"/>
    <w:rsid w:val="008A0049"/>
    <w:rsid w:val="008A07B1"/>
    <w:rsid w:val="008A09A2"/>
    <w:rsid w:val="008A12ED"/>
    <w:rsid w:val="008A2AB9"/>
    <w:rsid w:val="008A2F08"/>
    <w:rsid w:val="008A34ED"/>
    <w:rsid w:val="008A3CA9"/>
    <w:rsid w:val="008A4FF8"/>
    <w:rsid w:val="008A66D3"/>
    <w:rsid w:val="008A69DB"/>
    <w:rsid w:val="008A6C39"/>
    <w:rsid w:val="008A7532"/>
    <w:rsid w:val="008A7949"/>
    <w:rsid w:val="008A7960"/>
    <w:rsid w:val="008B079A"/>
    <w:rsid w:val="008B0DD4"/>
    <w:rsid w:val="008B1219"/>
    <w:rsid w:val="008B19A4"/>
    <w:rsid w:val="008B2CBE"/>
    <w:rsid w:val="008B36F2"/>
    <w:rsid w:val="008B3826"/>
    <w:rsid w:val="008B3AE8"/>
    <w:rsid w:val="008B4792"/>
    <w:rsid w:val="008B4BB6"/>
    <w:rsid w:val="008B6361"/>
    <w:rsid w:val="008B6511"/>
    <w:rsid w:val="008B6705"/>
    <w:rsid w:val="008B6BE8"/>
    <w:rsid w:val="008B78E3"/>
    <w:rsid w:val="008C0015"/>
    <w:rsid w:val="008C1EA4"/>
    <w:rsid w:val="008C2307"/>
    <w:rsid w:val="008C313E"/>
    <w:rsid w:val="008C3291"/>
    <w:rsid w:val="008C3299"/>
    <w:rsid w:val="008C3336"/>
    <w:rsid w:val="008C4E4D"/>
    <w:rsid w:val="008C5089"/>
    <w:rsid w:val="008C5AA8"/>
    <w:rsid w:val="008C5E93"/>
    <w:rsid w:val="008C5FFE"/>
    <w:rsid w:val="008C633D"/>
    <w:rsid w:val="008C6F57"/>
    <w:rsid w:val="008C6FEF"/>
    <w:rsid w:val="008C721C"/>
    <w:rsid w:val="008C75DA"/>
    <w:rsid w:val="008C7D74"/>
    <w:rsid w:val="008D268A"/>
    <w:rsid w:val="008D2836"/>
    <w:rsid w:val="008D3A91"/>
    <w:rsid w:val="008D3B7E"/>
    <w:rsid w:val="008D4185"/>
    <w:rsid w:val="008D462A"/>
    <w:rsid w:val="008D5055"/>
    <w:rsid w:val="008D52F8"/>
    <w:rsid w:val="008D5A13"/>
    <w:rsid w:val="008D606C"/>
    <w:rsid w:val="008D6354"/>
    <w:rsid w:val="008D6388"/>
    <w:rsid w:val="008D6414"/>
    <w:rsid w:val="008D6706"/>
    <w:rsid w:val="008D6CD0"/>
    <w:rsid w:val="008D7401"/>
    <w:rsid w:val="008D74B2"/>
    <w:rsid w:val="008D78C3"/>
    <w:rsid w:val="008D7BC6"/>
    <w:rsid w:val="008E008A"/>
    <w:rsid w:val="008E1433"/>
    <w:rsid w:val="008E14A8"/>
    <w:rsid w:val="008E233C"/>
    <w:rsid w:val="008E2FB4"/>
    <w:rsid w:val="008E4D2C"/>
    <w:rsid w:val="008E4D34"/>
    <w:rsid w:val="008E4E13"/>
    <w:rsid w:val="008E4F32"/>
    <w:rsid w:val="008E514E"/>
    <w:rsid w:val="008E553C"/>
    <w:rsid w:val="008E579C"/>
    <w:rsid w:val="008E59BB"/>
    <w:rsid w:val="008E5CCA"/>
    <w:rsid w:val="008E6AF9"/>
    <w:rsid w:val="008E6B06"/>
    <w:rsid w:val="008E7870"/>
    <w:rsid w:val="008E7B39"/>
    <w:rsid w:val="008F1362"/>
    <w:rsid w:val="008F1497"/>
    <w:rsid w:val="008F1641"/>
    <w:rsid w:val="008F1A1A"/>
    <w:rsid w:val="008F1BF9"/>
    <w:rsid w:val="008F1DBE"/>
    <w:rsid w:val="008F2517"/>
    <w:rsid w:val="008F29EC"/>
    <w:rsid w:val="008F2D22"/>
    <w:rsid w:val="008F2F79"/>
    <w:rsid w:val="008F2FFA"/>
    <w:rsid w:val="008F360E"/>
    <w:rsid w:val="008F4117"/>
    <w:rsid w:val="008F4777"/>
    <w:rsid w:val="008F4983"/>
    <w:rsid w:val="008F4ADB"/>
    <w:rsid w:val="008F5A91"/>
    <w:rsid w:val="008F5ECC"/>
    <w:rsid w:val="008F5FA3"/>
    <w:rsid w:val="008F6C51"/>
    <w:rsid w:val="008F6E31"/>
    <w:rsid w:val="008F7049"/>
    <w:rsid w:val="008F77CC"/>
    <w:rsid w:val="008F7848"/>
    <w:rsid w:val="008F7B26"/>
    <w:rsid w:val="00901907"/>
    <w:rsid w:val="00901BCE"/>
    <w:rsid w:val="00901E07"/>
    <w:rsid w:val="00902814"/>
    <w:rsid w:val="0090292D"/>
    <w:rsid w:val="00903698"/>
    <w:rsid w:val="00903744"/>
    <w:rsid w:val="00903952"/>
    <w:rsid w:val="00904856"/>
    <w:rsid w:val="00904869"/>
    <w:rsid w:val="00904BED"/>
    <w:rsid w:val="00904CCE"/>
    <w:rsid w:val="00905215"/>
    <w:rsid w:val="009059CA"/>
    <w:rsid w:val="00905F76"/>
    <w:rsid w:val="009064E9"/>
    <w:rsid w:val="00906F18"/>
    <w:rsid w:val="00907A0F"/>
    <w:rsid w:val="00907EA8"/>
    <w:rsid w:val="00907EFE"/>
    <w:rsid w:val="009100DC"/>
    <w:rsid w:val="0091017F"/>
    <w:rsid w:val="00910221"/>
    <w:rsid w:val="00910778"/>
    <w:rsid w:val="0091228E"/>
    <w:rsid w:val="00912374"/>
    <w:rsid w:val="00912772"/>
    <w:rsid w:val="00912A67"/>
    <w:rsid w:val="00912BA7"/>
    <w:rsid w:val="009135D3"/>
    <w:rsid w:val="009136EF"/>
    <w:rsid w:val="00914676"/>
    <w:rsid w:val="00914927"/>
    <w:rsid w:val="00914B13"/>
    <w:rsid w:val="00914E7A"/>
    <w:rsid w:val="00915015"/>
    <w:rsid w:val="009153A1"/>
    <w:rsid w:val="009156BE"/>
    <w:rsid w:val="00915D6D"/>
    <w:rsid w:val="0091642F"/>
    <w:rsid w:val="00917035"/>
    <w:rsid w:val="00917A84"/>
    <w:rsid w:val="00917DB2"/>
    <w:rsid w:val="00917E51"/>
    <w:rsid w:val="00920FB8"/>
    <w:rsid w:val="0092135C"/>
    <w:rsid w:val="00921B70"/>
    <w:rsid w:val="00921E24"/>
    <w:rsid w:val="00921E7A"/>
    <w:rsid w:val="00922040"/>
    <w:rsid w:val="0092219B"/>
    <w:rsid w:val="00922694"/>
    <w:rsid w:val="00922A86"/>
    <w:rsid w:val="00922F7A"/>
    <w:rsid w:val="00923B77"/>
    <w:rsid w:val="009242EA"/>
    <w:rsid w:val="00924EE7"/>
    <w:rsid w:val="0092504C"/>
    <w:rsid w:val="00925C7F"/>
    <w:rsid w:val="00926256"/>
    <w:rsid w:val="00926499"/>
    <w:rsid w:val="009267CC"/>
    <w:rsid w:val="009273BA"/>
    <w:rsid w:val="009275E2"/>
    <w:rsid w:val="00927DB4"/>
    <w:rsid w:val="009312CB"/>
    <w:rsid w:val="00931360"/>
    <w:rsid w:val="00931573"/>
    <w:rsid w:val="00931E2D"/>
    <w:rsid w:val="00932231"/>
    <w:rsid w:val="009327DD"/>
    <w:rsid w:val="009339F5"/>
    <w:rsid w:val="009344E0"/>
    <w:rsid w:val="00934516"/>
    <w:rsid w:val="009348F5"/>
    <w:rsid w:val="00934A3D"/>
    <w:rsid w:val="00934FEE"/>
    <w:rsid w:val="00935235"/>
    <w:rsid w:val="009359DC"/>
    <w:rsid w:val="0093680F"/>
    <w:rsid w:val="00936D2A"/>
    <w:rsid w:val="00936FB6"/>
    <w:rsid w:val="009377BE"/>
    <w:rsid w:val="00937CEB"/>
    <w:rsid w:val="00941EA8"/>
    <w:rsid w:val="009427A3"/>
    <w:rsid w:val="00943BF9"/>
    <w:rsid w:val="00944077"/>
    <w:rsid w:val="00944DA5"/>
    <w:rsid w:val="00944FF0"/>
    <w:rsid w:val="00946926"/>
    <w:rsid w:val="00946BC4"/>
    <w:rsid w:val="00946D31"/>
    <w:rsid w:val="00947117"/>
    <w:rsid w:val="0094713C"/>
    <w:rsid w:val="00947A99"/>
    <w:rsid w:val="00947AD2"/>
    <w:rsid w:val="00947B8A"/>
    <w:rsid w:val="00951824"/>
    <w:rsid w:val="009521A8"/>
    <w:rsid w:val="009523C4"/>
    <w:rsid w:val="0095289D"/>
    <w:rsid w:val="00952D75"/>
    <w:rsid w:val="00952F05"/>
    <w:rsid w:val="0095326C"/>
    <w:rsid w:val="009533F9"/>
    <w:rsid w:val="00953581"/>
    <w:rsid w:val="00953A00"/>
    <w:rsid w:val="00953AF5"/>
    <w:rsid w:val="0095404B"/>
    <w:rsid w:val="0095417F"/>
    <w:rsid w:val="00954769"/>
    <w:rsid w:val="00954AD7"/>
    <w:rsid w:val="009559C1"/>
    <w:rsid w:val="00955E3D"/>
    <w:rsid w:val="00955FE2"/>
    <w:rsid w:val="00956656"/>
    <w:rsid w:val="00956D37"/>
    <w:rsid w:val="00957867"/>
    <w:rsid w:val="0095795E"/>
    <w:rsid w:val="00957B84"/>
    <w:rsid w:val="00957D63"/>
    <w:rsid w:val="00960098"/>
    <w:rsid w:val="00960727"/>
    <w:rsid w:val="0096079E"/>
    <w:rsid w:val="00961795"/>
    <w:rsid w:val="00961A58"/>
    <w:rsid w:val="00962024"/>
    <w:rsid w:val="0096254D"/>
    <w:rsid w:val="009628A1"/>
    <w:rsid w:val="009631E5"/>
    <w:rsid w:val="009636C2"/>
    <w:rsid w:val="00963A07"/>
    <w:rsid w:val="00963A47"/>
    <w:rsid w:val="00964C16"/>
    <w:rsid w:val="009650C6"/>
    <w:rsid w:val="00965305"/>
    <w:rsid w:val="0096547F"/>
    <w:rsid w:val="009656A1"/>
    <w:rsid w:val="00966831"/>
    <w:rsid w:val="00967B39"/>
    <w:rsid w:val="00967CFA"/>
    <w:rsid w:val="00967E1E"/>
    <w:rsid w:val="00970119"/>
    <w:rsid w:val="00970974"/>
    <w:rsid w:val="00971236"/>
    <w:rsid w:val="00971FF1"/>
    <w:rsid w:val="00972AF8"/>
    <w:rsid w:val="00972F4E"/>
    <w:rsid w:val="009734C9"/>
    <w:rsid w:val="009735E8"/>
    <w:rsid w:val="00973964"/>
    <w:rsid w:val="00973A0D"/>
    <w:rsid w:val="00973A2E"/>
    <w:rsid w:val="009749C6"/>
    <w:rsid w:val="00974DC8"/>
    <w:rsid w:val="009758B2"/>
    <w:rsid w:val="009759F1"/>
    <w:rsid w:val="00976165"/>
    <w:rsid w:val="00976304"/>
    <w:rsid w:val="00977224"/>
    <w:rsid w:val="00977835"/>
    <w:rsid w:val="00977C49"/>
    <w:rsid w:val="00977DF8"/>
    <w:rsid w:val="0098026E"/>
    <w:rsid w:val="00981487"/>
    <w:rsid w:val="009819F4"/>
    <w:rsid w:val="00981BE6"/>
    <w:rsid w:val="00981CF4"/>
    <w:rsid w:val="00981EE3"/>
    <w:rsid w:val="00982E20"/>
    <w:rsid w:val="009833AA"/>
    <w:rsid w:val="009834C6"/>
    <w:rsid w:val="00984006"/>
    <w:rsid w:val="00984D14"/>
    <w:rsid w:val="00986622"/>
    <w:rsid w:val="0098737B"/>
    <w:rsid w:val="009875D1"/>
    <w:rsid w:val="0099078A"/>
    <w:rsid w:val="00990FB9"/>
    <w:rsid w:val="00991520"/>
    <w:rsid w:val="009917A3"/>
    <w:rsid w:val="00992349"/>
    <w:rsid w:val="00992C0B"/>
    <w:rsid w:val="00993AC7"/>
    <w:rsid w:val="009943F9"/>
    <w:rsid w:val="00994E72"/>
    <w:rsid w:val="009959F9"/>
    <w:rsid w:val="009963CE"/>
    <w:rsid w:val="0099689C"/>
    <w:rsid w:val="009969C6"/>
    <w:rsid w:val="00996B2C"/>
    <w:rsid w:val="00996BB1"/>
    <w:rsid w:val="009A078D"/>
    <w:rsid w:val="009A192E"/>
    <w:rsid w:val="009A265F"/>
    <w:rsid w:val="009A321B"/>
    <w:rsid w:val="009A3251"/>
    <w:rsid w:val="009A52EB"/>
    <w:rsid w:val="009A559A"/>
    <w:rsid w:val="009A57DE"/>
    <w:rsid w:val="009A5D9A"/>
    <w:rsid w:val="009A6CCE"/>
    <w:rsid w:val="009A6D7A"/>
    <w:rsid w:val="009A6E9C"/>
    <w:rsid w:val="009A73B0"/>
    <w:rsid w:val="009A780F"/>
    <w:rsid w:val="009B04BB"/>
    <w:rsid w:val="009B086B"/>
    <w:rsid w:val="009B0872"/>
    <w:rsid w:val="009B0ED7"/>
    <w:rsid w:val="009B16E3"/>
    <w:rsid w:val="009B212E"/>
    <w:rsid w:val="009B2F97"/>
    <w:rsid w:val="009B375D"/>
    <w:rsid w:val="009B3DC1"/>
    <w:rsid w:val="009B408E"/>
    <w:rsid w:val="009B6600"/>
    <w:rsid w:val="009B6840"/>
    <w:rsid w:val="009B688B"/>
    <w:rsid w:val="009B69AB"/>
    <w:rsid w:val="009B6B9E"/>
    <w:rsid w:val="009B7976"/>
    <w:rsid w:val="009B7DF0"/>
    <w:rsid w:val="009B7F7F"/>
    <w:rsid w:val="009C0423"/>
    <w:rsid w:val="009C06B6"/>
    <w:rsid w:val="009C09C4"/>
    <w:rsid w:val="009C0E16"/>
    <w:rsid w:val="009C17D0"/>
    <w:rsid w:val="009C1FE0"/>
    <w:rsid w:val="009C287E"/>
    <w:rsid w:val="009C344E"/>
    <w:rsid w:val="009C3542"/>
    <w:rsid w:val="009C40FB"/>
    <w:rsid w:val="009C4BCB"/>
    <w:rsid w:val="009C50A4"/>
    <w:rsid w:val="009C57F3"/>
    <w:rsid w:val="009C5CE8"/>
    <w:rsid w:val="009C628A"/>
    <w:rsid w:val="009C6812"/>
    <w:rsid w:val="009C69D6"/>
    <w:rsid w:val="009C7246"/>
    <w:rsid w:val="009D04CA"/>
    <w:rsid w:val="009D108B"/>
    <w:rsid w:val="009D1716"/>
    <w:rsid w:val="009D1830"/>
    <w:rsid w:val="009D1B85"/>
    <w:rsid w:val="009D2316"/>
    <w:rsid w:val="009D27AF"/>
    <w:rsid w:val="009D289E"/>
    <w:rsid w:val="009D3749"/>
    <w:rsid w:val="009D41D0"/>
    <w:rsid w:val="009D4563"/>
    <w:rsid w:val="009D4650"/>
    <w:rsid w:val="009D4866"/>
    <w:rsid w:val="009D4D3F"/>
    <w:rsid w:val="009D4F3F"/>
    <w:rsid w:val="009D51C5"/>
    <w:rsid w:val="009D542B"/>
    <w:rsid w:val="009D5B01"/>
    <w:rsid w:val="009D5FF0"/>
    <w:rsid w:val="009D62AD"/>
    <w:rsid w:val="009D6AD3"/>
    <w:rsid w:val="009D762D"/>
    <w:rsid w:val="009D77E4"/>
    <w:rsid w:val="009E0DE7"/>
    <w:rsid w:val="009E1806"/>
    <w:rsid w:val="009E22E3"/>
    <w:rsid w:val="009E246F"/>
    <w:rsid w:val="009E267D"/>
    <w:rsid w:val="009E29DF"/>
    <w:rsid w:val="009E30B5"/>
    <w:rsid w:val="009E3177"/>
    <w:rsid w:val="009E345C"/>
    <w:rsid w:val="009E43D3"/>
    <w:rsid w:val="009E4A95"/>
    <w:rsid w:val="009E4B21"/>
    <w:rsid w:val="009E4F45"/>
    <w:rsid w:val="009E5A7B"/>
    <w:rsid w:val="009E5AF0"/>
    <w:rsid w:val="009E5CDE"/>
    <w:rsid w:val="009E6AB4"/>
    <w:rsid w:val="009E72DF"/>
    <w:rsid w:val="009E7B45"/>
    <w:rsid w:val="009F06E3"/>
    <w:rsid w:val="009F1060"/>
    <w:rsid w:val="009F1184"/>
    <w:rsid w:val="009F1878"/>
    <w:rsid w:val="009F18B2"/>
    <w:rsid w:val="009F1C35"/>
    <w:rsid w:val="009F1EA5"/>
    <w:rsid w:val="009F248F"/>
    <w:rsid w:val="009F2C15"/>
    <w:rsid w:val="009F4568"/>
    <w:rsid w:val="009F460D"/>
    <w:rsid w:val="009F4F5D"/>
    <w:rsid w:val="009F53DC"/>
    <w:rsid w:val="009F5FAA"/>
    <w:rsid w:val="009F675C"/>
    <w:rsid w:val="009F6849"/>
    <w:rsid w:val="009F69C8"/>
    <w:rsid w:val="009F72C1"/>
    <w:rsid w:val="009F7955"/>
    <w:rsid w:val="009F7F5D"/>
    <w:rsid w:val="009F7F88"/>
    <w:rsid w:val="00A003CD"/>
    <w:rsid w:val="00A00EF7"/>
    <w:rsid w:val="00A01E78"/>
    <w:rsid w:val="00A02D5A"/>
    <w:rsid w:val="00A030E2"/>
    <w:rsid w:val="00A03233"/>
    <w:rsid w:val="00A03C85"/>
    <w:rsid w:val="00A05256"/>
    <w:rsid w:val="00A05287"/>
    <w:rsid w:val="00A065DC"/>
    <w:rsid w:val="00A06835"/>
    <w:rsid w:val="00A06C8A"/>
    <w:rsid w:val="00A06CE3"/>
    <w:rsid w:val="00A073DC"/>
    <w:rsid w:val="00A07A85"/>
    <w:rsid w:val="00A1032F"/>
    <w:rsid w:val="00A1113F"/>
    <w:rsid w:val="00A113DA"/>
    <w:rsid w:val="00A11444"/>
    <w:rsid w:val="00A11DE7"/>
    <w:rsid w:val="00A130E6"/>
    <w:rsid w:val="00A136A3"/>
    <w:rsid w:val="00A14991"/>
    <w:rsid w:val="00A14DBD"/>
    <w:rsid w:val="00A14DE3"/>
    <w:rsid w:val="00A15098"/>
    <w:rsid w:val="00A15146"/>
    <w:rsid w:val="00A153E9"/>
    <w:rsid w:val="00A160D9"/>
    <w:rsid w:val="00A1685F"/>
    <w:rsid w:val="00A17538"/>
    <w:rsid w:val="00A176C5"/>
    <w:rsid w:val="00A17A2C"/>
    <w:rsid w:val="00A20590"/>
    <w:rsid w:val="00A20A7C"/>
    <w:rsid w:val="00A211B6"/>
    <w:rsid w:val="00A218B2"/>
    <w:rsid w:val="00A21EB4"/>
    <w:rsid w:val="00A220FD"/>
    <w:rsid w:val="00A221B8"/>
    <w:rsid w:val="00A2249B"/>
    <w:rsid w:val="00A2261B"/>
    <w:rsid w:val="00A226BA"/>
    <w:rsid w:val="00A2283C"/>
    <w:rsid w:val="00A22D82"/>
    <w:rsid w:val="00A23111"/>
    <w:rsid w:val="00A23423"/>
    <w:rsid w:val="00A23ADE"/>
    <w:rsid w:val="00A23CA0"/>
    <w:rsid w:val="00A24617"/>
    <w:rsid w:val="00A25039"/>
    <w:rsid w:val="00A25448"/>
    <w:rsid w:val="00A25509"/>
    <w:rsid w:val="00A25612"/>
    <w:rsid w:val="00A25701"/>
    <w:rsid w:val="00A25982"/>
    <w:rsid w:val="00A27717"/>
    <w:rsid w:val="00A30767"/>
    <w:rsid w:val="00A31C59"/>
    <w:rsid w:val="00A32B1A"/>
    <w:rsid w:val="00A32E4D"/>
    <w:rsid w:val="00A32F5C"/>
    <w:rsid w:val="00A337BA"/>
    <w:rsid w:val="00A33DD3"/>
    <w:rsid w:val="00A3417E"/>
    <w:rsid w:val="00A346D5"/>
    <w:rsid w:val="00A3483D"/>
    <w:rsid w:val="00A3586E"/>
    <w:rsid w:val="00A35C81"/>
    <w:rsid w:val="00A35E4F"/>
    <w:rsid w:val="00A36FB1"/>
    <w:rsid w:val="00A3734F"/>
    <w:rsid w:val="00A37638"/>
    <w:rsid w:val="00A40671"/>
    <w:rsid w:val="00A40A85"/>
    <w:rsid w:val="00A40F75"/>
    <w:rsid w:val="00A420D2"/>
    <w:rsid w:val="00A42572"/>
    <w:rsid w:val="00A426B4"/>
    <w:rsid w:val="00A42B57"/>
    <w:rsid w:val="00A434FD"/>
    <w:rsid w:val="00A43D74"/>
    <w:rsid w:val="00A43DEC"/>
    <w:rsid w:val="00A4406F"/>
    <w:rsid w:val="00A4427C"/>
    <w:rsid w:val="00A443AA"/>
    <w:rsid w:val="00A444C7"/>
    <w:rsid w:val="00A4490D"/>
    <w:rsid w:val="00A4498E"/>
    <w:rsid w:val="00A4502F"/>
    <w:rsid w:val="00A45EAF"/>
    <w:rsid w:val="00A46072"/>
    <w:rsid w:val="00A471EF"/>
    <w:rsid w:val="00A47232"/>
    <w:rsid w:val="00A475EB"/>
    <w:rsid w:val="00A4770C"/>
    <w:rsid w:val="00A477CE"/>
    <w:rsid w:val="00A503E3"/>
    <w:rsid w:val="00A50A26"/>
    <w:rsid w:val="00A51A62"/>
    <w:rsid w:val="00A51FBB"/>
    <w:rsid w:val="00A52E91"/>
    <w:rsid w:val="00A53348"/>
    <w:rsid w:val="00A533F1"/>
    <w:rsid w:val="00A53558"/>
    <w:rsid w:val="00A53BF8"/>
    <w:rsid w:val="00A53D83"/>
    <w:rsid w:val="00A54841"/>
    <w:rsid w:val="00A5582D"/>
    <w:rsid w:val="00A55981"/>
    <w:rsid w:val="00A56DEB"/>
    <w:rsid w:val="00A57085"/>
    <w:rsid w:val="00A57270"/>
    <w:rsid w:val="00A572AA"/>
    <w:rsid w:val="00A5779E"/>
    <w:rsid w:val="00A57842"/>
    <w:rsid w:val="00A6100B"/>
    <w:rsid w:val="00A611DF"/>
    <w:rsid w:val="00A61259"/>
    <w:rsid w:val="00A61734"/>
    <w:rsid w:val="00A61B3B"/>
    <w:rsid w:val="00A61DB3"/>
    <w:rsid w:val="00A61E07"/>
    <w:rsid w:val="00A628DC"/>
    <w:rsid w:val="00A63526"/>
    <w:rsid w:val="00A63611"/>
    <w:rsid w:val="00A6462D"/>
    <w:rsid w:val="00A64D34"/>
    <w:rsid w:val="00A6519D"/>
    <w:rsid w:val="00A65256"/>
    <w:rsid w:val="00A653F7"/>
    <w:rsid w:val="00A6603F"/>
    <w:rsid w:val="00A660D9"/>
    <w:rsid w:val="00A6616F"/>
    <w:rsid w:val="00A6626D"/>
    <w:rsid w:val="00A66809"/>
    <w:rsid w:val="00A66946"/>
    <w:rsid w:val="00A66978"/>
    <w:rsid w:val="00A66E82"/>
    <w:rsid w:val="00A714F3"/>
    <w:rsid w:val="00A716E6"/>
    <w:rsid w:val="00A72816"/>
    <w:rsid w:val="00A7349F"/>
    <w:rsid w:val="00A73F93"/>
    <w:rsid w:val="00A74400"/>
    <w:rsid w:val="00A74784"/>
    <w:rsid w:val="00A74C39"/>
    <w:rsid w:val="00A74C8F"/>
    <w:rsid w:val="00A75192"/>
    <w:rsid w:val="00A755DB"/>
    <w:rsid w:val="00A75833"/>
    <w:rsid w:val="00A7585A"/>
    <w:rsid w:val="00A759DF"/>
    <w:rsid w:val="00A75DEB"/>
    <w:rsid w:val="00A761F8"/>
    <w:rsid w:val="00A772BD"/>
    <w:rsid w:val="00A772DC"/>
    <w:rsid w:val="00A81192"/>
    <w:rsid w:val="00A817D4"/>
    <w:rsid w:val="00A83C97"/>
    <w:rsid w:val="00A84321"/>
    <w:rsid w:val="00A8489B"/>
    <w:rsid w:val="00A84BA4"/>
    <w:rsid w:val="00A84D39"/>
    <w:rsid w:val="00A85454"/>
    <w:rsid w:val="00A85913"/>
    <w:rsid w:val="00A85AED"/>
    <w:rsid w:val="00A86160"/>
    <w:rsid w:val="00A866F1"/>
    <w:rsid w:val="00A866FF"/>
    <w:rsid w:val="00A86717"/>
    <w:rsid w:val="00A867F8"/>
    <w:rsid w:val="00A869F3"/>
    <w:rsid w:val="00A86D1D"/>
    <w:rsid w:val="00A8727B"/>
    <w:rsid w:val="00A87C10"/>
    <w:rsid w:val="00A87D40"/>
    <w:rsid w:val="00A87D49"/>
    <w:rsid w:val="00A90EDF"/>
    <w:rsid w:val="00A9151E"/>
    <w:rsid w:val="00A9152E"/>
    <w:rsid w:val="00A91668"/>
    <w:rsid w:val="00A91A6C"/>
    <w:rsid w:val="00A91EAD"/>
    <w:rsid w:val="00A91F0B"/>
    <w:rsid w:val="00A92660"/>
    <w:rsid w:val="00A9316E"/>
    <w:rsid w:val="00A93259"/>
    <w:rsid w:val="00A93BBE"/>
    <w:rsid w:val="00A93C80"/>
    <w:rsid w:val="00A93E60"/>
    <w:rsid w:val="00A94E7A"/>
    <w:rsid w:val="00A95012"/>
    <w:rsid w:val="00A95A2A"/>
    <w:rsid w:val="00A96193"/>
    <w:rsid w:val="00A96422"/>
    <w:rsid w:val="00A96753"/>
    <w:rsid w:val="00A96D2F"/>
    <w:rsid w:val="00A96F69"/>
    <w:rsid w:val="00AA039E"/>
    <w:rsid w:val="00AA0B8D"/>
    <w:rsid w:val="00AA12CB"/>
    <w:rsid w:val="00AA1CBA"/>
    <w:rsid w:val="00AA2EF8"/>
    <w:rsid w:val="00AA3642"/>
    <w:rsid w:val="00AA3E16"/>
    <w:rsid w:val="00AA4305"/>
    <w:rsid w:val="00AA66AE"/>
    <w:rsid w:val="00AA6C46"/>
    <w:rsid w:val="00AA786E"/>
    <w:rsid w:val="00AA7EA6"/>
    <w:rsid w:val="00AB023C"/>
    <w:rsid w:val="00AB07B7"/>
    <w:rsid w:val="00AB0B95"/>
    <w:rsid w:val="00AB10F0"/>
    <w:rsid w:val="00AB125A"/>
    <w:rsid w:val="00AB133C"/>
    <w:rsid w:val="00AB1948"/>
    <w:rsid w:val="00AB1DC1"/>
    <w:rsid w:val="00AB271B"/>
    <w:rsid w:val="00AB30E8"/>
    <w:rsid w:val="00AB3BE8"/>
    <w:rsid w:val="00AB3F8F"/>
    <w:rsid w:val="00AB4759"/>
    <w:rsid w:val="00AB6458"/>
    <w:rsid w:val="00AB6C06"/>
    <w:rsid w:val="00AB7483"/>
    <w:rsid w:val="00AB7F7A"/>
    <w:rsid w:val="00AC05C6"/>
    <w:rsid w:val="00AC07BB"/>
    <w:rsid w:val="00AC109B"/>
    <w:rsid w:val="00AC13FF"/>
    <w:rsid w:val="00AC1BC5"/>
    <w:rsid w:val="00AC1C1F"/>
    <w:rsid w:val="00AC210D"/>
    <w:rsid w:val="00AC2AE3"/>
    <w:rsid w:val="00AC3ADE"/>
    <w:rsid w:val="00AC3D5B"/>
    <w:rsid w:val="00AC5DA1"/>
    <w:rsid w:val="00AC64F3"/>
    <w:rsid w:val="00AC6533"/>
    <w:rsid w:val="00AC6890"/>
    <w:rsid w:val="00AC6D4E"/>
    <w:rsid w:val="00AC6DCB"/>
    <w:rsid w:val="00AC7428"/>
    <w:rsid w:val="00AC7C30"/>
    <w:rsid w:val="00AC7E80"/>
    <w:rsid w:val="00AC7FFD"/>
    <w:rsid w:val="00AD03B6"/>
    <w:rsid w:val="00AD08AC"/>
    <w:rsid w:val="00AD0A63"/>
    <w:rsid w:val="00AD149F"/>
    <w:rsid w:val="00AD17A4"/>
    <w:rsid w:val="00AD1AFF"/>
    <w:rsid w:val="00AD1B8B"/>
    <w:rsid w:val="00AD2045"/>
    <w:rsid w:val="00AD3811"/>
    <w:rsid w:val="00AD3831"/>
    <w:rsid w:val="00AD3CDA"/>
    <w:rsid w:val="00AD41C7"/>
    <w:rsid w:val="00AD42D9"/>
    <w:rsid w:val="00AD4711"/>
    <w:rsid w:val="00AD4972"/>
    <w:rsid w:val="00AD49FB"/>
    <w:rsid w:val="00AD5D00"/>
    <w:rsid w:val="00AD5D2C"/>
    <w:rsid w:val="00AD5DE0"/>
    <w:rsid w:val="00AD5E86"/>
    <w:rsid w:val="00AD61A7"/>
    <w:rsid w:val="00AD6924"/>
    <w:rsid w:val="00AD7E84"/>
    <w:rsid w:val="00AE0552"/>
    <w:rsid w:val="00AE065B"/>
    <w:rsid w:val="00AE06B6"/>
    <w:rsid w:val="00AE0A37"/>
    <w:rsid w:val="00AE2A82"/>
    <w:rsid w:val="00AE3306"/>
    <w:rsid w:val="00AE3379"/>
    <w:rsid w:val="00AE3C31"/>
    <w:rsid w:val="00AE4291"/>
    <w:rsid w:val="00AE44E2"/>
    <w:rsid w:val="00AE4612"/>
    <w:rsid w:val="00AE4BC5"/>
    <w:rsid w:val="00AE5068"/>
    <w:rsid w:val="00AE5150"/>
    <w:rsid w:val="00AE6BC6"/>
    <w:rsid w:val="00AE6EA8"/>
    <w:rsid w:val="00AE7470"/>
    <w:rsid w:val="00AE7664"/>
    <w:rsid w:val="00AE781B"/>
    <w:rsid w:val="00AE792F"/>
    <w:rsid w:val="00AE79AF"/>
    <w:rsid w:val="00AF0405"/>
    <w:rsid w:val="00AF0632"/>
    <w:rsid w:val="00AF08E6"/>
    <w:rsid w:val="00AF0C8D"/>
    <w:rsid w:val="00AF175C"/>
    <w:rsid w:val="00AF17AA"/>
    <w:rsid w:val="00AF1AAA"/>
    <w:rsid w:val="00AF1D40"/>
    <w:rsid w:val="00AF2D59"/>
    <w:rsid w:val="00AF2D9A"/>
    <w:rsid w:val="00AF305D"/>
    <w:rsid w:val="00AF3209"/>
    <w:rsid w:val="00AF38C7"/>
    <w:rsid w:val="00AF3DEF"/>
    <w:rsid w:val="00AF40BE"/>
    <w:rsid w:val="00AF4192"/>
    <w:rsid w:val="00AF52A6"/>
    <w:rsid w:val="00AF6366"/>
    <w:rsid w:val="00AF70C9"/>
    <w:rsid w:val="00AF7D14"/>
    <w:rsid w:val="00AF7E4C"/>
    <w:rsid w:val="00B001C1"/>
    <w:rsid w:val="00B013DC"/>
    <w:rsid w:val="00B017B7"/>
    <w:rsid w:val="00B018F7"/>
    <w:rsid w:val="00B02020"/>
    <w:rsid w:val="00B0217F"/>
    <w:rsid w:val="00B04078"/>
    <w:rsid w:val="00B044A5"/>
    <w:rsid w:val="00B04898"/>
    <w:rsid w:val="00B04EB6"/>
    <w:rsid w:val="00B04F6B"/>
    <w:rsid w:val="00B05765"/>
    <w:rsid w:val="00B057FA"/>
    <w:rsid w:val="00B06452"/>
    <w:rsid w:val="00B07E95"/>
    <w:rsid w:val="00B102B0"/>
    <w:rsid w:val="00B10673"/>
    <w:rsid w:val="00B10B73"/>
    <w:rsid w:val="00B112A9"/>
    <w:rsid w:val="00B11B53"/>
    <w:rsid w:val="00B11C0B"/>
    <w:rsid w:val="00B11CE9"/>
    <w:rsid w:val="00B122D5"/>
    <w:rsid w:val="00B12B0E"/>
    <w:rsid w:val="00B1371A"/>
    <w:rsid w:val="00B1426F"/>
    <w:rsid w:val="00B1486E"/>
    <w:rsid w:val="00B149A7"/>
    <w:rsid w:val="00B14BF4"/>
    <w:rsid w:val="00B15776"/>
    <w:rsid w:val="00B15B5E"/>
    <w:rsid w:val="00B15C16"/>
    <w:rsid w:val="00B15D2C"/>
    <w:rsid w:val="00B15E56"/>
    <w:rsid w:val="00B16433"/>
    <w:rsid w:val="00B1703B"/>
    <w:rsid w:val="00B178A7"/>
    <w:rsid w:val="00B17A63"/>
    <w:rsid w:val="00B201C2"/>
    <w:rsid w:val="00B2112C"/>
    <w:rsid w:val="00B21452"/>
    <w:rsid w:val="00B21505"/>
    <w:rsid w:val="00B219DB"/>
    <w:rsid w:val="00B2269C"/>
    <w:rsid w:val="00B22B3F"/>
    <w:rsid w:val="00B22BBB"/>
    <w:rsid w:val="00B23113"/>
    <w:rsid w:val="00B239DA"/>
    <w:rsid w:val="00B24C23"/>
    <w:rsid w:val="00B25430"/>
    <w:rsid w:val="00B25793"/>
    <w:rsid w:val="00B25A38"/>
    <w:rsid w:val="00B26074"/>
    <w:rsid w:val="00B2655B"/>
    <w:rsid w:val="00B26687"/>
    <w:rsid w:val="00B26BE3"/>
    <w:rsid w:val="00B26C12"/>
    <w:rsid w:val="00B270A6"/>
    <w:rsid w:val="00B27C5C"/>
    <w:rsid w:val="00B3030E"/>
    <w:rsid w:val="00B31314"/>
    <w:rsid w:val="00B31852"/>
    <w:rsid w:val="00B31911"/>
    <w:rsid w:val="00B31ACC"/>
    <w:rsid w:val="00B3202E"/>
    <w:rsid w:val="00B33AC8"/>
    <w:rsid w:val="00B33B1D"/>
    <w:rsid w:val="00B33FBF"/>
    <w:rsid w:val="00B3461D"/>
    <w:rsid w:val="00B35666"/>
    <w:rsid w:val="00B35E88"/>
    <w:rsid w:val="00B36BCA"/>
    <w:rsid w:val="00B3706A"/>
    <w:rsid w:val="00B37D28"/>
    <w:rsid w:val="00B37E12"/>
    <w:rsid w:val="00B37FCB"/>
    <w:rsid w:val="00B401C7"/>
    <w:rsid w:val="00B4190C"/>
    <w:rsid w:val="00B41E0E"/>
    <w:rsid w:val="00B42023"/>
    <w:rsid w:val="00B4251D"/>
    <w:rsid w:val="00B426AB"/>
    <w:rsid w:val="00B44B1F"/>
    <w:rsid w:val="00B44B53"/>
    <w:rsid w:val="00B459BB"/>
    <w:rsid w:val="00B46841"/>
    <w:rsid w:val="00B46DC4"/>
    <w:rsid w:val="00B47695"/>
    <w:rsid w:val="00B50190"/>
    <w:rsid w:val="00B5035A"/>
    <w:rsid w:val="00B508D8"/>
    <w:rsid w:val="00B5096C"/>
    <w:rsid w:val="00B510D1"/>
    <w:rsid w:val="00B51256"/>
    <w:rsid w:val="00B5136D"/>
    <w:rsid w:val="00B52393"/>
    <w:rsid w:val="00B52957"/>
    <w:rsid w:val="00B533C1"/>
    <w:rsid w:val="00B537FC"/>
    <w:rsid w:val="00B53C25"/>
    <w:rsid w:val="00B540D1"/>
    <w:rsid w:val="00B54854"/>
    <w:rsid w:val="00B555BD"/>
    <w:rsid w:val="00B55DDE"/>
    <w:rsid w:val="00B57B2A"/>
    <w:rsid w:val="00B604E1"/>
    <w:rsid w:val="00B611AC"/>
    <w:rsid w:val="00B61996"/>
    <w:rsid w:val="00B6248C"/>
    <w:rsid w:val="00B62621"/>
    <w:rsid w:val="00B62919"/>
    <w:rsid w:val="00B62C0D"/>
    <w:rsid w:val="00B62E8B"/>
    <w:rsid w:val="00B63ED1"/>
    <w:rsid w:val="00B651D5"/>
    <w:rsid w:val="00B6522C"/>
    <w:rsid w:val="00B65878"/>
    <w:rsid w:val="00B668E1"/>
    <w:rsid w:val="00B669E9"/>
    <w:rsid w:val="00B66B7E"/>
    <w:rsid w:val="00B67182"/>
    <w:rsid w:val="00B6748A"/>
    <w:rsid w:val="00B67575"/>
    <w:rsid w:val="00B675A8"/>
    <w:rsid w:val="00B67C78"/>
    <w:rsid w:val="00B700BC"/>
    <w:rsid w:val="00B70988"/>
    <w:rsid w:val="00B70B6C"/>
    <w:rsid w:val="00B711F2"/>
    <w:rsid w:val="00B7259D"/>
    <w:rsid w:val="00B72772"/>
    <w:rsid w:val="00B729B6"/>
    <w:rsid w:val="00B72A2A"/>
    <w:rsid w:val="00B72C4A"/>
    <w:rsid w:val="00B73AA1"/>
    <w:rsid w:val="00B74335"/>
    <w:rsid w:val="00B74548"/>
    <w:rsid w:val="00B749AA"/>
    <w:rsid w:val="00B749B7"/>
    <w:rsid w:val="00B754F0"/>
    <w:rsid w:val="00B75E6E"/>
    <w:rsid w:val="00B77AE6"/>
    <w:rsid w:val="00B8029B"/>
    <w:rsid w:val="00B8040F"/>
    <w:rsid w:val="00B807B1"/>
    <w:rsid w:val="00B81863"/>
    <w:rsid w:val="00B81960"/>
    <w:rsid w:val="00B81CEA"/>
    <w:rsid w:val="00B82008"/>
    <w:rsid w:val="00B82262"/>
    <w:rsid w:val="00B8239A"/>
    <w:rsid w:val="00B825E5"/>
    <w:rsid w:val="00B828B0"/>
    <w:rsid w:val="00B8290F"/>
    <w:rsid w:val="00B82CFC"/>
    <w:rsid w:val="00B83074"/>
    <w:rsid w:val="00B83730"/>
    <w:rsid w:val="00B837C8"/>
    <w:rsid w:val="00B83A1C"/>
    <w:rsid w:val="00B83EBB"/>
    <w:rsid w:val="00B84409"/>
    <w:rsid w:val="00B85301"/>
    <w:rsid w:val="00B865F0"/>
    <w:rsid w:val="00B86AE6"/>
    <w:rsid w:val="00B86C6A"/>
    <w:rsid w:val="00B86E23"/>
    <w:rsid w:val="00B876F2"/>
    <w:rsid w:val="00B8794C"/>
    <w:rsid w:val="00B87A0F"/>
    <w:rsid w:val="00B87C73"/>
    <w:rsid w:val="00B903CF"/>
    <w:rsid w:val="00B9163A"/>
    <w:rsid w:val="00B916A9"/>
    <w:rsid w:val="00B92593"/>
    <w:rsid w:val="00B92940"/>
    <w:rsid w:val="00B93AC3"/>
    <w:rsid w:val="00B94DD3"/>
    <w:rsid w:val="00B94EAB"/>
    <w:rsid w:val="00B94FB1"/>
    <w:rsid w:val="00B95626"/>
    <w:rsid w:val="00B95EC6"/>
    <w:rsid w:val="00B964D6"/>
    <w:rsid w:val="00B9699A"/>
    <w:rsid w:val="00B96A4C"/>
    <w:rsid w:val="00B96C25"/>
    <w:rsid w:val="00B96E98"/>
    <w:rsid w:val="00B97984"/>
    <w:rsid w:val="00B979B0"/>
    <w:rsid w:val="00B97E27"/>
    <w:rsid w:val="00B97EAA"/>
    <w:rsid w:val="00BA0C8E"/>
    <w:rsid w:val="00BA1061"/>
    <w:rsid w:val="00BA17D2"/>
    <w:rsid w:val="00BA1C1D"/>
    <w:rsid w:val="00BA1E27"/>
    <w:rsid w:val="00BA1F61"/>
    <w:rsid w:val="00BA2488"/>
    <w:rsid w:val="00BA25F6"/>
    <w:rsid w:val="00BA30E9"/>
    <w:rsid w:val="00BA4928"/>
    <w:rsid w:val="00BA501D"/>
    <w:rsid w:val="00BA5733"/>
    <w:rsid w:val="00BA597C"/>
    <w:rsid w:val="00BA6BAD"/>
    <w:rsid w:val="00BA6BEA"/>
    <w:rsid w:val="00BA6F9E"/>
    <w:rsid w:val="00BA7CD5"/>
    <w:rsid w:val="00BA7EFD"/>
    <w:rsid w:val="00BB0113"/>
    <w:rsid w:val="00BB0123"/>
    <w:rsid w:val="00BB0772"/>
    <w:rsid w:val="00BB0B87"/>
    <w:rsid w:val="00BB1649"/>
    <w:rsid w:val="00BB188B"/>
    <w:rsid w:val="00BB1B33"/>
    <w:rsid w:val="00BB1C2D"/>
    <w:rsid w:val="00BB232E"/>
    <w:rsid w:val="00BB25C2"/>
    <w:rsid w:val="00BB2DEE"/>
    <w:rsid w:val="00BB2F7A"/>
    <w:rsid w:val="00BB3332"/>
    <w:rsid w:val="00BB3CEB"/>
    <w:rsid w:val="00BB4348"/>
    <w:rsid w:val="00BB4361"/>
    <w:rsid w:val="00BB4A50"/>
    <w:rsid w:val="00BB4BD3"/>
    <w:rsid w:val="00BB4C71"/>
    <w:rsid w:val="00BB561F"/>
    <w:rsid w:val="00BB59D6"/>
    <w:rsid w:val="00BB59DF"/>
    <w:rsid w:val="00BB64AA"/>
    <w:rsid w:val="00BB6E77"/>
    <w:rsid w:val="00BB73CB"/>
    <w:rsid w:val="00BB7A84"/>
    <w:rsid w:val="00BB7B14"/>
    <w:rsid w:val="00BB7CFE"/>
    <w:rsid w:val="00BB7FD9"/>
    <w:rsid w:val="00BC1B7C"/>
    <w:rsid w:val="00BC2D33"/>
    <w:rsid w:val="00BC2E68"/>
    <w:rsid w:val="00BC4CCB"/>
    <w:rsid w:val="00BC4EB4"/>
    <w:rsid w:val="00BC4F2B"/>
    <w:rsid w:val="00BC50C8"/>
    <w:rsid w:val="00BC536C"/>
    <w:rsid w:val="00BC6EBD"/>
    <w:rsid w:val="00BC7238"/>
    <w:rsid w:val="00BD01A0"/>
    <w:rsid w:val="00BD09C1"/>
    <w:rsid w:val="00BD0F31"/>
    <w:rsid w:val="00BD1E09"/>
    <w:rsid w:val="00BD2A92"/>
    <w:rsid w:val="00BD34E1"/>
    <w:rsid w:val="00BD3564"/>
    <w:rsid w:val="00BD3925"/>
    <w:rsid w:val="00BD40C8"/>
    <w:rsid w:val="00BD4156"/>
    <w:rsid w:val="00BD4404"/>
    <w:rsid w:val="00BD48CB"/>
    <w:rsid w:val="00BD4D6F"/>
    <w:rsid w:val="00BD5099"/>
    <w:rsid w:val="00BD54B8"/>
    <w:rsid w:val="00BD5738"/>
    <w:rsid w:val="00BD5AD3"/>
    <w:rsid w:val="00BD627B"/>
    <w:rsid w:val="00BD749B"/>
    <w:rsid w:val="00BD77ED"/>
    <w:rsid w:val="00BD7F15"/>
    <w:rsid w:val="00BE0174"/>
    <w:rsid w:val="00BE0564"/>
    <w:rsid w:val="00BE12AC"/>
    <w:rsid w:val="00BE150D"/>
    <w:rsid w:val="00BE159B"/>
    <w:rsid w:val="00BE2598"/>
    <w:rsid w:val="00BE2F6A"/>
    <w:rsid w:val="00BE32E2"/>
    <w:rsid w:val="00BE4C3D"/>
    <w:rsid w:val="00BE53E2"/>
    <w:rsid w:val="00BE5DED"/>
    <w:rsid w:val="00BE6E6D"/>
    <w:rsid w:val="00BE717E"/>
    <w:rsid w:val="00BE7B10"/>
    <w:rsid w:val="00BE7C40"/>
    <w:rsid w:val="00BF01C8"/>
    <w:rsid w:val="00BF0693"/>
    <w:rsid w:val="00BF085E"/>
    <w:rsid w:val="00BF0C65"/>
    <w:rsid w:val="00BF0DBB"/>
    <w:rsid w:val="00BF1E17"/>
    <w:rsid w:val="00BF2657"/>
    <w:rsid w:val="00BF26F3"/>
    <w:rsid w:val="00BF2EA3"/>
    <w:rsid w:val="00BF45C7"/>
    <w:rsid w:val="00BF46E6"/>
    <w:rsid w:val="00BF4CF9"/>
    <w:rsid w:val="00BF4E22"/>
    <w:rsid w:val="00BF6539"/>
    <w:rsid w:val="00BF7C28"/>
    <w:rsid w:val="00C0031D"/>
    <w:rsid w:val="00C00EAB"/>
    <w:rsid w:val="00C01021"/>
    <w:rsid w:val="00C013FD"/>
    <w:rsid w:val="00C01627"/>
    <w:rsid w:val="00C01AE2"/>
    <w:rsid w:val="00C01DA1"/>
    <w:rsid w:val="00C0278A"/>
    <w:rsid w:val="00C02B22"/>
    <w:rsid w:val="00C02E14"/>
    <w:rsid w:val="00C03110"/>
    <w:rsid w:val="00C03E98"/>
    <w:rsid w:val="00C04ADB"/>
    <w:rsid w:val="00C05224"/>
    <w:rsid w:val="00C0543B"/>
    <w:rsid w:val="00C05460"/>
    <w:rsid w:val="00C056D1"/>
    <w:rsid w:val="00C05815"/>
    <w:rsid w:val="00C058CB"/>
    <w:rsid w:val="00C072DC"/>
    <w:rsid w:val="00C07961"/>
    <w:rsid w:val="00C07F3C"/>
    <w:rsid w:val="00C1079F"/>
    <w:rsid w:val="00C1099B"/>
    <w:rsid w:val="00C10A5D"/>
    <w:rsid w:val="00C11AC7"/>
    <w:rsid w:val="00C12B7F"/>
    <w:rsid w:val="00C12DE8"/>
    <w:rsid w:val="00C12E78"/>
    <w:rsid w:val="00C13124"/>
    <w:rsid w:val="00C146A1"/>
    <w:rsid w:val="00C15848"/>
    <w:rsid w:val="00C15A3E"/>
    <w:rsid w:val="00C160B3"/>
    <w:rsid w:val="00C164E3"/>
    <w:rsid w:val="00C166FD"/>
    <w:rsid w:val="00C16E4A"/>
    <w:rsid w:val="00C17676"/>
    <w:rsid w:val="00C178EA"/>
    <w:rsid w:val="00C17AFB"/>
    <w:rsid w:val="00C2031E"/>
    <w:rsid w:val="00C205A6"/>
    <w:rsid w:val="00C2078F"/>
    <w:rsid w:val="00C20C23"/>
    <w:rsid w:val="00C20D13"/>
    <w:rsid w:val="00C20EDD"/>
    <w:rsid w:val="00C20EF1"/>
    <w:rsid w:val="00C21879"/>
    <w:rsid w:val="00C21DFA"/>
    <w:rsid w:val="00C21E7B"/>
    <w:rsid w:val="00C224E5"/>
    <w:rsid w:val="00C22C4E"/>
    <w:rsid w:val="00C22E41"/>
    <w:rsid w:val="00C2315E"/>
    <w:rsid w:val="00C237D8"/>
    <w:rsid w:val="00C238C5"/>
    <w:rsid w:val="00C2421B"/>
    <w:rsid w:val="00C24438"/>
    <w:rsid w:val="00C2470C"/>
    <w:rsid w:val="00C24742"/>
    <w:rsid w:val="00C24BE0"/>
    <w:rsid w:val="00C25518"/>
    <w:rsid w:val="00C25D1C"/>
    <w:rsid w:val="00C26779"/>
    <w:rsid w:val="00C27856"/>
    <w:rsid w:val="00C27972"/>
    <w:rsid w:val="00C27BB2"/>
    <w:rsid w:val="00C304EB"/>
    <w:rsid w:val="00C30B7C"/>
    <w:rsid w:val="00C30CB3"/>
    <w:rsid w:val="00C31343"/>
    <w:rsid w:val="00C318C2"/>
    <w:rsid w:val="00C3292D"/>
    <w:rsid w:val="00C32B2A"/>
    <w:rsid w:val="00C3341B"/>
    <w:rsid w:val="00C34166"/>
    <w:rsid w:val="00C345C5"/>
    <w:rsid w:val="00C34762"/>
    <w:rsid w:val="00C3567F"/>
    <w:rsid w:val="00C360C4"/>
    <w:rsid w:val="00C36DD4"/>
    <w:rsid w:val="00C37F8C"/>
    <w:rsid w:val="00C4004A"/>
    <w:rsid w:val="00C41943"/>
    <w:rsid w:val="00C41A22"/>
    <w:rsid w:val="00C42132"/>
    <w:rsid w:val="00C4231B"/>
    <w:rsid w:val="00C435CD"/>
    <w:rsid w:val="00C44151"/>
    <w:rsid w:val="00C44229"/>
    <w:rsid w:val="00C442B0"/>
    <w:rsid w:val="00C44355"/>
    <w:rsid w:val="00C44361"/>
    <w:rsid w:val="00C45085"/>
    <w:rsid w:val="00C45F43"/>
    <w:rsid w:val="00C46148"/>
    <w:rsid w:val="00C46DA7"/>
    <w:rsid w:val="00C51080"/>
    <w:rsid w:val="00C51628"/>
    <w:rsid w:val="00C51C17"/>
    <w:rsid w:val="00C52184"/>
    <w:rsid w:val="00C523C5"/>
    <w:rsid w:val="00C52468"/>
    <w:rsid w:val="00C5250B"/>
    <w:rsid w:val="00C52601"/>
    <w:rsid w:val="00C527A5"/>
    <w:rsid w:val="00C53709"/>
    <w:rsid w:val="00C53913"/>
    <w:rsid w:val="00C539C0"/>
    <w:rsid w:val="00C53D25"/>
    <w:rsid w:val="00C53FF3"/>
    <w:rsid w:val="00C5472A"/>
    <w:rsid w:val="00C54C70"/>
    <w:rsid w:val="00C55310"/>
    <w:rsid w:val="00C5546D"/>
    <w:rsid w:val="00C55C14"/>
    <w:rsid w:val="00C562A4"/>
    <w:rsid w:val="00C56A0C"/>
    <w:rsid w:val="00C56C8A"/>
    <w:rsid w:val="00C56F8E"/>
    <w:rsid w:val="00C602EA"/>
    <w:rsid w:val="00C60717"/>
    <w:rsid w:val="00C6102B"/>
    <w:rsid w:val="00C610B4"/>
    <w:rsid w:val="00C611D4"/>
    <w:rsid w:val="00C61258"/>
    <w:rsid w:val="00C6197D"/>
    <w:rsid w:val="00C61CE2"/>
    <w:rsid w:val="00C61CFB"/>
    <w:rsid w:val="00C61E99"/>
    <w:rsid w:val="00C627AB"/>
    <w:rsid w:val="00C62B57"/>
    <w:rsid w:val="00C62CFD"/>
    <w:rsid w:val="00C63081"/>
    <w:rsid w:val="00C63183"/>
    <w:rsid w:val="00C63662"/>
    <w:rsid w:val="00C63751"/>
    <w:rsid w:val="00C64924"/>
    <w:rsid w:val="00C64E43"/>
    <w:rsid w:val="00C64EEB"/>
    <w:rsid w:val="00C6525E"/>
    <w:rsid w:val="00C652A0"/>
    <w:rsid w:val="00C6580D"/>
    <w:rsid w:val="00C65920"/>
    <w:rsid w:val="00C65BE1"/>
    <w:rsid w:val="00C65DD4"/>
    <w:rsid w:val="00C65DFF"/>
    <w:rsid w:val="00C66151"/>
    <w:rsid w:val="00C66F38"/>
    <w:rsid w:val="00C66F7D"/>
    <w:rsid w:val="00C67742"/>
    <w:rsid w:val="00C67A49"/>
    <w:rsid w:val="00C67CC8"/>
    <w:rsid w:val="00C7029C"/>
    <w:rsid w:val="00C706F2"/>
    <w:rsid w:val="00C70994"/>
    <w:rsid w:val="00C70A6A"/>
    <w:rsid w:val="00C70EEC"/>
    <w:rsid w:val="00C70F0E"/>
    <w:rsid w:val="00C710A9"/>
    <w:rsid w:val="00C7193C"/>
    <w:rsid w:val="00C71F42"/>
    <w:rsid w:val="00C72258"/>
    <w:rsid w:val="00C72342"/>
    <w:rsid w:val="00C72679"/>
    <w:rsid w:val="00C73016"/>
    <w:rsid w:val="00C733CD"/>
    <w:rsid w:val="00C737E2"/>
    <w:rsid w:val="00C745E4"/>
    <w:rsid w:val="00C74CE6"/>
    <w:rsid w:val="00C75238"/>
    <w:rsid w:val="00C75F18"/>
    <w:rsid w:val="00C75F8E"/>
    <w:rsid w:val="00C76841"/>
    <w:rsid w:val="00C76F58"/>
    <w:rsid w:val="00C77DE5"/>
    <w:rsid w:val="00C77F32"/>
    <w:rsid w:val="00C80C2B"/>
    <w:rsid w:val="00C80F57"/>
    <w:rsid w:val="00C81C73"/>
    <w:rsid w:val="00C8298E"/>
    <w:rsid w:val="00C82FCD"/>
    <w:rsid w:val="00C8324A"/>
    <w:rsid w:val="00C83A47"/>
    <w:rsid w:val="00C8406C"/>
    <w:rsid w:val="00C846EA"/>
    <w:rsid w:val="00C8482F"/>
    <w:rsid w:val="00C84AEB"/>
    <w:rsid w:val="00C84CD3"/>
    <w:rsid w:val="00C85695"/>
    <w:rsid w:val="00C856A6"/>
    <w:rsid w:val="00C85A48"/>
    <w:rsid w:val="00C85A56"/>
    <w:rsid w:val="00C85F9F"/>
    <w:rsid w:val="00C86422"/>
    <w:rsid w:val="00C86D7A"/>
    <w:rsid w:val="00C86FD6"/>
    <w:rsid w:val="00C8720D"/>
    <w:rsid w:val="00C8729F"/>
    <w:rsid w:val="00C872FE"/>
    <w:rsid w:val="00C8757B"/>
    <w:rsid w:val="00C87AD0"/>
    <w:rsid w:val="00C87BCE"/>
    <w:rsid w:val="00C87DC4"/>
    <w:rsid w:val="00C90137"/>
    <w:rsid w:val="00C902D0"/>
    <w:rsid w:val="00C907EE"/>
    <w:rsid w:val="00C90D24"/>
    <w:rsid w:val="00C90E80"/>
    <w:rsid w:val="00C90F1C"/>
    <w:rsid w:val="00C9176A"/>
    <w:rsid w:val="00C91968"/>
    <w:rsid w:val="00C91C03"/>
    <w:rsid w:val="00C91D10"/>
    <w:rsid w:val="00C9305B"/>
    <w:rsid w:val="00C933D5"/>
    <w:rsid w:val="00C938B5"/>
    <w:rsid w:val="00C93B26"/>
    <w:rsid w:val="00C93FB3"/>
    <w:rsid w:val="00C94AC1"/>
    <w:rsid w:val="00C95860"/>
    <w:rsid w:val="00C96991"/>
    <w:rsid w:val="00C9725F"/>
    <w:rsid w:val="00C975B5"/>
    <w:rsid w:val="00C97661"/>
    <w:rsid w:val="00C978CC"/>
    <w:rsid w:val="00C97DBE"/>
    <w:rsid w:val="00CA05D4"/>
    <w:rsid w:val="00CA0621"/>
    <w:rsid w:val="00CA07A8"/>
    <w:rsid w:val="00CA14AF"/>
    <w:rsid w:val="00CA1601"/>
    <w:rsid w:val="00CA16BF"/>
    <w:rsid w:val="00CA251A"/>
    <w:rsid w:val="00CA29C2"/>
    <w:rsid w:val="00CA3556"/>
    <w:rsid w:val="00CA36DC"/>
    <w:rsid w:val="00CA3E41"/>
    <w:rsid w:val="00CA407B"/>
    <w:rsid w:val="00CA46ED"/>
    <w:rsid w:val="00CA6484"/>
    <w:rsid w:val="00CA77E5"/>
    <w:rsid w:val="00CB0789"/>
    <w:rsid w:val="00CB1169"/>
    <w:rsid w:val="00CB177C"/>
    <w:rsid w:val="00CB22CF"/>
    <w:rsid w:val="00CB2919"/>
    <w:rsid w:val="00CB2935"/>
    <w:rsid w:val="00CB2B22"/>
    <w:rsid w:val="00CB2CF3"/>
    <w:rsid w:val="00CB2D61"/>
    <w:rsid w:val="00CB30C4"/>
    <w:rsid w:val="00CB3F62"/>
    <w:rsid w:val="00CB4422"/>
    <w:rsid w:val="00CB4471"/>
    <w:rsid w:val="00CB4606"/>
    <w:rsid w:val="00CB4D41"/>
    <w:rsid w:val="00CB5A3D"/>
    <w:rsid w:val="00CB5D55"/>
    <w:rsid w:val="00CB5F21"/>
    <w:rsid w:val="00CB633C"/>
    <w:rsid w:val="00CB66B0"/>
    <w:rsid w:val="00CB6875"/>
    <w:rsid w:val="00CB6B8F"/>
    <w:rsid w:val="00CB707E"/>
    <w:rsid w:val="00CB724D"/>
    <w:rsid w:val="00CB73E5"/>
    <w:rsid w:val="00CB7501"/>
    <w:rsid w:val="00CC0006"/>
    <w:rsid w:val="00CC0863"/>
    <w:rsid w:val="00CC0AC7"/>
    <w:rsid w:val="00CC12E5"/>
    <w:rsid w:val="00CC1472"/>
    <w:rsid w:val="00CC1519"/>
    <w:rsid w:val="00CC30B0"/>
    <w:rsid w:val="00CC3386"/>
    <w:rsid w:val="00CC343E"/>
    <w:rsid w:val="00CC46EA"/>
    <w:rsid w:val="00CC4EDC"/>
    <w:rsid w:val="00CC4F58"/>
    <w:rsid w:val="00CC65DA"/>
    <w:rsid w:val="00CC66D6"/>
    <w:rsid w:val="00CC67C4"/>
    <w:rsid w:val="00CC7AB9"/>
    <w:rsid w:val="00CD0132"/>
    <w:rsid w:val="00CD0CBB"/>
    <w:rsid w:val="00CD1EAB"/>
    <w:rsid w:val="00CD241D"/>
    <w:rsid w:val="00CD2E0C"/>
    <w:rsid w:val="00CD3FB2"/>
    <w:rsid w:val="00CD4A26"/>
    <w:rsid w:val="00CD4D00"/>
    <w:rsid w:val="00CD5D4B"/>
    <w:rsid w:val="00CD6111"/>
    <w:rsid w:val="00CD62F4"/>
    <w:rsid w:val="00CD664C"/>
    <w:rsid w:val="00CD6A9B"/>
    <w:rsid w:val="00CD7C06"/>
    <w:rsid w:val="00CE016B"/>
    <w:rsid w:val="00CE0195"/>
    <w:rsid w:val="00CE033B"/>
    <w:rsid w:val="00CE0382"/>
    <w:rsid w:val="00CE04DA"/>
    <w:rsid w:val="00CE12A7"/>
    <w:rsid w:val="00CE17CE"/>
    <w:rsid w:val="00CE1EA0"/>
    <w:rsid w:val="00CE2BB5"/>
    <w:rsid w:val="00CE3696"/>
    <w:rsid w:val="00CE39E7"/>
    <w:rsid w:val="00CE3A98"/>
    <w:rsid w:val="00CE48E6"/>
    <w:rsid w:val="00CE508F"/>
    <w:rsid w:val="00CE5938"/>
    <w:rsid w:val="00CE5F22"/>
    <w:rsid w:val="00CE7444"/>
    <w:rsid w:val="00CF0286"/>
    <w:rsid w:val="00CF0657"/>
    <w:rsid w:val="00CF12C6"/>
    <w:rsid w:val="00CF191B"/>
    <w:rsid w:val="00CF2D8C"/>
    <w:rsid w:val="00CF2DEF"/>
    <w:rsid w:val="00CF2E6C"/>
    <w:rsid w:val="00CF30FF"/>
    <w:rsid w:val="00CF35AA"/>
    <w:rsid w:val="00CF37B6"/>
    <w:rsid w:val="00CF3C7B"/>
    <w:rsid w:val="00CF433A"/>
    <w:rsid w:val="00CF4D05"/>
    <w:rsid w:val="00CF4DBB"/>
    <w:rsid w:val="00CF4FF0"/>
    <w:rsid w:val="00CF55FE"/>
    <w:rsid w:val="00CF63DC"/>
    <w:rsid w:val="00CF65D1"/>
    <w:rsid w:val="00CF65F7"/>
    <w:rsid w:val="00CF66C4"/>
    <w:rsid w:val="00CF6EE8"/>
    <w:rsid w:val="00D004D8"/>
    <w:rsid w:val="00D01B44"/>
    <w:rsid w:val="00D01E9A"/>
    <w:rsid w:val="00D027E8"/>
    <w:rsid w:val="00D029CF"/>
    <w:rsid w:val="00D0352C"/>
    <w:rsid w:val="00D03666"/>
    <w:rsid w:val="00D04216"/>
    <w:rsid w:val="00D043B7"/>
    <w:rsid w:val="00D045EE"/>
    <w:rsid w:val="00D0478A"/>
    <w:rsid w:val="00D04CDA"/>
    <w:rsid w:val="00D05967"/>
    <w:rsid w:val="00D05A4F"/>
    <w:rsid w:val="00D05AD9"/>
    <w:rsid w:val="00D0614F"/>
    <w:rsid w:val="00D07E0E"/>
    <w:rsid w:val="00D109FC"/>
    <w:rsid w:val="00D10BE9"/>
    <w:rsid w:val="00D1117F"/>
    <w:rsid w:val="00D11835"/>
    <w:rsid w:val="00D11897"/>
    <w:rsid w:val="00D127A0"/>
    <w:rsid w:val="00D12A1E"/>
    <w:rsid w:val="00D13492"/>
    <w:rsid w:val="00D1618F"/>
    <w:rsid w:val="00D16B5A"/>
    <w:rsid w:val="00D174B4"/>
    <w:rsid w:val="00D178E8"/>
    <w:rsid w:val="00D17CB3"/>
    <w:rsid w:val="00D201B4"/>
    <w:rsid w:val="00D21379"/>
    <w:rsid w:val="00D21EA2"/>
    <w:rsid w:val="00D221F3"/>
    <w:rsid w:val="00D224E6"/>
    <w:rsid w:val="00D226E3"/>
    <w:rsid w:val="00D22996"/>
    <w:rsid w:val="00D2314F"/>
    <w:rsid w:val="00D2318F"/>
    <w:rsid w:val="00D241B0"/>
    <w:rsid w:val="00D24538"/>
    <w:rsid w:val="00D264CB"/>
    <w:rsid w:val="00D272DB"/>
    <w:rsid w:val="00D27634"/>
    <w:rsid w:val="00D2766A"/>
    <w:rsid w:val="00D2787D"/>
    <w:rsid w:val="00D27F2E"/>
    <w:rsid w:val="00D27FD8"/>
    <w:rsid w:val="00D308B2"/>
    <w:rsid w:val="00D31C4B"/>
    <w:rsid w:val="00D32491"/>
    <w:rsid w:val="00D3262C"/>
    <w:rsid w:val="00D32641"/>
    <w:rsid w:val="00D327D1"/>
    <w:rsid w:val="00D3283F"/>
    <w:rsid w:val="00D32992"/>
    <w:rsid w:val="00D32C1F"/>
    <w:rsid w:val="00D34F5E"/>
    <w:rsid w:val="00D35A44"/>
    <w:rsid w:val="00D35EAC"/>
    <w:rsid w:val="00D36050"/>
    <w:rsid w:val="00D36083"/>
    <w:rsid w:val="00D377AC"/>
    <w:rsid w:val="00D40025"/>
    <w:rsid w:val="00D403B1"/>
    <w:rsid w:val="00D40A24"/>
    <w:rsid w:val="00D410C0"/>
    <w:rsid w:val="00D4170E"/>
    <w:rsid w:val="00D422D1"/>
    <w:rsid w:val="00D42629"/>
    <w:rsid w:val="00D428C0"/>
    <w:rsid w:val="00D432DB"/>
    <w:rsid w:val="00D43519"/>
    <w:rsid w:val="00D439D7"/>
    <w:rsid w:val="00D443AC"/>
    <w:rsid w:val="00D44468"/>
    <w:rsid w:val="00D446AE"/>
    <w:rsid w:val="00D44B8B"/>
    <w:rsid w:val="00D455A6"/>
    <w:rsid w:val="00D45705"/>
    <w:rsid w:val="00D45F24"/>
    <w:rsid w:val="00D46343"/>
    <w:rsid w:val="00D46652"/>
    <w:rsid w:val="00D471A7"/>
    <w:rsid w:val="00D500E4"/>
    <w:rsid w:val="00D50605"/>
    <w:rsid w:val="00D50733"/>
    <w:rsid w:val="00D50C4D"/>
    <w:rsid w:val="00D5157A"/>
    <w:rsid w:val="00D52298"/>
    <w:rsid w:val="00D525FD"/>
    <w:rsid w:val="00D52975"/>
    <w:rsid w:val="00D52C45"/>
    <w:rsid w:val="00D53BF7"/>
    <w:rsid w:val="00D54393"/>
    <w:rsid w:val="00D548C3"/>
    <w:rsid w:val="00D548C4"/>
    <w:rsid w:val="00D5499D"/>
    <w:rsid w:val="00D550E1"/>
    <w:rsid w:val="00D557C2"/>
    <w:rsid w:val="00D559AE"/>
    <w:rsid w:val="00D56325"/>
    <w:rsid w:val="00D566CA"/>
    <w:rsid w:val="00D5726C"/>
    <w:rsid w:val="00D57BFE"/>
    <w:rsid w:val="00D60587"/>
    <w:rsid w:val="00D60808"/>
    <w:rsid w:val="00D60982"/>
    <w:rsid w:val="00D60E31"/>
    <w:rsid w:val="00D6106B"/>
    <w:rsid w:val="00D61A9D"/>
    <w:rsid w:val="00D62225"/>
    <w:rsid w:val="00D62D47"/>
    <w:rsid w:val="00D62EB2"/>
    <w:rsid w:val="00D6445F"/>
    <w:rsid w:val="00D64545"/>
    <w:rsid w:val="00D645C0"/>
    <w:rsid w:val="00D64969"/>
    <w:rsid w:val="00D64F03"/>
    <w:rsid w:val="00D64F87"/>
    <w:rsid w:val="00D64FB6"/>
    <w:rsid w:val="00D66066"/>
    <w:rsid w:val="00D66B7A"/>
    <w:rsid w:val="00D66F62"/>
    <w:rsid w:val="00D671C0"/>
    <w:rsid w:val="00D676BB"/>
    <w:rsid w:val="00D70288"/>
    <w:rsid w:val="00D70330"/>
    <w:rsid w:val="00D7033C"/>
    <w:rsid w:val="00D713BB"/>
    <w:rsid w:val="00D71F4E"/>
    <w:rsid w:val="00D7290F"/>
    <w:rsid w:val="00D732A7"/>
    <w:rsid w:val="00D73883"/>
    <w:rsid w:val="00D7388D"/>
    <w:rsid w:val="00D73E32"/>
    <w:rsid w:val="00D7409B"/>
    <w:rsid w:val="00D74B36"/>
    <w:rsid w:val="00D7515D"/>
    <w:rsid w:val="00D75DD0"/>
    <w:rsid w:val="00D76435"/>
    <w:rsid w:val="00D765DA"/>
    <w:rsid w:val="00D76F67"/>
    <w:rsid w:val="00D77029"/>
    <w:rsid w:val="00D77382"/>
    <w:rsid w:val="00D7761F"/>
    <w:rsid w:val="00D80109"/>
    <w:rsid w:val="00D80D8B"/>
    <w:rsid w:val="00D80E8B"/>
    <w:rsid w:val="00D811BD"/>
    <w:rsid w:val="00D813A2"/>
    <w:rsid w:val="00D8178C"/>
    <w:rsid w:val="00D81878"/>
    <w:rsid w:val="00D818C6"/>
    <w:rsid w:val="00D818C7"/>
    <w:rsid w:val="00D82AE2"/>
    <w:rsid w:val="00D83762"/>
    <w:rsid w:val="00D85A18"/>
    <w:rsid w:val="00D85BEC"/>
    <w:rsid w:val="00D8692C"/>
    <w:rsid w:val="00D86AC1"/>
    <w:rsid w:val="00D86CF3"/>
    <w:rsid w:val="00D876A4"/>
    <w:rsid w:val="00D87881"/>
    <w:rsid w:val="00D87B6D"/>
    <w:rsid w:val="00D87D83"/>
    <w:rsid w:val="00D9036A"/>
    <w:rsid w:val="00D9053E"/>
    <w:rsid w:val="00D9070B"/>
    <w:rsid w:val="00D90BB1"/>
    <w:rsid w:val="00D90C99"/>
    <w:rsid w:val="00D9178D"/>
    <w:rsid w:val="00D9183B"/>
    <w:rsid w:val="00D91A86"/>
    <w:rsid w:val="00D91CF5"/>
    <w:rsid w:val="00D91D8A"/>
    <w:rsid w:val="00D92631"/>
    <w:rsid w:val="00D92AC4"/>
    <w:rsid w:val="00D92C7D"/>
    <w:rsid w:val="00D92DBA"/>
    <w:rsid w:val="00D93472"/>
    <w:rsid w:val="00D93634"/>
    <w:rsid w:val="00D94283"/>
    <w:rsid w:val="00D942E0"/>
    <w:rsid w:val="00D958FC"/>
    <w:rsid w:val="00D96CF5"/>
    <w:rsid w:val="00D970EE"/>
    <w:rsid w:val="00DA0187"/>
    <w:rsid w:val="00DA06C5"/>
    <w:rsid w:val="00DA13EB"/>
    <w:rsid w:val="00DA15FE"/>
    <w:rsid w:val="00DA1948"/>
    <w:rsid w:val="00DA1A6C"/>
    <w:rsid w:val="00DA1B31"/>
    <w:rsid w:val="00DA216E"/>
    <w:rsid w:val="00DA2DE6"/>
    <w:rsid w:val="00DA32A7"/>
    <w:rsid w:val="00DA4909"/>
    <w:rsid w:val="00DA4AD3"/>
    <w:rsid w:val="00DA4D79"/>
    <w:rsid w:val="00DA4E87"/>
    <w:rsid w:val="00DA53B5"/>
    <w:rsid w:val="00DA6815"/>
    <w:rsid w:val="00DA7667"/>
    <w:rsid w:val="00DA7E1B"/>
    <w:rsid w:val="00DB0E7C"/>
    <w:rsid w:val="00DB11C1"/>
    <w:rsid w:val="00DB1298"/>
    <w:rsid w:val="00DB1F7B"/>
    <w:rsid w:val="00DB3499"/>
    <w:rsid w:val="00DB377D"/>
    <w:rsid w:val="00DB3BC4"/>
    <w:rsid w:val="00DB3C20"/>
    <w:rsid w:val="00DB4E8D"/>
    <w:rsid w:val="00DB55E0"/>
    <w:rsid w:val="00DB56F6"/>
    <w:rsid w:val="00DB619F"/>
    <w:rsid w:val="00DB700C"/>
    <w:rsid w:val="00DB70EF"/>
    <w:rsid w:val="00DB7665"/>
    <w:rsid w:val="00DB79E7"/>
    <w:rsid w:val="00DB7BEA"/>
    <w:rsid w:val="00DC025F"/>
    <w:rsid w:val="00DC054D"/>
    <w:rsid w:val="00DC0BBB"/>
    <w:rsid w:val="00DC0CAC"/>
    <w:rsid w:val="00DC0E4E"/>
    <w:rsid w:val="00DC1941"/>
    <w:rsid w:val="00DC1AE0"/>
    <w:rsid w:val="00DC1DF6"/>
    <w:rsid w:val="00DC1FB6"/>
    <w:rsid w:val="00DC2136"/>
    <w:rsid w:val="00DC337B"/>
    <w:rsid w:val="00DC3CF0"/>
    <w:rsid w:val="00DC3EB9"/>
    <w:rsid w:val="00DC3FB4"/>
    <w:rsid w:val="00DC45B3"/>
    <w:rsid w:val="00DC5A03"/>
    <w:rsid w:val="00DC600B"/>
    <w:rsid w:val="00DC741B"/>
    <w:rsid w:val="00DC7509"/>
    <w:rsid w:val="00DC7D39"/>
    <w:rsid w:val="00DD0438"/>
    <w:rsid w:val="00DD1F99"/>
    <w:rsid w:val="00DD2657"/>
    <w:rsid w:val="00DD2FA4"/>
    <w:rsid w:val="00DD30F6"/>
    <w:rsid w:val="00DD39F1"/>
    <w:rsid w:val="00DD3CFF"/>
    <w:rsid w:val="00DD428D"/>
    <w:rsid w:val="00DD47BB"/>
    <w:rsid w:val="00DD4CA3"/>
    <w:rsid w:val="00DD4D9A"/>
    <w:rsid w:val="00DD4E7D"/>
    <w:rsid w:val="00DD657A"/>
    <w:rsid w:val="00DD65F8"/>
    <w:rsid w:val="00DD6D9F"/>
    <w:rsid w:val="00DD6F46"/>
    <w:rsid w:val="00DD7192"/>
    <w:rsid w:val="00DD7677"/>
    <w:rsid w:val="00DD773E"/>
    <w:rsid w:val="00DD7978"/>
    <w:rsid w:val="00DD7EB1"/>
    <w:rsid w:val="00DE11F0"/>
    <w:rsid w:val="00DE1769"/>
    <w:rsid w:val="00DE1A86"/>
    <w:rsid w:val="00DE1BED"/>
    <w:rsid w:val="00DE1EDA"/>
    <w:rsid w:val="00DE2124"/>
    <w:rsid w:val="00DE2474"/>
    <w:rsid w:val="00DE39AC"/>
    <w:rsid w:val="00DE4513"/>
    <w:rsid w:val="00DE4934"/>
    <w:rsid w:val="00DE5414"/>
    <w:rsid w:val="00DE62A2"/>
    <w:rsid w:val="00DE68D7"/>
    <w:rsid w:val="00DE79A9"/>
    <w:rsid w:val="00DF03BD"/>
    <w:rsid w:val="00DF0D2D"/>
    <w:rsid w:val="00DF0D6B"/>
    <w:rsid w:val="00DF0F30"/>
    <w:rsid w:val="00DF1A24"/>
    <w:rsid w:val="00DF1B45"/>
    <w:rsid w:val="00DF1C30"/>
    <w:rsid w:val="00DF2391"/>
    <w:rsid w:val="00DF26D3"/>
    <w:rsid w:val="00DF2807"/>
    <w:rsid w:val="00DF283A"/>
    <w:rsid w:val="00DF2B0D"/>
    <w:rsid w:val="00DF32F7"/>
    <w:rsid w:val="00DF3668"/>
    <w:rsid w:val="00DF36DB"/>
    <w:rsid w:val="00DF385D"/>
    <w:rsid w:val="00DF38D0"/>
    <w:rsid w:val="00DF472F"/>
    <w:rsid w:val="00DF48DE"/>
    <w:rsid w:val="00DF5243"/>
    <w:rsid w:val="00DF574A"/>
    <w:rsid w:val="00DF593B"/>
    <w:rsid w:val="00DF625E"/>
    <w:rsid w:val="00DF644F"/>
    <w:rsid w:val="00DF6A78"/>
    <w:rsid w:val="00DF70DA"/>
    <w:rsid w:val="00DF776F"/>
    <w:rsid w:val="00DF7BF4"/>
    <w:rsid w:val="00DF7C12"/>
    <w:rsid w:val="00DF7CF1"/>
    <w:rsid w:val="00E00BD6"/>
    <w:rsid w:val="00E00DFC"/>
    <w:rsid w:val="00E0115A"/>
    <w:rsid w:val="00E015C7"/>
    <w:rsid w:val="00E02238"/>
    <w:rsid w:val="00E03397"/>
    <w:rsid w:val="00E04F0E"/>
    <w:rsid w:val="00E04F58"/>
    <w:rsid w:val="00E04F69"/>
    <w:rsid w:val="00E05CB5"/>
    <w:rsid w:val="00E06198"/>
    <w:rsid w:val="00E06DCF"/>
    <w:rsid w:val="00E070A3"/>
    <w:rsid w:val="00E07D19"/>
    <w:rsid w:val="00E10E85"/>
    <w:rsid w:val="00E124AA"/>
    <w:rsid w:val="00E12C22"/>
    <w:rsid w:val="00E13756"/>
    <w:rsid w:val="00E13C38"/>
    <w:rsid w:val="00E1450F"/>
    <w:rsid w:val="00E1459D"/>
    <w:rsid w:val="00E148DD"/>
    <w:rsid w:val="00E15137"/>
    <w:rsid w:val="00E152A8"/>
    <w:rsid w:val="00E1549B"/>
    <w:rsid w:val="00E16555"/>
    <w:rsid w:val="00E166BD"/>
    <w:rsid w:val="00E17A94"/>
    <w:rsid w:val="00E2031B"/>
    <w:rsid w:val="00E2032A"/>
    <w:rsid w:val="00E209C6"/>
    <w:rsid w:val="00E209F1"/>
    <w:rsid w:val="00E20AF0"/>
    <w:rsid w:val="00E20DB3"/>
    <w:rsid w:val="00E21729"/>
    <w:rsid w:val="00E21D72"/>
    <w:rsid w:val="00E21E4E"/>
    <w:rsid w:val="00E21EED"/>
    <w:rsid w:val="00E221CD"/>
    <w:rsid w:val="00E222D8"/>
    <w:rsid w:val="00E23227"/>
    <w:rsid w:val="00E23261"/>
    <w:rsid w:val="00E23387"/>
    <w:rsid w:val="00E2404E"/>
    <w:rsid w:val="00E247FF"/>
    <w:rsid w:val="00E24FB4"/>
    <w:rsid w:val="00E25492"/>
    <w:rsid w:val="00E25B0D"/>
    <w:rsid w:val="00E26C40"/>
    <w:rsid w:val="00E27037"/>
    <w:rsid w:val="00E3050D"/>
    <w:rsid w:val="00E31753"/>
    <w:rsid w:val="00E33E68"/>
    <w:rsid w:val="00E34833"/>
    <w:rsid w:val="00E350F4"/>
    <w:rsid w:val="00E3537F"/>
    <w:rsid w:val="00E35638"/>
    <w:rsid w:val="00E357AA"/>
    <w:rsid w:val="00E366C0"/>
    <w:rsid w:val="00E37313"/>
    <w:rsid w:val="00E37DE2"/>
    <w:rsid w:val="00E40A28"/>
    <w:rsid w:val="00E411C4"/>
    <w:rsid w:val="00E411DB"/>
    <w:rsid w:val="00E41A02"/>
    <w:rsid w:val="00E4267A"/>
    <w:rsid w:val="00E42E1C"/>
    <w:rsid w:val="00E43210"/>
    <w:rsid w:val="00E432A0"/>
    <w:rsid w:val="00E436B4"/>
    <w:rsid w:val="00E43B84"/>
    <w:rsid w:val="00E445D9"/>
    <w:rsid w:val="00E448BC"/>
    <w:rsid w:val="00E45641"/>
    <w:rsid w:val="00E4594A"/>
    <w:rsid w:val="00E469E4"/>
    <w:rsid w:val="00E46B27"/>
    <w:rsid w:val="00E46BE3"/>
    <w:rsid w:val="00E46E76"/>
    <w:rsid w:val="00E470B2"/>
    <w:rsid w:val="00E4799D"/>
    <w:rsid w:val="00E504D4"/>
    <w:rsid w:val="00E5057C"/>
    <w:rsid w:val="00E50FC8"/>
    <w:rsid w:val="00E51450"/>
    <w:rsid w:val="00E51733"/>
    <w:rsid w:val="00E52076"/>
    <w:rsid w:val="00E52F82"/>
    <w:rsid w:val="00E53229"/>
    <w:rsid w:val="00E54C3D"/>
    <w:rsid w:val="00E5564F"/>
    <w:rsid w:val="00E55A8A"/>
    <w:rsid w:val="00E55C2C"/>
    <w:rsid w:val="00E5692E"/>
    <w:rsid w:val="00E56C45"/>
    <w:rsid w:val="00E5720E"/>
    <w:rsid w:val="00E57509"/>
    <w:rsid w:val="00E61C61"/>
    <w:rsid w:val="00E621E8"/>
    <w:rsid w:val="00E622B0"/>
    <w:rsid w:val="00E62452"/>
    <w:rsid w:val="00E6277A"/>
    <w:rsid w:val="00E62D00"/>
    <w:rsid w:val="00E6373E"/>
    <w:rsid w:val="00E6433B"/>
    <w:rsid w:val="00E647F2"/>
    <w:rsid w:val="00E64D78"/>
    <w:rsid w:val="00E658CA"/>
    <w:rsid w:val="00E65A6E"/>
    <w:rsid w:val="00E65EA4"/>
    <w:rsid w:val="00E66DE7"/>
    <w:rsid w:val="00E6768F"/>
    <w:rsid w:val="00E70432"/>
    <w:rsid w:val="00E711FE"/>
    <w:rsid w:val="00E7132F"/>
    <w:rsid w:val="00E7214F"/>
    <w:rsid w:val="00E722D9"/>
    <w:rsid w:val="00E722F8"/>
    <w:rsid w:val="00E72990"/>
    <w:rsid w:val="00E73112"/>
    <w:rsid w:val="00E73AE9"/>
    <w:rsid w:val="00E73E37"/>
    <w:rsid w:val="00E7431E"/>
    <w:rsid w:val="00E748CB"/>
    <w:rsid w:val="00E74ADD"/>
    <w:rsid w:val="00E74E35"/>
    <w:rsid w:val="00E75A95"/>
    <w:rsid w:val="00E75E87"/>
    <w:rsid w:val="00E75EBC"/>
    <w:rsid w:val="00E7653C"/>
    <w:rsid w:val="00E76A71"/>
    <w:rsid w:val="00E76DCD"/>
    <w:rsid w:val="00E77FBE"/>
    <w:rsid w:val="00E802B2"/>
    <w:rsid w:val="00E803EB"/>
    <w:rsid w:val="00E81281"/>
    <w:rsid w:val="00E820CC"/>
    <w:rsid w:val="00E821BE"/>
    <w:rsid w:val="00E823F9"/>
    <w:rsid w:val="00E8396D"/>
    <w:rsid w:val="00E83C2D"/>
    <w:rsid w:val="00E83E06"/>
    <w:rsid w:val="00E845B7"/>
    <w:rsid w:val="00E84638"/>
    <w:rsid w:val="00E849F8"/>
    <w:rsid w:val="00E84B20"/>
    <w:rsid w:val="00E84C9B"/>
    <w:rsid w:val="00E84CEA"/>
    <w:rsid w:val="00E8568C"/>
    <w:rsid w:val="00E860AE"/>
    <w:rsid w:val="00E86D48"/>
    <w:rsid w:val="00E86D94"/>
    <w:rsid w:val="00E86E3B"/>
    <w:rsid w:val="00E8769E"/>
    <w:rsid w:val="00E87775"/>
    <w:rsid w:val="00E87EC6"/>
    <w:rsid w:val="00E9019E"/>
    <w:rsid w:val="00E904AC"/>
    <w:rsid w:val="00E90D6E"/>
    <w:rsid w:val="00E910D0"/>
    <w:rsid w:val="00E91841"/>
    <w:rsid w:val="00E92012"/>
    <w:rsid w:val="00E92C1F"/>
    <w:rsid w:val="00E93AA5"/>
    <w:rsid w:val="00E9452D"/>
    <w:rsid w:val="00E945A6"/>
    <w:rsid w:val="00E954A2"/>
    <w:rsid w:val="00E95564"/>
    <w:rsid w:val="00E96110"/>
    <w:rsid w:val="00E96206"/>
    <w:rsid w:val="00E963BA"/>
    <w:rsid w:val="00E96501"/>
    <w:rsid w:val="00E97275"/>
    <w:rsid w:val="00E97854"/>
    <w:rsid w:val="00E97BE8"/>
    <w:rsid w:val="00EA01BE"/>
    <w:rsid w:val="00EA033B"/>
    <w:rsid w:val="00EA04B5"/>
    <w:rsid w:val="00EA06EE"/>
    <w:rsid w:val="00EA229D"/>
    <w:rsid w:val="00EA2BF3"/>
    <w:rsid w:val="00EA45E1"/>
    <w:rsid w:val="00EA498F"/>
    <w:rsid w:val="00EA4BA2"/>
    <w:rsid w:val="00EA4FEF"/>
    <w:rsid w:val="00EA596F"/>
    <w:rsid w:val="00EA5A62"/>
    <w:rsid w:val="00EA5AA3"/>
    <w:rsid w:val="00EA60F6"/>
    <w:rsid w:val="00EA6EE8"/>
    <w:rsid w:val="00EB0413"/>
    <w:rsid w:val="00EB0816"/>
    <w:rsid w:val="00EB0F3A"/>
    <w:rsid w:val="00EB0F78"/>
    <w:rsid w:val="00EB1F46"/>
    <w:rsid w:val="00EB2119"/>
    <w:rsid w:val="00EB21EC"/>
    <w:rsid w:val="00EB22FF"/>
    <w:rsid w:val="00EB30E1"/>
    <w:rsid w:val="00EB36DE"/>
    <w:rsid w:val="00EB3E1A"/>
    <w:rsid w:val="00EB4265"/>
    <w:rsid w:val="00EB49D5"/>
    <w:rsid w:val="00EB4A5A"/>
    <w:rsid w:val="00EB5586"/>
    <w:rsid w:val="00EB67BC"/>
    <w:rsid w:val="00EC03CA"/>
    <w:rsid w:val="00EC1D91"/>
    <w:rsid w:val="00EC2526"/>
    <w:rsid w:val="00EC3191"/>
    <w:rsid w:val="00EC31F8"/>
    <w:rsid w:val="00EC32F7"/>
    <w:rsid w:val="00EC4B3B"/>
    <w:rsid w:val="00EC56E5"/>
    <w:rsid w:val="00EC60BE"/>
    <w:rsid w:val="00EC620E"/>
    <w:rsid w:val="00EC6FA9"/>
    <w:rsid w:val="00EC72F3"/>
    <w:rsid w:val="00ED0271"/>
    <w:rsid w:val="00ED062F"/>
    <w:rsid w:val="00ED1A04"/>
    <w:rsid w:val="00ED33B4"/>
    <w:rsid w:val="00ED43B2"/>
    <w:rsid w:val="00ED49BF"/>
    <w:rsid w:val="00ED5218"/>
    <w:rsid w:val="00ED5549"/>
    <w:rsid w:val="00ED59B2"/>
    <w:rsid w:val="00ED6400"/>
    <w:rsid w:val="00ED66E3"/>
    <w:rsid w:val="00ED6A22"/>
    <w:rsid w:val="00EE15BC"/>
    <w:rsid w:val="00EE1675"/>
    <w:rsid w:val="00EE1F5A"/>
    <w:rsid w:val="00EE1F7B"/>
    <w:rsid w:val="00EE2339"/>
    <w:rsid w:val="00EE2720"/>
    <w:rsid w:val="00EE2A65"/>
    <w:rsid w:val="00EE2D1B"/>
    <w:rsid w:val="00EE2D97"/>
    <w:rsid w:val="00EE412B"/>
    <w:rsid w:val="00EE44D0"/>
    <w:rsid w:val="00EE45D0"/>
    <w:rsid w:val="00EE46A6"/>
    <w:rsid w:val="00EE5167"/>
    <w:rsid w:val="00EE5564"/>
    <w:rsid w:val="00EE58F7"/>
    <w:rsid w:val="00EE5D82"/>
    <w:rsid w:val="00EE5E97"/>
    <w:rsid w:val="00EE7302"/>
    <w:rsid w:val="00EE740B"/>
    <w:rsid w:val="00EE7E46"/>
    <w:rsid w:val="00EF00F1"/>
    <w:rsid w:val="00EF017B"/>
    <w:rsid w:val="00EF0C01"/>
    <w:rsid w:val="00EF0FF9"/>
    <w:rsid w:val="00EF2BFF"/>
    <w:rsid w:val="00EF3D97"/>
    <w:rsid w:val="00EF4426"/>
    <w:rsid w:val="00EF4A86"/>
    <w:rsid w:val="00EF4AB8"/>
    <w:rsid w:val="00EF513E"/>
    <w:rsid w:val="00EF57B8"/>
    <w:rsid w:val="00EF654E"/>
    <w:rsid w:val="00EF659F"/>
    <w:rsid w:val="00EF6AE1"/>
    <w:rsid w:val="00EF7D47"/>
    <w:rsid w:val="00F0032C"/>
    <w:rsid w:val="00F008DF"/>
    <w:rsid w:val="00F01993"/>
    <w:rsid w:val="00F01A12"/>
    <w:rsid w:val="00F01C5F"/>
    <w:rsid w:val="00F01C77"/>
    <w:rsid w:val="00F02864"/>
    <w:rsid w:val="00F03DFB"/>
    <w:rsid w:val="00F04210"/>
    <w:rsid w:val="00F048B4"/>
    <w:rsid w:val="00F049F3"/>
    <w:rsid w:val="00F04B97"/>
    <w:rsid w:val="00F04C4A"/>
    <w:rsid w:val="00F0578A"/>
    <w:rsid w:val="00F05B08"/>
    <w:rsid w:val="00F0761C"/>
    <w:rsid w:val="00F10321"/>
    <w:rsid w:val="00F103CE"/>
    <w:rsid w:val="00F10737"/>
    <w:rsid w:val="00F10921"/>
    <w:rsid w:val="00F1149E"/>
    <w:rsid w:val="00F117B1"/>
    <w:rsid w:val="00F12BBE"/>
    <w:rsid w:val="00F13351"/>
    <w:rsid w:val="00F13681"/>
    <w:rsid w:val="00F13E00"/>
    <w:rsid w:val="00F13E5B"/>
    <w:rsid w:val="00F14ED7"/>
    <w:rsid w:val="00F166A1"/>
    <w:rsid w:val="00F16748"/>
    <w:rsid w:val="00F16D09"/>
    <w:rsid w:val="00F17359"/>
    <w:rsid w:val="00F174FC"/>
    <w:rsid w:val="00F176C5"/>
    <w:rsid w:val="00F20650"/>
    <w:rsid w:val="00F20A7D"/>
    <w:rsid w:val="00F20CDE"/>
    <w:rsid w:val="00F20F9C"/>
    <w:rsid w:val="00F21670"/>
    <w:rsid w:val="00F21841"/>
    <w:rsid w:val="00F22226"/>
    <w:rsid w:val="00F22E4A"/>
    <w:rsid w:val="00F23579"/>
    <w:rsid w:val="00F2369E"/>
    <w:rsid w:val="00F2381C"/>
    <w:rsid w:val="00F23CD7"/>
    <w:rsid w:val="00F23D86"/>
    <w:rsid w:val="00F24302"/>
    <w:rsid w:val="00F24507"/>
    <w:rsid w:val="00F24E0B"/>
    <w:rsid w:val="00F25851"/>
    <w:rsid w:val="00F25E9B"/>
    <w:rsid w:val="00F2623F"/>
    <w:rsid w:val="00F265EF"/>
    <w:rsid w:val="00F268A2"/>
    <w:rsid w:val="00F26AF0"/>
    <w:rsid w:val="00F26DE4"/>
    <w:rsid w:val="00F27CEE"/>
    <w:rsid w:val="00F302FC"/>
    <w:rsid w:val="00F30866"/>
    <w:rsid w:val="00F30B1E"/>
    <w:rsid w:val="00F310BA"/>
    <w:rsid w:val="00F311CD"/>
    <w:rsid w:val="00F31534"/>
    <w:rsid w:val="00F32FD6"/>
    <w:rsid w:val="00F33063"/>
    <w:rsid w:val="00F331B3"/>
    <w:rsid w:val="00F335DC"/>
    <w:rsid w:val="00F337AD"/>
    <w:rsid w:val="00F34782"/>
    <w:rsid w:val="00F34A18"/>
    <w:rsid w:val="00F35FAE"/>
    <w:rsid w:val="00F3676E"/>
    <w:rsid w:val="00F36D36"/>
    <w:rsid w:val="00F37224"/>
    <w:rsid w:val="00F372D0"/>
    <w:rsid w:val="00F37BB1"/>
    <w:rsid w:val="00F4140B"/>
    <w:rsid w:val="00F41A47"/>
    <w:rsid w:val="00F41A5F"/>
    <w:rsid w:val="00F4261D"/>
    <w:rsid w:val="00F4465C"/>
    <w:rsid w:val="00F462F5"/>
    <w:rsid w:val="00F46939"/>
    <w:rsid w:val="00F47610"/>
    <w:rsid w:val="00F47840"/>
    <w:rsid w:val="00F47B4C"/>
    <w:rsid w:val="00F47EE3"/>
    <w:rsid w:val="00F51DC4"/>
    <w:rsid w:val="00F527DD"/>
    <w:rsid w:val="00F527F6"/>
    <w:rsid w:val="00F53979"/>
    <w:rsid w:val="00F53FC3"/>
    <w:rsid w:val="00F54BAC"/>
    <w:rsid w:val="00F54FF7"/>
    <w:rsid w:val="00F55681"/>
    <w:rsid w:val="00F56AFA"/>
    <w:rsid w:val="00F572AC"/>
    <w:rsid w:val="00F600BD"/>
    <w:rsid w:val="00F600EF"/>
    <w:rsid w:val="00F60984"/>
    <w:rsid w:val="00F61062"/>
    <w:rsid w:val="00F61655"/>
    <w:rsid w:val="00F61C58"/>
    <w:rsid w:val="00F62A4A"/>
    <w:rsid w:val="00F6332B"/>
    <w:rsid w:val="00F64B78"/>
    <w:rsid w:val="00F64FDC"/>
    <w:rsid w:val="00F65549"/>
    <w:rsid w:val="00F656B3"/>
    <w:rsid w:val="00F65C94"/>
    <w:rsid w:val="00F65CBD"/>
    <w:rsid w:val="00F66CDA"/>
    <w:rsid w:val="00F67084"/>
    <w:rsid w:val="00F67B61"/>
    <w:rsid w:val="00F70C69"/>
    <w:rsid w:val="00F71719"/>
    <w:rsid w:val="00F7246B"/>
    <w:rsid w:val="00F727BB"/>
    <w:rsid w:val="00F72CF0"/>
    <w:rsid w:val="00F74409"/>
    <w:rsid w:val="00F74E16"/>
    <w:rsid w:val="00F75C4E"/>
    <w:rsid w:val="00F761D0"/>
    <w:rsid w:val="00F766EB"/>
    <w:rsid w:val="00F774E7"/>
    <w:rsid w:val="00F777AC"/>
    <w:rsid w:val="00F77875"/>
    <w:rsid w:val="00F80FFC"/>
    <w:rsid w:val="00F815CC"/>
    <w:rsid w:val="00F816A8"/>
    <w:rsid w:val="00F81966"/>
    <w:rsid w:val="00F81DFE"/>
    <w:rsid w:val="00F81E1A"/>
    <w:rsid w:val="00F8338A"/>
    <w:rsid w:val="00F834C2"/>
    <w:rsid w:val="00F847D0"/>
    <w:rsid w:val="00F84CEA"/>
    <w:rsid w:val="00F85027"/>
    <w:rsid w:val="00F8533F"/>
    <w:rsid w:val="00F8550A"/>
    <w:rsid w:val="00F859FD"/>
    <w:rsid w:val="00F85CE2"/>
    <w:rsid w:val="00F9032F"/>
    <w:rsid w:val="00F904FA"/>
    <w:rsid w:val="00F91560"/>
    <w:rsid w:val="00F9170F"/>
    <w:rsid w:val="00F9208D"/>
    <w:rsid w:val="00F9263C"/>
    <w:rsid w:val="00F93980"/>
    <w:rsid w:val="00F93F48"/>
    <w:rsid w:val="00F943BE"/>
    <w:rsid w:val="00F944E4"/>
    <w:rsid w:val="00F94658"/>
    <w:rsid w:val="00F94678"/>
    <w:rsid w:val="00F94984"/>
    <w:rsid w:val="00F949B1"/>
    <w:rsid w:val="00F950B8"/>
    <w:rsid w:val="00F95B13"/>
    <w:rsid w:val="00F96403"/>
    <w:rsid w:val="00F96EF5"/>
    <w:rsid w:val="00F97045"/>
    <w:rsid w:val="00F972F3"/>
    <w:rsid w:val="00F97365"/>
    <w:rsid w:val="00F976C5"/>
    <w:rsid w:val="00F97B8C"/>
    <w:rsid w:val="00F97FF8"/>
    <w:rsid w:val="00FA0721"/>
    <w:rsid w:val="00FA1158"/>
    <w:rsid w:val="00FA28A5"/>
    <w:rsid w:val="00FA2D50"/>
    <w:rsid w:val="00FA351E"/>
    <w:rsid w:val="00FA3BB9"/>
    <w:rsid w:val="00FA4074"/>
    <w:rsid w:val="00FA446C"/>
    <w:rsid w:val="00FA580D"/>
    <w:rsid w:val="00FA6E70"/>
    <w:rsid w:val="00FA7695"/>
    <w:rsid w:val="00FA7847"/>
    <w:rsid w:val="00FA7E9F"/>
    <w:rsid w:val="00FB0E1B"/>
    <w:rsid w:val="00FB12B0"/>
    <w:rsid w:val="00FB198E"/>
    <w:rsid w:val="00FB1AED"/>
    <w:rsid w:val="00FB2BD4"/>
    <w:rsid w:val="00FB2D26"/>
    <w:rsid w:val="00FB3FD3"/>
    <w:rsid w:val="00FB473C"/>
    <w:rsid w:val="00FB4ECE"/>
    <w:rsid w:val="00FB5686"/>
    <w:rsid w:val="00FB5C3F"/>
    <w:rsid w:val="00FB5D70"/>
    <w:rsid w:val="00FB63B7"/>
    <w:rsid w:val="00FB6AA8"/>
    <w:rsid w:val="00FB7EA4"/>
    <w:rsid w:val="00FC0B74"/>
    <w:rsid w:val="00FC110F"/>
    <w:rsid w:val="00FC12FF"/>
    <w:rsid w:val="00FC2DB5"/>
    <w:rsid w:val="00FC30EE"/>
    <w:rsid w:val="00FC363A"/>
    <w:rsid w:val="00FC3DD8"/>
    <w:rsid w:val="00FC3EFA"/>
    <w:rsid w:val="00FC3FF6"/>
    <w:rsid w:val="00FC587E"/>
    <w:rsid w:val="00FC665A"/>
    <w:rsid w:val="00FC7A34"/>
    <w:rsid w:val="00FC7CDD"/>
    <w:rsid w:val="00FD074B"/>
    <w:rsid w:val="00FD0C83"/>
    <w:rsid w:val="00FD1426"/>
    <w:rsid w:val="00FD2663"/>
    <w:rsid w:val="00FD3632"/>
    <w:rsid w:val="00FD3C28"/>
    <w:rsid w:val="00FD437E"/>
    <w:rsid w:val="00FD4675"/>
    <w:rsid w:val="00FD4723"/>
    <w:rsid w:val="00FD534F"/>
    <w:rsid w:val="00FD5EBA"/>
    <w:rsid w:val="00FD612E"/>
    <w:rsid w:val="00FD622E"/>
    <w:rsid w:val="00FD63A7"/>
    <w:rsid w:val="00FD65D4"/>
    <w:rsid w:val="00FD660B"/>
    <w:rsid w:val="00FD67DC"/>
    <w:rsid w:val="00FD6C61"/>
    <w:rsid w:val="00FD7695"/>
    <w:rsid w:val="00FD777C"/>
    <w:rsid w:val="00FD79DF"/>
    <w:rsid w:val="00FE0087"/>
    <w:rsid w:val="00FE13DA"/>
    <w:rsid w:val="00FE23DE"/>
    <w:rsid w:val="00FE23FB"/>
    <w:rsid w:val="00FE2562"/>
    <w:rsid w:val="00FE293C"/>
    <w:rsid w:val="00FE36A7"/>
    <w:rsid w:val="00FE4373"/>
    <w:rsid w:val="00FE462C"/>
    <w:rsid w:val="00FE4C68"/>
    <w:rsid w:val="00FE4E36"/>
    <w:rsid w:val="00FE583E"/>
    <w:rsid w:val="00FE58EA"/>
    <w:rsid w:val="00FE5D56"/>
    <w:rsid w:val="00FE62FA"/>
    <w:rsid w:val="00FE6653"/>
    <w:rsid w:val="00FE749B"/>
    <w:rsid w:val="00FE7669"/>
    <w:rsid w:val="00FE7906"/>
    <w:rsid w:val="00FE7C7C"/>
    <w:rsid w:val="00FE7F5E"/>
    <w:rsid w:val="00FF044E"/>
    <w:rsid w:val="00FF101B"/>
    <w:rsid w:val="00FF15D7"/>
    <w:rsid w:val="00FF1999"/>
    <w:rsid w:val="00FF1AEE"/>
    <w:rsid w:val="00FF2309"/>
    <w:rsid w:val="00FF24F5"/>
    <w:rsid w:val="00FF2ABA"/>
    <w:rsid w:val="00FF2C76"/>
    <w:rsid w:val="00FF2F2F"/>
    <w:rsid w:val="00FF3812"/>
    <w:rsid w:val="00FF3B6A"/>
    <w:rsid w:val="00FF44B8"/>
    <w:rsid w:val="00FF4A9B"/>
    <w:rsid w:val="00FF52C7"/>
    <w:rsid w:val="00FF52CD"/>
    <w:rsid w:val="00FF6032"/>
    <w:rsid w:val="00FF604E"/>
    <w:rsid w:val="00FF6080"/>
    <w:rsid w:val="00FF6631"/>
    <w:rsid w:val="00FF6650"/>
    <w:rsid w:val="00FF6751"/>
    <w:rsid w:val="00FF71CA"/>
    <w:rsid w:val="00FF7396"/>
    <w:rsid w:val="00FF73DA"/>
    <w:rsid w:val="00FF7665"/>
    <w:rsid w:val="00FF7803"/>
    <w:rsid w:val="00FF7F1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F194D09"/>
  <w15:docId w15:val="{3139211C-D906-43A2-8622-3AC4EC955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unhideWhenUsed="1" w:qFormat="1"/>
    <w:lsdException w:name="heading 4" w:locked="1" w:uiPriority="0" w:unhideWhenUsed="1" w:qFormat="1"/>
    <w:lsdException w:name="heading 5" w:locked="1" w:unhideWhenUsed="1" w:qFormat="1"/>
    <w:lsdException w:name="heading 6" w:locked="1" w:unhideWhenUsed="1" w:qFormat="1"/>
    <w:lsdException w:name="heading 7" w:locked="1" w:unhideWhenUsed="1" w:qFormat="1"/>
    <w:lsdException w:name="heading 8" w:locked="1" w:unhideWhenUsed="1" w:qFormat="1"/>
    <w:lsdException w:name="heading 9" w:locked="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nhideWhenUsed="1"/>
    <w:lsdException w:name="toc 2" w:locked="1"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lsdException w:name="header" w:locked="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1A6C"/>
    <w:rPr>
      <w:noProof/>
      <w:sz w:val="24"/>
      <w:szCs w:val="24"/>
    </w:rPr>
  </w:style>
  <w:style w:type="paragraph" w:styleId="Heading1">
    <w:name w:val="heading 1"/>
    <w:basedOn w:val="Normal"/>
    <w:next w:val="Normal"/>
    <w:link w:val="Heading1Char"/>
    <w:uiPriority w:val="99"/>
    <w:qFormat/>
    <w:rsid w:val="00115150"/>
    <w:pPr>
      <w:keepNext/>
      <w:tabs>
        <w:tab w:val="num" w:pos="540"/>
      </w:tabs>
      <w:jc w:val="center"/>
      <w:outlineLvl w:val="0"/>
    </w:pPr>
    <w:rPr>
      <w:sz w:val="40"/>
      <w:szCs w:val="40"/>
    </w:rPr>
  </w:style>
  <w:style w:type="paragraph" w:styleId="Heading2">
    <w:name w:val="heading 2"/>
    <w:basedOn w:val="Normal"/>
    <w:next w:val="Normal"/>
    <w:link w:val="Heading2Char"/>
    <w:uiPriority w:val="99"/>
    <w:qFormat/>
    <w:rsid w:val="00115150"/>
    <w:pPr>
      <w:keepNext/>
      <w:tabs>
        <w:tab w:val="num" w:pos="540"/>
      </w:tabs>
      <w:spacing w:line="360" w:lineRule="auto"/>
      <w:jc w:val="center"/>
      <w:outlineLvl w:val="1"/>
    </w:pPr>
    <w:rPr>
      <w:b/>
      <w:bCs/>
      <w:sz w:val="30"/>
      <w:szCs w:val="30"/>
    </w:rPr>
  </w:style>
  <w:style w:type="paragraph" w:styleId="Heading3">
    <w:name w:val="heading 3"/>
    <w:basedOn w:val="Normal"/>
    <w:next w:val="Normal"/>
    <w:link w:val="Heading3Char"/>
    <w:uiPriority w:val="99"/>
    <w:qFormat/>
    <w:rsid w:val="00115150"/>
    <w:pPr>
      <w:keepNext/>
      <w:tabs>
        <w:tab w:val="num" w:pos="540"/>
      </w:tabs>
      <w:jc w:val="both"/>
      <w:outlineLvl w:val="2"/>
    </w:pPr>
    <w:rPr>
      <w:sz w:val="40"/>
      <w:szCs w:val="40"/>
    </w:rPr>
  </w:style>
  <w:style w:type="paragraph" w:styleId="Heading4">
    <w:name w:val="heading 4"/>
    <w:aliases w:val="Podkapitola3,Zmluva"/>
    <w:basedOn w:val="Normal"/>
    <w:next w:val="Normal"/>
    <w:link w:val="Heading4Char"/>
    <w:qFormat/>
    <w:rsid w:val="00115150"/>
    <w:pPr>
      <w:keepNext/>
      <w:tabs>
        <w:tab w:val="num" w:pos="576"/>
      </w:tabs>
      <w:jc w:val="center"/>
      <w:outlineLvl w:val="3"/>
    </w:pPr>
    <w:rPr>
      <w:b/>
      <w:bCs/>
    </w:rPr>
  </w:style>
  <w:style w:type="paragraph" w:styleId="Heading5">
    <w:name w:val="heading 5"/>
    <w:basedOn w:val="Normal"/>
    <w:next w:val="Normal"/>
    <w:link w:val="Heading5Char"/>
    <w:uiPriority w:val="99"/>
    <w:qFormat/>
    <w:rsid w:val="00115150"/>
    <w:pPr>
      <w:keepNext/>
      <w:jc w:val="center"/>
      <w:outlineLvl w:val="4"/>
    </w:pPr>
    <w:rPr>
      <w:b/>
      <w:bCs/>
      <w:sz w:val="28"/>
      <w:szCs w:val="28"/>
    </w:rPr>
  </w:style>
  <w:style w:type="paragraph" w:styleId="Heading6">
    <w:name w:val="heading 6"/>
    <w:basedOn w:val="Normal"/>
    <w:next w:val="Normal"/>
    <w:link w:val="Heading6Char"/>
    <w:uiPriority w:val="99"/>
    <w:qFormat/>
    <w:rsid w:val="00115150"/>
    <w:pPr>
      <w:keepNext/>
      <w:jc w:val="both"/>
      <w:outlineLvl w:val="5"/>
    </w:pPr>
    <w:rPr>
      <w:b/>
      <w:bCs/>
    </w:rPr>
  </w:style>
  <w:style w:type="paragraph" w:styleId="Heading7">
    <w:name w:val="heading 7"/>
    <w:basedOn w:val="Normal"/>
    <w:next w:val="Normal"/>
    <w:link w:val="Heading7Char"/>
    <w:uiPriority w:val="99"/>
    <w:qFormat/>
    <w:rsid w:val="00115150"/>
    <w:pPr>
      <w:keepNext/>
      <w:spacing w:line="360" w:lineRule="auto"/>
      <w:jc w:val="both"/>
      <w:outlineLvl w:val="6"/>
    </w:pPr>
    <w:rPr>
      <w:b/>
      <w:bCs/>
      <w:u w:val="single"/>
    </w:rPr>
  </w:style>
  <w:style w:type="paragraph" w:styleId="Heading8">
    <w:name w:val="heading 8"/>
    <w:basedOn w:val="Normal"/>
    <w:next w:val="Normal"/>
    <w:link w:val="Heading8Char"/>
    <w:uiPriority w:val="99"/>
    <w:qFormat/>
    <w:rsid w:val="00115150"/>
    <w:pPr>
      <w:keepNext/>
      <w:ind w:firstLine="708"/>
      <w:jc w:val="both"/>
      <w:outlineLvl w:val="7"/>
    </w:pPr>
    <w:rPr>
      <w:u w:val="single"/>
    </w:rPr>
  </w:style>
  <w:style w:type="paragraph" w:styleId="Heading9">
    <w:name w:val="heading 9"/>
    <w:basedOn w:val="Normal"/>
    <w:next w:val="Normal"/>
    <w:link w:val="Heading9Char"/>
    <w:uiPriority w:val="99"/>
    <w:qFormat/>
    <w:rsid w:val="00115150"/>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Times New Roman"/>
      <w:b/>
      <w:bCs/>
      <w:noProof/>
      <w:kern w:val="32"/>
      <w:sz w:val="32"/>
      <w:szCs w:val="32"/>
    </w:rPr>
  </w:style>
  <w:style w:type="character" w:customStyle="1" w:styleId="Heading2Char">
    <w:name w:val="Heading 2 Char"/>
    <w:basedOn w:val="DefaultParagraphFont"/>
    <w:link w:val="Heading2"/>
    <w:uiPriority w:val="99"/>
    <w:locked/>
    <w:rPr>
      <w:rFonts w:ascii="Cambria" w:hAnsi="Cambria" w:cs="Times New Roman"/>
      <w:b/>
      <w:bCs/>
      <w:i/>
      <w:iCs/>
      <w:noProof/>
      <w:sz w:val="28"/>
      <w:szCs w:val="28"/>
    </w:rPr>
  </w:style>
  <w:style w:type="character" w:customStyle="1" w:styleId="Heading3Char">
    <w:name w:val="Heading 3 Char"/>
    <w:basedOn w:val="DefaultParagraphFont"/>
    <w:link w:val="Heading3"/>
    <w:uiPriority w:val="99"/>
    <w:locked/>
    <w:rPr>
      <w:rFonts w:ascii="Cambria" w:hAnsi="Cambria" w:cs="Times New Roman"/>
      <w:b/>
      <w:bCs/>
      <w:noProof/>
      <w:sz w:val="26"/>
      <w:szCs w:val="26"/>
    </w:rPr>
  </w:style>
  <w:style w:type="character" w:customStyle="1" w:styleId="Heading4Char">
    <w:name w:val="Heading 4 Char"/>
    <w:aliases w:val="Podkapitola3 Char,Zmluva Char"/>
    <w:basedOn w:val="DefaultParagraphFont"/>
    <w:link w:val="Heading4"/>
    <w:uiPriority w:val="99"/>
    <w:locked/>
    <w:rPr>
      <w:rFonts w:ascii="Calibri" w:hAnsi="Calibri" w:cs="Times New Roman"/>
      <w:b/>
      <w:bCs/>
      <w:noProof/>
      <w:sz w:val="28"/>
      <w:szCs w:val="28"/>
    </w:rPr>
  </w:style>
  <w:style w:type="character" w:customStyle="1" w:styleId="Heading5Char">
    <w:name w:val="Heading 5 Char"/>
    <w:basedOn w:val="DefaultParagraphFont"/>
    <w:link w:val="Heading5"/>
    <w:uiPriority w:val="99"/>
    <w:locked/>
    <w:rPr>
      <w:rFonts w:ascii="Calibri" w:hAnsi="Calibri" w:cs="Times New Roman"/>
      <w:b/>
      <w:bCs/>
      <w:i/>
      <w:iCs/>
      <w:noProof/>
      <w:sz w:val="26"/>
      <w:szCs w:val="26"/>
    </w:rPr>
  </w:style>
  <w:style w:type="character" w:customStyle="1" w:styleId="Heading6Char">
    <w:name w:val="Heading 6 Char"/>
    <w:basedOn w:val="DefaultParagraphFont"/>
    <w:link w:val="Heading6"/>
    <w:uiPriority w:val="99"/>
    <w:locked/>
    <w:rPr>
      <w:rFonts w:ascii="Calibri" w:hAnsi="Calibri" w:cs="Times New Roman"/>
      <w:b/>
      <w:bCs/>
      <w:noProof/>
    </w:rPr>
  </w:style>
  <w:style w:type="character" w:customStyle="1" w:styleId="Heading7Char">
    <w:name w:val="Heading 7 Char"/>
    <w:basedOn w:val="DefaultParagraphFont"/>
    <w:link w:val="Heading7"/>
    <w:uiPriority w:val="99"/>
    <w:locked/>
    <w:rPr>
      <w:rFonts w:ascii="Calibri" w:hAnsi="Calibri" w:cs="Times New Roman"/>
      <w:noProof/>
      <w:sz w:val="24"/>
      <w:szCs w:val="24"/>
    </w:rPr>
  </w:style>
  <w:style w:type="character" w:customStyle="1" w:styleId="Heading8Char">
    <w:name w:val="Heading 8 Char"/>
    <w:basedOn w:val="DefaultParagraphFont"/>
    <w:link w:val="Heading8"/>
    <w:uiPriority w:val="99"/>
    <w:locked/>
    <w:rPr>
      <w:rFonts w:ascii="Calibri" w:hAnsi="Calibri" w:cs="Times New Roman"/>
      <w:i/>
      <w:iCs/>
      <w:noProof/>
      <w:sz w:val="24"/>
      <w:szCs w:val="24"/>
    </w:rPr>
  </w:style>
  <w:style w:type="character" w:customStyle="1" w:styleId="Heading9Char">
    <w:name w:val="Heading 9 Char"/>
    <w:basedOn w:val="DefaultParagraphFont"/>
    <w:link w:val="Heading9"/>
    <w:uiPriority w:val="99"/>
    <w:locked/>
    <w:rPr>
      <w:rFonts w:ascii="Cambria" w:hAnsi="Cambria" w:cs="Times New Roman"/>
      <w:noProof/>
    </w:rPr>
  </w:style>
  <w:style w:type="paragraph" w:styleId="BodyTextIndent2">
    <w:name w:val="Body Text Indent 2"/>
    <w:basedOn w:val="Normal"/>
    <w:link w:val="BodyTextIndent2Char"/>
    <w:uiPriority w:val="99"/>
    <w:rsid w:val="00115150"/>
    <w:pPr>
      <w:ind w:left="360"/>
      <w:jc w:val="both"/>
    </w:pPr>
  </w:style>
  <w:style w:type="character" w:customStyle="1" w:styleId="BodyTextIndent2Char">
    <w:name w:val="Body Text Indent 2 Char"/>
    <w:basedOn w:val="DefaultParagraphFont"/>
    <w:link w:val="BodyTextIndent2"/>
    <w:uiPriority w:val="99"/>
    <w:locked/>
    <w:rsid w:val="00115150"/>
    <w:rPr>
      <w:rFonts w:cs="Times New Roman"/>
      <w:noProof/>
      <w:sz w:val="24"/>
      <w:lang w:val="sk-SK" w:eastAsia="sk-SK"/>
    </w:rPr>
  </w:style>
  <w:style w:type="paragraph" w:styleId="Header">
    <w:name w:val="header"/>
    <w:basedOn w:val="Normal"/>
    <w:link w:val="HeaderChar"/>
    <w:rsid w:val="00115150"/>
    <w:pPr>
      <w:tabs>
        <w:tab w:val="center" w:pos="4536"/>
        <w:tab w:val="right" w:pos="9072"/>
      </w:tabs>
    </w:pPr>
  </w:style>
  <w:style w:type="character" w:customStyle="1" w:styleId="HeaderChar">
    <w:name w:val="Header Char"/>
    <w:basedOn w:val="DefaultParagraphFont"/>
    <w:link w:val="Header"/>
    <w:locked/>
    <w:rsid w:val="00115150"/>
    <w:rPr>
      <w:rFonts w:cs="Times New Roman"/>
      <w:noProof/>
      <w:sz w:val="24"/>
      <w:lang w:val="sk-SK" w:eastAsia="sk-SK"/>
    </w:rPr>
  </w:style>
  <w:style w:type="paragraph" w:styleId="Footer">
    <w:name w:val="footer"/>
    <w:basedOn w:val="Normal"/>
    <w:link w:val="FooterChar"/>
    <w:uiPriority w:val="99"/>
    <w:rsid w:val="00115150"/>
    <w:pPr>
      <w:tabs>
        <w:tab w:val="center" w:pos="4536"/>
        <w:tab w:val="right" w:pos="9072"/>
      </w:tabs>
    </w:pPr>
  </w:style>
  <w:style w:type="character" w:customStyle="1" w:styleId="FooterChar">
    <w:name w:val="Footer Char"/>
    <w:basedOn w:val="DefaultParagraphFont"/>
    <w:link w:val="Footer"/>
    <w:uiPriority w:val="99"/>
    <w:locked/>
    <w:rsid w:val="00115150"/>
    <w:rPr>
      <w:rFonts w:cs="Times New Roman"/>
      <w:noProof/>
      <w:sz w:val="24"/>
      <w:lang w:val="sk-SK" w:eastAsia="sk-SK"/>
    </w:rPr>
  </w:style>
  <w:style w:type="character" w:styleId="PageNumber">
    <w:name w:val="page number"/>
    <w:basedOn w:val="DefaultParagraphFont"/>
    <w:uiPriority w:val="99"/>
    <w:rsid w:val="00115150"/>
    <w:rPr>
      <w:rFonts w:cs="Times New Roman"/>
    </w:rPr>
  </w:style>
  <w:style w:type="paragraph" w:styleId="BodyText3">
    <w:name w:val="Body Text 3"/>
    <w:basedOn w:val="Normal"/>
    <w:link w:val="BodyText3Char"/>
    <w:uiPriority w:val="99"/>
    <w:rsid w:val="00115150"/>
    <w:pPr>
      <w:jc w:val="center"/>
    </w:pPr>
    <w:rPr>
      <w:color w:val="FF0000"/>
      <w:sz w:val="20"/>
      <w:szCs w:val="20"/>
    </w:rPr>
  </w:style>
  <w:style w:type="character" w:customStyle="1" w:styleId="BodyText3Char">
    <w:name w:val="Body Text 3 Char"/>
    <w:basedOn w:val="DefaultParagraphFont"/>
    <w:link w:val="BodyText3"/>
    <w:uiPriority w:val="99"/>
    <w:locked/>
    <w:rPr>
      <w:rFonts w:cs="Times New Roman"/>
      <w:noProof/>
      <w:sz w:val="16"/>
      <w:szCs w:val="16"/>
    </w:rPr>
  </w:style>
  <w:style w:type="paragraph" w:styleId="BodyText2">
    <w:name w:val="Body Text 2"/>
    <w:basedOn w:val="Normal"/>
    <w:link w:val="BodyText2Char"/>
    <w:rsid w:val="00115150"/>
    <w:rPr>
      <w:rFonts w:ascii="Arial" w:hAnsi="Arial" w:cs="Arial"/>
      <w:sz w:val="20"/>
      <w:szCs w:val="20"/>
    </w:rPr>
  </w:style>
  <w:style w:type="character" w:customStyle="1" w:styleId="BodyText2Char">
    <w:name w:val="Body Text 2 Char"/>
    <w:basedOn w:val="DefaultParagraphFont"/>
    <w:link w:val="BodyText2"/>
    <w:locked/>
    <w:rPr>
      <w:rFonts w:cs="Times New Roman"/>
      <w:noProof/>
      <w:sz w:val="24"/>
      <w:szCs w:val="24"/>
    </w:rPr>
  </w:style>
  <w:style w:type="paragraph" w:styleId="BodyTextIndent3">
    <w:name w:val="Body Text Indent 3"/>
    <w:basedOn w:val="Normal"/>
    <w:link w:val="BodyTextIndent3Char"/>
    <w:uiPriority w:val="99"/>
    <w:rsid w:val="00115150"/>
    <w:pPr>
      <w:ind w:left="4860"/>
    </w:pPr>
    <w:rPr>
      <w:sz w:val="30"/>
      <w:szCs w:val="30"/>
    </w:rPr>
  </w:style>
  <w:style w:type="character" w:customStyle="1" w:styleId="BodyTextIndent3Char">
    <w:name w:val="Body Text Indent 3 Char"/>
    <w:basedOn w:val="DefaultParagraphFont"/>
    <w:link w:val="BodyTextIndent3"/>
    <w:uiPriority w:val="99"/>
    <w:locked/>
    <w:rPr>
      <w:rFonts w:cs="Times New Roman"/>
      <w:noProof/>
      <w:sz w:val="16"/>
      <w:szCs w:val="16"/>
    </w:rPr>
  </w:style>
  <w:style w:type="paragraph" w:styleId="BodyText">
    <w:name w:val="Body Text"/>
    <w:aliases w:val="b,subtitle2"/>
    <w:basedOn w:val="Normal"/>
    <w:link w:val="BodyTextChar"/>
    <w:rsid w:val="00115150"/>
    <w:pPr>
      <w:jc w:val="both"/>
    </w:pPr>
  </w:style>
  <w:style w:type="character" w:customStyle="1" w:styleId="BodyTextChar">
    <w:name w:val="Body Text Char"/>
    <w:aliases w:val="b Char,subtitle2 Char"/>
    <w:basedOn w:val="DefaultParagraphFont"/>
    <w:link w:val="BodyText"/>
    <w:locked/>
    <w:rPr>
      <w:rFonts w:cs="Times New Roman"/>
      <w:noProof/>
      <w:sz w:val="24"/>
      <w:szCs w:val="24"/>
    </w:rPr>
  </w:style>
  <w:style w:type="character" w:styleId="HTMLTypewriter">
    <w:name w:val="HTML Typewriter"/>
    <w:basedOn w:val="DefaultParagraphFont"/>
    <w:uiPriority w:val="99"/>
    <w:rsid w:val="00115150"/>
    <w:rPr>
      <w:rFonts w:ascii="Courier New" w:hAnsi="Courier New" w:cs="Times New Roman"/>
      <w:sz w:val="20"/>
    </w:rPr>
  </w:style>
  <w:style w:type="paragraph" w:styleId="FootnoteText">
    <w:name w:val="footnote text"/>
    <w:basedOn w:val="Normal"/>
    <w:link w:val="FootnoteTextChar"/>
    <w:uiPriority w:val="99"/>
    <w:semiHidden/>
    <w:rsid w:val="00115150"/>
    <w:rPr>
      <w:noProof w:val="0"/>
      <w:sz w:val="20"/>
      <w:szCs w:val="20"/>
      <w:lang w:eastAsia="cs-CZ"/>
    </w:rPr>
  </w:style>
  <w:style w:type="character" w:customStyle="1" w:styleId="FootnoteTextChar">
    <w:name w:val="Footnote Text Char"/>
    <w:basedOn w:val="DefaultParagraphFont"/>
    <w:link w:val="FootnoteText"/>
    <w:uiPriority w:val="99"/>
    <w:semiHidden/>
    <w:locked/>
    <w:rPr>
      <w:rFonts w:cs="Times New Roman"/>
      <w:noProof/>
      <w:sz w:val="20"/>
      <w:szCs w:val="20"/>
    </w:rPr>
  </w:style>
  <w:style w:type="character" w:styleId="FootnoteReference">
    <w:name w:val="footnote reference"/>
    <w:basedOn w:val="DefaultParagraphFont"/>
    <w:uiPriority w:val="99"/>
    <w:semiHidden/>
    <w:rsid w:val="00115150"/>
    <w:rPr>
      <w:rFonts w:cs="Times New Roman"/>
      <w:vertAlign w:val="superscript"/>
    </w:rPr>
  </w:style>
  <w:style w:type="character" w:styleId="Strong">
    <w:name w:val="Strong"/>
    <w:basedOn w:val="DefaultParagraphFont"/>
    <w:uiPriority w:val="99"/>
    <w:qFormat/>
    <w:rsid w:val="00115150"/>
    <w:rPr>
      <w:rFonts w:cs="Times New Roman"/>
      <w:b/>
    </w:rPr>
  </w:style>
  <w:style w:type="paragraph" w:styleId="BodyTextIndent">
    <w:name w:val="Body Text Indent"/>
    <w:basedOn w:val="Normal"/>
    <w:link w:val="BodyTextIndentChar"/>
    <w:uiPriority w:val="99"/>
    <w:rsid w:val="00115150"/>
    <w:pPr>
      <w:spacing w:after="120"/>
      <w:ind w:left="283"/>
    </w:pPr>
    <w:rPr>
      <w:noProof w:val="0"/>
      <w:sz w:val="20"/>
      <w:szCs w:val="20"/>
    </w:rPr>
  </w:style>
  <w:style w:type="character" w:customStyle="1" w:styleId="BodyTextIndentChar">
    <w:name w:val="Body Text Indent Char"/>
    <w:basedOn w:val="DefaultParagraphFont"/>
    <w:link w:val="BodyTextIndent"/>
    <w:uiPriority w:val="99"/>
    <w:locked/>
    <w:rPr>
      <w:rFonts w:cs="Times New Roman"/>
      <w:noProof/>
      <w:sz w:val="24"/>
      <w:szCs w:val="24"/>
    </w:rPr>
  </w:style>
  <w:style w:type="paragraph" w:customStyle="1" w:styleId="milos">
    <w:name w:val="milos"/>
    <w:basedOn w:val="Normal"/>
    <w:uiPriority w:val="99"/>
    <w:rsid w:val="00115150"/>
    <w:pPr>
      <w:widowControl w:val="0"/>
      <w:tabs>
        <w:tab w:val="left" w:pos="567"/>
      </w:tabs>
      <w:ind w:left="567"/>
    </w:pPr>
    <w:rPr>
      <w:rFonts w:ascii="EEL1 Aval" w:hAnsi="EEL1 Aval" w:cs="EEL1 Aval"/>
      <w:noProof w:val="0"/>
      <w:lang w:val="de-DE"/>
    </w:rPr>
  </w:style>
  <w:style w:type="paragraph" w:customStyle="1" w:styleId="Styl1">
    <w:name w:val="Styl1"/>
    <w:basedOn w:val="Normal"/>
    <w:uiPriority w:val="99"/>
    <w:rsid w:val="00115150"/>
    <w:pPr>
      <w:jc w:val="both"/>
    </w:pPr>
    <w:rPr>
      <w:rFonts w:ascii="Arial" w:hAnsi="Arial" w:cs="Arial"/>
      <w:noProof w:val="0"/>
      <w:lang w:eastAsia="cs-CZ"/>
    </w:rPr>
  </w:style>
  <w:style w:type="paragraph" w:customStyle="1" w:styleId="Blockquote">
    <w:name w:val="Blockquote"/>
    <w:basedOn w:val="Normal"/>
    <w:uiPriority w:val="99"/>
    <w:rsid w:val="00115150"/>
    <w:pPr>
      <w:spacing w:before="100" w:after="100"/>
      <w:ind w:left="360" w:right="360"/>
    </w:pPr>
    <w:rPr>
      <w:noProof w:val="0"/>
      <w:lang w:eastAsia="cs-CZ"/>
    </w:rPr>
  </w:style>
  <w:style w:type="table" w:styleId="TableGrid">
    <w:name w:val="Table Grid"/>
    <w:basedOn w:val="TableNormal"/>
    <w:uiPriority w:val="39"/>
    <w:rsid w:val="0011515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
    <w:name w:val="Odsek"/>
    <w:basedOn w:val="Normal"/>
    <w:uiPriority w:val="99"/>
    <w:rsid w:val="00115150"/>
    <w:pPr>
      <w:spacing w:before="120"/>
      <w:ind w:left="510" w:hanging="510"/>
      <w:jc w:val="both"/>
    </w:pPr>
    <w:rPr>
      <w:noProof w:val="0"/>
    </w:rPr>
  </w:style>
  <w:style w:type="paragraph" w:styleId="BalloonText">
    <w:name w:val="Balloon Text"/>
    <w:basedOn w:val="Normal"/>
    <w:link w:val="BalloonTextChar"/>
    <w:uiPriority w:val="99"/>
    <w:semiHidden/>
    <w:rsid w:val="00115150"/>
    <w:rPr>
      <w:rFonts w:ascii="Tahoma" w:hAnsi="Tahoma"/>
      <w:noProof w:val="0"/>
      <w:sz w:val="16"/>
      <w:szCs w:val="16"/>
      <w:lang w:eastAsia="en-US"/>
    </w:rPr>
  </w:style>
  <w:style w:type="character" w:customStyle="1" w:styleId="BalloonTextChar">
    <w:name w:val="Balloon Text Char"/>
    <w:basedOn w:val="DefaultParagraphFont"/>
    <w:link w:val="BalloonText"/>
    <w:uiPriority w:val="99"/>
    <w:locked/>
    <w:rsid w:val="00115150"/>
    <w:rPr>
      <w:rFonts w:ascii="Tahoma" w:hAnsi="Tahoma" w:cs="Times New Roman"/>
      <w:sz w:val="16"/>
      <w:lang w:eastAsia="en-US"/>
    </w:rPr>
  </w:style>
  <w:style w:type="paragraph" w:styleId="PlainText">
    <w:name w:val="Plain Text"/>
    <w:basedOn w:val="Normal"/>
    <w:link w:val="PlainTextChar"/>
    <w:uiPriority w:val="99"/>
    <w:rsid w:val="00115150"/>
    <w:rPr>
      <w:rFonts w:ascii="Courier New" w:hAnsi="Courier New" w:cs="Courier New"/>
      <w:noProof w:val="0"/>
      <w:sz w:val="20"/>
      <w:szCs w:val="20"/>
      <w:lang w:eastAsia="cs-CZ"/>
    </w:rPr>
  </w:style>
  <w:style w:type="character" w:customStyle="1" w:styleId="PlainTextChar">
    <w:name w:val="Plain Text Char"/>
    <w:basedOn w:val="DefaultParagraphFont"/>
    <w:link w:val="PlainText"/>
    <w:uiPriority w:val="99"/>
    <w:locked/>
    <w:rPr>
      <w:rFonts w:ascii="Courier New" w:hAnsi="Courier New" w:cs="Courier New"/>
      <w:noProof/>
      <w:sz w:val="20"/>
      <w:szCs w:val="20"/>
    </w:rPr>
  </w:style>
  <w:style w:type="paragraph" w:styleId="Title">
    <w:name w:val="Title"/>
    <w:basedOn w:val="Normal"/>
    <w:link w:val="TitleChar"/>
    <w:qFormat/>
    <w:rsid w:val="00115150"/>
    <w:pPr>
      <w:jc w:val="center"/>
    </w:pPr>
    <w:rPr>
      <w:rFonts w:ascii="Arial" w:hAnsi="Arial" w:cs="Arial"/>
      <w:noProof w:val="0"/>
    </w:rPr>
  </w:style>
  <w:style w:type="character" w:customStyle="1" w:styleId="TitleChar">
    <w:name w:val="Title Char"/>
    <w:basedOn w:val="DefaultParagraphFont"/>
    <w:link w:val="Title"/>
    <w:locked/>
    <w:rPr>
      <w:rFonts w:ascii="Cambria" w:hAnsi="Cambria" w:cs="Times New Roman"/>
      <w:b/>
      <w:bCs/>
      <w:noProof/>
      <w:kern w:val="28"/>
      <w:sz w:val="32"/>
      <w:szCs w:val="32"/>
    </w:rPr>
  </w:style>
  <w:style w:type="paragraph" w:styleId="Subtitle">
    <w:name w:val="Subtitle"/>
    <w:basedOn w:val="Normal"/>
    <w:link w:val="SubtitleChar"/>
    <w:qFormat/>
    <w:rsid w:val="00115150"/>
    <w:pPr>
      <w:jc w:val="center"/>
    </w:pPr>
    <w:rPr>
      <w:rFonts w:ascii="Arial" w:hAnsi="Arial" w:cs="Arial"/>
      <w:b/>
      <w:bCs/>
      <w:noProof w:val="0"/>
    </w:rPr>
  </w:style>
  <w:style w:type="character" w:customStyle="1" w:styleId="SubtitleChar">
    <w:name w:val="Subtitle Char"/>
    <w:basedOn w:val="DefaultParagraphFont"/>
    <w:link w:val="Subtitle"/>
    <w:locked/>
    <w:rPr>
      <w:rFonts w:ascii="Cambria" w:hAnsi="Cambria" w:cs="Times New Roman"/>
      <w:noProof/>
      <w:sz w:val="24"/>
      <w:szCs w:val="24"/>
    </w:rPr>
  </w:style>
  <w:style w:type="paragraph" w:customStyle="1" w:styleId="xl37">
    <w:name w:val="xl37"/>
    <w:basedOn w:val="Normal"/>
    <w:uiPriority w:val="99"/>
    <w:rsid w:val="00115150"/>
    <w:pPr>
      <w:pBdr>
        <w:top w:val="single" w:sz="12" w:space="0" w:color="auto"/>
        <w:left w:val="single" w:sz="4" w:space="0" w:color="auto"/>
        <w:right w:val="single" w:sz="4" w:space="0" w:color="auto"/>
      </w:pBdr>
      <w:spacing w:before="100" w:beforeAutospacing="1" w:after="100" w:afterAutospacing="1"/>
      <w:jc w:val="center"/>
    </w:pPr>
    <w:rPr>
      <w:rFonts w:ascii="Arial Narrow" w:hAnsi="Arial Narrow" w:cs="Arial Narrow"/>
      <w:b/>
      <w:bCs/>
      <w:noProof w:val="0"/>
      <w:sz w:val="16"/>
      <w:szCs w:val="16"/>
      <w:lang w:val="cs-CZ" w:eastAsia="cs-CZ"/>
    </w:rPr>
  </w:style>
  <w:style w:type="character" w:styleId="Hyperlink">
    <w:name w:val="Hyperlink"/>
    <w:basedOn w:val="DefaultParagraphFont"/>
    <w:uiPriority w:val="99"/>
    <w:rsid w:val="00115150"/>
    <w:rPr>
      <w:rFonts w:cs="Times New Roman"/>
      <w:color w:val="0000FF"/>
      <w:u w:val="single"/>
    </w:rPr>
  </w:style>
  <w:style w:type="paragraph" w:customStyle="1" w:styleId="normlny">
    <w:name w:val="normálny"/>
    <w:basedOn w:val="Normal"/>
    <w:rsid w:val="00115150"/>
    <w:pPr>
      <w:spacing w:before="60"/>
    </w:pPr>
    <w:rPr>
      <w:b/>
      <w:bCs/>
      <w:noProof w:val="0"/>
    </w:rPr>
  </w:style>
  <w:style w:type="paragraph" w:customStyle="1" w:styleId="Obsah">
    <w:name w:val="Obsah"/>
    <w:basedOn w:val="Normal"/>
    <w:uiPriority w:val="99"/>
    <w:rsid w:val="00115150"/>
    <w:pPr>
      <w:tabs>
        <w:tab w:val="left" w:pos="851"/>
        <w:tab w:val="right" w:leader="dot" w:pos="6521"/>
      </w:tabs>
    </w:pPr>
    <w:rPr>
      <w:rFonts w:ascii="RomanEES" w:hAnsi="RomanEES" w:cs="RomanEES"/>
      <w:noProof w:val="0"/>
      <w:sz w:val="22"/>
      <w:szCs w:val="22"/>
      <w:lang w:eastAsia="en-US"/>
    </w:rPr>
  </w:style>
  <w:style w:type="paragraph" w:customStyle="1" w:styleId="Specifikace">
    <w:name w:val="Specifikace"/>
    <w:basedOn w:val="Normal"/>
    <w:uiPriority w:val="99"/>
    <w:rsid w:val="00115150"/>
    <w:pPr>
      <w:tabs>
        <w:tab w:val="left" w:pos="2268"/>
        <w:tab w:val="left" w:pos="4536"/>
      </w:tabs>
    </w:pPr>
    <w:rPr>
      <w:rFonts w:ascii="RomanEES" w:hAnsi="RomanEES" w:cs="RomanEES"/>
      <w:b/>
      <w:bCs/>
      <w:noProof w:val="0"/>
      <w:sz w:val="22"/>
      <w:szCs w:val="22"/>
      <w:lang w:eastAsia="en-US"/>
    </w:rPr>
  </w:style>
  <w:style w:type="paragraph" w:styleId="NormalWeb">
    <w:name w:val="Normal (Web)"/>
    <w:basedOn w:val="Normal"/>
    <w:uiPriority w:val="99"/>
    <w:rsid w:val="00115150"/>
    <w:pPr>
      <w:spacing w:before="100" w:beforeAutospacing="1" w:after="100" w:afterAutospacing="1"/>
    </w:pPr>
    <w:rPr>
      <w:noProof w:val="0"/>
    </w:rPr>
  </w:style>
  <w:style w:type="paragraph" w:customStyle="1" w:styleId="LAW-clanok">
    <w:name w:val="LAW - clanok"/>
    <w:basedOn w:val="Normal"/>
    <w:uiPriority w:val="99"/>
    <w:rsid w:val="00115150"/>
    <w:pPr>
      <w:tabs>
        <w:tab w:val="num" w:pos="720"/>
      </w:tabs>
      <w:spacing w:before="240" w:after="240"/>
      <w:jc w:val="center"/>
    </w:pPr>
    <w:rPr>
      <w:rFonts w:ascii="Tahoma" w:hAnsi="Tahoma" w:cs="Tahoma"/>
      <w:b/>
      <w:bCs/>
      <w:noProof w:val="0"/>
      <w:sz w:val="20"/>
      <w:szCs w:val="20"/>
      <w:lang w:eastAsia="en-US"/>
    </w:rPr>
  </w:style>
  <w:style w:type="paragraph" w:customStyle="1" w:styleId="LAW-bod">
    <w:name w:val="LAW - bod"/>
    <w:basedOn w:val="Normal"/>
    <w:uiPriority w:val="99"/>
    <w:rsid w:val="00115150"/>
    <w:pPr>
      <w:tabs>
        <w:tab w:val="num" w:pos="680"/>
      </w:tabs>
      <w:spacing w:after="120"/>
      <w:ind w:left="680" w:hanging="680"/>
      <w:jc w:val="both"/>
    </w:pPr>
    <w:rPr>
      <w:rFonts w:ascii="Tahoma" w:hAnsi="Tahoma" w:cs="Tahoma"/>
      <w:noProof w:val="0"/>
      <w:sz w:val="20"/>
      <w:szCs w:val="20"/>
      <w:lang w:eastAsia="en-US"/>
    </w:rPr>
  </w:style>
  <w:style w:type="character" w:customStyle="1" w:styleId="pre">
    <w:name w:val="pre"/>
    <w:basedOn w:val="DefaultParagraphFont"/>
    <w:uiPriority w:val="99"/>
    <w:rsid w:val="00115150"/>
    <w:rPr>
      <w:rFonts w:cs="Times New Roman"/>
    </w:rPr>
  </w:style>
  <w:style w:type="paragraph" w:styleId="ListNumber2">
    <w:name w:val="List Number 2"/>
    <w:basedOn w:val="Normal"/>
    <w:uiPriority w:val="99"/>
    <w:rsid w:val="00115150"/>
    <w:pPr>
      <w:tabs>
        <w:tab w:val="num" w:pos="540"/>
        <w:tab w:val="num" w:pos="576"/>
        <w:tab w:val="left" w:pos="900"/>
        <w:tab w:val="num" w:pos="1080"/>
      </w:tabs>
      <w:spacing w:before="60"/>
      <w:ind w:left="576" w:hanging="576"/>
      <w:jc w:val="both"/>
    </w:pPr>
    <w:rPr>
      <w:noProof w:val="0"/>
      <w:sz w:val="22"/>
      <w:szCs w:val="22"/>
    </w:rPr>
  </w:style>
  <w:style w:type="paragraph" w:customStyle="1" w:styleId="Identifikacestran">
    <w:name w:val="Identifikace stran"/>
    <w:basedOn w:val="Normal"/>
    <w:uiPriority w:val="99"/>
    <w:rsid w:val="00115150"/>
    <w:pPr>
      <w:overflowPunct w:val="0"/>
      <w:autoSpaceDE w:val="0"/>
      <w:autoSpaceDN w:val="0"/>
      <w:adjustRightInd w:val="0"/>
      <w:spacing w:line="280" w:lineRule="atLeast"/>
      <w:jc w:val="both"/>
      <w:textAlignment w:val="baseline"/>
    </w:pPr>
    <w:rPr>
      <w:noProof w:val="0"/>
      <w:lang w:eastAsia="en-US"/>
    </w:rPr>
  </w:style>
  <w:style w:type="paragraph" w:customStyle="1" w:styleId="Style2">
    <w:name w:val="Style2"/>
    <w:basedOn w:val="Normal"/>
    <w:rsid w:val="00115150"/>
    <w:pPr>
      <w:tabs>
        <w:tab w:val="num" w:pos="360"/>
      </w:tabs>
      <w:overflowPunct w:val="0"/>
      <w:autoSpaceDE w:val="0"/>
      <w:autoSpaceDN w:val="0"/>
      <w:adjustRightInd w:val="0"/>
      <w:spacing w:after="120" w:line="280" w:lineRule="atLeast"/>
      <w:ind w:left="510" w:hanging="510"/>
      <w:jc w:val="both"/>
      <w:textAlignment w:val="baseline"/>
    </w:pPr>
    <w:rPr>
      <w:b/>
      <w:bCs/>
      <w:noProof w:val="0"/>
      <w:sz w:val="26"/>
      <w:szCs w:val="26"/>
      <w:lang w:eastAsia="en-US"/>
    </w:rPr>
  </w:style>
  <w:style w:type="paragraph" w:customStyle="1" w:styleId="weeklies">
    <w:name w:val="weeklies"/>
    <w:basedOn w:val="Normal"/>
    <w:next w:val="Normal"/>
    <w:rsid w:val="00115150"/>
    <w:pPr>
      <w:overflowPunct w:val="0"/>
      <w:autoSpaceDE w:val="0"/>
      <w:autoSpaceDN w:val="0"/>
      <w:adjustRightInd w:val="0"/>
      <w:jc w:val="both"/>
      <w:textAlignment w:val="baseline"/>
    </w:pPr>
    <w:rPr>
      <w:rFonts w:ascii="Arial" w:hAnsi="Arial" w:cs="Arial"/>
      <w:noProof w:val="0"/>
      <w:lang w:val="en-US" w:eastAsia="en-US"/>
    </w:rPr>
  </w:style>
  <w:style w:type="paragraph" w:customStyle="1" w:styleId="Normln">
    <w:name w:val="Normální~"/>
    <w:basedOn w:val="Normal"/>
    <w:uiPriority w:val="99"/>
    <w:rsid w:val="00115150"/>
    <w:pPr>
      <w:widowControl w:val="0"/>
    </w:pPr>
    <w:rPr>
      <w:noProof w:val="0"/>
      <w:sz w:val="20"/>
      <w:szCs w:val="20"/>
      <w:lang w:val="cs-CZ" w:eastAsia="cs-CZ"/>
    </w:rPr>
  </w:style>
  <w:style w:type="paragraph" w:customStyle="1" w:styleId="13zoznam210ptregular">
    <w:name w:val="13_zoznam2_10 pt. regular"/>
    <w:basedOn w:val="Normal"/>
    <w:uiPriority w:val="99"/>
    <w:rsid w:val="00115150"/>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hanging="454"/>
      <w:jc w:val="both"/>
      <w:textAlignment w:val="center"/>
    </w:pPr>
    <w:rPr>
      <w:rFonts w:ascii="MyriadPro-Cond" w:hAnsi="MyriadPro-Cond" w:cs="MyriadPro-Cond"/>
      <w:noProof w:val="0"/>
      <w:color w:val="000000"/>
      <w:sz w:val="20"/>
      <w:szCs w:val="20"/>
    </w:rPr>
  </w:style>
  <w:style w:type="paragraph" w:styleId="ListParagraph">
    <w:name w:val="List Paragraph"/>
    <w:aliases w:val="Odsek zoznamu2,ODRAZKY PRVA UROVEN,body,List Paragraph1"/>
    <w:basedOn w:val="Normal"/>
    <w:link w:val="ListParagraphChar"/>
    <w:qFormat/>
    <w:rsid w:val="00115150"/>
    <w:pPr>
      <w:spacing w:after="200" w:line="276" w:lineRule="auto"/>
      <w:ind w:left="720"/>
    </w:pPr>
    <w:rPr>
      <w:rFonts w:ascii="Calibri" w:hAnsi="Calibri"/>
      <w:noProof w:val="0"/>
      <w:sz w:val="22"/>
      <w:szCs w:val="22"/>
      <w:lang w:eastAsia="en-US"/>
    </w:rPr>
  </w:style>
  <w:style w:type="character" w:customStyle="1" w:styleId="ra">
    <w:name w:val="ra"/>
    <w:basedOn w:val="DefaultParagraphFont"/>
    <w:uiPriority w:val="99"/>
    <w:rsid w:val="00115150"/>
    <w:rPr>
      <w:rFonts w:cs="Times New Roman"/>
    </w:rPr>
  </w:style>
  <w:style w:type="paragraph" w:customStyle="1" w:styleId="SP-Heading">
    <w:name w:val="SP-Heading"/>
    <w:basedOn w:val="Heading4"/>
    <w:next w:val="SP-Level1"/>
    <w:rsid w:val="00115150"/>
    <w:pPr>
      <w:numPr>
        <w:numId w:val="3"/>
      </w:numPr>
      <w:spacing w:before="240"/>
      <w:jc w:val="left"/>
      <w:outlineLvl w:val="0"/>
    </w:pPr>
    <w:rPr>
      <w:noProof w:val="0"/>
    </w:rPr>
  </w:style>
  <w:style w:type="paragraph" w:customStyle="1" w:styleId="SP-Level1">
    <w:name w:val="SP-Level1"/>
    <w:basedOn w:val="Normal"/>
    <w:next w:val="SP-Level2"/>
    <w:link w:val="SP-Level1Char"/>
    <w:autoRedefine/>
    <w:rsid w:val="00115150"/>
    <w:pPr>
      <w:tabs>
        <w:tab w:val="left" w:pos="540"/>
      </w:tabs>
      <w:spacing w:before="60"/>
      <w:ind w:left="510" w:hanging="510"/>
      <w:jc w:val="both"/>
    </w:pPr>
    <w:rPr>
      <w:noProof w:val="0"/>
      <w:szCs w:val="20"/>
    </w:rPr>
  </w:style>
  <w:style w:type="paragraph" w:customStyle="1" w:styleId="SP-Level2">
    <w:name w:val="SP-Level2"/>
    <w:basedOn w:val="SP-Level1"/>
    <w:link w:val="SP-Level2Char"/>
    <w:rsid w:val="00115150"/>
    <w:pPr>
      <w:numPr>
        <w:ilvl w:val="2"/>
        <w:numId w:val="3"/>
      </w:numPr>
    </w:pPr>
  </w:style>
  <w:style w:type="character" w:customStyle="1" w:styleId="SP-Level2Char">
    <w:name w:val="SP-Level2 Char"/>
    <w:basedOn w:val="SP-Level1Char"/>
    <w:link w:val="SP-Level2"/>
    <w:locked/>
    <w:rsid w:val="00115150"/>
    <w:rPr>
      <w:sz w:val="24"/>
      <w:szCs w:val="20"/>
      <w:lang w:val="sk-SK" w:eastAsia="sk-SK"/>
    </w:rPr>
  </w:style>
  <w:style w:type="character" w:customStyle="1" w:styleId="SP-Level1Char">
    <w:name w:val="SP-Level1 Char"/>
    <w:link w:val="SP-Level1"/>
    <w:uiPriority w:val="99"/>
    <w:locked/>
    <w:rsid w:val="00115150"/>
    <w:rPr>
      <w:sz w:val="24"/>
      <w:lang w:val="sk-SK" w:eastAsia="sk-SK"/>
    </w:rPr>
  </w:style>
  <w:style w:type="paragraph" w:customStyle="1" w:styleId="SP-Level3">
    <w:name w:val="SP-Level3"/>
    <w:basedOn w:val="SP-Level2"/>
    <w:link w:val="SP-Level3CharChar"/>
    <w:rsid w:val="00115150"/>
    <w:pPr>
      <w:numPr>
        <w:ilvl w:val="0"/>
        <w:numId w:val="0"/>
      </w:numPr>
      <w:tabs>
        <w:tab w:val="num" w:pos="851"/>
        <w:tab w:val="num" w:pos="1080"/>
      </w:tabs>
      <w:spacing w:before="0"/>
      <w:ind w:left="567" w:hanging="567"/>
    </w:pPr>
  </w:style>
  <w:style w:type="character" w:customStyle="1" w:styleId="SP-Level3CharChar">
    <w:name w:val="SP-Level3 Char Char"/>
    <w:basedOn w:val="SP-Level2Char"/>
    <w:link w:val="SP-Level3"/>
    <w:locked/>
    <w:rsid w:val="00115150"/>
    <w:rPr>
      <w:sz w:val="24"/>
      <w:szCs w:val="20"/>
      <w:lang w:val="sk-SK" w:eastAsia="sk-SK"/>
    </w:rPr>
  </w:style>
  <w:style w:type="paragraph" w:customStyle="1" w:styleId="SP-Level4">
    <w:name w:val="SP-Level4"/>
    <w:basedOn w:val="SP-Level3"/>
    <w:rsid w:val="00115150"/>
    <w:pPr>
      <w:tabs>
        <w:tab w:val="clear" w:pos="851"/>
        <w:tab w:val="clear" w:pos="1080"/>
        <w:tab w:val="num" w:pos="567"/>
      </w:tabs>
    </w:pPr>
  </w:style>
  <w:style w:type="paragraph" w:customStyle="1" w:styleId="SP-TitlePart">
    <w:name w:val="SP-Title Part"/>
    <w:basedOn w:val="Heading2"/>
    <w:next w:val="Normal"/>
    <w:uiPriority w:val="99"/>
    <w:rsid w:val="00115150"/>
    <w:pPr>
      <w:keepNext w:val="0"/>
      <w:shd w:val="clear" w:color="auto" w:fill="CCCCCC"/>
      <w:tabs>
        <w:tab w:val="clear" w:pos="540"/>
      </w:tabs>
      <w:spacing w:line="240" w:lineRule="auto"/>
      <w:jc w:val="left"/>
    </w:pPr>
    <w:rPr>
      <w:noProof w:val="0"/>
      <w:sz w:val="28"/>
      <w:szCs w:val="24"/>
    </w:rPr>
  </w:style>
  <w:style w:type="paragraph" w:customStyle="1" w:styleId="SP-Title">
    <w:name w:val="SP-Title"/>
    <w:uiPriority w:val="99"/>
    <w:rsid w:val="00115150"/>
    <w:pPr>
      <w:shd w:val="clear" w:color="auto" w:fill="0C0C0C"/>
    </w:pPr>
    <w:rPr>
      <w:b/>
      <w:bCs/>
      <w:caps/>
      <w:sz w:val="28"/>
      <w:szCs w:val="28"/>
    </w:rPr>
  </w:style>
  <w:style w:type="paragraph" w:styleId="TOC1">
    <w:name w:val="toc 1"/>
    <w:basedOn w:val="Normal"/>
    <w:next w:val="Normal"/>
    <w:autoRedefine/>
    <w:uiPriority w:val="99"/>
    <w:semiHidden/>
    <w:rsid w:val="00115150"/>
    <w:pPr>
      <w:tabs>
        <w:tab w:val="left" w:pos="400"/>
        <w:tab w:val="right" w:leader="dot" w:pos="8302"/>
      </w:tabs>
      <w:spacing w:before="120" w:after="120"/>
    </w:pPr>
    <w:rPr>
      <w:rFonts w:ascii="Arial Narrow" w:hAnsi="Arial Narrow" w:cs="Arial"/>
      <w:b/>
      <w:noProof w:val="0"/>
      <w:color w:val="000000"/>
      <w:lang w:eastAsia="en-US"/>
    </w:rPr>
  </w:style>
  <w:style w:type="paragraph" w:styleId="TOC2">
    <w:name w:val="toc 2"/>
    <w:basedOn w:val="Normal"/>
    <w:next w:val="Normal"/>
    <w:autoRedefine/>
    <w:uiPriority w:val="99"/>
    <w:semiHidden/>
    <w:rsid w:val="00115150"/>
    <w:pPr>
      <w:tabs>
        <w:tab w:val="left" w:pos="800"/>
        <w:tab w:val="left" w:pos="1276"/>
        <w:tab w:val="right" w:leader="dot" w:pos="8302"/>
      </w:tabs>
      <w:ind w:left="200"/>
    </w:pPr>
    <w:rPr>
      <w:rFonts w:ascii="Arial" w:hAnsi="Arial" w:cs="Arial"/>
      <w:sz w:val="20"/>
      <w:szCs w:val="20"/>
      <w:lang w:eastAsia="en-US"/>
    </w:rPr>
  </w:style>
  <w:style w:type="paragraph" w:customStyle="1" w:styleId="Classification">
    <w:name w:val="Classification"/>
    <w:basedOn w:val="Normal"/>
    <w:next w:val="Normal"/>
    <w:uiPriority w:val="99"/>
    <w:rsid w:val="00115150"/>
    <w:pPr>
      <w:overflowPunct w:val="0"/>
      <w:autoSpaceDE w:val="0"/>
      <w:autoSpaceDN w:val="0"/>
      <w:adjustRightInd w:val="0"/>
      <w:jc w:val="center"/>
      <w:textAlignment w:val="baseline"/>
    </w:pPr>
    <w:rPr>
      <w:rFonts w:ascii="Arial" w:hAnsi="Arial"/>
      <w:b/>
      <w:noProof w:val="0"/>
      <w:sz w:val="20"/>
      <w:szCs w:val="20"/>
      <w:lang w:eastAsia="en-US"/>
    </w:rPr>
  </w:style>
  <w:style w:type="paragraph" w:customStyle="1" w:styleId="Odsekzoznamu">
    <w:name w:val="Odsek zoznamu"/>
    <w:basedOn w:val="Normal"/>
    <w:uiPriority w:val="99"/>
    <w:rsid w:val="00115150"/>
    <w:pPr>
      <w:ind w:left="708"/>
    </w:pPr>
    <w:rPr>
      <w:noProof w:val="0"/>
      <w:sz w:val="20"/>
      <w:szCs w:val="20"/>
      <w:lang w:eastAsia="en-US"/>
    </w:rPr>
  </w:style>
  <w:style w:type="character" w:customStyle="1" w:styleId="CharChar4">
    <w:name w:val="Char Char4"/>
    <w:uiPriority w:val="99"/>
    <w:rsid w:val="00115150"/>
    <w:rPr>
      <w:lang w:eastAsia="en-US"/>
    </w:rPr>
  </w:style>
  <w:style w:type="character" w:customStyle="1" w:styleId="CharChar3">
    <w:name w:val="Char Char3"/>
    <w:uiPriority w:val="99"/>
    <w:rsid w:val="00115150"/>
    <w:rPr>
      <w:lang w:eastAsia="en-US"/>
    </w:rPr>
  </w:style>
  <w:style w:type="paragraph" w:customStyle="1" w:styleId="NewPage">
    <w:name w:val="New Page"/>
    <w:basedOn w:val="Heading1"/>
    <w:uiPriority w:val="99"/>
    <w:rsid w:val="00115150"/>
    <w:pPr>
      <w:keepNext w:val="0"/>
      <w:pageBreakBefore/>
      <w:tabs>
        <w:tab w:val="clear" w:pos="540"/>
      </w:tabs>
      <w:jc w:val="left"/>
      <w:outlineLvl w:val="9"/>
    </w:pPr>
    <w:rPr>
      <w:rFonts w:ascii="Helvetica" w:hAnsi="Helvetica"/>
      <w:b/>
      <w:noProof w:val="0"/>
      <w:sz w:val="24"/>
      <w:szCs w:val="20"/>
      <w:lang w:val="en-GB" w:eastAsia="en-US"/>
    </w:rPr>
  </w:style>
  <w:style w:type="paragraph" w:customStyle="1" w:styleId="1Normalntext">
    <w:name w:val="1.Normalní text"/>
    <w:basedOn w:val="Normal"/>
    <w:uiPriority w:val="99"/>
    <w:rsid w:val="00115150"/>
    <w:pPr>
      <w:overflowPunct w:val="0"/>
      <w:autoSpaceDE w:val="0"/>
      <w:autoSpaceDN w:val="0"/>
      <w:adjustRightInd w:val="0"/>
      <w:textAlignment w:val="baseline"/>
    </w:pPr>
    <w:rPr>
      <w:noProof w:val="0"/>
      <w:szCs w:val="20"/>
      <w:lang w:eastAsia="cs-CZ"/>
    </w:rPr>
  </w:style>
  <w:style w:type="paragraph" w:customStyle="1" w:styleId="Textbubliny1">
    <w:name w:val="Text bubliny1"/>
    <w:basedOn w:val="Normal"/>
    <w:semiHidden/>
    <w:rsid w:val="00115150"/>
    <w:pPr>
      <w:jc w:val="both"/>
    </w:pPr>
    <w:rPr>
      <w:rFonts w:ascii="Tahoma" w:hAnsi="Tahoma" w:cs="Tahoma"/>
      <w:noProof w:val="0"/>
      <w:sz w:val="16"/>
      <w:szCs w:val="16"/>
    </w:rPr>
  </w:style>
  <w:style w:type="paragraph" w:customStyle="1" w:styleId="Predmetkomentra1">
    <w:name w:val="Predmet komentára1"/>
    <w:basedOn w:val="CommentText"/>
    <w:next w:val="CommentText"/>
    <w:uiPriority w:val="99"/>
    <w:semiHidden/>
    <w:rsid w:val="00115150"/>
    <w:pPr>
      <w:jc w:val="both"/>
    </w:pPr>
    <w:rPr>
      <w:b/>
      <w:bCs/>
      <w:noProof w:val="0"/>
    </w:rPr>
  </w:style>
  <w:style w:type="paragraph" w:customStyle="1" w:styleId="xl27">
    <w:name w:val="xl27"/>
    <w:basedOn w:val="Normal"/>
    <w:rsid w:val="00115150"/>
    <w:pPr>
      <w:spacing w:before="100" w:beforeAutospacing="1" w:after="100" w:afterAutospacing="1"/>
    </w:pPr>
    <w:rPr>
      <w:rFonts w:ascii="Arial" w:hAnsi="Arial" w:cs="Arial"/>
      <w:b/>
      <w:bCs/>
      <w:noProof w:val="0"/>
      <w:sz w:val="16"/>
      <w:szCs w:val="16"/>
      <w:lang w:val="en-US" w:eastAsia="en-US"/>
    </w:rPr>
  </w:style>
  <w:style w:type="paragraph" w:customStyle="1" w:styleId="xl32">
    <w:name w:val="xl32"/>
    <w:basedOn w:val="Normal"/>
    <w:uiPriority w:val="99"/>
    <w:rsid w:val="00115150"/>
    <w:pPr>
      <w:spacing w:before="100" w:beforeAutospacing="1" w:after="100" w:afterAutospacing="1"/>
      <w:jc w:val="center"/>
    </w:pPr>
    <w:rPr>
      <w:rFonts w:ascii="Arial" w:hAnsi="Arial" w:cs="Arial"/>
      <w:noProof w:val="0"/>
      <w:sz w:val="16"/>
      <w:szCs w:val="16"/>
      <w:lang w:val="en-US" w:eastAsia="en-US"/>
    </w:rPr>
  </w:style>
  <w:style w:type="paragraph" w:styleId="CommentText">
    <w:name w:val="annotation text"/>
    <w:basedOn w:val="Normal"/>
    <w:link w:val="CommentTextChar"/>
    <w:uiPriority w:val="99"/>
    <w:rsid w:val="00115150"/>
    <w:rPr>
      <w:sz w:val="20"/>
      <w:szCs w:val="20"/>
    </w:rPr>
  </w:style>
  <w:style w:type="character" w:customStyle="1" w:styleId="CommentTextChar">
    <w:name w:val="Comment Text Char"/>
    <w:basedOn w:val="DefaultParagraphFont"/>
    <w:link w:val="CommentText"/>
    <w:uiPriority w:val="99"/>
    <w:locked/>
    <w:rPr>
      <w:rFonts w:cs="Times New Roman"/>
      <w:noProof/>
      <w:sz w:val="20"/>
      <w:szCs w:val="20"/>
    </w:rPr>
  </w:style>
  <w:style w:type="character" w:styleId="CommentReference">
    <w:name w:val="annotation reference"/>
    <w:basedOn w:val="DefaultParagraphFont"/>
    <w:uiPriority w:val="99"/>
    <w:semiHidden/>
    <w:rsid w:val="00115150"/>
    <w:rPr>
      <w:rFonts w:cs="Times New Roman"/>
      <w:sz w:val="16"/>
    </w:rPr>
  </w:style>
  <w:style w:type="paragraph" w:styleId="CommentSubject">
    <w:name w:val="annotation subject"/>
    <w:basedOn w:val="CommentText"/>
    <w:next w:val="CommentText"/>
    <w:link w:val="CommentSubjectChar"/>
    <w:uiPriority w:val="99"/>
    <w:semiHidden/>
    <w:rsid w:val="00115150"/>
    <w:rPr>
      <w:b/>
      <w:bCs/>
    </w:rPr>
  </w:style>
  <w:style w:type="character" w:customStyle="1" w:styleId="CommentSubjectChar">
    <w:name w:val="Comment Subject Char"/>
    <w:basedOn w:val="CommentTextChar"/>
    <w:link w:val="CommentSubject"/>
    <w:uiPriority w:val="99"/>
    <w:semiHidden/>
    <w:locked/>
    <w:rPr>
      <w:rFonts w:cs="Times New Roman"/>
      <w:b/>
      <w:bCs/>
      <w:noProof/>
      <w:sz w:val="20"/>
      <w:szCs w:val="20"/>
    </w:rPr>
  </w:style>
  <w:style w:type="paragraph" w:customStyle="1" w:styleId="normalL2">
    <w:name w:val="normal L2"/>
    <w:basedOn w:val="Normal"/>
    <w:autoRedefine/>
    <w:rsid w:val="001B044D"/>
    <w:pPr>
      <w:numPr>
        <w:ilvl w:val="1"/>
        <w:numId w:val="49"/>
      </w:numPr>
      <w:tabs>
        <w:tab w:val="left" w:leader="dot" w:pos="10034"/>
      </w:tabs>
      <w:ind w:left="567" w:hanging="567"/>
      <w:jc w:val="both"/>
    </w:pPr>
    <w:rPr>
      <w:rFonts w:asciiTheme="majorHAnsi" w:hAnsiTheme="majorHAnsi" w:cs="Arial"/>
      <w:bCs/>
      <w:noProof w:val="0"/>
      <w:sz w:val="20"/>
      <w:szCs w:val="20"/>
    </w:rPr>
  </w:style>
  <w:style w:type="paragraph" w:customStyle="1" w:styleId="normalL5">
    <w:name w:val="normal L5"/>
    <w:basedOn w:val="Normal"/>
    <w:rsid w:val="00115150"/>
    <w:pPr>
      <w:tabs>
        <w:tab w:val="num" w:pos="1260"/>
        <w:tab w:val="left" w:leader="dot" w:pos="10034"/>
      </w:tabs>
      <w:ind w:left="1260" w:hanging="1260"/>
      <w:jc w:val="both"/>
    </w:pPr>
    <w:rPr>
      <w:rFonts w:ascii="Arial" w:hAnsi="Arial" w:cs="Arial"/>
      <w:noProof w:val="0"/>
      <w:sz w:val="20"/>
      <w:szCs w:val="20"/>
    </w:rPr>
  </w:style>
  <w:style w:type="paragraph" w:customStyle="1" w:styleId="SP-Level2ArialNarrow10pt">
    <w:name w:val="SP-Level2 + Arial Narrow 10 pt"/>
    <w:basedOn w:val="SP-Level2"/>
    <w:next w:val="SP-Level3"/>
    <w:uiPriority w:val="99"/>
    <w:rsid w:val="00115150"/>
    <w:pPr>
      <w:numPr>
        <w:ilvl w:val="0"/>
        <w:numId w:val="0"/>
      </w:numPr>
      <w:tabs>
        <w:tab w:val="clear" w:pos="540"/>
        <w:tab w:val="num" w:pos="840"/>
      </w:tabs>
      <w:spacing w:before="0"/>
      <w:ind w:left="840" w:hanging="720"/>
    </w:pPr>
    <w:rPr>
      <w:rFonts w:ascii="Arial Narrow" w:hAnsi="Arial Narrow"/>
      <w:sz w:val="20"/>
    </w:rPr>
  </w:style>
  <w:style w:type="paragraph" w:customStyle="1" w:styleId="SP-Level3ArialNarrow10pt">
    <w:name w:val="SP-Level3 + Arial Narrow 10 pt"/>
    <w:basedOn w:val="Normal"/>
    <w:link w:val="SP-Level3ArialNarrow10ptChar"/>
    <w:uiPriority w:val="99"/>
    <w:rsid w:val="00115150"/>
    <w:pPr>
      <w:tabs>
        <w:tab w:val="num" w:pos="960"/>
      </w:tabs>
      <w:ind w:left="960" w:hanging="720"/>
    </w:pPr>
    <w:rPr>
      <w:rFonts w:ascii="Arial Narrow" w:hAnsi="Arial Narrow"/>
      <w:noProof w:val="0"/>
      <w:sz w:val="20"/>
      <w:szCs w:val="20"/>
    </w:rPr>
  </w:style>
  <w:style w:type="paragraph" w:customStyle="1" w:styleId="SP-Level1ArialNarrow10pt">
    <w:name w:val="SP-Level1 + Arial Narrow 10 pt"/>
    <w:basedOn w:val="SP-Level1"/>
    <w:link w:val="SP-Level1ArialNarrow10ptCharChar"/>
    <w:uiPriority w:val="99"/>
    <w:rsid w:val="00115150"/>
    <w:pPr>
      <w:tabs>
        <w:tab w:val="clear" w:pos="540"/>
        <w:tab w:val="num" w:pos="480"/>
      </w:tabs>
      <w:spacing w:before="0"/>
      <w:ind w:left="480" w:hanging="480"/>
      <w:jc w:val="left"/>
    </w:pPr>
    <w:rPr>
      <w:rFonts w:ascii="Arial Narrow" w:hAnsi="Arial Narrow"/>
      <w:bCs/>
    </w:rPr>
  </w:style>
  <w:style w:type="character" w:customStyle="1" w:styleId="SP-Level3ArialNarrow10ptChar">
    <w:name w:val="SP-Level3 + Arial Narrow 10 pt Char"/>
    <w:link w:val="SP-Level3ArialNarrow10pt"/>
    <w:uiPriority w:val="99"/>
    <w:locked/>
    <w:rsid w:val="00115150"/>
    <w:rPr>
      <w:rFonts w:ascii="Arial Narrow" w:hAnsi="Arial Narrow"/>
      <w:lang w:val="sk-SK" w:eastAsia="sk-SK"/>
    </w:rPr>
  </w:style>
  <w:style w:type="paragraph" w:customStyle="1" w:styleId="StyleSP-HeadingArialNarrow10pt">
    <w:name w:val="Style SP-Heading + Arial Narrow 10 pt"/>
    <w:basedOn w:val="Normal"/>
    <w:uiPriority w:val="99"/>
    <w:rsid w:val="00115150"/>
    <w:pPr>
      <w:keepNext/>
      <w:shd w:val="clear" w:color="auto" w:fill="D9D9D9"/>
      <w:tabs>
        <w:tab w:val="num" w:pos="284"/>
        <w:tab w:val="left" w:pos="851"/>
      </w:tabs>
      <w:ind w:left="567" w:hanging="567"/>
      <w:outlineLvl w:val="0"/>
    </w:pPr>
    <w:rPr>
      <w:rFonts w:ascii="Arial Narrow" w:hAnsi="Arial Narrow"/>
      <w:b/>
      <w:bCs/>
      <w:noProof w:val="0"/>
      <w:sz w:val="20"/>
      <w:szCs w:val="20"/>
    </w:rPr>
  </w:style>
  <w:style w:type="character" w:customStyle="1" w:styleId="SP-Level1ArialNarrow10ptCharChar">
    <w:name w:val="SP-Level1 + Arial Narrow 10 pt Char Char"/>
    <w:link w:val="SP-Level1ArialNarrow10pt"/>
    <w:uiPriority w:val="99"/>
    <w:locked/>
    <w:rsid w:val="00115150"/>
    <w:rPr>
      <w:rFonts w:ascii="Arial Narrow" w:hAnsi="Arial Narrow"/>
      <w:sz w:val="24"/>
      <w:lang w:val="sk-SK" w:eastAsia="sk-SK"/>
    </w:rPr>
  </w:style>
  <w:style w:type="paragraph" w:customStyle="1" w:styleId="SSCnadpis3">
    <w:name w:val="SSC_nadpis3"/>
    <w:basedOn w:val="Normal"/>
    <w:uiPriority w:val="99"/>
    <w:rsid w:val="00115150"/>
    <w:pPr>
      <w:numPr>
        <w:numId w:val="4"/>
      </w:numPr>
      <w:autoSpaceDE w:val="0"/>
      <w:autoSpaceDN w:val="0"/>
      <w:spacing w:before="240"/>
      <w:jc w:val="both"/>
    </w:pPr>
    <w:rPr>
      <w:rFonts w:ascii="Arial" w:hAnsi="Arial" w:cs="Arial"/>
      <w:b/>
      <w:bCs/>
      <w:smallCaps/>
      <w:noProof w:val="0"/>
      <w:sz w:val="20"/>
      <w:lang w:eastAsia="cs-CZ"/>
    </w:rPr>
  </w:style>
  <w:style w:type="paragraph" w:customStyle="1" w:styleId="CCSnormlny">
    <w:name w:val="CCS_normálny"/>
    <w:basedOn w:val="SSCnadpis3"/>
    <w:link w:val="CCSnormlnyChar"/>
    <w:uiPriority w:val="99"/>
    <w:rsid w:val="00115150"/>
    <w:pPr>
      <w:numPr>
        <w:ilvl w:val="1"/>
      </w:numPr>
      <w:tabs>
        <w:tab w:val="num" w:pos="284"/>
      </w:tabs>
    </w:pPr>
    <w:rPr>
      <w:rFonts w:cs="Times New Roman"/>
      <w:b w:val="0"/>
      <w:smallCaps w:val="0"/>
      <w:szCs w:val="20"/>
    </w:rPr>
  </w:style>
  <w:style w:type="paragraph" w:customStyle="1" w:styleId="SSCnorm2">
    <w:name w:val="SSC_norm_2"/>
    <w:basedOn w:val="CCSnormlny"/>
    <w:uiPriority w:val="99"/>
    <w:rsid w:val="00115150"/>
    <w:pPr>
      <w:numPr>
        <w:ilvl w:val="2"/>
      </w:numPr>
      <w:tabs>
        <w:tab w:val="num" w:pos="576"/>
        <w:tab w:val="num" w:pos="747"/>
        <w:tab w:val="num" w:pos="3600"/>
      </w:tabs>
      <w:ind w:left="3024" w:hanging="504"/>
    </w:pPr>
  </w:style>
  <w:style w:type="character" w:customStyle="1" w:styleId="CCSnormlnyChar">
    <w:name w:val="CCS_normálny Char"/>
    <w:link w:val="CCSnormlny"/>
    <w:uiPriority w:val="99"/>
    <w:locked/>
    <w:rsid w:val="00115150"/>
    <w:rPr>
      <w:rFonts w:ascii="Arial" w:hAnsi="Arial"/>
      <w:bCs/>
      <w:sz w:val="20"/>
      <w:szCs w:val="20"/>
      <w:lang w:eastAsia="cs-CZ"/>
    </w:rPr>
  </w:style>
  <w:style w:type="paragraph" w:customStyle="1" w:styleId="normalL3">
    <w:name w:val="normal L3"/>
    <w:basedOn w:val="Normal"/>
    <w:next w:val="normalL2"/>
    <w:autoRedefine/>
    <w:rsid w:val="00DD6F46"/>
    <w:pPr>
      <w:numPr>
        <w:ilvl w:val="2"/>
        <w:numId w:val="47"/>
      </w:numPr>
      <w:tabs>
        <w:tab w:val="left" w:leader="dot" w:pos="10034"/>
      </w:tabs>
      <w:ind w:left="1134" w:hanging="567"/>
      <w:jc w:val="both"/>
    </w:pPr>
    <w:rPr>
      <w:rFonts w:asciiTheme="majorHAnsi" w:hAnsiTheme="majorHAnsi" w:cs="Arial"/>
      <w:noProof w:val="0"/>
      <w:sz w:val="20"/>
      <w:szCs w:val="20"/>
    </w:rPr>
  </w:style>
  <w:style w:type="paragraph" w:customStyle="1" w:styleId="normalL4">
    <w:name w:val="normal L4"/>
    <w:basedOn w:val="normalL3"/>
    <w:autoRedefine/>
    <w:rsid w:val="00902814"/>
    <w:pPr>
      <w:numPr>
        <w:numId w:val="12"/>
      </w:numPr>
      <w:tabs>
        <w:tab w:val="clear" w:pos="1004"/>
      </w:tabs>
      <w:ind w:left="2127" w:hanging="567"/>
    </w:pPr>
  </w:style>
  <w:style w:type="paragraph" w:customStyle="1" w:styleId="Default">
    <w:name w:val="Default"/>
    <w:rsid w:val="00BD34E1"/>
    <w:pPr>
      <w:autoSpaceDE w:val="0"/>
      <w:autoSpaceDN w:val="0"/>
      <w:adjustRightInd w:val="0"/>
    </w:pPr>
    <w:rPr>
      <w:rFonts w:ascii="Arial" w:hAnsi="Arial" w:cs="Arial"/>
      <w:color w:val="000000"/>
      <w:sz w:val="24"/>
      <w:szCs w:val="24"/>
      <w:lang w:eastAsia="en-US"/>
    </w:rPr>
  </w:style>
  <w:style w:type="character" w:customStyle="1" w:styleId="apple-converted-space">
    <w:name w:val="apple-converted-space"/>
    <w:basedOn w:val="DefaultParagraphFont"/>
    <w:rsid w:val="00FC7A34"/>
  </w:style>
  <w:style w:type="paragraph" w:customStyle="1" w:styleId="BodyTextIndent2ArialNarrow">
    <w:name w:val="Body Text Indent 2 + Arial Narrow"/>
    <w:aliases w:val="10 pt,Left:  0,25&quot;,Line spacing:  single,No...,Normal + Arial,Justified"/>
    <w:basedOn w:val="Normal"/>
    <w:rsid w:val="00C12DE8"/>
    <w:pPr>
      <w:ind w:left="540"/>
    </w:pPr>
    <w:rPr>
      <w:rFonts w:ascii="Arial" w:hAnsi="Arial" w:cs="Arial"/>
      <w:noProof w:val="0"/>
      <w:sz w:val="20"/>
      <w:szCs w:val="20"/>
      <w:lang w:eastAsia="en-US"/>
    </w:rPr>
  </w:style>
  <w:style w:type="paragraph" w:customStyle="1" w:styleId="Odstavecseseznamem">
    <w:name w:val="Odstavec se seznamem"/>
    <w:basedOn w:val="Normal"/>
    <w:qFormat/>
    <w:rsid w:val="00C12DE8"/>
    <w:pPr>
      <w:ind w:left="720"/>
    </w:pPr>
    <w:rPr>
      <w:rFonts w:ascii="Calibri" w:eastAsia="Calibri" w:hAnsi="Calibri"/>
      <w:noProof w:val="0"/>
      <w:sz w:val="22"/>
      <w:szCs w:val="22"/>
      <w:lang w:val="cs-CZ" w:eastAsia="en-US"/>
    </w:rPr>
  </w:style>
  <w:style w:type="character" w:customStyle="1" w:styleId="keyword">
    <w:name w:val="keyword"/>
    <w:basedOn w:val="DefaultParagraphFont"/>
    <w:rsid w:val="00117A1F"/>
  </w:style>
  <w:style w:type="numbering" w:customStyle="1" w:styleId="Style1">
    <w:name w:val="Style1"/>
    <w:uiPriority w:val="99"/>
    <w:rsid w:val="00EB0413"/>
    <w:pPr>
      <w:numPr>
        <w:numId w:val="5"/>
      </w:numPr>
    </w:pPr>
  </w:style>
  <w:style w:type="numbering" w:customStyle="1" w:styleId="Style11">
    <w:name w:val="Style11"/>
    <w:uiPriority w:val="99"/>
    <w:rsid w:val="004C7CA5"/>
  </w:style>
  <w:style w:type="paragraph" w:customStyle="1" w:styleId="Zoznamslo2">
    <w:name w:val="Zoznam číslo 2"/>
    <w:basedOn w:val="Normal"/>
    <w:rsid w:val="00390C39"/>
    <w:pPr>
      <w:tabs>
        <w:tab w:val="num" w:pos="851"/>
      </w:tabs>
      <w:spacing w:before="120" w:line="360" w:lineRule="auto"/>
      <w:ind w:left="851" w:hanging="567"/>
      <w:jc w:val="both"/>
    </w:pPr>
    <w:rPr>
      <w:rFonts w:ascii="Arial" w:hAnsi="Arial" w:cs="Arial"/>
      <w:sz w:val="22"/>
      <w:szCs w:val="16"/>
    </w:rPr>
  </w:style>
  <w:style w:type="paragraph" w:customStyle="1" w:styleId="Normln1">
    <w:name w:val="Normální1"/>
    <w:basedOn w:val="Normal"/>
    <w:rsid w:val="006A41AD"/>
    <w:pPr>
      <w:tabs>
        <w:tab w:val="left" w:pos="4860"/>
      </w:tabs>
      <w:spacing w:before="120"/>
    </w:pPr>
    <w:rPr>
      <w:rFonts w:ascii="Arial" w:hAnsi="Arial"/>
      <w:bCs/>
      <w:noProof w:val="0"/>
      <w:sz w:val="20"/>
      <w:lang w:eastAsia="cs-CZ"/>
    </w:rPr>
  </w:style>
  <w:style w:type="paragraph" w:styleId="Revision">
    <w:name w:val="Revision"/>
    <w:hidden/>
    <w:uiPriority w:val="99"/>
    <w:semiHidden/>
    <w:rsid w:val="00CE016B"/>
    <w:rPr>
      <w:noProof/>
      <w:sz w:val="24"/>
      <w:szCs w:val="24"/>
    </w:rPr>
  </w:style>
  <w:style w:type="character" w:styleId="FollowedHyperlink">
    <w:name w:val="FollowedHyperlink"/>
    <w:basedOn w:val="DefaultParagraphFont"/>
    <w:uiPriority w:val="99"/>
    <w:semiHidden/>
    <w:unhideWhenUsed/>
    <w:rsid w:val="001313B9"/>
    <w:rPr>
      <w:color w:val="800080" w:themeColor="followedHyperlink"/>
      <w:u w:val="single"/>
    </w:rPr>
  </w:style>
  <w:style w:type="paragraph" w:customStyle="1" w:styleId="Textbubliny">
    <w:name w:val="Text bubliny"/>
    <w:basedOn w:val="Normal"/>
    <w:uiPriority w:val="99"/>
    <w:semiHidden/>
    <w:rsid w:val="003B3D44"/>
    <w:rPr>
      <w:rFonts w:ascii="Tahoma" w:hAnsi="Tahoma" w:cs="Tahoma"/>
      <w:noProof w:val="0"/>
      <w:sz w:val="16"/>
      <w:szCs w:val="16"/>
    </w:rPr>
  </w:style>
  <w:style w:type="paragraph" w:customStyle="1" w:styleId="Predmetkomentra">
    <w:name w:val="Predmet komentára"/>
    <w:basedOn w:val="CommentText"/>
    <w:next w:val="CommentText"/>
    <w:semiHidden/>
    <w:rsid w:val="003B3D44"/>
    <w:rPr>
      <w:b/>
      <w:bCs/>
      <w:noProof w:val="0"/>
    </w:rPr>
  </w:style>
  <w:style w:type="paragraph" w:styleId="NoSpacing">
    <w:name w:val="No Spacing"/>
    <w:uiPriority w:val="1"/>
    <w:qFormat/>
    <w:rsid w:val="00803A61"/>
    <w:rPr>
      <w:rFonts w:ascii="Calibri" w:eastAsia="Calibri" w:hAnsi="Calibri"/>
      <w:lang w:val="cs-CZ" w:eastAsia="en-US"/>
    </w:rPr>
  </w:style>
  <w:style w:type="character" w:customStyle="1" w:styleId="ListParagraphChar">
    <w:name w:val="List Paragraph Char"/>
    <w:aliases w:val="Odsek zoznamu2 Char,ODRAZKY PRVA UROVEN Char,body Char,List Paragraph1 Char"/>
    <w:basedOn w:val="DefaultParagraphFont"/>
    <w:link w:val="ListParagraph"/>
    <w:qFormat/>
    <w:locked/>
    <w:rsid w:val="0067143C"/>
    <w:rPr>
      <w:rFonts w:ascii="Calibri" w:hAnsi="Calibri"/>
      <w:lang w:eastAsia="en-US"/>
    </w:rPr>
  </w:style>
  <w:style w:type="character" w:customStyle="1" w:styleId="hodnota">
    <w:name w:val="hodnota"/>
    <w:rsid w:val="00A759DF"/>
    <w:rPr>
      <w:rFonts w:cs="Times New Roman"/>
    </w:rPr>
  </w:style>
  <w:style w:type="paragraph" w:styleId="ListNumber3">
    <w:name w:val="List Number 3"/>
    <w:basedOn w:val="Normal"/>
    <w:uiPriority w:val="99"/>
    <w:semiHidden/>
    <w:unhideWhenUsed/>
    <w:rsid w:val="00345A5D"/>
    <w:pPr>
      <w:numPr>
        <w:numId w:val="10"/>
      </w:numPr>
      <w:contextualSpacing/>
    </w:pPr>
  </w:style>
  <w:style w:type="character" w:customStyle="1" w:styleId="h1a">
    <w:name w:val="h1a"/>
    <w:basedOn w:val="DefaultParagraphFont"/>
    <w:rsid w:val="000337E9"/>
  </w:style>
  <w:style w:type="paragraph" w:styleId="TOC9">
    <w:name w:val="toc 9"/>
    <w:basedOn w:val="Normal"/>
    <w:next w:val="Normal"/>
    <w:autoRedefine/>
    <w:locked/>
    <w:rsid w:val="00073AC8"/>
    <w:pPr>
      <w:spacing w:after="100"/>
      <w:ind w:left="1920"/>
    </w:pPr>
  </w:style>
  <w:style w:type="paragraph" w:customStyle="1" w:styleId="Pa2">
    <w:name w:val="Pa2"/>
    <w:basedOn w:val="Default"/>
    <w:next w:val="Default"/>
    <w:uiPriority w:val="99"/>
    <w:rsid w:val="00EC620E"/>
    <w:pPr>
      <w:spacing w:line="241" w:lineRule="atLeast"/>
    </w:pPr>
    <w:rPr>
      <w:rFonts w:ascii="RWE_CE_LightCnd" w:eastAsia="Calibri" w:hAnsi="RWE_CE_LightCnd" w:cs="RWE_CE_LightCnd"/>
      <w:color w:val="auto"/>
    </w:rPr>
  </w:style>
  <w:style w:type="paragraph" w:customStyle="1" w:styleId="Odstavec1">
    <w:name w:val="Odstavec_1"/>
    <w:basedOn w:val="Normal"/>
    <w:rsid w:val="006F5371"/>
    <w:pPr>
      <w:numPr>
        <w:numId w:val="11"/>
      </w:numPr>
      <w:tabs>
        <w:tab w:val="clear" w:pos="1701"/>
      </w:tabs>
      <w:spacing w:before="240" w:after="120"/>
      <w:ind w:left="340" w:firstLine="0"/>
      <w:jc w:val="both"/>
    </w:pPr>
    <w:rPr>
      <w:noProof w:val="0"/>
      <w:sz w:val="22"/>
      <w:szCs w:val="22"/>
    </w:rPr>
  </w:style>
  <w:style w:type="character" w:customStyle="1" w:styleId="UnresolvedMention1">
    <w:name w:val="Unresolved Mention1"/>
    <w:basedOn w:val="DefaultParagraphFont"/>
    <w:uiPriority w:val="99"/>
    <w:semiHidden/>
    <w:unhideWhenUsed/>
    <w:rsid w:val="00E5564F"/>
    <w:rPr>
      <w:color w:val="808080"/>
      <w:shd w:val="clear" w:color="auto" w:fill="E6E6E6"/>
    </w:rPr>
  </w:style>
  <w:style w:type="character" w:styleId="UnresolvedMention">
    <w:name w:val="Unresolved Mention"/>
    <w:basedOn w:val="DefaultParagraphFont"/>
    <w:uiPriority w:val="99"/>
    <w:semiHidden/>
    <w:unhideWhenUsed/>
    <w:rsid w:val="003E2D40"/>
    <w:rPr>
      <w:color w:val="808080"/>
      <w:shd w:val="clear" w:color="auto" w:fill="E6E6E6"/>
    </w:rPr>
  </w:style>
  <w:style w:type="paragraph" w:customStyle="1" w:styleId="Editorscomments">
    <w:name w:val="Editor's comments"/>
    <w:basedOn w:val="Normal"/>
    <w:rsid w:val="00756416"/>
    <w:pPr>
      <w:overflowPunct w:val="0"/>
      <w:autoSpaceDE w:val="0"/>
      <w:autoSpaceDN w:val="0"/>
      <w:adjustRightInd w:val="0"/>
      <w:spacing w:after="120"/>
      <w:textAlignment w:val="baseline"/>
    </w:pPr>
    <w:rPr>
      <w:rFonts w:ascii="Arial" w:hAnsi="Arial"/>
      <w:b/>
      <w:bCs/>
      <w:noProof w:val="0"/>
      <w:color w:val="FF0000"/>
      <w:sz w:val="20"/>
      <w:szCs w:val="20"/>
      <w:lang w:val="en-US" w:eastAsia="en-US"/>
    </w:rPr>
  </w:style>
  <w:style w:type="paragraph" w:customStyle="1" w:styleId="Tabletext">
    <w:name w:val="Table text"/>
    <w:uiPriority w:val="99"/>
    <w:rsid w:val="00AC109B"/>
    <w:pPr>
      <w:overflowPunct w:val="0"/>
      <w:autoSpaceDE w:val="0"/>
      <w:autoSpaceDN w:val="0"/>
      <w:adjustRightInd w:val="0"/>
      <w:textAlignment w:val="baseline"/>
    </w:pPr>
    <w:rPr>
      <w:noProof/>
      <w:sz w:val="18"/>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9083441">
      <w:bodyDiv w:val="1"/>
      <w:marLeft w:val="0"/>
      <w:marRight w:val="0"/>
      <w:marTop w:val="0"/>
      <w:marBottom w:val="0"/>
      <w:divBdr>
        <w:top w:val="none" w:sz="0" w:space="0" w:color="auto"/>
        <w:left w:val="none" w:sz="0" w:space="0" w:color="auto"/>
        <w:bottom w:val="none" w:sz="0" w:space="0" w:color="auto"/>
        <w:right w:val="none" w:sz="0" w:space="0" w:color="auto"/>
      </w:divBdr>
    </w:div>
    <w:div w:id="155655831">
      <w:bodyDiv w:val="1"/>
      <w:marLeft w:val="0"/>
      <w:marRight w:val="0"/>
      <w:marTop w:val="0"/>
      <w:marBottom w:val="0"/>
      <w:divBdr>
        <w:top w:val="none" w:sz="0" w:space="0" w:color="auto"/>
        <w:left w:val="none" w:sz="0" w:space="0" w:color="auto"/>
        <w:bottom w:val="none" w:sz="0" w:space="0" w:color="auto"/>
        <w:right w:val="none" w:sz="0" w:space="0" w:color="auto"/>
      </w:divBdr>
    </w:div>
    <w:div w:id="353658160">
      <w:bodyDiv w:val="1"/>
      <w:marLeft w:val="0"/>
      <w:marRight w:val="0"/>
      <w:marTop w:val="0"/>
      <w:marBottom w:val="0"/>
      <w:divBdr>
        <w:top w:val="none" w:sz="0" w:space="0" w:color="auto"/>
        <w:left w:val="none" w:sz="0" w:space="0" w:color="auto"/>
        <w:bottom w:val="none" w:sz="0" w:space="0" w:color="auto"/>
        <w:right w:val="none" w:sz="0" w:space="0" w:color="auto"/>
      </w:divBdr>
    </w:div>
    <w:div w:id="404500316">
      <w:bodyDiv w:val="1"/>
      <w:marLeft w:val="0"/>
      <w:marRight w:val="0"/>
      <w:marTop w:val="0"/>
      <w:marBottom w:val="0"/>
      <w:divBdr>
        <w:top w:val="none" w:sz="0" w:space="0" w:color="auto"/>
        <w:left w:val="none" w:sz="0" w:space="0" w:color="auto"/>
        <w:bottom w:val="none" w:sz="0" w:space="0" w:color="auto"/>
        <w:right w:val="none" w:sz="0" w:space="0" w:color="auto"/>
      </w:divBdr>
    </w:div>
    <w:div w:id="442573301">
      <w:bodyDiv w:val="1"/>
      <w:marLeft w:val="0"/>
      <w:marRight w:val="0"/>
      <w:marTop w:val="0"/>
      <w:marBottom w:val="0"/>
      <w:divBdr>
        <w:top w:val="none" w:sz="0" w:space="0" w:color="auto"/>
        <w:left w:val="none" w:sz="0" w:space="0" w:color="auto"/>
        <w:bottom w:val="none" w:sz="0" w:space="0" w:color="auto"/>
        <w:right w:val="none" w:sz="0" w:space="0" w:color="auto"/>
      </w:divBdr>
    </w:div>
    <w:div w:id="462046918">
      <w:bodyDiv w:val="1"/>
      <w:marLeft w:val="0"/>
      <w:marRight w:val="0"/>
      <w:marTop w:val="0"/>
      <w:marBottom w:val="0"/>
      <w:divBdr>
        <w:top w:val="none" w:sz="0" w:space="0" w:color="auto"/>
        <w:left w:val="none" w:sz="0" w:space="0" w:color="auto"/>
        <w:bottom w:val="none" w:sz="0" w:space="0" w:color="auto"/>
        <w:right w:val="none" w:sz="0" w:space="0" w:color="auto"/>
      </w:divBdr>
    </w:div>
    <w:div w:id="550266182">
      <w:bodyDiv w:val="1"/>
      <w:marLeft w:val="0"/>
      <w:marRight w:val="0"/>
      <w:marTop w:val="0"/>
      <w:marBottom w:val="0"/>
      <w:divBdr>
        <w:top w:val="none" w:sz="0" w:space="0" w:color="auto"/>
        <w:left w:val="none" w:sz="0" w:space="0" w:color="auto"/>
        <w:bottom w:val="none" w:sz="0" w:space="0" w:color="auto"/>
        <w:right w:val="none" w:sz="0" w:space="0" w:color="auto"/>
      </w:divBdr>
      <w:divsChild>
        <w:div w:id="230580993">
          <w:marLeft w:val="0"/>
          <w:marRight w:val="0"/>
          <w:marTop w:val="0"/>
          <w:marBottom w:val="0"/>
          <w:divBdr>
            <w:top w:val="none" w:sz="0" w:space="0" w:color="auto"/>
            <w:left w:val="none" w:sz="0" w:space="0" w:color="auto"/>
            <w:bottom w:val="none" w:sz="0" w:space="0" w:color="auto"/>
            <w:right w:val="none" w:sz="0" w:space="0" w:color="auto"/>
          </w:divBdr>
        </w:div>
        <w:div w:id="880557931">
          <w:marLeft w:val="0"/>
          <w:marRight w:val="0"/>
          <w:marTop w:val="0"/>
          <w:marBottom w:val="0"/>
          <w:divBdr>
            <w:top w:val="none" w:sz="0" w:space="0" w:color="auto"/>
            <w:left w:val="none" w:sz="0" w:space="0" w:color="auto"/>
            <w:bottom w:val="none" w:sz="0" w:space="0" w:color="auto"/>
            <w:right w:val="none" w:sz="0" w:space="0" w:color="auto"/>
          </w:divBdr>
        </w:div>
        <w:div w:id="916744107">
          <w:marLeft w:val="0"/>
          <w:marRight w:val="0"/>
          <w:marTop w:val="0"/>
          <w:marBottom w:val="0"/>
          <w:divBdr>
            <w:top w:val="none" w:sz="0" w:space="0" w:color="auto"/>
            <w:left w:val="none" w:sz="0" w:space="0" w:color="auto"/>
            <w:bottom w:val="none" w:sz="0" w:space="0" w:color="auto"/>
            <w:right w:val="none" w:sz="0" w:space="0" w:color="auto"/>
          </w:divBdr>
        </w:div>
        <w:div w:id="2097549661">
          <w:marLeft w:val="0"/>
          <w:marRight w:val="0"/>
          <w:marTop w:val="0"/>
          <w:marBottom w:val="0"/>
          <w:divBdr>
            <w:top w:val="none" w:sz="0" w:space="0" w:color="auto"/>
            <w:left w:val="none" w:sz="0" w:space="0" w:color="auto"/>
            <w:bottom w:val="none" w:sz="0" w:space="0" w:color="auto"/>
            <w:right w:val="none" w:sz="0" w:space="0" w:color="auto"/>
          </w:divBdr>
        </w:div>
      </w:divsChild>
    </w:div>
    <w:div w:id="559100236">
      <w:bodyDiv w:val="1"/>
      <w:marLeft w:val="0"/>
      <w:marRight w:val="0"/>
      <w:marTop w:val="0"/>
      <w:marBottom w:val="0"/>
      <w:divBdr>
        <w:top w:val="none" w:sz="0" w:space="0" w:color="auto"/>
        <w:left w:val="none" w:sz="0" w:space="0" w:color="auto"/>
        <w:bottom w:val="none" w:sz="0" w:space="0" w:color="auto"/>
        <w:right w:val="none" w:sz="0" w:space="0" w:color="auto"/>
      </w:divBdr>
    </w:div>
    <w:div w:id="611519720">
      <w:bodyDiv w:val="1"/>
      <w:marLeft w:val="0"/>
      <w:marRight w:val="0"/>
      <w:marTop w:val="0"/>
      <w:marBottom w:val="0"/>
      <w:divBdr>
        <w:top w:val="none" w:sz="0" w:space="0" w:color="auto"/>
        <w:left w:val="none" w:sz="0" w:space="0" w:color="auto"/>
        <w:bottom w:val="none" w:sz="0" w:space="0" w:color="auto"/>
        <w:right w:val="none" w:sz="0" w:space="0" w:color="auto"/>
      </w:divBdr>
    </w:div>
    <w:div w:id="652759168">
      <w:bodyDiv w:val="1"/>
      <w:marLeft w:val="0"/>
      <w:marRight w:val="0"/>
      <w:marTop w:val="0"/>
      <w:marBottom w:val="0"/>
      <w:divBdr>
        <w:top w:val="none" w:sz="0" w:space="0" w:color="auto"/>
        <w:left w:val="none" w:sz="0" w:space="0" w:color="auto"/>
        <w:bottom w:val="none" w:sz="0" w:space="0" w:color="auto"/>
        <w:right w:val="none" w:sz="0" w:space="0" w:color="auto"/>
      </w:divBdr>
    </w:div>
    <w:div w:id="793403331">
      <w:bodyDiv w:val="1"/>
      <w:marLeft w:val="0"/>
      <w:marRight w:val="0"/>
      <w:marTop w:val="0"/>
      <w:marBottom w:val="0"/>
      <w:divBdr>
        <w:top w:val="none" w:sz="0" w:space="0" w:color="auto"/>
        <w:left w:val="none" w:sz="0" w:space="0" w:color="auto"/>
        <w:bottom w:val="none" w:sz="0" w:space="0" w:color="auto"/>
        <w:right w:val="none" w:sz="0" w:space="0" w:color="auto"/>
      </w:divBdr>
    </w:div>
    <w:div w:id="815148122">
      <w:bodyDiv w:val="1"/>
      <w:marLeft w:val="0"/>
      <w:marRight w:val="0"/>
      <w:marTop w:val="0"/>
      <w:marBottom w:val="0"/>
      <w:divBdr>
        <w:top w:val="none" w:sz="0" w:space="0" w:color="auto"/>
        <w:left w:val="none" w:sz="0" w:space="0" w:color="auto"/>
        <w:bottom w:val="none" w:sz="0" w:space="0" w:color="auto"/>
        <w:right w:val="none" w:sz="0" w:space="0" w:color="auto"/>
      </w:divBdr>
      <w:divsChild>
        <w:div w:id="1489252440">
          <w:marLeft w:val="0"/>
          <w:marRight w:val="0"/>
          <w:marTop w:val="0"/>
          <w:marBottom w:val="0"/>
          <w:divBdr>
            <w:top w:val="none" w:sz="0" w:space="0" w:color="auto"/>
            <w:left w:val="none" w:sz="0" w:space="0" w:color="auto"/>
            <w:bottom w:val="none" w:sz="0" w:space="0" w:color="auto"/>
            <w:right w:val="none" w:sz="0" w:space="0" w:color="auto"/>
          </w:divBdr>
          <w:divsChild>
            <w:div w:id="1292437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589660">
      <w:bodyDiv w:val="1"/>
      <w:marLeft w:val="0"/>
      <w:marRight w:val="0"/>
      <w:marTop w:val="0"/>
      <w:marBottom w:val="0"/>
      <w:divBdr>
        <w:top w:val="none" w:sz="0" w:space="0" w:color="auto"/>
        <w:left w:val="none" w:sz="0" w:space="0" w:color="auto"/>
        <w:bottom w:val="none" w:sz="0" w:space="0" w:color="auto"/>
        <w:right w:val="none" w:sz="0" w:space="0" w:color="auto"/>
      </w:divBdr>
    </w:div>
    <w:div w:id="1036733237">
      <w:bodyDiv w:val="1"/>
      <w:marLeft w:val="0"/>
      <w:marRight w:val="0"/>
      <w:marTop w:val="0"/>
      <w:marBottom w:val="0"/>
      <w:divBdr>
        <w:top w:val="none" w:sz="0" w:space="0" w:color="auto"/>
        <w:left w:val="none" w:sz="0" w:space="0" w:color="auto"/>
        <w:bottom w:val="none" w:sz="0" w:space="0" w:color="auto"/>
        <w:right w:val="none" w:sz="0" w:space="0" w:color="auto"/>
      </w:divBdr>
    </w:div>
    <w:div w:id="1128816147">
      <w:bodyDiv w:val="1"/>
      <w:marLeft w:val="0"/>
      <w:marRight w:val="0"/>
      <w:marTop w:val="0"/>
      <w:marBottom w:val="0"/>
      <w:divBdr>
        <w:top w:val="none" w:sz="0" w:space="0" w:color="auto"/>
        <w:left w:val="none" w:sz="0" w:space="0" w:color="auto"/>
        <w:bottom w:val="none" w:sz="0" w:space="0" w:color="auto"/>
        <w:right w:val="none" w:sz="0" w:space="0" w:color="auto"/>
      </w:divBdr>
    </w:div>
    <w:div w:id="1312976686">
      <w:bodyDiv w:val="1"/>
      <w:marLeft w:val="0"/>
      <w:marRight w:val="0"/>
      <w:marTop w:val="0"/>
      <w:marBottom w:val="0"/>
      <w:divBdr>
        <w:top w:val="none" w:sz="0" w:space="0" w:color="auto"/>
        <w:left w:val="none" w:sz="0" w:space="0" w:color="auto"/>
        <w:bottom w:val="none" w:sz="0" w:space="0" w:color="auto"/>
        <w:right w:val="none" w:sz="0" w:space="0" w:color="auto"/>
      </w:divBdr>
    </w:div>
    <w:div w:id="1336107588">
      <w:bodyDiv w:val="1"/>
      <w:marLeft w:val="0"/>
      <w:marRight w:val="0"/>
      <w:marTop w:val="0"/>
      <w:marBottom w:val="0"/>
      <w:divBdr>
        <w:top w:val="none" w:sz="0" w:space="0" w:color="auto"/>
        <w:left w:val="none" w:sz="0" w:space="0" w:color="auto"/>
        <w:bottom w:val="none" w:sz="0" w:space="0" w:color="auto"/>
        <w:right w:val="none" w:sz="0" w:space="0" w:color="auto"/>
      </w:divBdr>
    </w:div>
    <w:div w:id="1365905426">
      <w:marLeft w:val="0"/>
      <w:marRight w:val="0"/>
      <w:marTop w:val="0"/>
      <w:marBottom w:val="0"/>
      <w:divBdr>
        <w:top w:val="none" w:sz="0" w:space="0" w:color="auto"/>
        <w:left w:val="none" w:sz="0" w:space="0" w:color="auto"/>
        <w:bottom w:val="none" w:sz="0" w:space="0" w:color="auto"/>
        <w:right w:val="none" w:sz="0" w:space="0" w:color="auto"/>
      </w:divBdr>
    </w:div>
    <w:div w:id="1365905427">
      <w:marLeft w:val="0"/>
      <w:marRight w:val="0"/>
      <w:marTop w:val="0"/>
      <w:marBottom w:val="0"/>
      <w:divBdr>
        <w:top w:val="none" w:sz="0" w:space="0" w:color="auto"/>
        <w:left w:val="none" w:sz="0" w:space="0" w:color="auto"/>
        <w:bottom w:val="none" w:sz="0" w:space="0" w:color="auto"/>
        <w:right w:val="none" w:sz="0" w:space="0" w:color="auto"/>
      </w:divBdr>
    </w:div>
    <w:div w:id="1365905428">
      <w:marLeft w:val="0"/>
      <w:marRight w:val="0"/>
      <w:marTop w:val="0"/>
      <w:marBottom w:val="0"/>
      <w:divBdr>
        <w:top w:val="none" w:sz="0" w:space="0" w:color="auto"/>
        <w:left w:val="none" w:sz="0" w:space="0" w:color="auto"/>
        <w:bottom w:val="none" w:sz="0" w:space="0" w:color="auto"/>
        <w:right w:val="none" w:sz="0" w:space="0" w:color="auto"/>
      </w:divBdr>
    </w:div>
    <w:div w:id="1365905429">
      <w:marLeft w:val="0"/>
      <w:marRight w:val="0"/>
      <w:marTop w:val="0"/>
      <w:marBottom w:val="0"/>
      <w:divBdr>
        <w:top w:val="none" w:sz="0" w:space="0" w:color="auto"/>
        <w:left w:val="none" w:sz="0" w:space="0" w:color="auto"/>
        <w:bottom w:val="none" w:sz="0" w:space="0" w:color="auto"/>
        <w:right w:val="none" w:sz="0" w:space="0" w:color="auto"/>
      </w:divBdr>
    </w:div>
    <w:div w:id="1365905430">
      <w:marLeft w:val="0"/>
      <w:marRight w:val="0"/>
      <w:marTop w:val="0"/>
      <w:marBottom w:val="0"/>
      <w:divBdr>
        <w:top w:val="none" w:sz="0" w:space="0" w:color="auto"/>
        <w:left w:val="none" w:sz="0" w:space="0" w:color="auto"/>
        <w:bottom w:val="none" w:sz="0" w:space="0" w:color="auto"/>
        <w:right w:val="none" w:sz="0" w:space="0" w:color="auto"/>
      </w:divBdr>
    </w:div>
    <w:div w:id="1365905431">
      <w:marLeft w:val="0"/>
      <w:marRight w:val="0"/>
      <w:marTop w:val="0"/>
      <w:marBottom w:val="0"/>
      <w:divBdr>
        <w:top w:val="none" w:sz="0" w:space="0" w:color="auto"/>
        <w:left w:val="none" w:sz="0" w:space="0" w:color="auto"/>
        <w:bottom w:val="none" w:sz="0" w:space="0" w:color="auto"/>
        <w:right w:val="none" w:sz="0" w:space="0" w:color="auto"/>
      </w:divBdr>
    </w:div>
    <w:div w:id="1365905432">
      <w:marLeft w:val="0"/>
      <w:marRight w:val="0"/>
      <w:marTop w:val="0"/>
      <w:marBottom w:val="0"/>
      <w:divBdr>
        <w:top w:val="none" w:sz="0" w:space="0" w:color="auto"/>
        <w:left w:val="none" w:sz="0" w:space="0" w:color="auto"/>
        <w:bottom w:val="none" w:sz="0" w:space="0" w:color="auto"/>
        <w:right w:val="none" w:sz="0" w:space="0" w:color="auto"/>
      </w:divBdr>
    </w:div>
    <w:div w:id="1365905433">
      <w:marLeft w:val="0"/>
      <w:marRight w:val="0"/>
      <w:marTop w:val="0"/>
      <w:marBottom w:val="0"/>
      <w:divBdr>
        <w:top w:val="none" w:sz="0" w:space="0" w:color="auto"/>
        <w:left w:val="none" w:sz="0" w:space="0" w:color="auto"/>
        <w:bottom w:val="none" w:sz="0" w:space="0" w:color="auto"/>
        <w:right w:val="none" w:sz="0" w:space="0" w:color="auto"/>
      </w:divBdr>
    </w:div>
    <w:div w:id="1365905434">
      <w:marLeft w:val="0"/>
      <w:marRight w:val="0"/>
      <w:marTop w:val="0"/>
      <w:marBottom w:val="0"/>
      <w:divBdr>
        <w:top w:val="none" w:sz="0" w:space="0" w:color="auto"/>
        <w:left w:val="none" w:sz="0" w:space="0" w:color="auto"/>
        <w:bottom w:val="none" w:sz="0" w:space="0" w:color="auto"/>
        <w:right w:val="none" w:sz="0" w:space="0" w:color="auto"/>
      </w:divBdr>
    </w:div>
    <w:div w:id="1365905435">
      <w:marLeft w:val="0"/>
      <w:marRight w:val="0"/>
      <w:marTop w:val="0"/>
      <w:marBottom w:val="0"/>
      <w:divBdr>
        <w:top w:val="none" w:sz="0" w:space="0" w:color="auto"/>
        <w:left w:val="none" w:sz="0" w:space="0" w:color="auto"/>
        <w:bottom w:val="none" w:sz="0" w:space="0" w:color="auto"/>
        <w:right w:val="none" w:sz="0" w:space="0" w:color="auto"/>
      </w:divBdr>
    </w:div>
    <w:div w:id="1365905436">
      <w:marLeft w:val="0"/>
      <w:marRight w:val="0"/>
      <w:marTop w:val="0"/>
      <w:marBottom w:val="0"/>
      <w:divBdr>
        <w:top w:val="none" w:sz="0" w:space="0" w:color="auto"/>
        <w:left w:val="none" w:sz="0" w:space="0" w:color="auto"/>
        <w:bottom w:val="none" w:sz="0" w:space="0" w:color="auto"/>
        <w:right w:val="none" w:sz="0" w:space="0" w:color="auto"/>
      </w:divBdr>
    </w:div>
    <w:div w:id="1365905437">
      <w:marLeft w:val="0"/>
      <w:marRight w:val="0"/>
      <w:marTop w:val="0"/>
      <w:marBottom w:val="0"/>
      <w:divBdr>
        <w:top w:val="none" w:sz="0" w:space="0" w:color="auto"/>
        <w:left w:val="none" w:sz="0" w:space="0" w:color="auto"/>
        <w:bottom w:val="none" w:sz="0" w:space="0" w:color="auto"/>
        <w:right w:val="none" w:sz="0" w:space="0" w:color="auto"/>
      </w:divBdr>
    </w:div>
    <w:div w:id="1365905438">
      <w:marLeft w:val="0"/>
      <w:marRight w:val="0"/>
      <w:marTop w:val="0"/>
      <w:marBottom w:val="0"/>
      <w:divBdr>
        <w:top w:val="none" w:sz="0" w:space="0" w:color="auto"/>
        <w:left w:val="none" w:sz="0" w:space="0" w:color="auto"/>
        <w:bottom w:val="none" w:sz="0" w:space="0" w:color="auto"/>
        <w:right w:val="none" w:sz="0" w:space="0" w:color="auto"/>
      </w:divBdr>
    </w:div>
    <w:div w:id="1365905439">
      <w:marLeft w:val="0"/>
      <w:marRight w:val="0"/>
      <w:marTop w:val="0"/>
      <w:marBottom w:val="0"/>
      <w:divBdr>
        <w:top w:val="none" w:sz="0" w:space="0" w:color="auto"/>
        <w:left w:val="none" w:sz="0" w:space="0" w:color="auto"/>
        <w:bottom w:val="none" w:sz="0" w:space="0" w:color="auto"/>
        <w:right w:val="none" w:sz="0" w:space="0" w:color="auto"/>
      </w:divBdr>
    </w:div>
    <w:div w:id="1365905440">
      <w:marLeft w:val="0"/>
      <w:marRight w:val="0"/>
      <w:marTop w:val="0"/>
      <w:marBottom w:val="0"/>
      <w:divBdr>
        <w:top w:val="none" w:sz="0" w:space="0" w:color="auto"/>
        <w:left w:val="none" w:sz="0" w:space="0" w:color="auto"/>
        <w:bottom w:val="none" w:sz="0" w:space="0" w:color="auto"/>
        <w:right w:val="none" w:sz="0" w:space="0" w:color="auto"/>
      </w:divBdr>
    </w:div>
    <w:div w:id="1365905441">
      <w:marLeft w:val="0"/>
      <w:marRight w:val="0"/>
      <w:marTop w:val="0"/>
      <w:marBottom w:val="0"/>
      <w:divBdr>
        <w:top w:val="none" w:sz="0" w:space="0" w:color="auto"/>
        <w:left w:val="none" w:sz="0" w:space="0" w:color="auto"/>
        <w:bottom w:val="none" w:sz="0" w:space="0" w:color="auto"/>
        <w:right w:val="none" w:sz="0" w:space="0" w:color="auto"/>
      </w:divBdr>
    </w:div>
    <w:div w:id="1365905442">
      <w:marLeft w:val="0"/>
      <w:marRight w:val="0"/>
      <w:marTop w:val="0"/>
      <w:marBottom w:val="0"/>
      <w:divBdr>
        <w:top w:val="none" w:sz="0" w:space="0" w:color="auto"/>
        <w:left w:val="none" w:sz="0" w:space="0" w:color="auto"/>
        <w:bottom w:val="none" w:sz="0" w:space="0" w:color="auto"/>
        <w:right w:val="none" w:sz="0" w:space="0" w:color="auto"/>
      </w:divBdr>
    </w:div>
    <w:div w:id="1365905443">
      <w:marLeft w:val="0"/>
      <w:marRight w:val="0"/>
      <w:marTop w:val="0"/>
      <w:marBottom w:val="0"/>
      <w:divBdr>
        <w:top w:val="none" w:sz="0" w:space="0" w:color="auto"/>
        <w:left w:val="none" w:sz="0" w:space="0" w:color="auto"/>
        <w:bottom w:val="none" w:sz="0" w:space="0" w:color="auto"/>
        <w:right w:val="none" w:sz="0" w:space="0" w:color="auto"/>
      </w:divBdr>
    </w:div>
    <w:div w:id="1365905444">
      <w:marLeft w:val="0"/>
      <w:marRight w:val="0"/>
      <w:marTop w:val="0"/>
      <w:marBottom w:val="0"/>
      <w:divBdr>
        <w:top w:val="none" w:sz="0" w:space="0" w:color="auto"/>
        <w:left w:val="none" w:sz="0" w:space="0" w:color="auto"/>
        <w:bottom w:val="none" w:sz="0" w:space="0" w:color="auto"/>
        <w:right w:val="none" w:sz="0" w:space="0" w:color="auto"/>
      </w:divBdr>
    </w:div>
    <w:div w:id="1365905445">
      <w:marLeft w:val="0"/>
      <w:marRight w:val="0"/>
      <w:marTop w:val="0"/>
      <w:marBottom w:val="0"/>
      <w:divBdr>
        <w:top w:val="none" w:sz="0" w:space="0" w:color="auto"/>
        <w:left w:val="none" w:sz="0" w:space="0" w:color="auto"/>
        <w:bottom w:val="none" w:sz="0" w:space="0" w:color="auto"/>
        <w:right w:val="none" w:sz="0" w:space="0" w:color="auto"/>
      </w:divBdr>
    </w:div>
    <w:div w:id="1365905446">
      <w:marLeft w:val="0"/>
      <w:marRight w:val="0"/>
      <w:marTop w:val="0"/>
      <w:marBottom w:val="0"/>
      <w:divBdr>
        <w:top w:val="none" w:sz="0" w:space="0" w:color="auto"/>
        <w:left w:val="none" w:sz="0" w:space="0" w:color="auto"/>
        <w:bottom w:val="none" w:sz="0" w:space="0" w:color="auto"/>
        <w:right w:val="none" w:sz="0" w:space="0" w:color="auto"/>
      </w:divBdr>
    </w:div>
    <w:div w:id="1365905447">
      <w:marLeft w:val="0"/>
      <w:marRight w:val="0"/>
      <w:marTop w:val="0"/>
      <w:marBottom w:val="0"/>
      <w:divBdr>
        <w:top w:val="none" w:sz="0" w:space="0" w:color="auto"/>
        <w:left w:val="none" w:sz="0" w:space="0" w:color="auto"/>
        <w:bottom w:val="none" w:sz="0" w:space="0" w:color="auto"/>
        <w:right w:val="none" w:sz="0" w:space="0" w:color="auto"/>
      </w:divBdr>
    </w:div>
    <w:div w:id="1365905448">
      <w:marLeft w:val="0"/>
      <w:marRight w:val="0"/>
      <w:marTop w:val="0"/>
      <w:marBottom w:val="0"/>
      <w:divBdr>
        <w:top w:val="none" w:sz="0" w:space="0" w:color="auto"/>
        <w:left w:val="none" w:sz="0" w:space="0" w:color="auto"/>
        <w:bottom w:val="none" w:sz="0" w:space="0" w:color="auto"/>
        <w:right w:val="none" w:sz="0" w:space="0" w:color="auto"/>
      </w:divBdr>
    </w:div>
    <w:div w:id="1365905449">
      <w:marLeft w:val="0"/>
      <w:marRight w:val="0"/>
      <w:marTop w:val="0"/>
      <w:marBottom w:val="0"/>
      <w:divBdr>
        <w:top w:val="none" w:sz="0" w:space="0" w:color="auto"/>
        <w:left w:val="none" w:sz="0" w:space="0" w:color="auto"/>
        <w:bottom w:val="none" w:sz="0" w:space="0" w:color="auto"/>
        <w:right w:val="none" w:sz="0" w:space="0" w:color="auto"/>
      </w:divBdr>
    </w:div>
    <w:div w:id="1365905450">
      <w:marLeft w:val="0"/>
      <w:marRight w:val="0"/>
      <w:marTop w:val="0"/>
      <w:marBottom w:val="0"/>
      <w:divBdr>
        <w:top w:val="none" w:sz="0" w:space="0" w:color="auto"/>
        <w:left w:val="none" w:sz="0" w:space="0" w:color="auto"/>
        <w:bottom w:val="none" w:sz="0" w:space="0" w:color="auto"/>
        <w:right w:val="none" w:sz="0" w:space="0" w:color="auto"/>
      </w:divBdr>
    </w:div>
    <w:div w:id="1365905451">
      <w:marLeft w:val="0"/>
      <w:marRight w:val="0"/>
      <w:marTop w:val="0"/>
      <w:marBottom w:val="0"/>
      <w:divBdr>
        <w:top w:val="none" w:sz="0" w:space="0" w:color="auto"/>
        <w:left w:val="none" w:sz="0" w:space="0" w:color="auto"/>
        <w:bottom w:val="none" w:sz="0" w:space="0" w:color="auto"/>
        <w:right w:val="none" w:sz="0" w:space="0" w:color="auto"/>
      </w:divBdr>
    </w:div>
    <w:div w:id="1365905452">
      <w:marLeft w:val="0"/>
      <w:marRight w:val="0"/>
      <w:marTop w:val="0"/>
      <w:marBottom w:val="0"/>
      <w:divBdr>
        <w:top w:val="none" w:sz="0" w:space="0" w:color="auto"/>
        <w:left w:val="none" w:sz="0" w:space="0" w:color="auto"/>
        <w:bottom w:val="none" w:sz="0" w:space="0" w:color="auto"/>
        <w:right w:val="none" w:sz="0" w:space="0" w:color="auto"/>
      </w:divBdr>
    </w:div>
    <w:div w:id="1365905453">
      <w:marLeft w:val="0"/>
      <w:marRight w:val="0"/>
      <w:marTop w:val="0"/>
      <w:marBottom w:val="0"/>
      <w:divBdr>
        <w:top w:val="none" w:sz="0" w:space="0" w:color="auto"/>
        <w:left w:val="none" w:sz="0" w:space="0" w:color="auto"/>
        <w:bottom w:val="none" w:sz="0" w:space="0" w:color="auto"/>
        <w:right w:val="none" w:sz="0" w:space="0" w:color="auto"/>
      </w:divBdr>
    </w:div>
    <w:div w:id="1365905454">
      <w:marLeft w:val="0"/>
      <w:marRight w:val="0"/>
      <w:marTop w:val="0"/>
      <w:marBottom w:val="0"/>
      <w:divBdr>
        <w:top w:val="none" w:sz="0" w:space="0" w:color="auto"/>
        <w:left w:val="none" w:sz="0" w:space="0" w:color="auto"/>
        <w:bottom w:val="none" w:sz="0" w:space="0" w:color="auto"/>
        <w:right w:val="none" w:sz="0" w:space="0" w:color="auto"/>
      </w:divBdr>
    </w:div>
    <w:div w:id="1365905455">
      <w:marLeft w:val="0"/>
      <w:marRight w:val="0"/>
      <w:marTop w:val="0"/>
      <w:marBottom w:val="0"/>
      <w:divBdr>
        <w:top w:val="none" w:sz="0" w:space="0" w:color="auto"/>
        <w:left w:val="none" w:sz="0" w:space="0" w:color="auto"/>
        <w:bottom w:val="none" w:sz="0" w:space="0" w:color="auto"/>
        <w:right w:val="none" w:sz="0" w:space="0" w:color="auto"/>
      </w:divBdr>
    </w:div>
    <w:div w:id="1365905456">
      <w:marLeft w:val="0"/>
      <w:marRight w:val="0"/>
      <w:marTop w:val="0"/>
      <w:marBottom w:val="0"/>
      <w:divBdr>
        <w:top w:val="none" w:sz="0" w:space="0" w:color="auto"/>
        <w:left w:val="none" w:sz="0" w:space="0" w:color="auto"/>
        <w:bottom w:val="none" w:sz="0" w:space="0" w:color="auto"/>
        <w:right w:val="none" w:sz="0" w:space="0" w:color="auto"/>
      </w:divBdr>
    </w:div>
    <w:div w:id="1365905457">
      <w:marLeft w:val="0"/>
      <w:marRight w:val="0"/>
      <w:marTop w:val="0"/>
      <w:marBottom w:val="0"/>
      <w:divBdr>
        <w:top w:val="none" w:sz="0" w:space="0" w:color="auto"/>
        <w:left w:val="none" w:sz="0" w:space="0" w:color="auto"/>
        <w:bottom w:val="none" w:sz="0" w:space="0" w:color="auto"/>
        <w:right w:val="none" w:sz="0" w:space="0" w:color="auto"/>
      </w:divBdr>
    </w:div>
    <w:div w:id="1365905458">
      <w:marLeft w:val="0"/>
      <w:marRight w:val="0"/>
      <w:marTop w:val="0"/>
      <w:marBottom w:val="0"/>
      <w:divBdr>
        <w:top w:val="none" w:sz="0" w:space="0" w:color="auto"/>
        <w:left w:val="none" w:sz="0" w:space="0" w:color="auto"/>
        <w:bottom w:val="none" w:sz="0" w:space="0" w:color="auto"/>
        <w:right w:val="none" w:sz="0" w:space="0" w:color="auto"/>
      </w:divBdr>
    </w:div>
    <w:div w:id="1365905459">
      <w:marLeft w:val="0"/>
      <w:marRight w:val="0"/>
      <w:marTop w:val="0"/>
      <w:marBottom w:val="0"/>
      <w:divBdr>
        <w:top w:val="none" w:sz="0" w:space="0" w:color="auto"/>
        <w:left w:val="none" w:sz="0" w:space="0" w:color="auto"/>
        <w:bottom w:val="none" w:sz="0" w:space="0" w:color="auto"/>
        <w:right w:val="none" w:sz="0" w:space="0" w:color="auto"/>
      </w:divBdr>
    </w:div>
    <w:div w:id="1365905460">
      <w:marLeft w:val="0"/>
      <w:marRight w:val="0"/>
      <w:marTop w:val="0"/>
      <w:marBottom w:val="0"/>
      <w:divBdr>
        <w:top w:val="none" w:sz="0" w:space="0" w:color="auto"/>
        <w:left w:val="none" w:sz="0" w:space="0" w:color="auto"/>
        <w:bottom w:val="none" w:sz="0" w:space="0" w:color="auto"/>
        <w:right w:val="none" w:sz="0" w:space="0" w:color="auto"/>
      </w:divBdr>
    </w:div>
    <w:div w:id="1365905461">
      <w:marLeft w:val="0"/>
      <w:marRight w:val="0"/>
      <w:marTop w:val="0"/>
      <w:marBottom w:val="0"/>
      <w:divBdr>
        <w:top w:val="none" w:sz="0" w:space="0" w:color="auto"/>
        <w:left w:val="none" w:sz="0" w:space="0" w:color="auto"/>
        <w:bottom w:val="none" w:sz="0" w:space="0" w:color="auto"/>
        <w:right w:val="none" w:sz="0" w:space="0" w:color="auto"/>
      </w:divBdr>
    </w:div>
    <w:div w:id="1365905462">
      <w:marLeft w:val="0"/>
      <w:marRight w:val="0"/>
      <w:marTop w:val="0"/>
      <w:marBottom w:val="0"/>
      <w:divBdr>
        <w:top w:val="none" w:sz="0" w:space="0" w:color="auto"/>
        <w:left w:val="none" w:sz="0" w:space="0" w:color="auto"/>
        <w:bottom w:val="none" w:sz="0" w:space="0" w:color="auto"/>
        <w:right w:val="none" w:sz="0" w:space="0" w:color="auto"/>
      </w:divBdr>
    </w:div>
    <w:div w:id="1365905463">
      <w:marLeft w:val="0"/>
      <w:marRight w:val="0"/>
      <w:marTop w:val="0"/>
      <w:marBottom w:val="0"/>
      <w:divBdr>
        <w:top w:val="none" w:sz="0" w:space="0" w:color="auto"/>
        <w:left w:val="none" w:sz="0" w:space="0" w:color="auto"/>
        <w:bottom w:val="none" w:sz="0" w:space="0" w:color="auto"/>
        <w:right w:val="none" w:sz="0" w:space="0" w:color="auto"/>
      </w:divBdr>
    </w:div>
    <w:div w:id="1365905464">
      <w:marLeft w:val="0"/>
      <w:marRight w:val="0"/>
      <w:marTop w:val="0"/>
      <w:marBottom w:val="0"/>
      <w:divBdr>
        <w:top w:val="none" w:sz="0" w:space="0" w:color="auto"/>
        <w:left w:val="none" w:sz="0" w:space="0" w:color="auto"/>
        <w:bottom w:val="none" w:sz="0" w:space="0" w:color="auto"/>
        <w:right w:val="none" w:sz="0" w:space="0" w:color="auto"/>
      </w:divBdr>
    </w:div>
    <w:div w:id="1365905465">
      <w:marLeft w:val="0"/>
      <w:marRight w:val="0"/>
      <w:marTop w:val="0"/>
      <w:marBottom w:val="0"/>
      <w:divBdr>
        <w:top w:val="none" w:sz="0" w:space="0" w:color="auto"/>
        <w:left w:val="none" w:sz="0" w:space="0" w:color="auto"/>
        <w:bottom w:val="none" w:sz="0" w:space="0" w:color="auto"/>
        <w:right w:val="none" w:sz="0" w:space="0" w:color="auto"/>
      </w:divBdr>
    </w:div>
    <w:div w:id="1365905466">
      <w:marLeft w:val="0"/>
      <w:marRight w:val="0"/>
      <w:marTop w:val="0"/>
      <w:marBottom w:val="0"/>
      <w:divBdr>
        <w:top w:val="none" w:sz="0" w:space="0" w:color="auto"/>
        <w:left w:val="none" w:sz="0" w:space="0" w:color="auto"/>
        <w:bottom w:val="none" w:sz="0" w:space="0" w:color="auto"/>
        <w:right w:val="none" w:sz="0" w:space="0" w:color="auto"/>
      </w:divBdr>
    </w:div>
    <w:div w:id="1365905467">
      <w:marLeft w:val="0"/>
      <w:marRight w:val="0"/>
      <w:marTop w:val="0"/>
      <w:marBottom w:val="0"/>
      <w:divBdr>
        <w:top w:val="none" w:sz="0" w:space="0" w:color="auto"/>
        <w:left w:val="none" w:sz="0" w:space="0" w:color="auto"/>
        <w:bottom w:val="none" w:sz="0" w:space="0" w:color="auto"/>
        <w:right w:val="none" w:sz="0" w:space="0" w:color="auto"/>
      </w:divBdr>
    </w:div>
    <w:div w:id="1365905468">
      <w:marLeft w:val="0"/>
      <w:marRight w:val="0"/>
      <w:marTop w:val="0"/>
      <w:marBottom w:val="0"/>
      <w:divBdr>
        <w:top w:val="none" w:sz="0" w:space="0" w:color="auto"/>
        <w:left w:val="none" w:sz="0" w:space="0" w:color="auto"/>
        <w:bottom w:val="none" w:sz="0" w:space="0" w:color="auto"/>
        <w:right w:val="none" w:sz="0" w:space="0" w:color="auto"/>
      </w:divBdr>
    </w:div>
    <w:div w:id="1365905469">
      <w:marLeft w:val="0"/>
      <w:marRight w:val="0"/>
      <w:marTop w:val="0"/>
      <w:marBottom w:val="0"/>
      <w:divBdr>
        <w:top w:val="none" w:sz="0" w:space="0" w:color="auto"/>
        <w:left w:val="none" w:sz="0" w:space="0" w:color="auto"/>
        <w:bottom w:val="none" w:sz="0" w:space="0" w:color="auto"/>
        <w:right w:val="none" w:sz="0" w:space="0" w:color="auto"/>
      </w:divBdr>
    </w:div>
    <w:div w:id="1365905470">
      <w:marLeft w:val="0"/>
      <w:marRight w:val="0"/>
      <w:marTop w:val="0"/>
      <w:marBottom w:val="0"/>
      <w:divBdr>
        <w:top w:val="none" w:sz="0" w:space="0" w:color="auto"/>
        <w:left w:val="none" w:sz="0" w:space="0" w:color="auto"/>
        <w:bottom w:val="none" w:sz="0" w:space="0" w:color="auto"/>
        <w:right w:val="none" w:sz="0" w:space="0" w:color="auto"/>
      </w:divBdr>
    </w:div>
    <w:div w:id="1383869863">
      <w:bodyDiv w:val="1"/>
      <w:marLeft w:val="0"/>
      <w:marRight w:val="0"/>
      <w:marTop w:val="0"/>
      <w:marBottom w:val="0"/>
      <w:divBdr>
        <w:top w:val="none" w:sz="0" w:space="0" w:color="auto"/>
        <w:left w:val="none" w:sz="0" w:space="0" w:color="auto"/>
        <w:bottom w:val="none" w:sz="0" w:space="0" w:color="auto"/>
        <w:right w:val="none" w:sz="0" w:space="0" w:color="auto"/>
      </w:divBdr>
    </w:div>
    <w:div w:id="1506093157">
      <w:bodyDiv w:val="1"/>
      <w:marLeft w:val="0"/>
      <w:marRight w:val="0"/>
      <w:marTop w:val="0"/>
      <w:marBottom w:val="0"/>
      <w:divBdr>
        <w:top w:val="none" w:sz="0" w:space="0" w:color="auto"/>
        <w:left w:val="none" w:sz="0" w:space="0" w:color="auto"/>
        <w:bottom w:val="none" w:sz="0" w:space="0" w:color="auto"/>
        <w:right w:val="none" w:sz="0" w:space="0" w:color="auto"/>
      </w:divBdr>
    </w:div>
    <w:div w:id="1801458745">
      <w:bodyDiv w:val="1"/>
      <w:marLeft w:val="0"/>
      <w:marRight w:val="0"/>
      <w:marTop w:val="0"/>
      <w:marBottom w:val="0"/>
      <w:divBdr>
        <w:top w:val="none" w:sz="0" w:space="0" w:color="auto"/>
        <w:left w:val="none" w:sz="0" w:space="0" w:color="auto"/>
        <w:bottom w:val="none" w:sz="0" w:space="0" w:color="auto"/>
        <w:right w:val="none" w:sz="0" w:space="0" w:color="auto"/>
      </w:divBdr>
    </w:div>
    <w:div w:id="1815561877">
      <w:bodyDiv w:val="1"/>
      <w:marLeft w:val="0"/>
      <w:marRight w:val="0"/>
      <w:marTop w:val="0"/>
      <w:marBottom w:val="0"/>
      <w:divBdr>
        <w:top w:val="none" w:sz="0" w:space="0" w:color="auto"/>
        <w:left w:val="none" w:sz="0" w:space="0" w:color="auto"/>
        <w:bottom w:val="none" w:sz="0" w:space="0" w:color="auto"/>
        <w:right w:val="none" w:sz="0" w:space="0" w:color="auto"/>
      </w:divBdr>
    </w:div>
    <w:div w:id="1880508972">
      <w:bodyDiv w:val="1"/>
      <w:marLeft w:val="0"/>
      <w:marRight w:val="0"/>
      <w:marTop w:val="0"/>
      <w:marBottom w:val="0"/>
      <w:divBdr>
        <w:top w:val="none" w:sz="0" w:space="0" w:color="auto"/>
        <w:left w:val="none" w:sz="0" w:space="0" w:color="auto"/>
        <w:bottom w:val="none" w:sz="0" w:space="0" w:color="auto"/>
        <w:right w:val="none" w:sz="0" w:space="0" w:color="auto"/>
      </w:divBdr>
    </w:div>
    <w:div w:id="2036926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josephine.proebiz.com" TargetMode="External"/><Relationship Id="rId18" Type="http://schemas.openxmlformats.org/officeDocument/2006/relationships/header" Target="header1.xml"/><Relationship Id="rId26" Type="http://schemas.openxmlformats.org/officeDocument/2006/relationships/header" Target="header4.xml"/><Relationship Id="rId39" Type="http://schemas.openxmlformats.org/officeDocument/2006/relationships/theme" Target="theme/theme1.xml"/><Relationship Id="rId21" Type="http://schemas.openxmlformats.org/officeDocument/2006/relationships/footer" Target="footer2.xml"/><Relationship Id="rId34" Type="http://schemas.openxmlformats.org/officeDocument/2006/relationships/hyperlink" Target="https://firefox.com" TargetMode="External"/><Relationship Id="rId7" Type="http://schemas.openxmlformats.org/officeDocument/2006/relationships/endnotes" Target="endnotes.xml"/><Relationship Id="rId12" Type="http://schemas.openxmlformats.org/officeDocument/2006/relationships/hyperlink" Target="https://www.nbs.sk/sk/ochrana-osobnych-udajov" TargetMode="External"/><Relationship Id="rId17" Type="http://schemas.openxmlformats.org/officeDocument/2006/relationships/hyperlink" Target="https://josephine.proebiz.com" TargetMode="External"/><Relationship Id="rId25" Type="http://schemas.openxmlformats.org/officeDocument/2006/relationships/hyperlink" Target="http://www.pxe.cz" TargetMode="External"/><Relationship Id="rId33" Type="http://schemas.openxmlformats.org/officeDocument/2006/relationships/header" Target="header7.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footer" Target="footer1.xml"/><Relationship Id="rId29"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vo.gov.sk/profily/-/profil/pdetail/8643" TargetMode="External"/><Relationship Id="rId24" Type="http://schemas.openxmlformats.org/officeDocument/2006/relationships/hyperlink" Target="https://www.uvo.gov.sk/jednotny-europsky-dokument-pre-verejne-obstaravanie-602.html" TargetMode="External"/><Relationship Id="rId32" Type="http://schemas.openxmlformats.org/officeDocument/2006/relationships/hyperlink" Target="http://www.pxe.cz/" TargetMode="External"/><Relationship Id="rId37" Type="http://schemas.openxmlformats.org/officeDocument/2006/relationships/header" Target="header8.xml"/><Relationship Id="rId5" Type="http://schemas.openxmlformats.org/officeDocument/2006/relationships/webSettings" Target="webSettings.xml"/><Relationship Id="rId15" Type="http://schemas.openxmlformats.org/officeDocument/2006/relationships/hyperlink" Target="https://www.uvo.gov.sk/profily/-/profil/pdetail/8643" TargetMode="External"/><Relationship Id="rId23" Type="http://schemas.openxmlformats.org/officeDocument/2006/relationships/footer" Target="footer3.xml"/><Relationship Id="rId28" Type="http://schemas.openxmlformats.org/officeDocument/2006/relationships/footer" Target="footer4.xml"/><Relationship Id="rId36" Type="http://schemas.openxmlformats.org/officeDocument/2006/relationships/hyperlink" Target="https://microsoft.com/" TargetMode="External"/><Relationship Id="rId10" Type="http://schemas.openxmlformats.org/officeDocument/2006/relationships/hyperlink" Target="mailto:milan.kucera@nbs.sk" TargetMode="External"/><Relationship Id="rId19" Type="http://schemas.openxmlformats.org/officeDocument/2006/relationships/header" Target="header2.xml"/><Relationship Id="rId31"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yperlink" Target="http://www.nbs,sk" TargetMode="External"/><Relationship Id="rId14" Type="http://schemas.openxmlformats.org/officeDocument/2006/relationships/hyperlink" Target="https://www.uvo.gov.sk/profily/-/profil/pdetail/8643" TargetMode="External"/><Relationship Id="rId22" Type="http://schemas.openxmlformats.org/officeDocument/2006/relationships/header" Target="header3.xml"/><Relationship Id="rId27" Type="http://schemas.openxmlformats.org/officeDocument/2006/relationships/header" Target="header5.xml"/><Relationship Id="rId30" Type="http://schemas.openxmlformats.org/officeDocument/2006/relationships/header" Target="header6.xml"/><Relationship Id="rId35" Type="http://schemas.openxmlformats.org/officeDocument/2006/relationships/hyperlink" Target="https://google.com/chrome" TargetMode="External"/><Relationship Id="rId8" Type="http://schemas.openxmlformats.org/officeDocument/2006/relationships/hyperlink" Target="https://www.uvo.gov.sk/eticky-kodex-zaujemcu-uchadzaca-54b.html" TargetMode="External"/><Relationship Id="rId3" Type="http://schemas.openxmlformats.org/officeDocument/2006/relationships/styles" Target="style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C25891-BD72-4764-A724-44DF7CC710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35</Pages>
  <Words>15349</Words>
  <Characters>87491</Characters>
  <Application>Microsoft Office Word</Application>
  <DocSecurity>0</DocSecurity>
  <Lines>729</Lines>
  <Paragraphs>205</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sutazne podklady</vt:lpstr>
      <vt:lpstr>sutazne podklady</vt:lpstr>
    </vt:vector>
  </TitlesOfParts>
  <Company>OHS</Company>
  <LinksUpToDate>false</LinksUpToDate>
  <CharactersWithSpaces>102635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MFZ_2015</dc:subject>
  <dc:creator>Ing. Kučera</dc:creator>
  <cp:keywords/>
  <dc:description/>
  <cp:lastModifiedBy>Kučera Milan</cp:lastModifiedBy>
  <cp:revision>3</cp:revision>
  <cp:lastPrinted>2020-07-30T12:26:00Z</cp:lastPrinted>
  <dcterms:created xsi:type="dcterms:W3CDTF">2021-06-16T08:41:00Z</dcterms:created>
  <dcterms:modified xsi:type="dcterms:W3CDTF">2021-06-16T08:43:00Z</dcterms:modified>
</cp:coreProperties>
</file>