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3DB2" w14:textId="06E55B4F" w:rsidR="007C326A" w:rsidRDefault="00B90883" w:rsidP="00146913">
      <w:pPr>
        <w:spacing w:after="0" w:line="240" w:lineRule="auto"/>
      </w:pPr>
      <w:r>
        <w:t xml:space="preserve">Príloha č. </w:t>
      </w:r>
      <w:r w:rsidR="00A96730">
        <w:t>1</w:t>
      </w:r>
      <w:r>
        <w:t xml:space="preserve"> – Opis predmetu zákazky</w:t>
      </w:r>
    </w:p>
    <w:p w14:paraId="1AA5CBFA" w14:textId="77777777" w:rsidR="00B90883" w:rsidRDefault="00B90883" w:rsidP="00146913">
      <w:pPr>
        <w:spacing w:after="0" w:line="240" w:lineRule="auto"/>
      </w:pPr>
    </w:p>
    <w:p w14:paraId="658F0877" w14:textId="101D55EA" w:rsidR="00527DF5" w:rsidRDefault="00527DF5" w:rsidP="00527D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predmetu zákazky</w:t>
      </w:r>
      <w:r w:rsidR="001055B5">
        <w:rPr>
          <w:b/>
          <w:sz w:val="32"/>
          <w:szCs w:val="32"/>
        </w:rPr>
        <w:t xml:space="preserve"> a cena</w:t>
      </w:r>
    </w:p>
    <w:p w14:paraId="6118A5A4" w14:textId="43BEA40A" w:rsidR="00351C74" w:rsidRDefault="002160B4" w:rsidP="00527D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Aplikačný server</w:t>
      </w:r>
    </w:p>
    <w:p w14:paraId="1BE05748" w14:textId="08811471" w:rsidR="001055B5" w:rsidRDefault="001055B5" w:rsidP="00527DF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Normal"/>
        <w:tblW w:w="9774" w:type="dxa"/>
        <w:tblInd w:w="1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774"/>
      </w:tblGrid>
      <w:tr w:rsidR="001055B5" w:rsidRPr="00944D09" w14:paraId="08C5BB6A" w14:textId="77777777" w:rsidTr="001055B5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3DD75431" w14:textId="4B916241" w:rsidR="001055B5" w:rsidRPr="00944D09" w:rsidRDefault="001055B5" w:rsidP="00223F71">
            <w:pPr>
              <w:pStyle w:val="Odsekzoznamu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left="0" w:hanging="7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Obchodn</w:t>
            </w:r>
            <w:proofErr w:type="spellEnd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é </w:t>
            </w: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meno/názov uchádzača:</w:t>
            </w: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</w:p>
        </w:tc>
      </w:tr>
      <w:tr w:rsidR="001055B5" w:rsidRPr="00944D09" w14:paraId="14B41839" w14:textId="77777777" w:rsidTr="001055B5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24B37C4B" w14:textId="29607BAB" w:rsidR="001055B5" w:rsidRPr="00944D09" w:rsidRDefault="001055B5" w:rsidP="00223F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Sídlo:</w:t>
            </w: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</w:t>
            </w:r>
          </w:p>
        </w:tc>
      </w:tr>
      <w:tr w:rsidR="001055B5" w:rsidRPr="00944D09" w14:paraId="3AB35D00" w14:textId="77777777" w:rsidTr="001055B5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5C12076A" w14:textId="2932E83E" w:rsidR="001055B5" w:rsidRPr="00944D09" w:rsidRDefault="001055B5" w:rsidP="00223F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IČO:</w:t>
            </w: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</w:t>
            </w:r>
          </w:p>
        </w:tc>
      </w:tr>
      <w:tr w:rsidR="001055B5" w:rsidRPr="00944D09" w14:paraId="3E28D128" w14:textId="77777777" w:rsidTr="001055B5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0E03ADA2" w14:textId="3D966D4F" w:rsidR="001055B5" w:rsidRPr="00944D09" w:rsidRDefault="001055B5" w:rsidP="00223F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Štatutárny zástupca uchádzača:</w:t>
            </w: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</w:t>
            </w:r>
          </w:p>
        </w:tc>
      </w:tr>
      <w:tr w:rsidR="001055B5" w:rsidRPr="00944D09" w14:paraId="30A9E65D" w14:textId="77777777" w:rsidTr="001055B5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9997F00" w14:textId="3A32EB19" w:rsidR="001055B5" w:rsidRPr="001055B5" w:rsidRDefault="001055B5" w:rsidP="00223F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Style w:val="iadne"/>
                <w:rFonts w:ascii="Calibri" w:hAnsi="Calibri" w:cstheme="minorHAnsi"/>
                <w:sz w:val="22"/>
                <w:szCs w:val="22"/>
              </w:rPr>
            </w:pPr>
            <w:r w:rsidRPr="001055B5">
              <w:rPr>
                <w:rStyle w:val="iadne"/>
                <w:rFonts w:ascii="Calibri" w:hAnsi="Calibri" w:cstheme="minorHAnsi"/>
                <w:sz w:val="22"/>
                <w:szCs w:val="22"/>
              </w:rPr>
              <w:t>Ponúkaná značka + typ tovaru</w:t>
            </w:r>
            <w:r>
              <w:rPr>
                <w:rStyle w:val="iadne"/>
                <w:rFonts w:ascii="Calibri" w:hAnsi="Calibri" w:cstheme="minorHAnsi"/>
                <w:sz w:val="22"/>
                <w:szCs w:val="22"/>
              </w:rPr>
              <w:t xml:space="preserve">: </w:t>
            </w: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</w:p>
        </w:tc>
      </w:tr>
    </w:tbl>
    <w:p w14:paraId="5AF9D7C4" w14:textId="77777777" w:rsidR="001055B5" w:rsidRPr="00527DF5" w:rsidRDefault="001055B5" w:rsidP="00527DF5">
      <w:pPr>
        <w:spacing w:after="0" w:line="240" w:lineRule="auto"/>
        <w:jc w:val="center"/>
        <w:rPr>
          <w:b/>
          <w:sz w:val="32"/>
          <w:szCs w:val="32"/>
        </w:rPr>
      </w:pPr>
    </w:p>
    <w:p w14:paraId="3B44A47B" w14:textId="77777777" w:rsidR="00527DF5" w:rsidRDefault="00527DF5" w:rsidP="00146913">
      <w:pPr>
        <w:spacing w:after="0" w:line="240" w:lineRule="auto"/>
      </w:pPr>
    </w:p>
    <w:p w14:paraId="5366E810" w14:textId="77777777" w:rsidR="00527DF5" w:rsidRDefault="00527DF5" w:rsidP="00146913">
      <w:pPr>
        <w:spacing w:after="0" w:line="240" w:lineRule="auto"/>
      </w:pPr>
    </w:p>
    <w:p w14:paraId="5075A3D6" w14:textId="2BE4E18E" w:rsidR="001055B5" w:rsidRDefault="001055B5" w:rsidP="001055B5">
      <w:pPr>
        <w:spacing w:line="276" w:lineRule="auto"/>
        <w:ind w:left="624"/>
        <w:rPr>
          <w:rFonts w:cstheme="minorHAnsi"/>
        </w:rPr>
      </w:pPr>
      <w:r w:rsidRPr="00FC5E12">
        <w:rPr>
          <w:rFonts w:cstheme="minorHAnsi"/>
        </w:rPr>
        <w:t>Požaduje sa dodať</w:t>
      </w:r>
      <w:r>
        <w:rPr>
          <w:rFonts w:cstheme="minorHAnsi"/>
        </w:rPr>
        <w:t xml:space="preserve"> </w:t>
      </w:r>
      <w:r w:rsidR="002160B4">
        <w:rPr>
          <w:rFonts w:cstheme="minorHAnsi"/>
        </w:rPr>
        <w:t xml:space="preserve">aplikačný server </w:t>
      </w:r>
      <w:r>
        <w:rPr>
          <w:rFonts w:cstheme="minorHAnsi"/>
        </w:rPr>
        <w:t>s minimálnymi parametrami</w:t>
      </w:r>
      <w:r w:rsidRPr="00FC5E12">
        <w:rPr>
          <w:rFonts w:cstheme="minorHAnsi"/>
        </w:rPr>
        <w:t xml:space="preserve">: </w:t>
      </w:r>
    </w:p>
    <w:p w14:paraId="5689CF56" w14:textId="77777777" w:rsidR="00093C7F" w:rsidRPr="000B58C0" w:rsidRDefault="001055B5" w:rsidP="00093C7F">
      <w:pPr>
        <w:spacing w:line="276" w:lineRule="auto"/>
        <w:ind w:left="624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4113"/>
        <w:gridCol w:w="3842"/>
      </w:tblGrid>
      <w:tr w:rsidR="00CD7334" w:rsidRPr="00093C7F" w14:paraId="5DBA2BA1" w14:textId="77777777" w:rsidTr="00093C7F"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F87E" w14:textId="4A289DD3" w:rsidR="00CD7334" w:rsidRDefault="00CD7334" w:rsidP="00093C7F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83B" w14:textId="133B756E" w:rsidR="00CD7334" w:rsidRPr="00093C7F" w:rsidRDefault="00CD7334" w:rsidP="00093C7F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B4B616" w14:textId="6B14C544" w:rsidR="00CD7334" w:rsidRDefault="00CD7334" w:rsidP="00093C7F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C</w:t>
            </w:r>
          </w:p>
        </w:tc>
      </w:tr>
      <w:tr w:rsidR="00093C7F" w:rsidRPr="00093C7F" w14:paraId="5B0D57AE" w14:textId="0055A422" w:rsidTr="00093C7F"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03C9" w14:textId="47542D60" w:rsidR="00093C7F" w:rsidRPr="00093C7F" w:rsidRDefault="00CD7334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Para</w:t>
            </w:r>
            <w:r w:rsidR="00093C7F" w:rsidRPr="00093C7F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meter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2549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Požiadavka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86538A" w14:textId="21C5E88F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Ponúkané</w:t>
            </w:r>
            <w:r w:rsidR="00CD7334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parametre</w:t>
            </w: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(doplní uchádzač</w:t>
            </w:r>
            <w:r w:rsidR="00CD7334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; stĺpec musí obsahovať všetky požiadavky zo stĺpca B</w:t>
            </w: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eastAsia="sk-SK"/>
              </w:rPr>
              <w:t>)</w:t>
            </w:r>
          </w:p>
        </w:tc>
      </w:tr>
      <w:tr w:rsidR="00093C7F" w:rsidRPr="00093C7F" w14:paraId="0F51B10C" w14:textId="6C3FBD45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9936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EC8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server vo formáte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rack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na osadenie do štandardného 19” stojana vrátane potrebných montážnych prvkov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CE6CB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1EBEAAC9" w14:textId="753ED4C8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CA4A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Procesor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4F4F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Architektúra AMD</w:t>
            </w:r>
          </w:p>
          <w:p w14:paraId="35818ABA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Minimálne 16 jadier</w:t>
            </w:r>
          </w:p>
          <w:p w14:paraId="45B3D351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Základná frekvencia jadier minimálne 3,0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Ghz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5F119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3938F751" w14:textId="75AF0A0B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AB20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Pamäť RAM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B6C1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Minimálne 128 GB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Registered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DDR4 3200 Mhz  (16 slotov pre procesor, 8 slotov obsadených, k dispozícii ešte 8 slotov)</w:t>
            </w:r>
          </w:p>
          <w:p w14:paraId="1336D292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Rozšíriteľnosť na minimálne 256 GB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15084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004DC64D" w14:textId="341AAFFF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B4D1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Úložná kapacita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A052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Radiče:</w:t>
            </w:r>
          </w:p>
          <w:p w14:paraId="3C98674B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diskové radiče s podporou RAID1/5/6/10 s min 4GB cache a s ochranou voči výpadku napájania</w:t>
            </w:r>
          </w:p>
          <w:p w14:paraId="3DBF8BAD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val="en-US" w:eastAsia="sk-SK"/>
              </w:rPr>
              <w:t> </w:t>
            </w:r>
          </w:p>
          <w:p w14:paraId="785E471B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Kapacita 1:</w:t>
            </w:r>
          </w:p>
          <w:p w14:paraId="53DAE027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min 2 disky typu SSD s kapacitou min 3,2TB </w:t>
            </w:r>
          </w:p>
          <w:p w14:paraId="0ED61010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 </w:t>
            </w:r>
          </w:p>
          <w:p w14:paraId="4532EBC3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Kapacita 2:</w:t>
            </w:r>
          </w:p>
          <w:p w14:paraId="4D8B6949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min 3 disky typu LFF s kapacitou min 4TB</w:t>
            </w:r>
          </w:p>
          <w:p w14:paraId="7853005D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disky vymeniteľné za prevádzky</w:t>
            </w:r>
          </w:p>
          <w:p w14:paraId="2341F0BD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lastRenderedPageBreak/>
              <w:t>možnosť doplnenia ďalších 3 diskov v šasi</w:t>
            </w:r>
          </w:p>
          <w:p w14:paraId="33BD4D5D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E8D85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140FB3A7" w14:textId="3AE816E3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1F76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Zdroj napájania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C124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Redundantný zdroj napájania</w:t>
            </w:r>
          </w:p>
          <w:p w14:paraId="233A710D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Vrátane napájacích káblov typu C13-C14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2C7C5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6993A066" w14:textId="6F76D171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BC6D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Rozhrani</w:t>
            </w:r>
            <w:r w:rsidRPr="00093C7F">
              <w:rPr>
                <w:rFonts w:ascii="Roboto" w:eastAsia="Times New Roman" w:hAnsi="Roboto" w:cs="Arial"/>
                <w:color w:val="1F497D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6242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min 4 porty 1Gb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Ethernet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RJ45</w:t>
            </w:r>
          </w:p>
          <w:p w14:paraId="294E74D1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minimálne 3 voľné pozície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PCIe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Gen4 min 8x</w:t>
            </w:r>
          </w:p>
          <w:p w14:paraId="41E42CB3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možnosť doplniť sieťové adaptéry 16 Gb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Fibre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Channel</w:t>
            </w:r>
            <w:proofErr w:type="spellEnd"/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DC613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64479106" w14:textId="0EB4A1A5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4CEF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Vzdialená správa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4B88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Servisný procesor s podporou vzdialenej konzoly so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supportom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min. 3 roky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9E925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  <w:tr w:rsidR="00093C7F" w:rsidRPr="00093C7F" w14:paraId="43A01479" w14:textId="0B61FEBF" w:rsidTr="00093C7F">
        <w:trPr>
          <w:trHeight w:val="99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6D3F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Podpora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CA1A" w14:textId="77777777" w:rsidR="00093C7F" w:rsidRPr="00093C7F" w:rsidRDefault="00093C7F" w:rsidP="00093C7F">
            <w:pPr>
              <w:rPr>
                <w:rFonts w:ascii="Arial" w:hAnsi="Arial" w:cs="Arial"/>
                <w:highlight w:val="magenta"/>
              </w:rPr>
            </w:pPr>
            <w:r w:rsidRPr="00093C7F">
              <w:rPr>
                <w:rFonts w:ascii="Arial" w:hAnsi="Arial" w:cs="Arial"/>
              </w:rPr>
              <w:t>3 ročná HW podpora priamo od výrobcu 24x7, garancia odstránenia poruchy do 6 hodín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691BE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shd w:val="clear" w:color="auto" w:fill="FFFF00"/>
                <w:lang w:eastAsia="sk-SK"/>
              </w:rPr>
            </w:pPr>
          </w:p>
        </w:tc>
      </w:tr>
      <w:tr w:rsidR="00093C7F" w:rsidRPr="00093C7F" w14:paraId="69805780" w14:textId="64C2143E" w:rsidTr="00093C7F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354E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Operačný systém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D8E3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Operačný systém Microsoft Windows štandard 2019   vyžaduje sa posledná aktuálna verzia, nevyžaduje sa SLA, licencie pridelené pod konto Microsoft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Volume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>Licensing</w:t>
            </w:r>
            <w:proofErr w:type="spellEnd"/>
            <w:r w:rsidRPr="00093C7F"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  <w:t xml:space="preserve"> Service Center (VLSC).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F6FC9" w14:textId="77777777" w:rsidR="00093C7F" w:rsidRPr="00093C7F" w:rsidRDefault="00093C7F" w:rsidP="00093C7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sk-SK"/>
              </w:rPr>
            </w:pPr>
          </w:p>
        </w:tc>
      </w:tr>
    </w:tbl>
    <w:p w14:paraId="7BA9BDEF" w14:textId="77777777" w:rsidR="00093C7F" w:rsidRPr="00093C7F" w:rsidRDefault="00093C7F" w:rsidP="00093C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93C7F">
        <w:rPr>
          <w:rFonts w:ascii="Arial" w:eastAsia="Times New Roman" w:hAnsi="Arial" w:cs="Arial"/>
          <w:color w:val="1F497D"/>
          <w:sz w:val="20"/>
          <w:szCs w:val="20"/>
          <w:lang w:eastAsia="sk-SK"/>
        </w:rPr>
        <w:t> </w:t>
      </w:r>
    </w:p>
    <w:p w14:paraId="0E178D10" w14:textId="77777777" w:rsidR="00CD7334" w:rsidRDefault="00CD7334" w:rsidP="00093C7F">
      <w:pPr>
        <w:spacing w:line="276" w:lineRule="auto"/>
        <w:ind w:left="624"/>
        <w:rPr>
          <w:rFonts w:cstheme="minorHAnsi"/>
        </w:rPr>
      </w:pPr>
    </w:p>
    <w:p w14:paraId="1D907E6B" w14:textId="6EE9EBFF" w:rsidR="00CD7334" w:rsidRPr="00CD7334" w:rsidRDefault="00CD7334" w:rsidP="00CD7334">
      <w:pPr>
        <w:spacing w:line="276" w:lineRule="auto"/>
        <w:ind w:left="624"/>
        <w:rPr>
          <w:rFonts w:cstheme="minorHAnsi"/>
        </w:rPr>
      </w:pPr>
      <w:r>
        <w:rPr>
          <w:rFonts w:cstheme="minorHAnsi"/>
        </w:rPr>
        <w:t>Kritérium: Cena 100%</w:t>
      </w:r>
    </w:p>
    <w:tbl>
      <w:tblPr>
        <w:tblStyle w:val="TableNormal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962"/>
        <w:gridCol w:w="1963"/>
        <w:gridCol w:w="1963"/>
        <w:gridCol w:w="1966"/>
        <w:gridCol w:w="1963"/>
      </w:tblGrid>
      <w:tr w:rsidR="00CD7334" w:rsidRPr="00944D09" w14:paraId="7101731A" w14:textId="77777777" w:rsidTr="00CD7334">
        <w:trPr>
          <w:trHeight w:val="947"/>
        </w:trPr>
        <w:tc>
          <w:tcPr>
            <w:tcW w:w="1962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8232" w14:textId="77777777" w:rsidR="00CD7334" w:rsidRPr="00944D09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Fonts w:asciiTheme="minorHAnsi" w:hAnsiTheme="minorHAnsi" w:cstheme="minorHAnsi"/>
                <w:sz w:val="22"/>
                <w:szCs w:val="22"/>
              </w:rPr>
              <w:t>Opis predmetu zákazky</w:t>
            </w:r>
          </w:p>
          <w:p w14:paraId="1DE5A244" w14:textId="77777777" w:rsidR="00CD7334" w:rsidRPr="00944D09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BFBFBF"/>
          </w:tcPr>
          <w:p w14:paraId="0D8EC5FA" w14:textId="77777777" w:rsidR="00CD7334" w:rsidRPr="00944D09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Množstvo v ks</w:t>
            </w:r>
          </w:p>
          <w:p w14:paraId="394DAEEF" w14:textId="77777777" w:rsidR="00CD7334" w:rsidRPr="00944D09" w:rsidRDefault="00CD7334" w:rsidP="00A754AD">
            <w:pPr>
              <w:jc w:val="center"/>
              <w:rPr>
                <w:rFonts w:cstheme="minorHAnsi"/>
              </w:rPr>
            </w:pPr>
          </w:p>
        </w:tc>
        <w:tc>
          <w:tcPr>
            <w:tcW w:w="1963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CD99E" w14:textId="77777777" w:rsidR="00CD7334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  <w:p w14:paraId="5D757796" w14:textId="77777777" w:rsidR="00CD7334" w:rsidRPr="00944D09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EUR</w:t>
            </w:r>
          </w:p>
          <w:p w14:paraId="7E7992A0" w14:textId="77777777" w:rsidR="00CD7334" w:rsidRPr="00944D09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FBDD" w14:textId="77777777" w:rsidR="00CD7334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Fonts w:asciiTheme="minorHAnsi" w:hAnsiTheme="minorHAnsi" w:cstheme="minorHAnsi"/>
                <w:sz w:val="22"/>
                <w:szCs w:val="22"/>
              </w:rPr>
              <w:t>Výška DPH 20%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9D0AF3" w14:textId="77777777" w:rsidR="00CD7334" w:rsidRPr="00944D09" w:rsidRDefault="00CD7334" w:rsidP="00A75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EUR</w:t>
            </w:r>
          </w:p>
          <w:p w14:paraId="76B9F8EC" w14:textId="77777777" w:rsidR="00CD7334" w:rsidRPr="00944D09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F5E42" w14:textId="77777777" w:rsidR="00CD7334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Fonts w:asciiTheme="minorHAnsi" w:hAnsiTheme="minorHAnsi" w:cstheme="minorHAnsi"/>
                <w:sz w:val="22"/>
                <w:szCs w:val="22"/>
              </w:rPr>
              <w:t>Cena s DPH</w:t>
            </w:r>
          </w:p>
          <w:p w14:paraId="321FF2CD" w14:textId="77777777" w:rsidR="00CD7334" w:rsidRPr="00944D09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Fonts w:asciiTheme="minorHAnsi" w:hAnsiTheme="minorHAnsi" w:cstheme="minorHAnsi"/>
                <w:sz w:val="22"/>
                <w:szCs w:val="22"/>
              </w:rPr>
              <w:t xml:space="preserve"> spolu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EUR</w:t>
            </w:r>
          </w:p>
          <w:p w14:paraId="0EB280BC" w14:textId="77777777" w:rsidR="00CD7334" w:rsidRPr="00944D09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334" w:rsidRPr="00944D09" w14:paraId="582DBB03" w14:textId="77777777" w:rsidTr="00CD7334">
        <w:trPr>
          <w:trHeight w:val="1722"/>
        </w:trPr>
        <w:tc>
          <w:tcPr>
            <w:tcW w:w="196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99F3C" w14:textId="40D4F7F8" w:rsidR="00CD7334" w:rsidRDefault="00CD7334" w:rsidP="00A754AD">
            <w:pPr>
              <w:pStyle w:val="tltabuky2A"/>
              <w:jc w:val="center"/>
              <w:rPr>
                <w:rStyle w:val="iad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 xml:space="preserve">Aplikačný </w:t>
            </w: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server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</w:tcPr>
          <w:p w14:paraId="094EA521" w14:textId="77777777" w:rsidR="00CD7334" w:rsidRDefault="00CD7334" w:rsidP="00A754AD">
            <w:pPr>
              <w:jc w:val="center"/>
              <w:rPr>
                <w:rStyle w:val="iadne"/>
                <w:rFonts w:asciiTheme="minorHAnsi" w:hAnsiTheme="minorHAnsi" w:cstheme="minorHAnsi"/>
                <w:sz w:val="22"/>
                <w:szCs w:val="22"/>
              </w:rPr>
            </w:pPr>
          </w:p>
          <w:p w14:paraId="29219EC8" w14:textId="77777777" w:rsidR="00CD7334" w:rsidRDefault="00CD7334" w:rsidP="00A754AD">
            <w:pPr>
              <w:jc w:val="center"/>
              <w:rPr>
                <w:rStyle w:val="iadne"/>
                <w:rFonts w:asciiTheme="minorHAnsi" w:hAnsiTheme="minorHAnsi" w:cstheme="minorHAnsi"/>
                <w:sz w:val="22"/>
                <w:szCs w:val="22"/>
              </w:rPr>
            </w:pPr>
          </w:p>
          <w:p w14:paraId="09D5368D" w14:textId="77777777" w:rsidR="00CD7334" w:rsidRDefault="00CD7334" w:rsidP="00A754AD">
            <w:pPr>
              <w:jc w:val="center"/>
              <w:rPr>
                <w:rStyle w:val="iadne"/>
                <w:rFonts w:asciiTheme="minorHAnsi" w:hAnsiTheme="minorHAnsi" w:cstheme="minorHAnsi"/>
                <w:sz w:val="22"/>
                <w:szCs w:val="22"/>
              </w:rPr>
            </w:pPr>
          </w:p>
          <w:p w14:paraId="539A752C" w14:textId="77777777" w:rsidR="00CD7334" w:rsidRPr="00944D09" w:rsidRDefault="00CD7334" w:rsidP="00A754AD">
            <w:pPr>
              <w:jc w:val="center"/>
              <w:rPr>
                <w:rFonts w:cstheme="minorHAnsi"/>
              </w:rPr>
            </w:pPr>
            <w:r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DEA6E" w14:textId="77777777" w:rsidR="00CD7334" w:rsidRPr="00944D09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68CF" w14:textId="77777777" w:rsidR="00CD7334" w:rsidRPr="00944D09" w:rsidRDefault="00CD7334" w:rsidP="00A754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CA7C9" w14:textId="77777777" w:rsidR="00CD7334" w:rsidRPr="00944D09" w:rsidRDefault="00CD7334" w:rsidP="00A754A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6D6C38A1" w14:textId="77777777" w:rsidR="00CD7334" w:rsidRPr="00944D09" w:rsidRDefault="00CD7334" w:rsidP="00CD7334">
      <w:pPr>
        <w:pStyle w:val="tltabuky2A"/>
        <w:widowControl w:val="0"/>
        <w:ind w:left="540" w:hanging="540"/>
        <w:rPr>
          <w:rFonts w:asciiTheme="minorHAnsi" w:hAnsiTheme="minorHAnsi" w:cstheme="minorHAnsi"/>
          <w:sz w:val="22"/>
          <w:szCs w:val="22"/>
        </w:rPr>
      </w:pPr>
    </w:p>
    <w:p w14:paraId="6BC570D2" w14:textId="77777777" w:rsidR="00CD7334" w:rsidRPr="00944D09" w:rsidRDefault="00CD7334" w:rsidP="00CD73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cstheme="minorHAnsi"/>
          <w:sz w:val="18"/>
          <w:szCs w:val="18"/>
        </w:rPr>
      </w:pPr>
      <w:r w:rsidRPr="00944D09">
        <w:rPr>
          <w:rStyle w:val="iadne"/>
          <w:rFonts w:cstheme="minorHAnsi"/>
          <w:sz w:val="18"/>
          <w:szCs w:val="18"/>
        </w:rPr>
        <w:t xml:space="preserve">Celková cena zahŕňa všetky náklady </w:t>
      </w:r>
      <w:proofErr w:type="spellStart"/>
      <w:r w:rsidRPr="00944D09">
        <w:rPr>
          <w:rStyle w:val="iadne"/>
          <w:rFonts w:cstheme="minorHAnsi"/>
          <w:sz w:val="18"/>
          <w:szCs w:val="18"/>
        </w:rPr>
        <w:t>spojen</w:t>
      </w:r>
      <w:proofErr w:type="spellEnd"/>
      <w:r w:rsidRPr="00944D09">
        <w:rPr>
          <w:rStyle w:val="iadne"/>
          <w:rFonts w:cstheme="minorHAnsi"/>
          <w:sz w:val="18"/>
          <w:szCs w:val="18"/>
          <w:lang w:val="fr-FR"/>
        </w:rPr>
        <w:t xml:space="preserve">é </w:t>
      </w:r>
      <w:r w:rsidRPr="00944D09">
        <w:rPr>
          <w:rStyle w:val="iadne"/>
          <w:rFonts w:cstheme="minorHAnsi"/>
          <w:sz w:val="18"/>
          <w:szCs w:val="18"/>
        </w:rPr>
        <w:t xml:space="preserve">s obstaraním predmetu danej zákazky, v súvislosti s dodaním predmetu zákazky v požadovanej kvalite a množstve, vrátane všetkých požadovaných </w:t>
      </w:r>
      <w:proofErr w:type="spellStart"/>
      <w:r w:rsidRPr="00944D09">
        <w:rPr>
          <w:rStyle w:val="iadne"/>
          <w:rFonts w:cstheme="minorHAnsi"/>
          <w:sz w:val="18"/>
          <w:szCs w:val="18"/>
        </w:rPr>
        <w:t>služ</w:t>
      </w:r>
      <w:r w:rsidRPr="00944D09">
        <w:rPr>
          <w:rStyle w:val="iadne"/>
          <w:rFonts w:cstheme="minorHAnsi"/>
          <w:sz w:val="18"/>
          <w:szCs w:val="18"/>
          <w:lang w:val="de-DE"/>
        </w:rPr>
        <w:t>ieb</w:t>
      </w:r>
      <w:proofErr w:type="spellEnd"/>
      <w:r w:rsidRPr="00944D09">
        <w:rPr>
          <w:rStyle w:val="iadne"/>
          <w:rFonts w:cstheme="minorHAnsi"/>
          <w:sz w:val="18"/>
          <w:szCs w:val="18"/>
          <w:lang w:val="de-DE"/>
        </w:rPr>
        <w:t xml:space="preserve"> </w:t>
      </w:r>
      <w:r w:rsidRPr="00944D09">
        <w:rPr>
          <w:rStyle w:val="iadne"/>
          <w:rFonts w:cstheme="minorHAnsi"/>
          <w:sz w:val="18"/>
          <w:szCs w:val="18"/>
        </w:rPr>
        <w:t xml:space="preserve">v rámci </w:t>
      </w:r>
      <w:r>
        <w:rPr>
          <w:rStyle w:val="iadne"/>
          <w:rFonts w:cstheme="minorHAnsi"/>
          <w:sz w:val="18"/>
          <w:szCs w:val="18"/>
        </w:rPr>
        <w:t>dodania</w:t>
      </w:r>
      <w:r w:rsidRPr="00944D09">
        <w:rPr>
          <w:rStyle w:val="iadne"/>
          <w:rFonts w:cstheme="minorHAnsi"/>
          <w:sz w:val="18"/>
          <w:szCs w:val="18"/>
        </w:rPr>
        <w:t xml:space="preserve"> k predmetnej zákazke.</w:t>
      </w:r>
    </w:p>
    <w:p w14:paraId="10861DB4" w14:textId="77777777" w:rsidR="00CD7334" w:rsidRPr="00944D09" w:rsidRDefault="00CD7334" w:rsidP="00CD73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cstheme="minorHAnsi"/>
        </w:rPr>
      </w:pPr>
    </w:p>
    <w:p w14:paraId="042E4E26" w14:textId="77777777" w:rsidR="00CD7334" w:rsidRPr="00944D09" w:rsidRDefault="00CD7334" w:rsidP="00CD733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</w:rPr>
      </w:pPr>
      <w:r w:rsidRPr="00944D09">
        <w:rPr>
          <w:rStyle w:val="iadne"/>
          <w:rFonts w:cstheme="minorHAnsi"/>
        </w:rPr>
        <w:t>Som platcom DPH v Slovenskej republike:</w:t>
      </w:r>
    </w:p>
    <w:p w14:paraId="7F78AD6A" w14:textId="77777777" w:rsidR="00CD7334" w:rsidRPr="00944D09" w:rsidRDefault="00CD7334" w:rsidP="00CD73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cstheme="minorHAnsi"/>
        </w:rPr>
      </w:pPr>
      <w:r w:rsidRPr="00944D09">
        <w:rPr>
          <w:rStyle w:val="iadne"/>
          <w:rFonts w:cstheme="minorHAnsi"/>
        </w:rPr>
        <w:t>áno</w:t>
      </w:r>
      <w:r w:rsidRPr="00944D09">
        <w:rPr>
          <w:rStyle w:val="iadne"/>
          <w:rFonts w:cstheme="minorHAnsi"/>
        </w:rPr>
        <w:tab/>
        <w:t xml:space="preserve"> nie </w:t>
      </w:r>
      <w:r w:rsidRPr="00944D09">
        <w:rPr>
          <w:rStyle w:val="iadne"/>
          <w:rFonts w:cstheme="minorHAnsi"/>
        </w:rPr>
        <w:tab/>
        <w:t>(</w:t>
      </w:r>
      <w:proofErr w:type="spellStart"/>
      <w:r w:rsidRPr="00944D09">
        <w:rPr>
          <w:rStyle w:val="iadne"/>
          <w:rFonts w:cstheme="minorHAnsi"/>
        </w:rPr>
        <w:t>nehodiace</w:t>
      </w:r>
      <w:proofErr w:type="spellEnd"/>
      <w:r w:rsidRPr="00944D09">
        <w:rPr>
          <w:rStyle w:val="iadne"/>
          <w:rFonts w:cstheme="minorHAnsi"/>
        </w:rPr>
        <w:t xml:space="preserve"> sa preč</w:t>
      </w:r>
      <w:proofErr w:type="spellStart"/>
      <w:r w:rsidRPr="00944D09">
        <w:rPr>
          <w:rStyle w:val="iadne"/>
          <w:rFonts w:cstheme="minorHAnsi"/>
          <w:lang w:val="sv-SE"/>
        </w:rPr>
        <w:t>iarknite</w:t>
      </w:r>
      <w:proofErr w:type="spellEnd"/>
      <w:r w:rsidRPr="00944D09">
        <w:rPr>
          <w:rStyle w:val="iadne"/>
          <w:rFonts w:cstheme="minorHAnsi"/>
          <w:lang w:val="sv-SE"/>
        </w:rPr>
        <w:t>)</w:t>
      </w:r>
    </w:p>
    <w:p w14:paraId="5E81D376" w14:textId="77777777" w:rsidR="001055B5" w:rsidRPr="00944D09" w:rsidRDefault="001055B5" w:rsidP="0010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cstheme="minorHAnsi"/>
        </w:rPr>
      </w:pPr>
    </w:p>
    <w:p w14:paraId="359A2D9C" w14:textId="77777777" w:rsidR="001055B5" w:rsidRPr="00944D09" w:rsidRDefault="001055B5" w:rsidP="0010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cstheme="minorHAnsi"/>
        </w:rPr>
      </w:pPr>
      <w:r w:rsidRPr="00944D09">
        <w:rPr>
          <w:rStyle w:val="iadne"/>
          <w:rFonts w:cstheme="minorHAnsi"/>
        </w:rPr>
        <w:t>V ............................................, dňa ………………………….</w:t>
      </w:r>
    </w:p>
    <w:p w14:paraId="76D4880B" w14:textId="77777777" w:rsidR="001055B5" w:rsidRPr="00944D09" w:rsidRDefault="001055B5" w:rsidP="0010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cstheme="minorHAnsi"/>
        </w:rPr>
      </w:pPr>
    </w:p>
    <w:p w14:paraId="52740E0C" w14:textId="77777777" w:rsidR="001055B5" w:rsidRPr="00944D09" w:rsidRDefault="001055B5" w:rsidP="0010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cstheme="minorHAnsi"/>
        </w:rPr>
      </w:pP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  <w:t>....................................................................</w:t>
      </w:r>
    </w:p>
    <w:p w14:paraId="494BCC88" w14:textId="77777777" w:rsidR="001055B5" w:rsidRPr="00944D09" w:rsidRDefault="001055B5" w:rsidP="0010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cstheme="minorHAnsi"/>
        </w:rPr>
      </w:pP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</w:r>
      <w:r w:rsidRPr="00944D09">
        <w:rPr>
          <w:rStyle w:val="iadne"/>
          <w:rFonts w:cstheme="minorHAnsi"/>
        </w:rPr>
        <w:tab/>
        <w:t>podpis uchádzača alebo osoby  oprávnenej</w:t>
      </w:r>
    </w:p>
    <w:p w14:paraId="7BF26601" w14:textId="77777777" w:rsidR="001055B5" w:rsidRPr="00944D09" w:rsidRDefault="001055B5" w:rsidP="0010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964" w:firstLine="708"/>
        <w:rPr>
          <w:rFonts w:cstheme="minorHAnsi"/>
        </w:rPr>
      </w:pPr>
      <w:r w:rsidRPr="00944D09">
        <w:rPr>
          <w:rStyle w:val="iadne"/>
          <w:rFonts w:cstheme="minorHAnsi"/>
        </w:rPr>
        <w:lastRenderedPageBreak/>
        <w:t xml:space="preserve">     konať za uchádzača</w:t>
      </w:r>
    </w:p>
    <w:p w14:paraId="1D402415" w14:textId="77777777" w:rsidR="001055B5" w:rsidRPr="00944D09" w:rsidRDefault="001055B5" w:rsidP="001055B5">
      <w:pPr>
        <w:rPr>
          <w:rFonts w:cstheme="minorHAnsi"/>
        </w:rPr>
      </w:pPr>
    </w:p>
    <w:p w14:paraId="3A810909" w14:textId="77777777" w:rsidR="00030945" w:rsidRPr="00170900" w:rsidRDefault="00030945" w:rsidP="00A3770C">
      <w:pPr>
        <w:pStyle w:val="Odsekzoznamu"/>
        <w:spacing w:after="0" w:line="240" w:lineRule="auto"/>
        <w:jc w:val="both"/>
        <w:rPr>
          <w:rFonts w:cstheme="minorHAnsi"/>
        </w:rPr>
      </w:pPr>
    </w:p>
    <w:sectPr w:rsidR="00030945" w:rsidRPr="00170900" w:rsidSect="00A3770C">
      <w:pgSz w:w="11900" w:h="16840"/>
      <w:pgMar w:top="500" w:right="520" w:bottom="60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7C9"/>
    <w:multiLevelType w:val="hybridMultilevel"/>
    <w:tmpl w:val="967A2FEC"/>
    <w:lvl w:ilvl="0" w:tplc="1A720B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55D72"/>
    <w:multiLevelType w:val="hybridMultilevel"/>
    <w:tmpl w:val="CB5C3870"/>
    <w:numStyleLink w:val="List6"/>
  </w:abstractNum>
  <w:abstractNum w:abstractNumId="2" w15:restartNumberingAfterBreak="0">
    <w:nsid w:val="2BAB77E2"/>
    <w:multiLevelType w:val="hybridMultilevel"/>
    <w:tmpl w:val="CB5C3870"/>
    <w:styleLink w:val="List6"/>
    <w:lvl w:ilvl="0" w:tplc="6820085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E70A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04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EA1D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47AD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8AB0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C3208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E2ED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EA73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CE25B1"/>
    <w:multiLevelType w:val="hybridMultilevel"/>
    <w:tmpl w:val="6AF4B0F6"/>
    <w:lvl w:ilvl="0" w:tplc="711844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32E6"/>
    <w:multiLevelType w:val="hybridMultilevel"/>
    <w:tmpl w:val="1DBC36A4"/>
    <w:lvl w:ilvl="0" w:tplc="F2F41A1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42EB0"/>
    <w:multiLevelType w:val="hybridMultilevel"/>
    <w:tmpl w:val="E39A47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1470"/>
    <w:multiLevelType w:val="hybridMultilevel"/>
    <w:tmpl w:val="80B4F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883"/>
    <w:rsid w:val="00001430"/>
    <w:rsid w:val="00030945"/>
    <w:rsid w:val="00075523"/>
    <w:rsid w:val="00091BDF"/>
    <w:rsid w:val="00093C7F"/>
    <w:rsid w:val="001055B5"/>
    <w:rsid w:val="00146913"/>
    <w:rsid w:val="00150CA0"/>
    <w:rsid w:val="00170900"/>
    <w:rsid w:val="001D76D1"/>
    <w:rsid w:val="002160B4"/>
    <w:rsid w:val="00240FA4"/>
    <w:rsid w:val="00244ABE"/>
    <w:rsid w:val="002605F7"/>
    <w:rsid w:val="00267E2A"/>
    <w:rsid w:val="00271BC6"/>
    <w:rsid w:val="002800F8"/>
    <w:rsid w:val="002F49BA"/>
    <w:rsid w:val="00323693"/>
    <w:rsid w:val="00351C74"/>
    <w:rsid w:val="003B7ADF"/>
    <w:rsid w:val="003C31B2"/>
    <w:rsid w:val="00493B1D"/>
    <w:rsid w:val="004B7735"/>
    <w:rsid w:val="004C6815"/>
    <w:rsid w:val="0052241F"/>
    <w:rsid w:val="00526D16"/>
    <w:rsid w:val="00527DF5"/>
    <w:rsid w:val="005343F6"/>
    <w:rsid w:val="005E61D6"/>
    <w:rsid w:val="006B7A25"/>
    <w:rsid w:val="006C2B38"/>
    <w:rsid w:val="006F143E"/>
    <w:rsid w:val="00701298"/>
    <w:rsid w:val="00734D0A"/>
    <w:rsid w:val="007C326A"/>
    <w:rsid w:val="007F21D1"/>
    <w:rsid w:val="007F266A"/>
    <w:rsid w:val="00801375"/>
    <w:rsid w:val="00847E20"/>
    <w:rsid w:val="009475D0"/>
    <w:rsid w:val="009B7A58"/>
    <w:rsid w:val="00A33D3D"/>
    <w:rsid w:val="00A359E1"/>
    <w:rsid w:val="00A3770C"/>
    <w:rsid w:val="00A96730"/>
    <w:rsid w:val="00A97188"/>
    <w:rsid w:val="00B90883"/>
    <w:rsid w:val="00BE002F"/>
    <w:rsid w:val="00C62071"/>
    <w:rsid w:val="00C861B2"/>
    <w:rsid w:val="00CB4DDB"/>
    <w:rsid w:val="00CD7334"/>
    <w:rsid w:val="00CE146B"/>
    <w:rsid w:val="00D17A78"/>
    <w:rsid w:val="00D2522D"/>
    <w:rsid w:val="00D951C9"/>
    <w:rsid w:val="00E15875"/>
    <w:rsid w:val="00E8142A"/>
    <w:rsid w:val="00EF4046"/>
    <w:rsid w:val="00F07E6C"/>
    <w:rsid w:val="00F41DDD"/>
    <w:rsid w:val="00FE0CF8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CD7"/>
  <w15:docId w15:val="{819FE24C-20B1-FC49-96D3-510A182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0883"/>
    <w:pPr>
      <w:ind w:left="720"/>
      <w:contextualSpacing/>
    </w:pPr>
  </w:style>
  <w:style w:type="character" w:styleId="Hypertextovprepojenie">
    <w:name w:val="Hyperlink"/>
    <w:uiPriority w:val="99"/>
    <w:unhideWhenUsed/>
    <w:rsid w:val="001055B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0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1055B5"/>
  </w:style>
  <w:style w:type="table" w:customStyle="1" w:styleId="TableNormal">
    <w:name w:val="Table Normal"/>
    <w:rsid w:val="001055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ekzoznamu1">
    <w:name w:val="Odsek zoznamu1"/>
    <w:rsid w:val="001055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ltabuky2A">
    <w:name w:val="Štýl tabuľky 2 A"/>
    <w:rsid w:val="001055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1055B5"/>
    <w:pPr>
      <w:numPr>
        <w:numId w:val="6"/>
      </w:numPr>
    </w:pPr>
  </w:style>
  <w:style w:type="character" w:customStyle="1" w:styleId="apple-converted-space">
    <w:name w:val="apple-converted-space"/>
    <w:basedOn w:val="Predvolenpsmoodseku"/>
    <w:rsid w:val="0009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4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3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9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8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7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21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6B12-7036-4E7B-805A-75AF64D5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Akadémia ozbrojených síl GMRŠ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Petra Baričová</cp:lastModifiedBy>
  <cp:revision>15</cp:revision>
  <dcterms:created xsi:type="dcterms:W3CDTF">2021-03-22T17:55:00Z</dcterms:created>
  <dcterms:modified xsi:type="dcterms:W3CDTF">2021-06-21T16:46:00Z</dcterms:modified>
</cp:coreProperties>
</file>