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33702663" w:rsidR="00F75F29" w:rsidRDefault="00F75F29" w:rsidP="00AF40C6">
      <w:pPr>
        <w:pStyle w:val="Nzov"/>
        <w:jc w:val="right"/>
      </w:pPr>
      <w:r>
        <w:tab/>
      </w:r>
      <w:r w:rsidRPr="00F75F29">
        <w:t xml:space="preserve">MAGS OVO </w:t>
      </w:r>
      <w:r w:rsidR="00D95A3D">
        <w:t>55442</w:t>
      </w:r>
      <w:r w:rsidRPr="00F75F29">
        <w:t>/20</w:t>
      </w:r>
      <w:r w:rsidR="00DE594D">
        <w:t>2</w:t>
      </w:r>
      <w:r w:rsidR="007345CA">
        <w:t>1</w:t>
      </w:r>
    </w:p>
    <w:p w14:paraId="7452769C" w14:textId="3B62F94D" w:rsidR="00F75F29" w:rsidRDefault="00D306DD" w:rsidP="003E689B">
      <w:pPr>
        <w:jc w:val="center"/>
      </w:pPr>
      <w:bookmarkStart w:id="0" w:name="_Toc30065088"/>
      <w:bookmarkStart w:id="1" w:name="_Toc30588779"/>
      <w:bookmarkStart w:id="2" w:name="_Toc30590714"/>
      <w:r w:rsidRPr="003E689B">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p>
    <w:p w14:paraId="10B4B54B" w14:textId="355155AA" w:rsidR="00F75F29" w:rsidRPr="00A36A46" w:rsidRDefault="00F75F29" w:rsidP="00A36A46">
      <w:pPr>
        <w:jc w:val="center"/>
        <w:rPr>
          <w:rFonts w:asciiTheme="majorHAnsi" w:hAnsiTheme="majorHAnsi" w:cstheme="majorHAnsi"/>
          <w:color w:val="2F5496" w:themeColor="accent1" w:themeShade="BF"/>
          <w:sz w:val="48"/>
          <w:szCs w:val="48"/>
        </w:rPr>
      </w:pPr>
      <w:bookmarkStart w:id="3" w:name="_Toc21965225"/>
      <w:bookmarkStart w:id="4" w:name="_Toc21966287"/>
      <w:bookmarkStart w:id="5" w:name="_Toc21966688"/>
      <w:bookmarkStart w:id="6" w:name="_Toc22124937"/>
      <w:bookmarkStart w:id="7" w:name="_Toc22129906"/>
      <w:bookmarkStart w:id="8" w:name="_Toc22303023"/>
      <w:bookmarkStart w:id="9" w:name="_Toc30065089"/>
      <w:bookmarkStart w:id="10" w:name="_Toc30588780"/>
      <w:bookmarkStart w:id="11" w:name="_Toc30590715"/>
      <w:r w:rsidRPr="00A36A46">
        <w:rPr>
          <w:rFonts w:asciiTheme="majorHAnsi" w:hAnsiTheme="majorHAnsi" w:cstheme="majorHAnsi"/>
          <w:color w:val="2F5496" w:themeColor="accent1" w:themeShade="BF"/>
          <w:sz w:val="48"/>
          <w:szCs w:val="48"/>
        </w:rPr>
        <w:t>SÚŤAŽNÉ PODKLADY</w:t>
      </w:r>
      <w:bookmarkEnd w:id="3"/>
      <w:bookmarkEnd w:id="4"/>
      <w:bookmarkEnd w:id="5"/>
      <w:bookmarkEnd w:id="6"/>
      <w:bookmarkEnd w:id="7"/>
      <w:bookmarkEnd w:id="8"/>
      <w:bookmarkEnd w:id="9"/>
      <w:bookmarkEnd w:id="10"/>
      <w:bookmarkEnd w:id="11"/>
    </w:p>
    <w:p w14:paraId="6FB936D7" w14:textId="4242B045" w:rsidR="00F75F29" w:rsidRPr="00A36A46" w:rsidRDefault="00C06525" w:rsidP="00A36A46">
      <w:pPr>
        <w:jc w:val="center"/>
        <w:rPr>
          <w:rFonts w:asciiTheme="majorHAnsi" w:hAnsiTheme="majorHAnsi" w:cstheme="majorHAnsi"/>
          <w:color w:val="2F5496" w:themeColor="accent1" w:themeShade="BF"/>
          <w:sz w:val="40"/>
          <w:szCs w:val="40"/>
        </w:rPr>
      </w:pPr>
      <w:bookmarkStart w:id="12" w:name="_Toc21965226"/>
      <w:bookmarkStart w:id="13" w:name="_Toc21966288"/>
      <w:bookmarkStart w:id="14" w:name="_Toc21966689"/>
      <w:bookmarkStart w:id="15" w:name="_Toc22124938"/>
      <w:bookmarkStart w:id="16" w:name="_Toc22129907"/>
      <w:bookmarkStart w:id="17" w:name="_Toc22303024"/>
      <w:bookmarkStart w:id="18" w:name="_Toc30065090"/>
      <w:bookmarkStart w:id="19" w:name="_Toc30588781"/>
      <w:bookmarkStart w:id="20" w:name="_Toc30590716"/>
      <w:bookmarkStart w:id="21" w:name="_Hlk29992175"/>
      <w:r w:rsidRPr="00C06525">
        <w:rPr>
          <w:rFonts w:asciiTheme="majorHAnsi" w:hAnsiTheme="majorHAnsi" w:cstheme="majorHAnsi"/>
          <w:color w:val="2F5496" w:themeColor="accent1" w:themeShade="BF"/>
          <w:sz w:val="40"/>
          <w:szCs w:val="40"/>
        </w:rPr>
        <w:t>„</w:t>
      </w:r>
      <w:r w:rsidR="00D95A3D">
        <w:rPr>
          <w:rFonts w:asciiTheme="majorHAnsi" w:hAnsiTheme="majorHAnsi" w:cstheme="majorHAnsi"/>
          <w:color w:val="2F5496" w:themeColor="accent1" w:themeShade="BF"/>
          <w:sz w:val="40"/>
          <w:szCs w:val="40"/>
        </w:rPr>
        <w:t>Zabezpečenie</w:t>
      </w:r>
      <w:r w:rsidR="0043397E">
        <w:rPr>
          <w:rFonts w:asciiTheme="majorHAnsi" w:hAnsiTheme="majorHAnsi" w:cstheme="majorHAnsi"/>
          <w:color w:val="2F5496" w:themeColor="accent1" w:themeShade="BF"/>
          <w:sz w:val="40"/>
          <w:szCs w:val="40"/>
        </w:rPr>
        <w:t xml:space="preserve"> udržateľnosti a prevádzky podchodov</w:t>
      </w:r>
      <w:r w:rsidR="00273A1F">
        <w:rPr>
          <w:rFonts w:asciiTheme="majorHAnsi" w:hAnsiTheme="majorHAnsi" w:cstheme="majorHAnsi"/>
          <w:color w:val="2F5496" w:themeColor="accent1" w:themeShade="BF"/>
          <w:sz w:val="40"/>
          <w:szCs w:val="40"/>
        </w:rPr>
        <w:t>,</w:t>
      </w:r>
      <w:r w:rsidR="00F94DF0">
        <w:rPr>
          <w:rFonts w:asciiTheme="majorHAnsi" w:hAnsiTheme="majorHAnsi" w:cstheme="majorHAnsi"/>
          <w:color w:val="2F5496" w:themeColor="accent1" w:themeShade="BF"/>
          <w:sz w:val="40"/>
          <w:szCs w:val="40"/>
        </w:rPr>
        <w:t> technologických zariadení</w:t>
      </w:r>
      <w:r w:rsidR="007229F1">
        <w:rPr>
          <w:rFonts w:asciiTheme="majorHAnsi" w:hAnsiTheme="majorHAnsi" w:cstheme="majorHAnsi"/>
          <w:color w:val="2F5496" w:themeColor="accent1" w:themeShade="BF"/>
          <w:sz w:val="40"/>
          <w:szCs w:val="40"/>
        </w:rPr>
        <w:t xml:space="preserve"> v podchodoch a na komunikáciách</w:t>
      </w:r>
      <w:r w:rsidRPr="00C06525">
        <w:rPr>
          <w:rFonts w:asciiTheme="majorHAnsi" w:hAnsiTheme="majorHAnsi" w:cstheme="majorHAnsi"/>
          <w:color w:val="2F5496" w:themeColor="accent1" w:themeShade="BF"/>
          <w:sz w:val="40"/>
          <w:szCs w:val="40"/>
        </w:rPr>
        <w:t>“</w:t>
      </w:r>
      <w:bookmarkEnd w:id="12"/>
      <w:bookmarkEnd w:id="13"/>
      <w:bookmarkEnd w:id="14"/>
      <w:bookmarkEnd w:id="15"/>
      <w:bookmarkEnd w:id="16"/>
      <w:bookmarkEnd w:id="17"/>
      <w:bookmarkEnd w:id="18"/>
      <w:bookmarkEnd w:id="19"/>
      <w:bookmarkEnd w:id="20"/>
      <w:bookmarkEnd w:id="21"/>
    </w:p>
    <w:p w14:paraId="45FCBCAE" w14:textId="13F2886B" w:rsidR="00F75F29" w:rsidRPr="00F75F29" w:rsidRDefault="0052073E" w:rsidP="00F75F29">
      <w:pPr>
        <w:jc w:val="center"/>
        <w:rPr>
          <w:rFonts w:cs="Times New Roman"/>
          <w:sz w:val="20"/>
          <w:szCs w:val="20"/>
        </w:rPr>
      </w:pPr>
      <w:r>
        <w:rPr>
          <w:rFonts w:cs="Times New Roman"/>
          <w:sz w:val="20"/>
          <w:szCs w:val="20"/>
        </w:rPr>
        <w:t>Nad</w:t>
      </w:r>
      <w:r w:rsidR="00F75F29" w:rsidRPr="00F75F29">
        <w:rPr>
          <w:rFonts w:cs="Times New Roman"/>
          <w:sz w:val="20"/>
          <w:szCs w:val="20"/>
        </w:rPr>
        <w:t xml:space="preserve">limitná zákazka podľa § </w:t>
      </w:r>
      <w:r w:rsidR="0055125F">
        <w:rPr>
          <w:rFonts w:cs="Times New Roman"/>
          <w:sz w:val="20"/>
          <w:szCs w:val="20"/>
        </w:rPr>
        <w:t>66</w:t>
      </w:r>
      <w:r w:rsidR="00F75F29" w:rsidRPr="00F75F29">
        <w:rPr>
          <w:rFonts w:cs="Times New Roman"/>
          <w:sz w:val="20"/>
          <w:szCs w:val="20"/>
        </w:rPr>
        <w:t xml:space="preserve">  ods. </w:t>
      </w:r>
      <w:r w:rsidR="0055125F">
        <w:rPr>
          <w:rFonts w:cs="Times New Roman"/>
          <w:sz w:val="20"/>
          <w:szCs w:val="20"/>
        </w:rPr>
        <w:t>7</w:t>
      </w:r>
      <w:r w:rsidR="00513861">
        <w:rPr>
          <w:rFonts w:cs="Times New Roman"/>
          <w:sz w:val="20"/>
          <w:szCs w:val="20"/>
        </w:rPr>
        <w:t xml:space="preserve"> druhá veta</w:t>
      </w:r>
      <w:r w:rsidR="00F75F29" w:rsidRPr="00F75F29">
        <w:rPr>
          <w:rFonts w:cs="Times New Roman"/>
          <w:sz w:val="20"/>
          <w:szCs w:val="20"/>
        </w:rPr>
        <w:t xml:space="preserve"> zákona č. 343/2015 Z. z.</w:t>
      </w:r>
      <w:r w:rsidR="00F75F29">
        <w:rPr>
          <w:rFonts w:cs="Times New Roman"/>
          <w:sz w:val="20"/>
          <w:szCs w:val="20"/>
        </w:rPr>
        <w:t xml:space="preserve"> </w:t>
      </w:r>
      <w:r w:rsidR="00F75F29" w:rsidRPr="00F75F29">
        <w:rPr>
          <w:rFonts w:cs="Times New Roman"/>
          <w:sz w:val="20"/>
          <w:szCs w:val="20"/>
        </w:rPr>
        <w:t>o verejnom obstarávaní a o zmene a doplnení niektorých zákonov v znení neskorších predpisov (ďalej len</w:t>
      </w:r>
      <w:r w:rsidR="00F75F29">
        <w:rPr>
          <w:rFonts w:cs="Times New Roman"/>
          <w:sz w:val="20"/>
          <w:szCs w:val="20"/>
        </w:rPr>
        <w:t xml:space="preserve"> </w:t>
      </w:r>
      <w:r w:rsidR="00F75F29" w:rsidRPr="00F75F29">
        <w:rPr>
          <w:rFonts w:cs="Times New Roman"/>
          <w:sz w:val="20"/>
          <w:szCs w:val="20"/>
        </w:rPr>
        <w:t>„ZVO“)</w:t>
      </w:r>
    </w:p>
    <w:p w14:paraId="6F1CFC02" w14:textId="33444817" w:rsidR="00F75F29" w:rsidRDefault="00F75F29" w:rsidP="00F75F29">
      <w:pPr>
        <w:jc w:val="center"/>
      </w:pPr>
    </w:p>
    <w:p w14:paraId="5D8E73E5" w14:textId="04C14FC5" w:rsidR="006F5AEE" w:rsidRDefault="006F5AEE" w:rsidP="00F75F29">
      <w:pPr>
        <w:jc w:val="center"/>
      </w:pPr>
    </w:p>
    <w:p w14:paraId="071DEC0C" w14:textId="21F533AC" w:rsidR="006F5AEE" w:rsidRDefault="006F5AEE" w:rsidP="00F75F29">
      <w:pPr>
        <w:jc w:val="center"/>
      </w:pPr>
    </w:p>
    <w:p w14:paraId="56CC0082" w14:textId="6B3C6FD0" w:rsidR="006F5AEE" w:rsidRDefault="006F5AEE" w:rsidP="00F75F29">
      <w:pPr>
        <w:jc w:val="center"/>
      </w:pPr>
    </w:p>
    <w:p w14:paraId="089A70AF" w14:textId="27E18F44" w:rsidR="006F5AEE" w:rsidRDefault="006F5AEE" w:rsidP="00F75F29">
      <w:pPr>
        <w:jc w:val="center"/>
      </w:pPr>
    </w:p>
    <w:p w14:paraId="1341E532" w14:textId="62025932" w:rsidR="006F5AEE" w:rsidRDefault="006F5AEE" w:rsidP="00F75F29">
      <w:pPr>
        <w:jc w:val="center"/>
      </w:pPr>
    </w:p>
    <w:p w14:paraId="0F24CF8C" w14:textId="123AF56B" w:rsidR="006F5AEE" w:rsidRDefault="006F5AEE" w:rsidP="00F75F29">
      <w:pPr>
        <w:jc w:val="center"/>
      </w:pPr>
    </w:p>
    <w:p w14:paraId="7AE5CF40" w14:textId="5D4CD218" w:rsidR="006F5AEE" w:rsidRDefault="006F5AEE" w:rsidP="00F75F29">
      <w:pPr>
        <w:jc w:val="center"/>
      </w:pPr>
    </w:p>
    <w:p w14:paraId="6724C8B2" w14:textId="093436AD" w:rsidR="006F5AEE" w:rsidRDefault="006F5AEE" w:rsidP="00F75F29">
      <w:pPr>
        <w:jc w:val="center"/>
      </w:pPr>
    </w:p>
    <w:p w14:paraId="33222E71" w14:textId="415C633E" w:rsidR="006F5AEE" w:rsidRDefault="006F5AEE" w:rsidP="00F75F29">
      <w:pPr>
        <w:jc w:val="center"/>
      </w:pPr>
    </w:p>
    <w:p w14:paraId="10581239" w14:textId="1DBFE03D" w:rsidR="006F5AEE" w:rsidRDefault="006F5AEE" w:rsidP="00F75F29">
      <w:pPr>
        <w:jc w:val="center"/>
      </w:pPr>
    </w:p>
    <w:p w14:paraId="650A3B3B" w14:textId="548F33AE" w:rsidR="006F5AEE" w:rsidRDefault="006F5AEE" w:rsidP="00F75F29">
      <w:pPr>
        <w:jc w:val="center"/>
      </w:pPr>
    </w:p>
    <w:p w14:paraId="14BE6D9C" w14:textId="687FB384" w:rsidR="006F5AEE" w:rsidRDefault="006F5AEE" w:rsidP="00F75F29">
      <w:pPr>
        <w:jc w:val="center"/>
      </w:pPr>
    </w:p>
    <w:p w14:paraId="0616B17D" w14:textId="77777777" w:rsidR="006F5AEE" w:rsidRDefault="006F5AEE"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10A0D2E1" w14:textId="7A6B516A" w:rsidR="00A36A46" w:rsidRDefault="005F7AA9" w:rsidP="007D21C4">
      <w:pPr>
        <w:tabs>
          <w:tab w:val="center" w:pos="6804"/>
        </w:tabs>
        <w:rPr>
          <w:rFonts w:cs="Times New Roman"/>
          <w:bCs/>
          <w:sz w:val="20"/>
          <w:szCs w:val="20"/>
        </w:rPr>
      </w:pPr>
      <w:r w:rsidRPr="005F7AA9">
        <w:rPr>
          <w:rFonts w:cs="Times New Roman"/>
          <w:sz w:val="20"/>
          <w:szCs w:val="20"/>
        </w:rPr>
        <w:tab/>
        <w:t>vedúci oddelenia verejného obstarávania</w:t>
      </w:r>
      <w:r w:rsidR="00A36A46">
        <w:rPr>
          <w:rFonts w:cs="Times New Roman"/>
          <w:bCs/>
          <w:sz w:val="20"/>
          <w:szCs w:val="20"/>
        </w:rPr>
        <w:br w:type="page"/>
      </w:r>
    </w:p>
    <w:p w14:paraId="333546FF" w14:textId="77777777" w:rsidR="00437702" w:rsidRPr="00A36A46" w:rsidRDefault="00437702" w:rsidP="00A36A46">
      <w:pPr>
        <w:jc w:val="center"/>
        <w:rPr>
          <w:rFonts w:asciiTheme="majorHAnsi" w:hAnsiTheme="majorHAnsi" w:cstheme="majorHAnsi"/>
          <w:color w:val="2F5496" w:themeColor="accent1" w:themeShade="BF"/>
          <w:sz w:val="40"/>
          <w:szCs w:val="40"/>
        </w:rPr>
      </w:pPr>
      <w:bookmarkStart w:id="22" w:name="_Toc30590717"/>
      <w:bookmarkStart w:id="23" w:name="_Toc30588782"/>
      <w:bookmarkStart w:id="24" w:name="_Toc21966289"/>
      <w:bookmarkStart w:id="25" w:name="_Toc22124939"/>
      <w:bookmarkStart w:id="26" w:name="_Toc22129908"/>
      <w:bookmarkStart w:id="27" w:name="_Toc22303025"/>
      <w:r w:rsidRPr="00A36A46">
        <w:rPr>
          <w:rFonts w:asciiTheme="majorHAnsi" w:hAnsiTheme="majorHAnsi" w:cstheme="majorHAnsi"/>
          <w:color w:val="2F5496" w:themeColor="accent1" w:themeShade="BF"/>
          <w:sz w:val="40"/>
          <w:szCs w:val="40"/>
        </w:rPr>
        <w:lastRenderedPageBreak/>
        <w:t>Obsah súťažných podkladov</w:t>
      </w:r>
    </w:p>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Start w:id="28" w:name="_Hlk30590432" w:displacedByCustomXml="next"/>
    <w:sdt>
      <w:sdtPr>
        <w:rPr>
          <w:rFonts w:asciiTheme="majorHAnsi" w:eastAsiaTheme="majorEastAsia" w:hAnsiTheme="majorHAnsi" w:cstheme="majorBidi"/>
          <w:noProof/>
          <w:color w:val="2F5496" w:themeColor="accent1" w:themeShade="BF"/>
          <w:sz w:val="22"/>
          <w:lang w:eastAsia="sk-SK"/>
        </w:rPr>
        <w:id w:val="1422753647"/>
        <w:docPartObj>
          <w:docPartGallery w:val="Table of Contents"/>
          <w:docPartUnique/>
        </w:docPartObj>
      </w:sdtPr>
      <w:sdtEndPr>
        <w:rPr>
          <w:rFonts w:ascii="Times New Roman" w:hAnsi="Times New Roman" w:cs="Times New Roman"/>
          <w:color w:val="auto"/>
          <w:sz w:val="24"/>
          <w:lang w:eastAsia="en-US"/>
        </w:rPr>
      </w:sdtEndPr>
      <w:sdtContent>
        <w:p w14:paraId="5E32FCFA" w14:textId="17C97AD0" w:rsidR="001439F1" w:rsidRDefault="004502CD" w:rsidP="001439F1">
          <w:pPr>
            <w:pStyle w:val="Obsah1"/>
            <w:tabs>
              <w:tab w:val="right" w:leader="dot" w:pos="9062"/>
            </w:tabs>
            <w:spacing w:after="0"/>
            <w:rPr>
              <w:rFonts w:asciiTheme="minorHAnsi" w:eastAsiaTheme="minorEastAsia" w:hAnsiTheme="minorHAnsi"/>
              <w:noProof/>
              <w:sz w:val="22"/>
              <w:lang w:eastAsia="sk-SK"/>
            </w:rPr>
          </w:pPr>
          <w:r w:rsidRPr="00DF575D">
            <w:rPr>
              <w:rFonts w:cs="Times New Roman"/>
              <w:sz w:val="22"/>
            </w:rPr>
            <w:fldChar w:fldCharType="begin"/>
          </w:r>
          <w:r w:rsidRPr="00DF575D">
            <w:rPr>
              <w:rFonts w:cs="Times New Roman"/>
              <w:sz w:val="22"/>
            </w:rPr>
            <w:instrText xml:space="preserve"> TOC \o "1-2" \h \z \u </w:instrText>
          </w:r>
          <w:r w:rsidRPr="00DF575D">
            <w:rPr>
              <w:rFonts w:cs="Times New Roman"/>
              <w:sz w:val="22"/>
            </w:rPr>
            <w:fldChar w:fldCharType="separate"/>
          </w:r>
          <w:hyperlink w:anchor="_Toc80131384" w:history="1">
            <w:r w:rsidR="001439F1" w:rsidRPr="009C0DB8">
              <w:rPr>
                <w:rStyle w:val="Hypertextovprepojenie"/>
                <w:noProof/>
              </w:rPr>
              <w:t>Časť A. Pokyny pre záujemcov</w:t>
            </w:r>
            <w:r w:rsidR="001439F1">
              <w:rPr>
                <w:noProof/>
                <w:webHidden/>
              </w:rPr>
              <w:tab/>
            </w:r>
            <w:r w:rsidR="001439F1">
              <w:rPr>
                <w:noProof/>
                <w:webHidden/>
              </w:rPr>
              <w:fldChar w:fldCharType="begin"/>
            </w:r>
            <w:r w:rsidR="001439F1">
              <w:rPr>
                <w:noProof/>
                <w:webHidden/>
              </w:rPr>
              <w:instrText xml:space="preserve"> PAGEREF _Toc80131384 \h </w:instrText>
            </w:r>
            <w:r w:rsidR="001439F1">
              <w:rPr>
                <w:noProof/>
                <w:webHidden/>
              </w:rPr>
            </w:r>
            <w:r w:rsidR="001439F1">
              <w:rPr>
                <w:noProof/>
                <w:webHidden/>
              </w:rPr>
              <w:fldChar w:fldCharType="separate"/>
            </w:r>
            <w:r w:rsidR="001439F1">
              <w:rPr>
                <w:noProof/>
                <w:webHidden/>
              </w:rPr>
              <w:t>3</w:t>
            </w:r>
            <w:r w:rsidR="001439F1">
              <w:rPr>
                <w:noProof/>
                <w:webHidden/>
              </w:rPr>
              <w:fldChar w:fldCharType="end"/>
            </w:r>
          </w:hyperlink>
        </w:p>
        <w:p w14:paraId="651FEB7E" w14:textId="1FCEA329" w:rsidR="001439F1" w:rsidRDefault="006327C4" w:rsidP="001439F1">
          <w:pPr>
            <w:pStyle w:val="Obsah2"/>
            <w:spacing w:after="0"/>
            <w:rPr>
              <w:rFonts w:asciiTheme="minorHAnsi" w:eastAsiaTheme="minorEastAsia" w:hAnsiTheme="minorHAnsi" w:cstheme="minorBidi"/>
              <w:sz w:val="22"/>
              <w:lang w:eastAsia="sk-SK"/>
            </w:rPr>
          </w:pPr>
          <w:hyperlink w:anchor="_Toc80131385" w:history="1">
            <w:r w:rsidR="001439F1" w:rsidRPr="009C0DB8">
              <w:rPr>
                <w:rStyle w:val="Hypertextovprepojenie"/>
              </w:rPr>
              <w:t>1.</w:t>
            </w:r>
            <w:r w:rsidR="001439F1">
              <w:rPr>
                <w:rFonts w:asciiTheme="minorHAnsi" w:eastAsiaTheme="minorEastAsia" w:hAnsiTheme="minorHAnsi" w:cstheme="minorBidi"/>
                <w:sz w:val="22"/>
                <w:lang w:eastAsia="sk-SK"/>
              </w:rPr>
              <w:tab/>
            </w:r>
            <w:r w:rsidR="001439F1" w:rsidRPr="009C0DB8">
              <w:rPr>
                <w:rStyle w:val="Hypertextovprepojenie"/>
              </w:rPr>
              <w:t>Identifikácia verejného obstarávateľa</w:t>
            </w:r>
            <w:r w:rsidR="001439F1">
              <w:rPr>
                <w:webHidden/>
              </w:rPr>
              <w:tab/>
            </w:r>
            <w:r w:rsidR="001439F1">
              <w:rPr>
                <w:webHidden/>
              </w:rPr>
              <w:fldChar w:fldCharType="begin"/>
            </w:r>
            <w:r w:rsidR="001439F1">
              <w:rPr>
                <w:webHidden/>
              </w:rPr>
              <w:instrText xml:space="preserve"> PAGEREF _Toc80131385 \h </w:instrText>
            </w:r>
            <w:r w:rsidR="001439F1">
              <w:rPr>
                <w:webHidden/>
              </w:rPr>
            </w:r>
            <w:r w:rsidR="001439F1">
              <w:rPr>
                <w:webHidden/>
              </w:rPr>
              <w:fldChar w:fldCharType="separate"/>
            </w:r>
            <w:r w:rsidR="001439F1">
              <w:rPr>
                <w:webHidden/>
              </w:rPr>
              <w:t>3</w:t>
            </w:r>
            <w:r w:rsidR="001439F1">
              <w:rPr>
                <w:webHidden/>
              </w:rPr>
              <w:fldChar w:fldCharType="end"/>
            </w:r>
          </w:hyperlink>
        </w:p>
        <w:p w14:paraId="7B4E78EA" w14:textId="43231D02" w:rsidR="001439F1" w:rsidRDefault="006327C4" w:rsidP="001439F1">
          <w:pPr>
            <w:pStyle w:val="Obsah2"/>
            <w:spacing w:after="0"/>
            <w:rPr>
              <w:rFonts w:asciiTheme="minorHAnsi" w:eastAsiaTheme="minorEastAsia" w:hAnsiTheme="minorHAnsi" w:cstheme="minorBidi"/>
              <w:sz w:val="22"/>
              <w:lang w:eastAsia="sk-SK"/>
            </w:rPr>
          </w:pPr>
          <w:hyperlink w:anchor="_Toc80131387" w:history="1">
            <w:r w:rsidR="001439F1" w:rsidRPr="009C0DB8">
              <w:rPr>
                <w:rStyle w:val="Hypertextovprepojenie"/>
              </w:rPr>
              <w:t>2.</w:t>
            </w:r>
            <w:r w:rsidR="001439F1">
              <w:rPr>
                <w:rFonts w:asciiTheme="minorHAnsi" w:eastAsiaTheme="minorEastAsia" w:hAnsiTheme="minorHAnsi" w:cstheme="minorBidi"/>
                <w:sz w:val="22"/>
                <w:lang w:eastAsia="sk-SK"/>
              </w:rPr>
              <w:tab/>
            </w:r>
            <w:r w:rsidR="001439F1" w:rsidRPr="009C0DB8">
              <w:rPr>
                <w:rStyle w:val="Hypertextovprepojenie"/>
              </w:rPr>
              <w:t>Identifikácia verejného obstarávania</w:t>
            </w:r>
            <w:r w:rsidR="001439F1">
              <w:rPr>
                <w:webHidden/>
              </w:rPr>
              <w:tab/>
            </w:r>
            <w:r w:rsidR="001439F1">
              <w:rPr>
                <w:webHidden/>
              </w:rPr>
              <w:fldChar w:fldCharType="begin"/>
            </w:r>
            <w:r w:rsidR="001439F1">
              <w:rPr>
                <w:webHidden/>
              </w:rPr>
              <w:instrText xml:space="preserve"> PAGEREF _Toc80131387 \h </w:instrText>
            </w:r>
            <w:r w:rsidR="001439F1">
              <w:rPr>
                <w:webHidden/>
              </w:rPr>
            </w:r>
            <w:r w:rsidR="001439F1">
              <w:rPr>
                <w:webHidden/>
              </w:rPr>
              <w:fldChar w:fldCharType="separate"/>
            </w:r>
            <w:r w:rsidR="001439F1">
              <w:rPr>
                <w:webHidden/>
              </w:rPr>
              <w:t>3</w:t>
            </w:r>
            <w:r w:rsidR="001439F1">
              <w:rPr>
                <w:webHidden/>
              </w:rPr>
              <w:fldChar w:fldCharType="end"/>
            </w:r>
          </w:hyperlink>
        </w:p>
        <w:p w14:paraId="0C819B0D" w14:textId="3BAC6C01" w:rsidR="001439F1" w:rsidRDefault="006327C4" w:rsidP="001439F1">
          <w:pPr>
            <w:pStyle w:val="Obsah2"/>
            <w:spacing w:after="0"/>
            <w:rPr>
              <w:rFonts w:asciiTheme="minorHAnsi" w:eastAsiaTheme="minorEastAsia" w:hAnsiTheme="minorHAnsi" w:cstheme="minorBidi"/>
              <w:sz w:val="22"/>
              <w:lang w:eastAsia="sk-SK"/>
            </w:rPr>
          </w:pPr>
          <w:hyperlink w:anchor="_Toc80131388" w:history="1">
            <w:r w:rsidR="001439F1" w:rsidRPr="009C0DB8">
              <w:rPr>
                <w:rStyle w:val="Hypertextovprepojenie"/>
              </w:rPr>
              <w:t>3.</w:t>
            </w:r>
            <w:r w:rsidR="001439F1">
              <w:rPr>
                <w:rFonts w:asciiTheme="minorHAnsi" w:eastAsiaTheme="minorEastAsia" w:hAnsiTheme="minorHAnsi" w:cstheme="minorBidi"/>
                <w:sz w:val="22"/>
                <w:lang w:eastAsia="sk-SK"/>
              </w:rPr>
              <w:tab/>
            </w:r>
            <w:r w:rsidR="001439F1" w:rsidRPr="009C0DB8">
              <w:rPr>
                <w:rStyle w:val="Hypertextovprepojenie"/>
              </w:rPr>
              <w:t>Rozdelenie predmetu zákazky</w:t>
            </w:r>
            <w:r w:rsidR="001439F1">
              <w:rPr>
                <w:webHidden/>
              </w:rPr>
              <w:tab/>
            </w:r>
            <w:r w:rsidR="001439F1">
              <w:rPr>
                <w:webHidden/>
              </w:rPr>
              <w:fldChar w:fldCharType="begin"/>
            </w:r>
            <w:r w:rsidR="001439F1">
              <w:rPr>
                <w:webHidden/>
              </w:rPr>
              <w:instrText xml:space="preserve"> PAGEREF _Toc80131388 \h </w:instrText>
            </w:r>
            <w:r w:rsidR="001439F1">
              <w:rPr>
                <w:webHidden/>
              </w:rPr>
            </w:r>
            <w:r w:rsidR="001439F1">
              <w:rPr>
                <w:webHidden/>
              </w:rPr>
              <w:fldChar w:fldCharType="separate"/>
            </w:r>
            <w:r w:rsidR="001439F1">
              <w:rPr>
                <w:webHidden/>
              </w:rPr>
              <w:t>3</w:t>
            </w:r>
            <w:r w:rsidR="001439F1">
              <w:rPr>
                <w:webHidden/>
              </w:rPr>
              <w:fldChar w:fldCharType="end"/>
            </w:r>
          </w:hyperlink>
        </w:p>
        <w:p w14:paraId="632606E1" w14:textId="4E4A820D" w:rsidR="001439F1" w:rsidRDefault="006327C4" w:rsidP="001439F1">
          <w:pPr>
            <w:pStyle w:val="Obsah2"/>
            <w:spacing w:after="0"/>
            <w:rPr>
              <w:rFonts w:asciiTheme="minorHAnsi" w:eastAsiaTheme="minorEastAsia" w:hAnsiTheme="minorHAnsi" w:cstheme="minorBidi"/>
              <w:sz w:val="22"/>
              <w:lang w:eastAsia="sk-SK"/>
            </w:rPr>
          </w:pPr>
          <w:hyperlink w:anchor="_Toc80131389" w:history="1">
            <w:r w:rsidR="001439F1" w:rsidRPr="009C0DB8">
              <w:rPr>
                <w:rStyle w:val="Hypertextovprepojenie"/>
              </w:rPr>
              <w:t>4.</w:t>
            </w:r>
            <w:r w:rsidR="001439F1">
              <w:rPr>
                <w:rFonts w:asciiTheme="minorHAnsi" w:eastAsiaTheme="minorEastAsia" w:hAnsiTheme="minorHAnsi" w:cstheme="minorBidi"/>
                <w:sz w:val="22"/>
                <w:lang w:eastAsia="sk-SK"/>
              </w:rPr>
              <w:tab/>
            </w:r>
            <w:r w:rsidR="001439F1" w:rsidRPr="009C0DB8">
              <w:rPr>
                <w:rStyle w:val="Hypertextovprepojenie"/>
              </w:rPr>
              <w:t>Variantné riešenie</w:t>
            </w:r>
            <w:r w:rsidR="001439F1">
              <w:rPr>
                <w:webHidden/>
              </w:rPr>
              <w:tab/>
            </w:r>
            <w:r w:rsidR="001439F1">
              <w:rPr>
                <w:webHidden/>
              </w:rPr>
              <w:fldChar w:fldCharType="begin"/>
            </w:r>
            <w:r w:rsidR="001439F1">
              <w:rPr>
                <w:webHidden/>
              </w:rPr>
              <w:instrText xml:space="preserve"> PAGEREF _Toc80131389 \h </w:instrText>
            </w:r>
            <w:r w:rsidR="001439F1">
              <w:rPr>
                <w:webHidden/>
              </w:rPr>
            </w:r>
            <w:r w:rsidR="001439F1">
              <w:rPr>
                <w:webHidden/>
              </w:rPr>
              <w:fldChar w:fldCharType="separate"/>
            </w:r>
            <w:r w:rsidR="001439F1">
              <w:rPr>
                <w:webHidden/>
              </w:rPr>
              <w:t>4</w:t>
            </w:r>
            <w:r w:rsidR="001439F1">
              <w:rPr>
                <w:webHidden/>
              </w:rPr>
              <w:fldChar w:fldCharType="end"/>
            </w:r>
          </w:hyperlink>
        </w:p>
        <w:p w14:paraId="44E2D8AE" w14:textId="178668A2" w:rsidR="001439F1" w:rsidRDefault="006327C4" w:rsidP="001439F1">
          <w:pPr>
            <w:pStyle w:val="Obsah2"/>
            <w:spacing w:after="0"/>
            <w:rPr>
              <w:rFonts w:asciiTheme="minorHAnsi" w:eastAsiaTheme="minorEastAsia" w:hAnsiTheme="minorHAnsi" w:cstheme="minorBidi"/>
              <w:sz w:val="22"/>
              <w:lang w:eastAsia="sk-SK"/>
            </w:rPr>
          </w:pPr>
          <w:hyperlink w:anchor="_Toc80131390" w:history="1">
            <w:r w:rsidR="001439F1" w:rsidRPr="009C0DB8">
              <w:rPr>
                <w:rStyle w:val="Hypertextovprepojenie"/>
              </w:rPr>
              <w:t>5.</w:t>
            </w:r>
            <w:r w:rsidR="001439F1">
              <w:rPr>
                <w:rFonts w:asciiTheme="minorHAnsi" w:eastAsiaTheme="minorEastAsia" w:hAnsiTheme="minorHAnsi" w:cstheme="minorBidi"/>
                <w:sz w:val="22"/>
                <w:lang w:eastAsia="sk-SK"/>
              </w:rPr>
              <w:tab/>
            </w:r>
            <w:r w:rsidR="001439F1" w:rsidRPr="009C0DB8">
              <w:rPr>
                <w:rStyle w:val="Hypertextovprepojenie"/>
              </w:rPr>
              <w:t>Miesto dodania predmetu zákazky</w:t>
            </w:r>
            <w:r w:rsidR="001439F1">
              <w:rPr>
                <w:webHidden/>
              </w:rPr>
              <w:tab/>
            </w:r>
            <w:r w:rsidR="001439F1">
              <w:rPr>
                <w:webHidden/>
              </w:rPr>
              <w:fldChar w:fldCharType="begin"/>
            </w:r>
            <w:r w:rsidR="001439F1">
              <w:rPr>
                <w:webHidden/>
              </w:rPr>
              <w:instrText xml:space="preserve"> PAGEREF _Toc80131390 \h </w:instrText>
            </w:r>
            <w:r w:rsidR="001439F1">
              <w:rPr>
                <w:webHidden/>
              </w:rPr>
            </w:r>
            <w:r w:rsidR="001439F1">
              <w:rPr>
                <w:webHidden/>
              </w:rPr>
              <w:fldChar w:fldCharType="separate"/>
            </w:r>
            <w:r w:rsidR="001439F1">
              <w:rPr>
                <w:webHidden/>
              </w:rPr>
              <w:t>4</w:t>
            </w:r>
            <w:r w:rsidR="001439F1">
              <w:rPr>
                <w:webHidden/>
              </w:rPr>
              <w:fldChar w:fldCharType="end"/>
            </w:r>
          </w:hyperlink>
        </w:p>
        <w:p w14:paraId="4D9F571D" w14:textId="5AB3D28A" w:rsidR="001439F1" w:rsidRDefault="006327C4" w:rsidP="001439F1">
          <w:pPr>
            <w:pStyle w:val="Obsah2"/>
            <w:spacing w:after="0"/>
            <w:rPr>
              <w:rFonts w:asciiTheme="minorHAnsi" w:eastAsiaTheme="minorEastAsia" w:hAnsiTheme="minorHAnsi" w:cstheme="minorBidi"/>
              <w:sz w:val="22"/>
              <w:lang w:eastAsia="sk-SK"/>
            </w:rPr>
          </w:pPr>
          <w:hyperlink w:anchor="_Toc80131391" w:history="1">
            <w:r w:rsidR="001439F1" w:rsidRPr="009C0DB8">
              <w:rPr>
                <w:rStyle w:val="Hypertextovprepojenie"/>
              </w:rPr>
              <w:t>6.</w:t>
            </w:r>
            <w:r w:rsidR="001439F1">
              <w:rPr>
                <w:rFonts w:asciiTheme="minorHAnsi" w:eastAsiaTheme="minorEastAsia" w:hAnsiTheme="minorHAnsi" w:cstheme="minorBidi"/>
                <w:sz w:val="22"/>
                <w:lang w:eastAsia="sk-SK"/>
              </w:rPr>
              <w:tab/>
            </w:r>
            <w:r w:rsidR="001439F1" w:rsidRPr="009C0DB8">
              <w:rPr>
                <w:rStyle w:val="Hypertextovprepojenie"/>
              </w:rPr>
              <w:t>Zmluvný vzťah a jeho trvanie</w:t>
            </w:r>
            <w:r w:rsidR="001439F1">
              <w:rPr>
                <w:webHidden/>
              </w:rPr>
              <w:tab/>
            </w:r>
            <w:r w:rsidR="001439F1">
              <w:rPr>
                <w:webHidden/>
              </w:rPr>
              <w:fldChar w:fldCharType="begin"/>
            </w:r>
            <w:r w:rsidR="001439F1">
              <w:rPr>
                <w:webHidden/>
              </w:rPr>
              <w:instrText xml:space="preserve"> PAGEREF _Toc80131391 \h </w:instrText>
            </w:r>
            <w:r w:rsidR="001439F1">
              <w:rPr>
                <w:webHidden/>
              </w:rPr>
            </w:r>
            <w:r w:rsidR="001439F1">
              <w:rPr>
                <w:webHidden/>
              </w:rPr>
              <w:fldChar w:fldCharType="separate"/>
            </w:r>
            <w:r w:rsidR="001439F1">
              <w:rPr>
                <w:webHidden/>
              </w:rPr>
              <w:t>4</w:t>
            </w:r>
            <w:r w:rsidR="001439F1">
              <w:rPr>
                <w:webHidden/>
              </w:rPr>
              <w:fldChar w:fldCharType="end"/>
            </w:r>
          </w:hyperlink>
        </w:p>
        <w:p w14:paraId="74DDCD72" w14:textId="55DD4038" w:rsidR="001439F1" w:rsidRDefault="006327C4" w:rsidP="001439F1">
          <w:pPr>
            <w:pStyle w:val="Obsah2"/>
            <w:spacing w:after="0"/>
            <w:rPr>
              <w:rFonts w:asciiTheme="minorHAnsi" w:eastAsiaTheme="minorEastAsia" w:hAnsiTheme="minorHAnsi" w:cstheme="minorBidi"/>
              <w:sz w:val="22"/>
              <w:lang w:eastAsia="sk-SK"/>
            </w:rPr>
          </w:pPr>
          <w:hyperlink w:anchor="_Toc80131392" w:history="1">
            <w:r w:rsidR="001439F1" w:rsidRPr="009C0DB8">
              <w:rPr>
                <w:rStyle w:val="Hypertextovprepojenie"/>
              </w:rPr>
              <w:t>7.</w:t>
            </w:r>
            <w:r w:rsidR="001439F1">
              <w:rPr>
                <w:rFonts w:asciiTheme="minorHAnsi" w:eastAsiaTheme="minorEastAsia" w:hAnsiTheme="minorHAnsi" w:cstheme="minorBidi"/>
                <w:sz w:val="22"/>
                <w:lang w:eastAsia="sk-SK"/>
              </w:rPr>
              <w:tab/>
            </w:r>
            <w:r w:rsidR="001439F1" w:rsidRPr="009C0DB8">
              <w:rPr>
                <w:rStyle w:val="Hypertextovprepojenie"/>
              </w:rPr>
              <w:t>Financovanie predmetu zákazky</w:t>
            </w:r>
            <w:r w:rsidR="001439F1">
              <w:rPr>
                <w:webHidden/>
              </w:rPr>
              <w:tab/>
            </w:r>
            <w:r w:rsidR="001439F1">
              <w:rPr>
                <w:webHidden/>
              </w:rPr>
              <w:fldChar w:fldCharType="begin"/>
            </w:r>
            <w:r w:rsidR="001439F1">
              <w:rPr>
                <w:webHidden/>
              </w:rPr>
              <w:instrText xml:space="preserve"> PAGEREF _Toc80131392 \h </w:instrText>
            </w:r>
            <w:r w:rsidR="001439F1">
              <w:rPr>
                <w:webHidden/>
              </w:rPr>
            </w:r>
            <w:r w:rsidR="001439F1">
              <w:rPr>
                <w:webHidden/>
              </w:rPr>
              <w:fldChar w:fldCharType="separate"/>
            </w:r>
            <w:r w:rsidR="001439F1">
              <w:rPr>
                <w:webHidden/>
              </w:rPr>
              <w:t>4</w:t>
            </w:r>
            <w:r w:rsidR="001439F1">
              <w:rPr>
                <w:webHidden/>
              </w:rPr>
              <w:fldChar w:fldCharType="end"/>
            </w:r>
          </w:hyperlink>
        </w:p>
        <w:p w14:paraId="7C1F8D6A" w14:textId="165AE3D2" w:rsidR="001439F1" w:rsidRDefault="006327C4" w:rsidP="001439F1">
          <w:pPr>
            <w:pStyle w:val="Obsah2"/>
            <w:spacing w:after="0"/>
            <w:rPr>
              <w:rFonts w:asciiTheme="minorHAnsi" w:eastAsiaTheme="minorEastAsia" w:hAnsiTheme="minorHAnsi" w:cstheme="minorBidi"/>
              <w:sz w:val="22"/>
              <w:lang w:eastAsia="sk-SK"/>
            </w:rPr>
          </w:pPr>
          <w:hyperlink w:anchor="_Toc80131393" w:history="1">
            <w:r w:rsidR="001439F1" w:rsidRPr="009C0DB8">
              <w:rPr>
                <w:rStyle w:val="Hypertextovprepojenie"/>
              </w:rPr>
              <w:t>8.</w:t>
            </w:r>
            <w:r w:rsidR="001439F1">
              <w:rPr>
                <w:rFonts w:asciiTheme="minorHAnsi" w:eastAsiaTheme="minorEastAsia" w:hAnsiTheme="minorHAnsi" w:cstheme="minorBidi"/>
                <w:sz w:val="22"/>
                <w:lang w:eastAsia="sk-SK"/>
              </w:rPr>
              <w:tab/>
            </w:r>
            <w:r w:rsidR="001439F1" w:rsidRPr="009C0DB8">
              <w:rPr>
                <w:rStyle w:val="Hypertextovprepojenie"/>
              </w:rPr>
              <w:t>Lehota viazanosti ponúk</w:t>
            </w:r>
            <w:r w:rsidR="001439F1">
              <w:rPr>
                <w:webHidden/>
              </w:rPr>
              <w:tab/>
            </w:r>
            <w:r w:rsidR="001439F1">
              <w:rPr>
                <w:webHidden/>
              </w:rPr>
              <w:fldChar w:fldCharType="begin"/>
            </w:r>
            <w:r w:rsidR="001439F1">
              <w:rPr>
                <w:webHidden/>
              </w:rPr>
              <w:instrText xml:space="preserve"> PAGEREF _Toc80131393 \h </w:instrText>
            </w:r>
            <w:r w:rsidR="001439F1">
              <w:rPr>
                <w:webHidden/>
              </w:rPr>
            </w:r>
            <w:r w:rsidR="001439F1">
              <w:rPr>
                <w:webHidden/>
              </w:rPr>
              <w:fldChar w:fldCharType="separate"/>
            </w:r>
            <w:r w:rsidR="001439F1">
              <w:rPr>
                <w:webHidden/>
              </w:rPr>
              <w:t>4</w:t>
            </w:r>
            <w:r w:rsidR="001439F1">
              <w:rPr>
                <w:webHidden/>
              </w:rPr>
              <w:fldChar w:fldCharType="end"/>
            </w:r>
          </w:hyperlink>
        </w:p>
        <w:p w14:paraId="61811736" w14:textId="6CE31471" w:rsidR="001439F1" w:rsidRDefault="006327C4" w:rsidP="001439F1">
          <w:pPr>
            <w:pStyle w:val="Obsah2"/>
            <w:spacing w:after="0"/>
            <w:rPr>
              <w:rFonts w:asciiTheme="minorHAnsi" w:eastAsiaTheme="minorEastAsia" w:hAnsiTheme="minorHAnsi" w:cstheme="minorBidi"/>
              <w:sz w:val="22"/>
              <w:lang w:eastAsia="sk-SK"/>
            </w:rPr>
          </w:pPr>
          <w:hyperlink w:anchor="_Toc80131394" w:history="1">
            <w:r w:rsidR="001439F1" w:rsidRPr="009C0DB8">
              <w:rPr>
                <w:rStyle w:val="Hypertextovprepojenie"/>
              </w:rPr>
              <w:t>9.</w:t>
            </w:r>
            <w:r w:rsidR="001439F1">
              <w:rPr>
                <w:rFonts w:asciiTheme="minorHAnsi" w:eastAsiaTheme="minorEastAsia" w:hAnsiTheme="minorHAnsi" w:cstheme="minorBidi"/>
                <w:sz w:val="22"/>
                <w:lang w:eastAsia="sk-SK"/>
              </w:rPr>
              <w:tab/>
            </w:r>
            <w:r w:rsidR="001439F1" w:rsidRPr="009C0DB8">
              <w:rPr>
                <w:rStyle w:val="Hypertextovprepojenie"/>
              </w:rPr>
              <w:t>Komunikácia medzi verejným obstarávateľom a uchádzačmi alebo záujemcami</w:t>
            </w:r>
            <w:r w:rsidR="001439F1">
              <w:rPr>
                <w:webHidden/>
              </w:rPr>
              <w:tab/>
            </w:r>
            <w:r w:rsidR="001439F1">
              <w:rPr>
                <w:webHidden/>
              </w:rPr>
              <w:fldChar w:fldCharType="begin"/>
            </w:r>
            <w:r w:rsidR="001439F1">
              <w:rPr>
                <w:webHidden/>
              </w:rPr>
              <w:instrText xml:space="preserve"> PAGEREF _Toc80131394 \h </w:instrText>
            </w:r>
            <w:r w:rsidR="001439F1">
              <w:rPr>
                <w:webHidden/>
              </w:rPr>
            </w:r>
            <w:r w:rsidR="001439F1">
              <w:rPr>
                <w:webHidden/>
              </w:rPr>
              <w:fldChar w:fldCharType="separate"/>
            </w:r>
            <w:r w:rsidR="001439F1">
              <w:rPr>
                <w:webHidden/>
              </w:rPr>
              <w:t>4</w:t>
            </w:r>
            <w:r w:rsidR="001439F1">
              <w:rPr>
                <w:webHidden/>
              </w:rPr>
              <w:fldChar w:fldCharType="end"/>
            </w:r>
          </w:hyperlink>
        </w:p>
        <w:p w14:paraId="30646EA0" w14:textId="1B6CD291" w:rsidR="001439F1" w:rsidRDefault="006327C4" w:rsidP="001439F1">
          <w:pPr>
            <w:pStyle w:val="Obsah2"/>
            <w:spacing w:after="0"/>
            <w:rPr>
              <w:rFonts w:asciiTheme="minorHAnsi" w:eastAsiaTheme="minorEastAsia" w:hAnsiTheme="minorHAnsi" w:cstheme="minorBidi"/>
              <w:sz w:val="22"/>
              <w:lang w:eastAsia="sk-SK"/>
            </w:rPr>
          </w:pPr>
          <w:hyperlink w:anchor="_Toc80131395" w:history="1">
            <w:r w:rsidR="001439F1" w:rsidRPr="009C0DB8">
              <w:rPr>
                <w:rStyle w:val="Hypertextovprepojenie"/>
              </w:rPr>
              <w:t>10.</w:t>
            </w:r>
            <w:r w:rsidR="001439F1">
              <w:rPr>
                <w:rFonts w:asciiTheme="minorHAnsi" w:eastAsiaTheme="minorEastAsia" w:hAnsiTheme="minorHAnsi" w:cstheme="minorBidi"/>
                <w:sz w:val="22"/>
                <w:lang w:eastAsia="sk-SK"/>
              </w:rPr>
              <w:tab/>
            </w:r>
            <w:r w:rsidR="001439F1" w:rsidRPr="009C0DB8">
              <w:rPr>
                <w:rStyle w:val="Hypertextovprepojenie"/>
              </w:rPr>
              <w:t>Vysvetlenie zadávacej dokumentácie</w:t>
            </w:r>
            <w:r w:rsidR="001439F1">
              <w:rPr>
                <w:webHidden/>
              </w:rPr>
              <w:tab/>
            </w:r>
            <w:r w:rsidR="001439F1">
              <w:rPr>
                <w:webHidden/>
              </w:rPr>
              <w:fldChar w:fldCharType="begin"/>
            </w:r>
            <w:r w:rsidR="001439F1">
              <w:rPr>
                <w:webHidden/>
              </w:rPr>
              <w:instrText xml:space="preserve"> PAGEREF _Toc80131395 \h </w:instrText>
            </w:r>
            <w:r w:rsidR="001439F1">
              <w:rPr>
                <w:webHidden/>
              </w:rPr>
            </w:r>
            <w:r w:rsidR="001439F1">
              <w:rPr>
                <w:webHidden/>
              </w:rPr>
              <w:fldChar w:fldCharType="separate"/>
            </w:r>
            <w:r w:rsidR="001439F1">
              <w:rPr>
                <w:webHidden/>
              </w:rPr>
              <w:t>5</w:t>
            </w:r>
            <w:r w:rsidR="001439F1">
              <w:rPr>
                <w:webHidden/>
              </w:rPr>
              <w:fldChar w:fldCharType="end"/>
            </w:r>
          </w:hyperlink>
        </w:p>
        <w:p w14:paraId="17F4BB35" w14:textId="7E47345F" w:rsidR="001439F1" w:rsidRDefault="006327C4" w:rsidP="001439F1">
          <w:pPr>
            <w:pStyle w:val="Obsah2"/>
            <w:spacing w:after="0"/>
            <w:rPr>
              <w:rFonts w:asciiTheme="minorHAnsi" w:eastAsiaTheme="minorEastAsia" w:hAnsiTheme="minorHAnsi" w:cstheme="minorBidi"/>
              <w:sz w:val="22"/>
              <w:lang w:eastAsia="sk-SK"/>
            </w:rPr>
          </w:pPr>
          <w:hyperlink w:anchor="_Toc80131396" w:history="1">
            <w:r w:rsidR="001439F1" w:rsidRPr="009C0DB8">
              <w:rPr>
                <w:rStyle w:val="Hypertextovprepojenie"/>
              </w:rPr>
              <w:t>11.</w:t>
            </w:r>
            <w:r w:rsidR="001439F1">
              <w:rPr>
                <w:rFonts w:asciiTheme="minorHAnsi" w:eastAsiaTheme="minorEastAsia" w:hAnsiTheme="minorHAnsi" w:cstheme="minorBidi"/>
                <w:sz w:val="22"/>
                <w:lang w:eastAsia="sk-SK"/>
              </w:rPr>
              <w:tab/>
            </w:r>
            <w:r w:rsidR="001439F1" w:rsidRPr="009C0DB8">
              <w:rPr>
                <w:rStyle w:val="Hypertextovprepojenie"/>
              </w:rPr>
              <w:t>Obhliadka miesta dodania predmetu zákazky</w:t>
            </w:r>
            <w:r w:rsidR="001439F1">
              <w:rPr>
                <w:webHidden/>
              </w:rPr>
              <w:tab/>
            </w:r>
            <w:r w:rsidR="001439F1">
              <w:rPr>
                <w:webHidden/>
              </w:rPr>
              <w:fldChar w:fldCharType="begin"/>
            </w:r>
            <w:r w:rsidR="001439F1">
              <w:rPr>
                <w:webHidden/>
              </w:rPr>
              <w:instrText xml:space="preserve"> PAGEREF _Toc80131396 \h </w:instrText>
            </w:r>
            <w:r w:rsidR="001439F1">
              <w:rPr>
                <w:webHidden/>
              </w:rPr>
            </w:r>
            <w:r w:rsidR="001439F1">
              <w:rPr>
                <w:webHidden/>
              </w:rPr>
              <w:fldChar w:fldCharType="separate"/>
            </w:r>
            <w:r w:rsidR="001439F1">
              <w:rPr>
                <w:webHidden/>
              </w:rPr>
              <w:t>5</w:t>
            </w:r>
            <w:r w:rsidR="001439F1">
              <w:rPr>
                <w:webHidden/>
              </w:rPr>
              <w:fldChar w:fldCharType="end"/>
            </w:r>
          </w:hyperlink>
        </w:p>
        <w:p w14:paraId="22BE93E2" w14:textId="193F1A71" w:rsidR="001439F1" w:rsidRDefault="006327C4" w:rsidP="001439F1">
          <w:pPr>
            <w:pStyle w:val="Obsah2"/>
            <w:spacing w:after="0"/>
            <w:rPr>
              <w:rFonts w:asciiTheme="minorHAnsi" w:eastAsiaTheme="minorEastAsia" w:hAnsiTheme="minorHAnsi" w:cstheme="minorBidi"/>
              <w:sz w:val="22"/>
              <w:lang w:eastAsia="sk-SK"/>
            </w:rPr>
          </w:pPr>
          <w:hyperlink w:anchor="_Toc80131397" w:history="1">
            <w:r w:rsidR="001439F1" w:rsidRPr="009C0DB8">
              <w:rPr>
                <w:rStyle w:val="Hypertextovprepojenie"/>
              </w:rPr>
              <w:t>12.</w:t>
            </w:r>
            <w:r w:rsidR="001439F1">
              <w:rPr>
                <w:rFonts w:asciiTheme="minorHAnsi" w:eastAsiaTheme="minorEastAsia" w:hAnsiTheme="minorHAnsi" w:cstheme="minorBidi"/>
                <w:sz w:val="22"/>
                <w:lang w:eastAsia="sk-SK"/>
              </w:rPr>
              <w:tab/>
            </w:r>
            <w:r w:rsidR="001439F1" w:rsidRPr="009C0DB8">
              <w:rPr>
                <w:rStyle w:val="Hypertextovprepojenie"/>
              </w:rPr>
              <w:t>Jazyk ponuky</w:t>
            </w:r>
            <w:r w:rsidR="001439F1">
              <w:rPr>
                <w:webHidden/>
              </w:rPr>
              <w:tab/>
            </w:r>
            <w:r w:rsidR="001439F1">
              <w:rPr>
                <w:webHidden/>
              </w:rPr>
              <w:fldChar w:fldCharType="begin"/>
            </w:r>
            <w:r w:rsidR="001439F1">
              <w:rPr>
                <w:webHidden/>
              </w:rPr>
              <w:instrText xml:space="preserve"> PAGEREF _Toc80131397 \h </w:instrText>
            </w:r>
            <w:r w:rsidR="001439F1">
              <w:rPr>
                <w:webHidden/>
              </w:rPr>
            </w:r>
            <w:r w:rsidR="001439F1">
              <w:rPr>
                <w:webHidden/>
              </w:rPr>
              <w:fldChar w:fldCharType="separate"/>
            </w:r>
            <w:r w:rsidR="001439F1">
              <w:rPr>
                <w:webHidden/>
              </w:rPr>
              <w:t>5</w:t>
            </w:r>
            <w:r w:rsidR="001439F1">
              <w:rPr>
                <w:webHidden/>
              </w:rPr>
              <w:fldChar w:fldCharType="end"/>
            </w:r>
          </w:hyperlink>
        </w:p>
        <w:p w14:paraId="043BFE5A" w14:textId="0024E04B" w:rsidR="001439F1" w:rsidRDefault="006327C4" w:rsidP="001439F1">
          <w:pPr>
            <w:pStyle w:val="Obsah2"/>
            <w:spacing w:after="0"/>
            <w:rPr>
              <w:rFonts w:asciiTheme="minorHAnsi" w:eastAsiaTheme="minorEastAsia" w:hAnsiTheme="minorHAnsi" w:cstheme="minorBidi"/>
              <w:sz w:val="22"/>
              <w:lang w:eastAsia="sk-SK"/>
            </w:rPr>
          </w:pPr>
          <w:hyperlink w:anchor="_Toc80131398" w:history="1">
            <w:r w:rsidR="001439F1" w:rsidRPr="009C0DB8">
              <w:rPr>
                <w:rStyle w:val="Hypertextovprepojenie"/>
              </w:rPr>
              <w:t>13.</w:t>
            </w:r>
            <w:r w:rsidR="001439F1">
              <w:rPr>
                <w:rFonts w:asciiTheme="minorHAnsi" w:eastAsiaTheme="minorEastAsia" w:hAnsiTheme="minorHAnsi" w:cstheme="minorBidi"/>
                <w:sz w:val="22"/>
                <w:lang w:eastAsia="sk-SK"/>
              </w:rPr>
              <w:tab/>
            </w:r>
            <w:r w:rsidR="001439F1" w:rsidRPr="009C0DB8">
              <w:rPr>
                <w:rStyle w:val="Hypertextovprepojenie"/>
              </w:rPr>
              <w:t>Mena a ceny uvádzané v ponuke</w:t>
            </w:r>
            <w:r w:rsidR="001439F1">
              <w:rPr>
                <w:webHidden/>
              </w:rPr>
              <w:tab/>
            </w:r>
            <w:r w:rsidR="001439F1">
              <w:rPr>
                <w:webHidden/>
              </w:rPr>
              <w:fldChar w:fldCharType="begin"/>
            </w:r>
            <w:r w:rsidR="001439F1">
              <w:rPr>
                <w:webHidden/>
              </w:rPr>
              <w:instrText xml:space="preserve"> PAGEREF _Toc80131398 \h </w:instrText>
            </w:r>
            <w:r w:rsidR="001439F1">
              <w:rPr>
                <w:webHidden/>
              </w:rPr>
            </w:r>
            <w:r w:rsidR="001439F1">
              <w:rPr>
                <w:webHidden/>
              </w:rPr>
              <w:fldChar w:fldCharType="separate"/>
            </w:r>
            <w:r w:rsidR="001439F1">
              <w:rPr>
                <w:webHidden/>
              </w:rPr>
              <w:t>6</w:t>
            </w:r>
            <w:r w:rsidR="001439F1">
              <w:rPr>
                <w:webHidden/>
              </w:rPr>
              <w:fldChar w:fldCharType="end"/>
            </w:r>
          </w:hyperlink>
        </w:p>
        <w:p w14:paraId="0C996D7C" w14:textId="6ACDFF0B" w:rsidR="001439F1" w:rsidRDefault="006327C4" w:rsidP="001439F1">
          <w:pPr>
            <w:pStyle w:val="Obsah2"/>
            <w:spacing w:after="0"/>
            <w:rPr>
              <w:rFonts w:asciiTheme="minorHAnsi" w:eastAsiaTheme="minorEastAsia" w:hAnsiTheme="minorHAnsi" w:cstheme="minorBidi"/>
              <w:sz w:val="22"/>
              <w:lang w:eastAsia="sk-SK"/>
            </w:rPr>
          </w:pPr>
          <w:hyperlink w:anchor="_Toc80131399" w:history="1">
            <w:r w:rsidR="001439F1" w:rsidRPr="009C0DB8">
              <w:rPr>
                <w:rStyle w:val="Hypertextovprepojenie"/>
              </w:rPr>
              <w:t>14.</w:t>
            </w:r>
            <w:r w:rsidR="001439F1">
              <w:rPr>
                <w:rFonts w:asciiTheme="minorHAnsi" w:eastAsiaTheme="minorEastAsia" w:hAnsiTheme="minorHAnsi" w:cstheme="minorBidi"/>
                <w:sz w:val="22"/>
                <w:lang w:eastAsia="sk-SK"/>
              </w:rPr>
              <w:tab/>
            </w:r>
            <w:r w:rsidR="001439F1" w:rsidRPr="009C0DB8">
              <w:rPr>
                <w:rStyle w:val="Hypertextovprepojenie"/>
              </w:rPr>
              <w:t>Zábezpeka</w:t>
            </w:r>
            <w:r w:rsidR="001439F1">
              <w:rPr>
                <w:webHidden/>
              </w:rPr>
              <w:tab/>
            </w:r>
            <w:r w:rsidR="001439F1">
              <w:rPr>
                <w:webHidden/>
              </w:rPr>
              <w:fldChar w:fldCharType="begin"/>
            </w:r>
            <w:r w:rsidR="001439F1">
              <w:rPr>
                <w:webHidden/>
              </w:rPr>
              <w:instrText xml:space="preserve"> PAGEREF _Toc80131399 \h </w:instrText>
            </w:r>
            <w:r w:rsidR="001439F1">
              <w:rPr>
                <w:webHidden/>
              </w:rPr>
            </w:r>
            <w:r w:rsidR="001439F1">
              <w:rPr>
                <w:webHidden/>
              </w:rPr>
              <w:fldChar w:fldCharType="separate"/>
            </w:r>
            <w:r w:rsidR="001439F1">
              <w:rPr>
                <w:webHidden/>
              </w:rPr>
              <w:t>6</w:t>
            </w:r>
            <w:r w:rsidR="001439F1">
              <w:rPr>
                <w:webHidden/>
              </w:rPr>
              <w:fldChar w:fldCharType="end"/>
            </w:r>
          </w:hyperlink>
        </w:p>
        <w:p w14:paraId="7509D6A8" w14:textId="2C7EC09E" w:rsidR="001439F1" w:rsidRDefault="006327C4" w:rsidP="001439F1">
          <w:pPr>
            <w:pStyle w:val="Obsah2"/>
            <w:spacing w:after="0"/>
            <w:rPr>
              <w:rFonts w:asciiTheme="minorHAnsi" w:eastAsiaTheme="minorEastAsia" w:hAnsiTheme="minorHAnsi" w:cstheme="minorBidi"/>
              <w:sz w:val="22"/>
              <w:lang w:eastAsia="sk-SK"/>
            </w:rPr>
          </w:pPr>
          <w:hyperlink w:anchor="_Toc80131400" w:history="1">
            <w:r w:rsidR="001439F1" w:rsidRPr="009C0DB8">
              <w:rPr>
                <w:rStyle w:val="Hypertextovprepojenie"/>
              </w:rPr>
              <w:t>15.</w:t>
            </w:r>
            <w:r w:rsidR="001439F1">
              <w:rPr>
                <w:rFonts w:asciiTheme="minorHAnsi" w:eastAsiaTheme="minorEastAsia" w:hAnsiTheme="minorHAnsi" w:cstheme="minorBidi"/>
                <w:sz w:val="22"/>
                <w:lang w:eastAsia="sk-SK"/>
              </w:rPr>
              <w:tab/>
            </w:r>
            <w:r w:rsidR="001439F1" w:rsidRPr="009C0DB8">
              <w:rPr>
                <w:rStyle w:val="Hypertextovprepojenie"/>
              </w:rPr>
              <w:t>Obsah ponuky</w:t>
            </w:r>
            <w:r w:rsidR="001439F1">
              <w:rPr>
                <w:webHidden/>
              </w:rPr>
              <w:tab/>
            </w:r>
            <w:r w:rsidR="001439F1">
              <w:rPr>
                <w:webHidden/>
              </w:rPr>
              <w:fldChar w:fldCharType="begin"/>
            </w:r>
            <w:r w:rsidR="001439F1">
              <w:rPr>
                <w:webHidden/>
              </w:rPr>
              <w:instrText xml:space="preserve"> PAGEREF _Toc80131400 \h </w:instrText>
            </w:r>
            <w:r w:rsidR="001439F1">
              <w:rPr>
                <w:webHidden/>
              </w:rPr>
            </w:r>
            <w:r w:rsidR="001439F1">
              <w:rPr>
                <w:webHidden/>
              </w:rPr>
              <w:fldChar w:fldCharType="separate"/>
            </w:r>
            <w:r w:rsidR="001439F1">
              <w:rPr>
                <w:webHidden/>
              </w:rPr>
              <w:t>8</w:t>
            </w:r>
            <w:r w:rsidR="001439F1">
              <w:rPr>
                <w:webHidden/>
              </w:rPr>
              <w:fldChar w:fldCharType="end"/>
            </w:r>
          </w:hyperlink>
        </w:p>
        <w:p w14:paraId="157CD61B" w14:textId="00C5A449" w:rsidR="001439F1" w:rsidRDefault="006327C4" w:rsidP="001439F1">
          <w:pPr>
            <w:pStyle w:val="Obsah2"/>
            <w:spacing w:after="0"/>
            <w:rPr>
              <w:rFonts w:asciiTheme="minorHAnsi" w:eastAsiaTheme="minorEastAsia" w:hAnsiTheme="minorHAnsi" w:cstheme="minorBidi"/>
              <w:sz w:val="22"/>
              <w:lang w:eastAsia="sk-SK"/>
            </w:rPr>
          </w:pPr>
          <w:hyperlink w:anchor="_Toc80131401" w:history="1">
            <w:r w:rsidR="001439F1" w:rsidRPr="009C0DB8">
              <w:rPr>
                <w:rStyle w:val="Hypertextovprepojenie"/>
              </w:rPr>
              <w:t>16.</w:t>
            </w:r>
            <w:r w:rsidR="001439F1">
              <w:rPr>
                <w:rFonts w:asciiTheme="minorHAnsi" w:eastAsiaTheme="minorEastAsia" w:hAnsiTheme="minorHAnsi" w:cstheme="minorBidi"/>
                <w:sz w:val="22"/>
                <w:lang w:eastAsia="sk-SK"/>
              </w:rPr>
              <w:tab/>
            </w:r>
            <w:r w:rsidR="001439F1" w:rsidRPr="009C0DB8">
              <w:rPr>
                <w:rStyle w:val="Hypertextovprepojenie"/>
              </w:rPr>
              <w:t>Vyhotovenie a predloženie ponuky</w:t>
            </w:r>
            <w:r w:rsidR="001439F1">
              <w:rPr>
                <w:webHidden/>
              </w:rPr>
              <w:tab/>
            </w:r>
            <w:r w:rsidR="001439F1">
              <w:rPr>
                <w:webHidden/>
              </w:rPr>
              <w:fldChar w:fldCharType="begin"/>
            </w:r>
            <w:r w:rsidR="001439F1">
              <w:rPr>
                <w:webHidden/>
              </w:rPr>
              <w:instrText xml:space="preserve"> PAGEREF _Toc80131401 \h </w:instrText>
            </w:r>
            <w:r w:rsidR="001439F1">
              <w:rPr>
                <w:webHidden/>
              </w:rPr>
            </w:r>
            <w:r w:rsidR="001439F1">
              <w:rPr>
                <w:webHidden/>
              </w:rPr>
              <w:fldChar w:fldCharType="separate"/>
            </w:r>
            <w:r w:rsidR="001439F1">
              <w:rPr>
                <w:webHidden/>
              </w:rPr>
              <w:t>9</w:t>
            </w:r>
            <w:r w:rsidR="001439F1">
              <w:rPr>
                <w:webHidden/>
              </w:rPr>
              <w:fldChar w:fldCharType="end"/>
            </w:r>
          </w:hyperlink>
        </w:p>
        <w:p w14:paraId="712E9303" w14:textId="613C76FA" w:rsidR="001439F1" w:rsidRDefault="006327C4" w:rsidP="001439F1">
          <w:pPr>
            <w:pStyle w:val="Obsah2"/>
            <w:spacing w:after="0"/>
            <w:rPr>
              <w:rFonts w:asciiTheme="minorHAnsi" w:eastAsiaTheme="minorEastAsia" w:hAnsiTheme="minorHAnsi" w:cstheme="minorBidi"/>
              <w:sz w:val="22"/>
              <w:lang w:eastAsia="sk-SK"/>
            </w:rPr>
          </w:pPr>
          <w:hyperlink w:anchor="_Toc80131402" w:history="1">
            <w:r w:rsidR="001439F1" w:rsidRPr="009C0DB8">
              <w:rPr>
                <w:rStyle w:val="Hypertextovprepojenie"/>
              </w:rPr>
              <w:t>17.</w:t>
            </w:r>
            <w:r w:rsidR="001439F1">
              <w:rPr>
                <w:rFonts w:asciiTheme="minorHAnsi" w:eastAsiaTheme="minorEastAsia" w:hAnsiTheme="minorHAnsi" w:cstheme="minorBidi"/>
                <w:sz w:val="22"/>
                <w:lang w:eastAsia="sk-SK"/>
              </w:rPr>
              <w:tab/>
            </w:r>
            <w:r w:rsidR="001439F1" w:rsidRPr="009C0DB8">
              <w:rPr>
                <w:rStyle w:val="Hypertextovprepojenie"/>
              </w:rPr>
              <w:t>Lehota na predkladanie ponúk</w:t>
            </w:r>
            <w:r w:rsidR="001439F1">
              <w:rPr>
                <w:webHidden/>
              </w:rPr>
              <w:tab/>
            </w:r>
            <w:r w:rsidR="001439F1">
              <w:rPr>
                <w:webHidden/>
              </w:rPr>
              <w:fldChar w:fldCharType="begin"/>
            </w:r>
            <w:r w:rsidR="001439F1">
              <w:rPr>
                <w:webHidden/>
              </w:rPr>
              <w:instrText xml:space="preserve"> PAGEREF _Toc80131402 \h </w:instrText>
            </w:r>
            <w:r w:rsidR="001439F1">
              <w:rPr>
                <w:webHidden/>
              </w:rPr>
            </w:r>
            <w:r w:rsidR="001439F1">
              <w:rPr>
                <w:webHidden/>
              </w:rPr>
              <w:fldChar w:fldCharType="separate"/>
            </w:r>
            <w:r w:rsidR="001439F1">
              <w:rPr>
                <w:webHidden/>
              </w:rPr>
              <w:t>10</w:t>
            </w:r>
            <w:r w:rsidR="001439F1">
              <w:rPr>
                <w:webHidden/>
              </w:rPr>
              <w:fldChar w:fldCharType="end"/>
            </w:r>
          </w:hyperlink>
        </w:p>
        <w:p w14:paraId="22CAC5B0" w14:textId="7E944E81" w:rsidR="001439F1" w:rsidRDefault="006327C4" w:rsidP="001439F1">
          <w:pPr>
            <w:pStyle w:val="Obsah2"/>
            <w:spacing w:after="0"/>
            <w:rPr>
              <w:rFonts w:asciiTheme="minorHAnsi" w:eastAsiaTheme="minorEastAsia" w:hAnsiTheme="minorHAnsi" w:cstheme="minorBidi"/>
              <w:sz w:val="22"/>
              <w:lang w:eastAsia="sk-SK"/>
            </w:rPr>
          </w:pPr>
          <w:hyperlink w:anchor="_Toc80131403" w:history="1">
            <w:r w:rsidR="001439F1" w:rsidRPr="009C0DB8">
              <w:rPr>
                <w:rStyle w:val="Hypertextovprepojenie"/>
              </w:rPr>
              <w:t>18.</w:t>
            </w:r>
            <w:r w:rsidR="001439F1">
              <w:rPr>
                <w:rFonts w:asciiTheme="minorHAnsi" w:eastAsiaTheme="minorEastAsia" w:hAnsiTheme="minorHAnsi" w:cstheme="minorBidi"/>
                <w:sz w:val="22"/>
                <w:lang w:eastAsia="sk-SK"/>
              </w:rPr>
              <w:tab/>
            </w:r>
            <w:r w:rsidR="001439F1" w:rsidRPr="009C0DB8">
              <w:rPr>
                <w:rStyle w:val="Hypertextovprepojenie"/>
              </w:rPr>
              <w:t>Otváranie ponúk</w:t>
            </w:r>
            <w:r w:rsidR="001439F1">
              <w:rPr>
                <w:webHidden/>
              </w:rPr>
              <w:tab/>
            </w:r>
            <w:r w:rsidR="001439F1">
              <w:rPr>
                <w:webHidden/>
              </w:rPr>
              <w:fldChar w:fldCharType="begin"/>
            </w:r>
            <w:r w:rsidR="001439F1">
              <w:rPr>
                <w:webHidden/>
              </w:rPr>
              <w:instrText xml:space="preserve"> PAGEREF _Toc80131403 \h </w:instrText>
            </w:r>
            <w:r w:rsidR="001439F1">
              <w:rPr>
                <w:webHidden/>
              </w:rPr>
            </w:r>
            <w:r w:rsidR="001439F1">
              <w:rPr>
                <w:webHidden/>
              </w:rPr>
              <w:fldChar w:fldCharType="separate"/>
            </w:r>
            <w:r w:rsidR="001439F1">
              <w:rPr>
                <w:webHidden/>
              </w:rPr>
              <w:t>11</w:t>
            </w:r>
            <w:r w:rsidR="001439F1">
              <w:rPr>
                <w:webHidden/>
              </w:rPr>
              <w:fldChar w:fldCharType="end"/>
            </w:r>
          </w:hyperlink>
        </w:p>
        <w:p w14:paraId="580EC47B" w14:textId="3A83735E" w:rsidR="001439F1" w:rsidRDefault="006327C4" w:rsidP="001439F1">
          <w:pPr>
            <w:pStyle w:val="Obsah2"/>
            <w:spacing w:after="0"/>
            <w:rPr>
              <w:rFonts w:asciiTheme="minorHAnsi" w:eastAsiaTheme="minorEastAsia" w:hAnsiTheme="minorHAnsi" w:cstheme="minorBidi"/>
              <w:sz w:val="22"/>
              <w:lang w:eastAsia="sk-SK"/>
            </w:rPr>
          </w:pPr>
          <w:hyperlink w:anchor="_Toc80131404" w:history="1">
            <w:r w:rsidR="001439F1" w:rsidRPr="009C0DB8">
              <w:rPr>
                <w:rStyle w:val="Hypertextovprepojenie"/>
              </w:rPr>
              <w:t>19.</w:t>
            </w:r>
            <w:r w:rsidR="001439F1">
              <w:rPr>
                <w:rFonts w:asciiTheme="minorHAnsi" w:eastAsiaTheme="minorEastAsia" w:hAnsiTheme="minorHAnsi" w:cstheme="minorBidi"/>
                <w:sz w:val="22"/>
                <w:lang w:eastAsia="sk-SK"/>
              </w:rPr>
              <w:tab/>
            </w:r>
            <w:r w:rsidR="001439F1" w:rsidRPr="009C0DB8">
              <w:rPr>
                <w:rStyle w:val="Hypertextovprepojenie"/>
              </w:rPr>
              <w:t>Dôvernosť verejného obstarávania</w:t>
            </w:r>
            <w:r w:rsidR="001439F1">
              <w:rPr>
                <w:webHidden/>
              </w:rPr>
              <w:tab/>
            </w:r>
            <w:r w:rsidR="001439F1">
              <w:rPr>
                <w:webHidden/>
              </w:rPr>
              <w:fldChar w:fldCharType="begin"/>
            </w:r>
            <w:r w:rsidR="001439F1">
              <w:rPr>
                <w:webHidden/>
              </w:rPr>
              <w:instrText xml:space="preserve"> PAGEREF _Toc80131404 \h </w:instrText>
            </w:r>
            <w:r w:rsidR="001439F1">
              <w:rPr>
                <w:webHidden/>
              </w:rPr>
            </w:r>
            <w:r w:rsidR="001439F1">
              <w:rPr>
                <w:webHidden/>
              </w:rPr>
              <w:fldChar w:fldCharType="separate"/>
            </w:r>
            <w:r w:rsidR="001439F1">
              <w:rPr>
                <w:webHidden/>
              </w:rPr>
              <w:t>11</w:t>
            </w:r>
            <w:r w:rsidR="001439F1">
              <w:rPr>
                <w:webHidden/>
              </w:rPr>
              <w:fldChar w:fldCharType="end"/>
            </w:r>
          </w:hyperlink>
        </w:p>
        <w:p w14:paraId="499490D4" w14:textId="543860D8" w:rsidR="001439F1" w:rsidRDefault="006327C4" w:rsidP="001439F1">
          <w:pPr>
            <w:pStyle w:val="Obsah2"/>
            <w:spacing w:after="0"/>
            <w:rPr>
              <w:rFonts w:asciiTheme="minorHAnsi" w:eastAsiaTheme="minorEastAsia" w:hAnsiTheme="minorHAnsi" w:cstheme="minorBidi"/>
              <w:sz w:val="22"/>
              <w:lang w:eastAsia="sk-SK"/>
            </w:rPr>
          </w:pPr>
          <w:hyperlink w:anchor="_Toc80131405" w:history="1">
            <w:r w:rsidR="001439F1" w:rsidRPr="009C0DB8">
              <w:rPr>
                <w:rStyle w:val="Hypertextovprepojenie"/>
              </w:rPr>
              <w:t>20.</w:t>
            </w:r>
            <w:r w:rsidR="001439F1">
              <w:rPr>
                <w:rFonts w:asciiTheme="minorHAnsi" w:eastAsiaTheme="minorEastAsia" w:hAnsiTheme="minorHAnsi" w:cstheme="minorBidi"/>
                <w:sz w:val="22"/>
                <w:lang w:eastAsia="sk-SK"/>
              </w:rPr>
              <w:tab/>
            </w:r>
            <w:r w:rsidR="001439F1" w:rsidRPr="009C0DB8">
              <w:rPr>
                <w:rStyle w:val="Hypertextovprepojenie"/>
              </w:rPr>
              <w:t>Vyhodnotenie splnenia podmienok účasti a ponúk</w:t>
            </w:r>
            <w:r w:rsidR="001439F1">
              <w:rPr>
                <w:webHidden/>
              </w:rPr>
              <w:tab/>
            </w:r>
            <w:r w:rsidR="001439F1">
              <w:rPr>
                <w:webHidden/>
              </w:rPr>
              <w:fldChar w:fldCharType="begin"/>
            </w:r>
            <w:r w:rsidR="001439F1">
              <w:rPr>
                <w:webHidden/>
              </w:rPr>
              <w:instrText xml:space="preserve"> PAGEREF _Toc80131405 \h </w:instrText>
            </w:r>
            <w:r w:rsidR="001439F1">
              <w:rPr>
                <w:webHidden/>
              </w:rPr>
            </w:r>
            <w:r w:rsidR="001439F1">
              <w:rPr>
                <w:webHidden/>
              </w:rPr>
              <w:fldChar w:fldCharType="separate"/>
            </w:r>
            <w:r w:rsidR="001439F1">
              <w:rPr>
                <w:webHidden/>
              </w:rPr>
              <w:t>11</w:t>
            </w:r>
            <w:r w:rsidR="001439F1">
              <w:rPr>
                <w:webHidden/>
              </w:rPr>
              <w:fldChar w:fldCharType="end"/>
            </w:r>
          </w:hyperlink>
        </w:p>
        <w:p w14:paraId="6384EF4D" w14:textId="555CE479" w:rsidR="001439F1" w:rsidRDefault="006327C4" w:rsidP="001439F1">
          <w:pPr>
            <w:pStyle w:val="Obsah2"/>
            <w:spacing w:after="0"/>
            <w:rPr>
              <w:rFonts w:asciiTheme="minorHAnsi" w:eastAsiaTheme="minorEastAsia" w:hAnsiTheme="minorHAnsi" w:cstheme="minorBidi"/>
              <w:sz w:val="22"/>
              <w:lang w:eastAsia="sk-SK"/>
            </w:rPr>
          </w:pPr>
          <w:hyperlink w:anchor="_Toc80131406" w:history="1">
            <w:r w:rsidR="001439F1" w:rsidRPr="009C0DB8">
              <w:rPr>
                <w:rStyle w:val="Hypertextovprepojenie"/>
              </w:rPr>
              <w:t>21.</w:t>
            </w:r>
            <w:r w:rsidR="001439F1">
              <w:rPr>
                <w:rFonts w:asciiTheme="minorHAnsi" w:eastAsiaTheme="minorEastAsia" w:hAnsiTheme="minorHAnsi" w:cstheme="minorBidi"/>
                <w:sz w:val="22"/>
                <w:lang w:eastAsia="sk-SK"/>
              </w:rPr>
              <w:tab/>
            </w:r>
            <w:r w:rsidR="001439F1" w:rsidRPr="009C0DB8">
              <w:rPr>
                <w:rStyle w:val="Hypertextovprepojenie"/>
              </w:rPr>
              <w:t>Informácia o výsledku vyhodnotenia ponúk</w:t>
            </w:r>
            <w:r w:rsidR="001439F1">
              <w:rPr>
                <w:webHidden/>
              </w:rPr>
              <w:tab/>
            </w:r>
            <w:r w:rsidR="001439F1">
              <w:rPr>
                <w:webHidden/>
              </w:rPr>
              <w:fldChar w:fldCharType="begin"/>
            </w:r>
            <w:r w:rsidR="001439F1">
              <w:rPr>
                <w:webHidden/>
              </w:rPr>
              <w:instrText xml:space="preserve"> PAGEREF _Toc80131406 \h </w:instrText>
            </w:r>
            <w:r w:rsidR="001439F1">
              <w:rPr>
                <w:webHidden/>
              </w:rPr>
            </w:r>
            <w:r w:rsidR="001439F1">
              <w:rPr>
                <w:webHidden/>
              </w:rPr>
              <w:fldChar w:fldCharType="separate"/>
            </w:r>
            <w:r w:rsidR="001439F1">
              <w:rPr>
                <w:webHidden/>
              </w:rPr>
              <w:t>11</w:t>
            </w:r>
            <w:r w:rsidR="001439F1">
              <w:rPr>
                <w:webHidden/>
              </w:rPr>
              <w:fldChar w:fldCharType="end"/>
            </w:r>
          </w:hyperlink>
        </w:p>
        <w:p w14:paraId="7DDD5873" w14:textId="678DF45F" w:rsidR="001439F1" w:rsidRDefault="006327C4" w:rsidP="001439F1">
          <w:pPr>
            <w:pStyle w:val="Obsah2"/>
            <w:spacing w:after="0"/>
            <w:rPr>
              <w:rFonts w:asciiTheme="minorHAnsi" w:eastAsiaTheme="minorEastAsia" w:hAnsiTheme="minorHAnsi" w:cstheme="minorBidi"/>
              <w:sz w:val="22"/>
              <w:lang w:eastAsia="sk-SK"/>
            </w:rPr>
          </w:pPr>
          <w:hyperlink w:anchor="_Toc80131407" w:history="1">
            <w:r w:rsidR="001439F1" w:rsidRPr="009C0DB8">
              <w:rPr>
                <w:rStyle w:val="Hypertextovprepojenie"/>
              </w:rPr>
              <w:t>22.</w:t>
            </w:r>
            <w:r w:rsidR="001439F1">
              <w:rPr>
                <w:rFonts w:asciiTheme="minorHAnsi" w:eastAsiaTheme="minorEastAsia" w:hAnsiTheme="minorHAnsi" w:cstheme="minorBidi"/>
                <w:sz w:val="22"/>
                <w:lang w:eastAsia="sk-SK"/>
              </w:rPr>
              <w:tab/>
            </w:r>
            <w:r w:rsidR="001439F1" w:rsidRPr="009C0DB8">
              <w:rPr>
                <w:rStyle w:val="Hypertextovprepojenie"/>
              </w:rPr>
              <w:t>Uzavretie zmluvy</w:t>
            </w:r>
            <w:r w:rsidR="001439F1">
              <w:rPr>
                <w:webHidden/>
              </w:rPr>
              <w:tab/>
            </w:r>
            <w:r w:rsidR="001439F1">
              <w:rPr>
                <w:webHidden/>
              </w:rPr>
              <w:fldChar w:fldCharType="begin"/>
            </w:r>
            <w:r w:rsidR="001439F1">
              <w:rPr>
                <w:webHidden/>
              </w:rPr>
              <w:instrText xml:space="preserve"> PAGEREF _Toc80131407 \h </w:instrText>
            </w:r>
            <w:r w:rsidR="001439F1">
              <w:rPr>
                <w:webHidden/>
              </w:rPr>
            </w:r>
            <w:r w:rsidR="001439F1">
              <w:rPr>
                <w:webHidden/>
              </w:rPr>
              <w:fldChar w:fldCharType="separate"/>
            </w:r>
            <w:r w:rsidR="001439F1">
              <w:rPr>
                <w:webHidden/>
              </w:rPr>
              <w:t>11</w:t>
            </w:r>
            <w:r w:rsidR="001439F1">
              <w:rPr>
                <w:webHidden/>
              </w:rPr>
              <w:fldChar w:fldCharType="end"/>
            </w:r>
          </w:hyperlink>
        </w:p>
        <w:p w14:paraId="2F97412B" w14:textId="15A1E6BA" w:rsidR="001439F1" w:rsidRDefault="006327C4" w:rsidP="001439F1">
          <w:pPr>
            <w:pStyle w:val="Obsah1"/>
            <w:tabs>
              <w:tab w:val="right" w:leader="dot" w:pos="9062"/>
            </w:tabs>
            <w:spacing w:after="0"/>
            <w:rPr>
              <w:rFonts w:asciiTheme="minorHAnsi" w:eastAsiaTheme="minorEastAsia" w:hAnsiTheme="minorHAnsi"/>
              <w:noProof/>
              <w:sz w:val="22"/>
              <w:lang w:eastAsia="sk-SK"/>
            </w:rPr>
          </w:pPr>
          <w:hyperlink w:anchor="_Toc80131408" w:history="1">
            <w:r w:rsidR="001439F1" w:rsidRPr="009C0DB8">
              <w:rPr>
                <w:rStyle w:val="Hypertextovprepojenie"/>
                <w:noProof/>
              </w:rPr>
              <w:t>Časť B. Podmienky účasti</w:t>
            </w:r>
            <w:r w:rsidR="001439F1">
              <w:rPr>
                <w:noProof/>
                <w:webHidden/>
              </w:rPr>
              <w:tab/>
            </w:r>
            <w:r w:rsidR="001439F1">
              <w:rPr>
                <w:noProof/>
                <w:webHidden/>
              </w:rPr>
              <w:fldChar w:fldCharType="begin"/>
            </w:r>
            <w:r w:rsidR="001439F1">
              <w:rPr>
                <w:noProof/>
                <w:webHidden/>
              </w:rPr>
              <w:instrText xml:space="preserve"> PAGEREF _Toc80131408 \h </w:instrText>
            </w:r>
            <w:r w:rsidR="001439F1">
              <w:rPr>
                <w:noProof/>
                <w:webHidden/>
              </w:rPr>
            </w:r>
            <w:r w:rsidR="001439F1">
              <w:rPr>
                <w:noProof/>
                <w:webHidden/>
              </w:rPr>
              <w:fldChar w:fldCharType="separate"/>
            </w:r>
            <w:r w:rsidR="001439F1">
              <w:rPr>
                <w:noProof/>
                <w:webHidden/>
              </w:rPr>
              <w:t>13</w:t>
            </w:r>
            <w:r w:rsidR="001439F1">
              <w:rPr>
                <w:noProof/>
                <w:webHidden/>
              </w:rPr>
              <w:fldChar w:fldCharType="end"/>
            </w:r>
          </w:hyperlink>
        </w:p>
        <w:p w14:paraId="58ABDF2B" w14:textId="6F650E7A" w:rsidR="001439F1" w:rsidRDefault="006327C4" w:rsidP="001439F1">
          <w:pPr>
            <w:pStyle w:val="Obsah2"/>
            <w:spacing w:after="0"/>
            <w:rPr>
              <w:rFonts w:asciiTheme="minorHAnsi" w:eastAsiaTheme="minorEastAsia" w:hAnsiTheme="minorHAnsi" w:cstheme="minorBidi"/>
              <w:sz w:val="22"/>
              <w:lang w:eastAsia="sk-SK"/>
            </w:rPr>
          </w:pPr>
          <w:hyperlink w:anchor="_Toc80131409" w:history="1">
            <w:r w:rsidR="001439F1" w:rsidRPr="009C0DB8">
              <w:rPr>
                <w:rStyle w:val="Hypertextovprepojenie"/>
              </w:rPr>
              <w:t>1.</w:t>
            </w:r>
            <w:r w:rsidR="001439F1">
              <w:rPr>
                <w:rFonts w:asciiTheme="minorHAnsi" w:eastAsiaTheme="minorEastAsia" w:hAnsiTheme="minorHAnsi" w:cstheme="minorBidi"/>
                <w:sz w:val="22"/>
                <w:lang w:eastAsia="sk-SK"/>
              </w:rPr>
              <w:tab/>
            </w:r>
            <w:r w:rsidR="001439F1" w:rsidRPr="009C0DB8">
              <w:rPr>
                <w:rStyle w:val="Hypertextovprepojenie"/>
              </w:rPr>
              <w:t>Osobné postavenie</w:t>
            </w:r>
            <w:r w:rsidR="001439F1">
              <w:rPr>
                <w:webHidden/>
              </w:rPr>
              <w:tab/>
            </w:r>
            <w:r w:rsidR="001439F1">
              <w:rPr>
                <w:webHidden/>
              </w:rPr>
              <w:fldChar w:fldCharType="begin"/>
            </w:r>
            <w:r w:rsidR="001439F1">
              <w:rPr>
                <w:webHidden/>
              </w:rPr>
              <w:instrText xml:space="preserve"> PAGEREF _Toc80131409 \h </w:instrText>
            </w:r>
            <w:r w:rsidR="001439F1">
              <w:rPr>
                <w:webHidden/>
              </w:rPr>
            </w:r>
            <w:r w:rsidR="001439F1">
              <w:rPr>
                <w:webHidden/>
              </w:rPr>
              <w:fldChar w:fldCharType="separate"/>
            </w:r>
            <w:r w:rsidR="001439F1">
              <w:rPr>
                <w:webHidden/>
              </w:rPr>
              <w:t>13</w:t>
            </w:r>
            <w:r w:rsidR="001439F1">
              <w:rPr>
                <w:webHidden/>
              </w:rPr>
              <w:fldChar w:fldCharType="end"/>
            </w:r>
          </w:hyperlink>
        </w:p>
        <w:p w14:paraId="549D5893" w14:textId="75139217" w:rsidR="001439F1" w:rsidRDefault="006327C4" w:rsidP="001439F1">
          <w:pPr>
            <w:pStyle w:val="Obsah2"/>
            <w:spacing w:after="0"/>
            <w:rPr>
              <w:rFonts w:asciiTheme="minorHAnsi" w:eastAsiaTheme="minorEastAsia" w:hAnsiTheme="minorHAnsi" w:cstheme="minorBidi"/>
              <w:sz w:val="22"/>
              <w:lang w:eastAsia="sk-SK"/>
            </w:rPr>
          </w:pPr>
          <w:hyperlink w:anchor="_Toc80131410" w:history="1">
            <w:r w:rsidR="001439F1" w:rsidRPr="009C0DB8">
              <w:rPr>
                <w:rStyle w:val="Hypertextovprepojenie"/>
              </w:rPr>
              <w:t>2.</w:t>
            </w:r>
            <w:r w:rsidR="001439F1">
              <w:rPr>
                <w:rFonts w:asciiTheme="minorHAnsi" w:eastAsiaTheme="minorEastAsia" w:hAnsiTheme="minorHAnsi" w:cstheme="minorBidi"/>
                <w:sz w:val="22"/>
                <w:lang w:eastAsia="sk-SK"/>
              </w:rPr>
              <w:tab/>
            </w:r>
            <w:r w:rsidR="001439F1" w:rsidRPr="009C0DB8">
              <w:rPr>
                <w:rStyle w:val="Hypertextovprepojenie"/>
              </w:rPr>
              <w:t>Finančné a ekonomické postavenie</w:t>
            </w:r>
            <w:r w:rsidR="001439F1">
              <w:rPr>
                <w:webHidden/>
              </w:rPr>
              <w:tab/>
            </w:r>
            <w:r w:rsidR="001439F1">
              <w:rPr>
                <w:webHidden/>
              </w:rPr>
              <w:fldChar w:fldCharType="begin"/>
            </w:r>
            <w:r w:rsidR="001439F1">
              <w:rPr>
                <w:webHidden/>
              </w:rPr>
              <w:instrText xml:space="preserve"> PAGEREF _Toc80131410 \h </w:instrText>
            </w:r>
            <w:r w:rsidR="001439F1">
              <w:rPr>
                <w:webHidden/>
              </w:rPr>
            </w:r>
            <w:r w:rsidR="001439F1">
              <w:rPr>
                <w:webHidden/>
              </w:rPr>
              <w:fldChar w:fldCharType="separate"/>
            </w:r>
            <w:r w:rsidR="001439F1">
              <w:rPr>
                <w:webHidden/>
              </w:rPr>
              <w:t>13</w:t>
            </w:r>
            <w:r w:rsidR="001439F1">
              <w:rPr>
                <w:webHidden/>
              </w:rPr>
              <w:fldChar w:fldCharType="end"/>
            </w:r>
          </w:hyperlink>
        </w:p>
        <w:p w14:paraId="335BE515" w14:textId="6725CE96" w:rsidR="001439F1" w:rsidRDefault="006327C4" w:rsidP="001439F1">
          <w:pPr>
            <w:pStyle w:val="Obsah2"/>
            <w:spacing w:after="0"/>
            <w:rPr>
              <w:rFonts w:asciiTheme="minorHAnsi" w:eastAsiaTheme="minorEastAsia" w:hAnsiTheme="minorHAnsi" w:cstheme="minorBidi"/>
              <w:sz w:val="22"/>
              <w:lang w:eastAsia="sk-SK"/>
            </w:rPr>
          </w:pPr>
          <w:hyperlink w:anchor="_Toc80131411" w:history="1">
            <w:r w:rsidR="001439F1" w:rsidRPr="009C0DB8">
              <w:rPr>
                <w:rStyle w:val="Hypertextovprepojenie"/>
              </w:rPr>
              <w:t>3.</w:t>
            </w:r>
            <w:r w:rsidR="001439F1">
              <w:rPr>
                <w:rFonts w:asciiTheme="minorHAnsi" w:eastAsiaTheme="minorEastAsia" w:hAnsiTheme="minorHAnsi" w:cstheme="minorBidi"/>
                <w:sz w:val="22"/>
                <w:lang w:eastAsia="sk-SK"/>
              </w:rPr>
              <w:tab/>
            </w:r>
            <w:r w:rsidR="001439F1" w:rsidRPr="009C0DB8">
              <w:rPr>
                <w:rStyle w:val="Hypertextovprepojenie"/>
              </w:rPr>
              <w:t>Technická spôsobilosť alebo odborná spôsobilosť</w:t>
            </w:r>
            <w:r w:rsidR="001439F1">
              <w:rPr>
                <w:webHidden/>
              </w:rPr>
              <w:tab/>
            </w:r>
            <w:r w:rsidR="001439F1">
              <w:rPr>
                <w:webHidden/>
              </w:rPr>
              <w:fldChar w:fldCharType="begin"/>
            </w:r>
            <w:r w:rsidR="001439F1">
              <w:rPr>
                <w:webHidden/>
              </w:rPr>
              <w:instrText xml:space="preserve"> PAGEREF _Toc80131411 \h </w:instrText>
            </w:r>
            <w:r w:rsidR="001439F1">
              <w:rPr>
                <w:webHidden/>
              </w:rPr>
            </w:r>
            <w:r w:rsidR="001439F1">
              <w:rPr>
                <w:webHidden/>
              </w:rPr>
              <w:fldChar w:fldCharType="separate"/>
            </w:r>
            <w:r w:rsidR="001439F1">
              <w:rPr>
                <w:webHidden/>
              </w:rPr>
              <w:t>13</w:t>
            </w:r>
            <w:r w:rsidR="001439F1">
              <w:rPr>
                <w:webHidden/>
              </w:rPr>
              <w:fldChar w:fldCharType="end"/>
            </w:r>
          </w:hyperlink>
        </w:p>
        <w:p w14:paraId="67701CC2" w14:textId="5583700C" w:rsidR="001439F1" w:rsidRDefault="006327C4" w:rsidP="001439F1">
          <w:pPr>
            <w:pStyle w:val="Obsah2"/>
            <w:spacing w:after="0"/>
            <w:rPr>
              <w:rFonts w:asciiTheme="minorHAnsi" w:eastAsiaTheme="minorEastAsia" w:hAnsiTheme="minorHAnsi" w:cstheme="minorBidi"/>
              <w:sz w:val="22"/>
              <w:lang w:eastAsia="sk-SK"/>
            </w:rPr>
          </w:pPr>
          <w:hyperlink w:anchor="_Toc80131412" w:history="1">
            <w:r w:rsidR="001439F1" w:rsidRPr="009C0DB8">
              <w:rPr>
                <w:rStyle w:val="Hypertextovprepojenie"/>
              </w:rPr>
              <w:t>4.</w:t>
            </w:r>
            <w:r w:rsidR="001439F1">
              <w:rPr>
                <w:rFonts w:asciiTheme="minorHAnsi" w:eastAsiaTheme="minorEastAsia" w:hAnsiTheme="minorHAnsi" w:cstheme="minorBidi"/>
                <w:sz w:val="22"/>
                <w:lang w:eastAsia="sk-SK"/>
              </w:rPr>
              <w:tab/>
            </w:r>
            <w:r w:rsidR="001439F1" w:rsidRPr="009C0DB8">
              <w:rPr>
                <w:rStyle w:val="Hypertextovprepojenie"/>
              </w:rPr>
              <w:t>Všeobecne k preukazovaniu splnenia podmienok účasti</w:t>
            </w:r>
            <w:r w:rsidR="001439F1">
              <w:rPr>
                <w:webHidden/>
              </w:rPr>
              <w:tab/>
            </w:r>
            <w:r w:rsidR="001439F1">
              <w:rPr>
                <w:webHidden/>
              </w:rPr>
              <w:fldChar w:fldCharType="begin"/>
            </w:r>
            <w:r w:rsidR="001439F1">
              <w:rPr>
                <w:webHidden/>
              </w:rPr>
              <w:instrText xml:space="preserve"> PAGEREF _Toc80131412 \h </w:instrText>
            </w:r>
            <w:r w:rsidR="001439F1">
              <w:rPr>
                <w:webHidden/>
              </w:rPr>
            </w:r>
            <w:r w:rsidR="001439F1">
              <w:rPr>
                <w:webHidden/>
              </w:rPr>
              <w:fldChar w:fldCharType="separate"/>
            </w:r>
            <w:r w:rsidR="001439F1">
              <w:rPr>
                <w:webHidden/>
              </w:rPr>
              <w:t>13</w:t>
            </w:r>
            <w:r w:rsidR="001439F1">
              <w:rPr>
                <w:webHidden/>
              </w:rPr>
              <w:fldChar w:fldCharType="end"/>
            </w:r>
          </w:hyperlink>
        </w:p>
        <w:p w14:paraId="530C3F47" w14:textId="37DE95CA" w:rsidR="001439F1" w:rsidRDefault="006327C4" w:rsidP="001439F1">
          <w:pPr>
            <w:pStyle w:val="Obsah1"/>
            <w:tabs>
              <w:tab w:val="right" w:leader="dot" w:pos="9062"/>
            </w:tabs>
            <w:spacing w:after="0"/>
            <w:rPr>
              <w:rFonts w:asciiTheme="minorHAnsi" w:eastAsiaTheme="minorEastAsia" w:hAnsiTheme="minorHAnsi"/>
              <w:noProof/>
              <w:sz w:val="22"/>
              <w:lang w:eastAsia="sk-SK"/>
            </w:rPr>
          </w:pPr>
          <w:hyperlink w:anchor="_Toc80131413" w:history="1">
            <w:r w:rsidR="001439F1" w:rsidRPr="009C0DB8">
              <w:rPr>
                <w:rStyle w:val="Hypertextovprepojenie"/>
                <w:noProof/>
              </w:rPr>
              <w:t>Časť C. Kritériá na vyhodnotenie ponúk</w:t>
            </w:r>
            <w:r w:rsidR="001439F1">
              <w:rPr>
                <w:noProof/>
                <w:webHidden/>
              </w:rPr>
              <w:tab/>
            </w:r>
            <w:r w:rsidR="001439F1">
              <w:rPr>
                <w:noProof/>
                <w:webHidden/>
              </w:rPr>
              <w:fldChar w:fldCharType="begin"/>
            </w:r>
            <w:r w:rsidR="001439F1">
              <w:rPr>
                <w:noProof/>
                <w:webHidden/>
              </w:rPr>
              <w:instrText xml:space="preserve"> PAGEREF _Toc80131413 \h </w:instrText>
            </w:r>
            <w:r w:rsidR="001439F1">
              <w:rPr>
                <w:noProof/>
                <w:webHidden/>
              </w:rPr>
            </w:r>
            <w:r w:rsidR="001439F1">
              <w:rPr>
                <w:noProof/>
                <w:webHidden/>
              </w:rPr>
              <w:fldChar w:fldCharType="separate"/>
            </w:r>
            <w:r w:rsidR="001439F1">
              <w:rPr>
                <w:noProof/>
                <w:webHidden/>
              </w:rPr>
              <w:t>14</w:t>
            </w:r>
            <w:r w:rsidR="001439F1">
              <w:rPr>
                <w:noProof/>
                <w:webHidden/>
              </w:rPr>
              <w:fldChar w:fldCharType="end"/>
            </w:r>
          </w:hyperlink>
        </w:p>
        <w:p w14:paraId="17E469DA" w14:textId="21A6D42F" w:rsidR="001439F1" w:rsidRDefault="006327C4" w:rsidP="001439F1">
          <w:pPr>
            <w:pStyle w:val="Obsah2"/>
            <w:spacing w:after="0"/>
            <w:rPr>
              <w:rFonts w:asciiTheme="minorHAnsi" w:eastAsiaTheme="minorEastAsia" w:hAnsiTheme="minorHAnsi" w:cstheme="minorBidi"/>
              <w:sz w:val="22"/>
              <w:lang w:eastAsia="sk-SK"/>
            </w:rPr>
          </w:pPr>
          <w:hyperlink w:anchor="_Toc80131414" w:history="1">
            <w:r w:rsidR="001439F1" w:rsidRPr="009C0DB8">
              <w:rPr>
                <w:rStyle w:val="Hypertextovprepojenie"/>
              </w:rPr>
              <w:t>1.</w:t>
            </w:r>
            <w:r w:rsidR="001439F1">
              <w:rPr>
                <w:rFonts w:asciiTheme="minorHAnsi" w:eastAsiaTheme="minorEastAsia" w:hAnsiTheme="minorHAnsi" w:cstheme="minorBidi"/>
                <w:sz w:val="22"/>
                <w:lang w:eastAsia="sk-SK"/>
              </w:rPr>
              <w:tab/>
            </w:r>
            <w:r w:rsidR="001439F1" w:rsidRPr="009C0DB8">
              <w:rPr>
                <w:rStyle w:val="Hypertextovprepojenie"/>
              </w:rPr>
              <w:t>Kritérium na hodnotenie ponúk</w:t>
            </w:r>
            <w:r w:rsidR="001439F1">
              <w:rPr>
                <w:webHidden/>
              </w:rPr>
              <w:tab/>
            </w:r>
            <w:r w:rsidR="001439F1">
              <w:rPr>
                <w:webHidden/>
              </w:rPr>
              <w:fldChar w:fldCharType="begin"/>
            </w:r>
            <w:r w:rsidR="001439F1">
              <w:rPr>
                <w:webHidden/>
              </w:rPr>
              <w:instrText xml:space="preserve"> PAGEREF _Toc80131414 \h </w:instrText>
            </w:r>
            <w:r w:rsidR="001439F1">
              <w:rPr>
                <w:webHidden/>
              </w:rPr>
            </w:r>
            <w:r w:rsidR="001439F1">
              <w:rPr>
                <w:webHidden/>
              </w:rPr>
              <w:fldChar w:fldCharType="separate"/>
            </w:r>
            <w:r w:rsidR="001439F1">
              <w:rPr>
                <w:webHidden/>
              </w:rPr>
              <w:t>14</w:t>
            </w:r>
            <w:r w:rsidR="001439F1">
              <w:rPr>
                <w:webHidden/>
              </w:rPr>
              <w:fldChar w:fldCharType="end"/>
            </w:r>
          </w:hyperlink>
        </w:p>
        <w:p w14:paraId="30BD889E" w14:textId="46B3DFCC" w:rsidR="001439F1" w:rsidRDefault="006327C4" w:rsidP="001439F1">
          <w:pPr>
            <w:pStyle w:val="Obsah2"/>
            <w:spacing w:after="0"/>
            <w:rPr>
              <w:rFonts w:asciiTheme="minorHAnsi" w:eastAsiaTheme="minorEastAsia" w:hAnsiTheme="minorHAnsi" w:cstheme="minorBidi"/>
              <w:sz w:val="22"/>
              <w:lang w:eastAsia="sk-SK"/>
            </w:rPr>
          </w:pPr>
          <w:hyperlink w:anchor="_Toc80131415" w:history="1">
            <w:r w:rsidR="001439F1" w:rsidRPr="009C0DB8">
              <w:rPr>
                <w:rStyle w:val="Hypertextovprepojenie"/>
              </w:rPr>
              <w:t>2.   Spôsob hodnotenia ponúk</w:t>
            </w:r>
            <w:r w:rsidR="001439F1">
              <w:rPr>
                <w:webHidden/>
              </w:rPr>
              <w:tab/>
            </w:r>
            <w:r w:rsidR="001439F1">
              <w:rPr>
                <w:webHidden/>
              </w:rPr>
              <w:fldChar w:fldCharType="begin"/>
            </w:r>
            <w:r w:rsidR="001439F1">
              <w:rPr>
                <w:webHidden/>
              </w:rPr>
              <w:instrText xml:space="preserve"> PAGEREF _Toc80131415 \h </w:instrText>
            </w:r>
            <w:r w:rsidR="001439F1">
              <w:rPr>
                <w:webHidden/>
              </w:rPr>
            </w:r>
            <w:r w:rsidR="001439F1">
              <w:rPr>
                <w:webHidden/>
              </w:rPr>
              <w:fldChar w:fldCharType="separate"/>
            </w:r>
            <w:r w:rsidR="001439F1">
              <w:rPr>
                <w:webHidden/>
              </w:rPr>
              <w:t>14</w:t>
            </w:r>
            <w:r w:rsidR="001439F1">
              <w:rPr>
                <w:webHidden/>
              </w:rPr>
              <w:fldChar w:fldCharType="end"/>
            </w:r>
          </w:hyperlink>
        </w:p>
        <w:p w14:paraId="722EE69E" w14:textId="6201BD37" w:rsidR="001439F1" w:rsidRDefault="006327C4" w:rsidP="001439F1">
          <w:pPr>
            <w:pStyle w:val="Obsah1"/>
            <w:tabs>
              <w:tab w:val="right" w:leader="dot" w:pos="9062"/>
            </w:tabs>
            <w:spacing w:after="0"/>
            <w:rPr>
              <w:rFonts w:asciiTheme="minorHAnsi" w:eastAsiaTheme="minorEastAsia" w:hAnsiTheme="minorHAnsi"/>
              <w:noProof/>
              <w:sz w:val="22"/>
              <w:lang w:eastAsia="sk-SK"/>
            </w:rPr>
          </w:pPr>
          <w:hyperlink w:anchor="_Toc80131416" w:history="1">
            <w:r w:rsidR="001439F1" w:rsidRPr="009C0DB8">
              <w:rPr>
                <w:rStyle w:val="Hypertextovprepojenie"/>
                <w:noProof/>
              </w:rPr>
              <w:t>Časť D. Opis predmetu zákazky</w:t>
            </w:r>
            <w:r w:rsidR="001439F1">
              <w:rPr>
                <w:noProof/>
                <w:webHidden/>
              </w:rPr>
              <w:tab/>
            </w:r>
            <w:r w:rsidR="001439F1">
              <w:rPr>
                <w:noProof/>
                <w:webHidden/>
              </w:rPr>
              <w:fldChar w:fldCharType="begin"/>
            </w:r>
            <w:r w:rsidR="001439F1">
              <w:rPr>
                <w:noProof/>
                <w:webHidden/>
              </w:rPr>
              <w:instrText xml:space="preserve"> PAGEREF _Toc80131416 \h </w:instrText>
            </w:r>
            <w:r w:rsidR="001439F1">
              <w:rPr>
                <w:noProof/>
                <w:webHidden/>
              </w:rPr>
            </w:r>
            <w:r w:rsidR="001439F1">
              <w:rPr>
                <w:noProof/>
                <w:webHidden/>
              </w:rPr>
              <w:fldChar w:fldCharType="separate"/>
            </w:r>
            <w:r w:rsidR="001439F1">
              <w:rPr>
                <w:noProof/>
                <w:webHidden/>
              </w:rPr>
              <w:t>16</w:t>
            </w:r>
            <w:r w:rsidR="001439F1">
              <w:rPr>
                <w:noProof/>
                <w:webHidden/>
              </w:rPr>
              <w:fldChar w:fldCharType="end"/>
            </w:r>
          </w:hyperlink>
        </w:p>
        <w:p w14:paraId="761380A3" w14:textId="0C5237B5" w:rsidR="004502CD" w:rsidRPr="00DF575D" w:rsidRDefault="004502CD" w:rsidP="00FE06B2">
          <w:pPr>
            <w:pStyle w:val="Obsah2"/>
          </w:pPr>
          <w:r w:rsidRPr="00DF575D">
            <w:fldChar w:fldCharType="end"/>
          </w:r>
        </w:p>
      </w:sdtContent>
    </w:sdt>
    <w:p w14:paraId="21AF9FDF" w14:textId="77777777" w:rsidR="005B7912" w:rsidRDefault="005B7912" w:rsidP="004502CD">
      <w:pPr>
        <w:spacing w:after="0"/>
        <w:rPr>
          <w:b/>
          <w:sz w:val="22"/>
        </w:rPr>
      </w:pPr>
    </w:p>
    <w:p w14:paraId="653AF3A2" w14:textId="59A4C893" w:rsidR="004502CD" w:rsidRPr="00601635" w:rsidRDefault="004502CD" w:rsidP="004502CD">
      <w:pPr>
        <w:spacing w:after="0"/>
        <w:rPr>
          <w:b/>
          <w:szCs w:val="24"/>
          <w:highlight w:val="yellow"/>
        </w:rPr>
      </w:pPr>
      <w:r w:rsidRPr="00601635">
        <w:rPr>
          <w:b/>
          <w:szCs w:val="24"/>
        </w:rPr>
        <w:t>Zoznam príloh:</w:t>
      </w:r>
    </w:p>
    <w:bookmarkEnd w:id="28"/>
    <w:p w14:paraId="35D09206" w14:textId="0E22C5E7" w:rsidR="00EA154E" w:rsidRPr="00EA154E" w:rsidRDefault="00EA154E" w:rsidP="007D21C4">
      <w:pPr>
        <w:tabs>
          <w:tab w:val="center" w:pos="6804"/>
        </w:tabs>
        <w:spacing w:after="0"/>
        <w:rPr>
          <w:rFonts w:cs="Calibri"/>
          <w:color w:val="000000"/>
          <w:lang w:eastAsia="cs-CZ"/>
        </w:rPr>
      </w:pPr>
      <w:r w:rsidRPr="00EA154E">
        <w:rPr>
          <w:rFonts w:cs="Calibri"/>
          <w:color w:val="000000"/>
          <w:lang w:eastAsia="cs-CZ"/>
        </w:rPr>
        <w:t>Príloha č. 1 – Plnomocenstvo pre skupinu dodávateľov</w:t>
      </w:r>
    </w:p>
    <w:p w14:paraId="1D7EC9DF" w14:textId="752A409D" w:rsidR="00EA154E" w:rsidRPr="00EA154E" w:rsidRDefault="00EA154E" w:rsidP="007D21C4">
      <w:pPr>
        <w:tabs>
          <w:tab w:val="center" w:pos="6804"/>
        </w:tabs>
        <w:spacing w:after="0"/>
        <w:rPr>
          <w:rFonts w:cs="Calibri"/>
          <w:color w:val="000000"/>
          <w:lang w:eastAsia="cs-CZ"/>
        </w:rPr>
      </w:pPr>
      <w:r w:rsidRPr="00EA154E">
        <w:rPr>
          <w:rFonts w:cs="Calibri"/>
          <w:color w:val="000000"/>
          <w:lang w:eastAsia="cs-CZ"/>
        </w:rPr>
        <w:t xml:space="preserve">Príloha č. 2 – Návrh na plnenie kritérií </w:t>
      </w:r>
      <w:r w:rsidR="00025549">
        <w:rPr>
          <w:rFonts w:cs="Calibri"/>
          <w:color w:val="000000"/>
          <w:lang w:eastAsia="cs-CZ"/>
        </w:rPr>
        <w:t>(</w:t>
      </w:r>
      <w:r w:rsidR="00BE7883">
        <w:rPr>
          <w:rFonts w:cs="Calibri"/>
          <w:color w:val="000000"/>
          <w:lang w:eastAsia="cs-CZ"/>
        </w:rPr>
        <w:t xml:space="preserve">zmluvné </w:t>
      </w:r>
      <w:r w:rsidR="003957AF">
        <w:rPr>
          <w:rFonts w:cs="Calibri"/>
          <w:color w:val="000000"/>
          <w:lang w:eastAsia="cs-CZ"/>
        </w:rPr>
        <w:t>ceny)</w:t>
      </w:r>
    </w:p>
    <w:p w14:paraId="241333C0" w14:textId="6179C287" w:rsidR="00EA154E" w:rsidRPr="00EA154E" w:rsidRDefault="00EA154E" w:rsidP="007D21C4">
      <w:pPr>
        <w:tabs>
          <w:tab w:val="center" w:pos="6804"/>
        </w:tabs>
        <w:spacing w:after="0"/>
        <w:rPr>
          <w:rFonts w:cs="Calibri"/>
          <w:color w:val="000000"/>
          <w:lang w:eastAsia="cs-CZ"/>
        </w:rPr>
      </w:pPr>
      <w:r w:rsidRPr="00EA154E">
        <w:rPr>
          <w:rFonts w:cs="Calibri"/>
          <w:color w:val="000000"/>
          <w:lang w:eastAsia="cs-CZ"/>
        </w:rPr>
        <w:t xml:space="preserve">Príloha č. 3 – Návrh </w:t>
      </w:r>
      <w:r w:rsidR="00677A0A">
        <w:rPr>
          <w:rFonts w:cs="Calibri"/>
          <w:color w:val="000000"/>
          <w:lang w:eastAsia="cs-CZ"/>
        </w:rPr>
        <w:t>rámcovej dohody</w:t>
      </w:r>
      <w:r w:rsidRPr="00EA154E">
        <w:rPr>
          <w:rFonts w:cs="Calibri"/>
          <w:color w:val="000000"/>
          <w:lang w:eastAsia="cs-CZ"/>
        </w:rPr>
        <w:t xml:space="preserve"> s prílohami</w:t>
      </w:r>
    </w:p>
    <w:p w14:paraId="0FB50806" w14:textId="19C3E681" w:rsidR="00EA154E" w:rsidRDefault="00EA154E" w:rsidP="007D21C4">
      <w:pPr>
        <w:tabs>
          <w:tab w:val="center" w:pos="6804"/>
        </w:tabs>
        <w:spacing w:after="0"/>
        <w:rPr>
          <w:rFonts w:cs="Calibri"/>
          <w:bCs/>
          <w:color w:val="000000"/>
          <w:lang w:eastAsia="cs-CZ"/>
        </w:rPr>
      </w:pPr>
      <w:r w:rsidRPr="00EA154E">
        <w:rPr>
          <w:rFonts w:cs="Calibri"/>
          <w:color w:val="000000"/>
          <w:lang w:eastAsia="cs-CZ"/>
        </w:rPr>
        <w:t xml:space="preserve">Príloha č. 4 – </w:t>
      </w:r>
      <w:r w:rsidRPr="00EA154E">
        <w:rPr>
          <w:rFonts w:cs="Calibri"/>
          <w:bCs/>
          <w:color w:val="000000"/>
          <w:lang w:eastAsia="cs-CZ"/>
        </w:rPr>
        <w:t>Vyhlásenie k participácii na vypracovaní ponuky inou osobou (ak sa uplatňuje)</w:t>
      </w:r>
    </w:p>
    <w:p w14:paraId="0B6E9418" w14:textId="30169546" w:rsidR="009C1097" w:rsidRDefault="009C1097" w:rsidP="007D21C4">
      <w:pPr>
        <w:tabs>
          <w:tab w:val="center" w:pos="6804"/>
        </w:tabs>
        <w:spacing w:after="0"/>
        <w:rPr>
          <w:rFonts w:cs="Calibri"/>
          <w:bCs/>
          <w:color w:val="000000"/>
          <w:lang w:eastAsia="cs-CZ"/>
        </w:rPr>
      </w:pPr>
      <w:r>
        <w:rPr>
          <w:rFonts w:cs="Calibri"/>
          <w:bCs/>
          <w:color w:val="000000"/>
          <w:lang w:eastAsia="cs-CZ"/>
        </w:rPr>
        <w:t>Príloha č. 5 – Zoznam subdodávateľov</w:t>
      </w:r>
    </w:p>
    <w:p w14:paraId="0C1D793C" w14:textId="0DAAD7BB" w:rsidR="00F257EE" w:rsidRDefault="00780A85" w:rsidP="00EA154E">
      <w:pPr>
        <w:tabs>
          <w:tab w:val="center" w:pos="6804"/>
        </w:tabs>
        <w:contextualSpacing/>
        <w:rPr>
          <w:rFonts w:cs="Calibri"/>
          <w:bCs/>
          <w:color w:val="000000"/>
          <w:lang w:eastAsia="cs-CZ"/>
        </w:rPr>
      </w:pPr>
      <w:r>
        <w:rPr>
          <w:rFonts w:cs="Calibri"/>
          <w:bCs/>
          <w:color w:val="000000"/>
          <w:lang w:eastAsia="cs-CZ"/>
        </w:rPr>
        <w:t xml:space="preserve">Príloha č. </w:t>
      </w:r>
      <w:r w:rsidR="009C1097">
        <w:rPr>
          <w:rFonts w:cs="Calibri"/>
          <w:bCs/>
          <w:color w:val="000000"/>
          <w:lang w:eastAsia="cs-CZ"/>
        </w:rPr>
        <w:t>6</w:t>
      </w:r>
      <w:r w:rsidR="000A25AE">
        <w:rPr>
          <w:rFonts w:cs="Calibri"/>
          <w:bCs/>
          <w:color w:val="000000"/>
          <w:lang w:eastAsia="cs-CZ"/>
        </w:rPr>
        <w:t xml:space="preserve"> – Odôvodnenie nerozdelenia predmetu zákazky na časti</w:t>
      </w:r>
      <w:r w:rsidR="007D1240">
        <w:rPr>
          <w:rFonts w:cs="Calibri"/>
          <w:bCs/>
          <w:color w:val="000000"/>
          <w:lang w:eastAsia="cs-CZ"/>
        </w:rPr>
        <w:t xml:space="preserve"> </w:t>
      </w:r>
      <w:r w:rsidR="00F257EE">
        <w:rPr>
          <w:rFonts w:cs="Calibri"/>
          <w:bCs/>
          <w:color w:val="000000"/>
          <w:lang w:eastAsia="cs-CZ"/>
        </w:rPr>
        <w:t xml:space="preserve"> </w:t>
      </w:r>
    </w:p>
    <w:p w14:paraId="6E22E0B2" w14:textId="4F3DADEA" w:rsidR="004E517C" w:rsidRDefault="004E517C" w:rsidP="00EA154E">
      <w:pPr>
        <w:tabs>
          <w:tab w:val="center" w:pos="6804"/>
        </w:tabs>
        <w:contextualSpacing/>
        <w:rPr>
          <w:rFonts w:cs="Calibri"/>
          <w:bCs/>
          <w:color w:val="000000"/>
          <w:lang w:eastAsia="cs-CZ"/>
        </w:rPr>
      </w:pPr>
      <w:r>
        <w:rPr>
          <w:rFonts w:cs="Calibri"/>
          <w:bCs/>
          <w:color w:val="000000"/>
          <w:lang w:eastAsia="cs-CZ"/>
        </w:rPr>
        <w:t>Príloha č. 7 – Opis predmetu zákazky</w:t>
      </w:r>
    </w:p>
    <w:p w14:paraId="7CBCA5FD" w14:textId="77777777" w:rsidR="00DA2E7A" w:rsidRPr="00EA154E" w:rsidRDefault="00DA2E7A" w:rsidP="00EA154E">
      <w:pPr>
        <w:tabs>
          <w:tab w:val="center" w:pos="6804"/>
        </w:tabs>
        <w:contextualSpacing/>
        <w:rPr>
          <w:rFonts w:cs="Calibri"/>
          <w:color w:val="000000"/>
          <w:lang w:eastAsia="cs-CZ"/>
        </w:rPr>
      </w:pPr>
    </w:p>
    <w:p w14:paraId="523212EE" w14:textId="0A7CD153" w:rsidR="00ED343B" w:rsidRDefault="00E00361" w:rsidP="00ED343B">
      <w:pPr>
        <w:pStyle w:val="Nadpis1"/>
      </w:pPr>
      <w:bookmarkStart w:id="29" w:name="_Toc30065092"/>
      <w:bookmarkStart w:id="30" w:name="_Toc30588783"/>
      <w:bookmarkStart w:id="31" w:name="_Toc80131384"/>
      <w:r>
        <w:lastRenderedPageBreak/>
        <w:t xml:space="preserve">Časť </w:t>
      </w:r>
      <w:r w:rsidR="00E642AD">
        <w:t>A</w:t>
      </w:r>
      <w:r w:rsidR="00ED343B">
        <w:t>. P</w:t>
      </w:r>
      <w:r w:rsidR="005429D6">
        <w:t>okyny pre záujemcov</w:t>
      </w:r>
      <w:bookmarkEnd w:id="29"/>
      <w:bookmarkEnd w:id="30"/>
      <w:bookmarkEnd w:id="31"/>
    </w:p>
    <w:p w14:paraId="71F5C15C" w14:textId="77777777" w:rsidR="00E642AD" w:rsidRDefault="00B85ED2" w:rsidP="00605914">
      <w:pPr>
        <w:pStyle w:val="Nadpis2"/>
        <w:numPr>
          <w:ilvl w:val="0"/>
          <w:numId w:val="4"/>
        </w:numPr>
        <w:ind w:left="0" w:hanging="426"/>
      </w:pPr>
      <w:bookmarkStart w:id="32" w:name="_Toc30065093"/>
      <w:bookmarkStart w:id="33" w:name="_Toc30588784"/>
      <w:bookmarkStart w:id="34" w:name="_Toc80131385"/>
      <w:r>
        <w:t>Identifikácia verejného obstarávateľa</w:t>
      </w:r>
      <w:bookmarkEnd w:id="32"/>
      <w:bookmarkEnd w:id="33"/>
      <w:bookmarkEnd w:id="34"/>
    </w:p>
    <w:p w14:paraId="1B863A71" w14:textId="0F407862" w:rsidR="000F6C11" w:rsidRPr="00F864BD" w:rsidRDefault="000F6C11" w:rsidP="003D2063">
      <w:pPr>
        <w:pStyle w:val="Nadpis2"/>
        <w:numPr>
          <w:ilvl w:val="1"/>
          <w:numId w:val="4"/>
        </w:numPr>
        <w:ind w:left="426"/>
        <w:rPr>
          <w:rStyle w:val="Nzovknihy"/>
          <w:b w:val="0"/>
        </w:rPr>
      </w:pPr>
      <w:bookmarkStart w:id="35" w:name="_Toc22124943"/>
      <w:bookmarkStart w:id="36" w:name="_Toc22129912"/>
      <w:bookmarkStart w:id="37" w:name="_Toc22303029"/>
      <w:bookmarkStart w:id="38" w:name="_Toc30065094"/>
      <w:bookmarkStart w:id="39" w:name="_Toc30588785"/>
      <w:bookmarkStart w:id="40" w:name="_Toc30590720"/>
      <w:bookmarkStart w:id="41" w:name="_Toc66290612"/>
      <w:bookmarkStart w:id="42" w:name="_Toc69980596"/>
      <w:bookmarkStart w:id="43" w:name="_Toc80131386"/>
      <w:r w:rsidRPr="00F864BD">
        <w:rPr>
          <w:rStyle w:val="Nzovknihy"/>
          <w:b w:val="0"/>
        </w:rPr>
        <w:t>Základné informácie</w:t>
      </w:r>
      <w:bookmarkEnd w:id="35"/>
      <w:bookmarkEnd w:id="36"/>
      <w:bookmarkEnd w:id="37"/>
      <w:bookmarkEnd w:id="38"/>
      <w:bookmarkEnd w:id="39"/>
      <w:bookmarkEnd w:id="40"/>
      <w:bookmarkEnd w:id="41"/>
      <w:bookmarkEnd w:id="42"/>
      <w:bookmarkEnd w:id="43"/>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1AB73B21" w:rsidR="00E642AD" w:rsidRPr="007D21C4" w:rsidRDefault="00E642AD" w:rsidP="00EB4B18">
      <w:pPr>
        <w:spacing w:after="0"/>
        <w:ind w:left="426"/>
      </w:pPr>
      <w:r w:rsidRPr="00B85ED2">
        <w:t>Kontaktná osoba</w:t>
      </w:r>
      <w:r>
        <w:t xml:space="preserve">: </w:t>
      </w:r>
      <w:r>
        <w:tab/>
      </w:r>
      <w:r w:rsidR="006F5AEE" w:rsidRPr="007D21C4">
        <w:rPr>
          <w:rFonts w:cs="Times New Roman"/>
        </w:rPr>
        <w:t>Ing. Juraj Šimo</w:t>
      </w:r>
    </w:p>
    <w:p w14:paraId="3A35C1A7" w14:textId="02641D62" w:rsidR="00E642AD" w:rsidRPr="007D21C4" w:rsidRDefault="00E642AD" w:rsidP="00EB4B18">
      <w:pPr>
        <w:spacing w:after="0"/>
        <w:ind w:left="426"/>
      </w:pPr>
      <w:r w:rsidRPr="007D21C4">
        <w:t xml:space="preserve">Tel: </w:t>
      </w:r>
      <w:r w:rsidRPr="007D21C4">
        <w:tab/>
      </w:r>
      <w:r w:rsidRPr="007D21C4">
        <w:tab/>
      </w:r>
      <w:r w:rsidRPr="007D21C4">
        <w:tab/>
      </w:r>
      <w:r w:rsidR="006F5AEE" w:rsidRPr="007D21C4">
        <w:rPr>
          <w:rFonts w:cs="Times New Roman"/>
        </w:rPr>
        <w:t>+421 259356522</w:t>
      </w:r>
    </w:p>
    <w:p w14:paraId="3B530826" w14:textId="55C7FB83" w:rsidR="00E642AD" w:rsidRPr="007D21C4" w:rsidRDefault="00E642AD" w:rsidP="00EB4B18">
      <w:pPr>
        <w:spacing w:after="0"/>
        <w:ind w:left="426"/>
      </w:pPr>
      <w:r w:rsidRPr="007D21C4">
        <w:t>E-mail:</w:t>
      </w:r>
      <w:r w:rsidRPr="007D21C4">
        <w:tab/>
      </w:r>
      <w:r w:rsidRPr="007D21C4">
        <w:tab/>
      </w:r>
      <w:r w:rsidR="00EB4B18" w:rsidRPr="007D21C4">
        <w:tab/>
      </w:r>
      <w:r w:rsidR="00CD78AC" w:rsidRPr="007D21C4">
        <w:rPr>
          <w:rFonts w:cs="Times New Roman"/>
        </w:rPr>
        <w:t>juraj.simo@bratislava.sk</w:t>
      </w:r>
    </w:p>
    <w:p w14:paraId="7B6C6388" w14:textId="2F8CCC04" w:rsidR="00E642AD" w:rsidRDefault="00E642AD" w:rsidP="00EB4B18">
      <w:pPr>
        <w:ind w:left="426"/>
      </w:pPr>
      <w:r w:rsidRPr="007D21C4">
        <w:t>Web zákazky:</w:t>
      </w:r>
      <w:r w:rsidRPr="007D21C4">
        <w:tab/>
      </w:r>
      <w:r w:rsidRPr="007D21C4">
        <w:tab/>
      </w:r>
      <w:r w:rsidR="00CD78AC" w:rsidRPr="007D21C4">
        <w:t>https://josephine.proebiz.com/sk/tender/1</w:t>
      </w:r>
      <w:r w:rsidR="00F77CC8">
        <w:t>3034</w:t>
      </w:r>
      <w:r w:rsidR="00CD78AC" w:rsidRPr="007D21C4">
        <w:t>/summary</w:t>
      </w:r>
    </w:p>
    <w:p w14:paraId="4A57C3E4" w14:textId="77777777" w:rsidR="00E642AD" w:rsidRDefault="000F6C11" w:rsidP="00605914">
      <w:pPr>
        <w:pStyle w:val="Nadpis2"/>
        <w:numPr>
          <w:ilvl w:val="0"/>
          <w:numId w:val="5"/>
        </w:numPr>
        <w:ind w:left="0" w:hanging="426"/>
      </w:pPr>
      <w:bookmarkStart w:id="44" w:name="_Toc30065095"/>
      <w:bookmarkStart w:id="45" w:name="_Toc30588786"/>
      <w:bookmarkStart w:id="46" w:name="_Toc80131387"/>
      <w:r>
        <w:t>Identifikácia verejného obstarávania</w:t>
      </w:r>
      <w:bookmarkEnd w:id="44"/>
      <w:bookmarkEnd w:id="45"/>
      <w:bookmarkEnd w:id="46"/>
    </w:p>
    <w:p w14:paraId="3428CF99" w14:textId="10DD743C" w:rsidR="003E3660" w:rsidRPr="007D21C4" w:rsidRDefault="00ED343B" w:rsidP="003D2063">
      <w:pPr>
        <w:pStyle w:val="Odsekzoznamu"/>
        <w:numPr>
          <w:ilvl w:val="1"/>
          <w:numId w:val="7"/>
        </w:numPr>
        <w:ind w:left="426" w:hanging="426"/>
      </w:pPr>
      <w:r w:rsidRPr="00E642AD">
        <w:t xml:space="preserve">Názov </w:t>
      </w:r>
      <w:r w:rsidRPr="007D21C4">
        <w:t xml:space="preserve">zákazky: </w:t>
      </w:r>
      <w:r w:rsidR="003E3660" w:rsidRPr="007D21C4">
        <w:rPr>
          <w:rFonts w:cs="Times New Roman"/>
        </w:rPr>
        <w:t>„</w:t>
      </w:r>
      <w:r w:rsidR="00B6303B">
        <w:rPr>
          <w:rFonts w:cs="Times New Roman"/>
        </w:rPr>
        <w:t>Zabezpečenie udr</w:t>
      </w:r>
      <w:r w:rsidR="00BF0102">
        <w:rPr>
          <w:rFonts w:cs="Times New Roman"/>
        </w:rPr>
        <w:t>žateľnosti a prevádzky podchodov, technologických zariadení v</w:t>
      </w:r>
      <w:r w:rsidR="00671906">
        <w:rPr>
          <w:rFonts w:cs="Times New Roman"/>
        </w:rPr>
        <w:t> </w:t>
      </w:r>
      <w:r w:rsidR="00BF0102">
        <w:rPr>
          <w:rFonts w:cs="Times New Roman"/>
        </w:rPr>
        <w:t>podchodoc</w:t>
      </w:r>
      <w:r w:rsidR="00671906">
        <w:rPr>
          <w:rFonts w:cs="Times New Roman"/>
        </w:rPr>
        <w:t>h a na komunikáciách</w:t>
      </w:r>
      <w:r w:rsidR="00873A8B">
        <w:rPr>
          <w:rFonts w:cs="Times New Roman"/>
        </w:rPr>
        <w:t>“</w:t>
      </w:r>
    </w:p>
    <w:p w14:paraId="4832BBBE" w14:textId="1AC0D414" w:rsidR="003E3660" w:rsidRPr="007D21C4" w:rsidRDefault="00BD6043" w:rsidP="003E3660">
      <w:pPr>
        <w:pStyle w:val="Odsekzoznamu"/>
        <w:numPr>
          <w:ilvl w:val="1"/>
          <w:numId w:val="7"/>
        </w:numPr>
        <w:ind w:left="426" w:hanging="426"/>
        <w:rPr>
          <w:rFonts w:cs="Times New Roman"/>
        </w:rPr>
      </w:pPr>
      <w:r w:rsidRPr="007D21C4">
        <w:t>Stručný opis p</w:t>
      </w:r>
      <w:r w:rsidR="00ED343B" w:rsidRPr="007D21C4">
        <w:t>redmet</w:t>
      </w:r>
      <w:r w:rsidRPr="007D21C4">
        <w:t>u</w:t>
      </w:r>
      <w:r w:rsidR="00ED343B" w:rsidRPr="007D21C4">
        <w:t xml:space="preserve"> zákazky: </w:t>
      </w:r>
      <w:r w:rsidR="00586544" w:rsidRPr="00586544">
        <w:t>Predmetom zákazky je zabezpečenie udržateľnosti</w:t>
      </w:r>
      <w:r w:rsidR="008D27EF">
        <w:t xml:space="preserve"> a </w:t>
      </w:r>
      <w:r w:rsidR="00586544" w:rsidRPr="00586544">
        <w:t xml:space="preserve"> prevádzky </w:t>
      </w:r>
      <w:r w:rsidR="008D27EF">
        <w:t>podchodov</w:t>
      </w:r>
      <w:r w:rsidR="00D26A24">
        <w:t xml:space="preserve">, </w:t>
      </w:r>
      <w:r w:rsidR="00586544" w:rsidRPr="00586544">
        <w:t>technologických zari</w:t>
      </w:r>
      <w:r w:rsidR="00D26A24">
        <w:t>a</w:t>
      </w:r>
      <w:r w:rsidR="00586544" w:rsidRPr="00586544">
        <w:t>den</w:t>
      </w:r>
      <w:r w:rsidR="00D26A24">
        <w:t>í</w:t>
      </w:r>
      <w:r w:rsidR="00586544" w:rsidRPr="00586544">
        <w:t xml:space="preserve"> v podchodoch a na komunikáciách na území hlavného mesta Slovenskej republiky Bratislavy, vrátane a údržby, zabezpečenia prehliadok objektov a technologických zariadení a koordinácie všetkých požadovaných činností prostredníctvom uskutočňovania vybraných stavebných prác, súvisiacich a periodicky poskytovaných služieb, ktorých cieľom je udržiavanie a postupné primerané zlepšovanie technického a prevádzkového stavu vybraných inžinierskych objektov pre účely ich využívania verejnosťou.</w:t>
      </w:r>
      <w:r w:rsidR="00586544">
        <w:t xml:space="preserve"> </w:t>
      </w:r>
    </w:p>
    <w:p w14:paraId="0EA38E37" w14:textId="563D87A6" w:rsidR="00ED343B" w:rsidRPr="00D65813" w:rsidRDefault="00ED343B" w:rsidP="007D21C4">
      <w:pPr>
        <w:pStyle w:val="Odsekzoznamu"/>
        <w:numPr>
          <w:ilvl w:val="1"/>
          <w:numId w:val="7"/>
        </w:numPr>
        <w:ind w:left="426" w:hanging="426"/>
        <w:rPr>
          <w:rFonts w:cs="Times New Roman"/>
        </w:rPr>
      </w:pPr>
      <w:r w:rsidRPr="007D21C4">
        <w:t>Kódy podľa spoločného slovníka obstarávania (CPV):</w:t>
      </w:r>
    </w:p>
    <w:p w14:paraId="1189C8BE" w14:textId="3FDF7C4F" w:rsidR="0076791E" w:rsidRPr="00D65813" w:rsidRDefault="0076791E" w:rsidP="00D65813">
      <w:pPr>
        <w:pStyle w:val="Odsekzoznamu"/>
        <w:numPr>
          <w:ilvl w:val="0"/>
          <w:numId w:val="0"/>
        </w:numPr>
        <w:ind w:left="425"/>
        <w:contextualSpacing/>
        <w:rPr>
          <w:rFonts w:cs="Times New Roman"/>
        </w:rPr>
      </w:pPr>
      <w:r w:rsidRPr="0076791E">
        <w:rPr>
          <w:rFonts w:cs="Times New Roman"/>
        </w:rPr>
        <w:t>45000000-7 - Stavebné práce</w:t>
      </w:r>
    </w:p>
    <w:p w14:paraId="45639A15" w14:textId="1509E886" w:rsidR="00696861" w:rsidRDefault="00696861" w:rsidP="002E395E">
      <w:pPr>
        <w:pStyle w:val="Odsekzoznamu"/>
        <w:numPr>
          <w:ilvl w:val="0"/>
          <w:numId w:val="0"/>
        </w:numPr>
        <w:ind w:left="425"/>
        <w:contextualSpacing/>
        <w:rPr>
          <w:rFonts w:cs="Times New Roman"/>
        </w:rPr>
      </w:pPr>
      <w:r w:rsidRPr="00696861">
        <w:rPr>
          <w:rFonts w:cs="Times New Roman"/>
        </w:rPr>
        <w:t>45255400-3 - Montážne práce</w:t>
      </w:r>
    </w:p>
    <w:p w14:paraId="341B1866" w14:textId="77777777" w:rsidR="002E395E" w:rsidRPr="002E395E" w:rsidRDefault="002E395E" w:rsidP="00D65813">
      <w:pPr>
        <w:pStyle w:val="Odsekzoznamu"/>
        <w:numPr>
          <w:ilvl w:val="0"/>
          <w:numId w:val="0"/>
        </w:numPr>
        <w:ind w:left="425"/>
        <w:contextualSpacing/>
        <w:rPr>
          <w:rFonts w:cs="Times New Roman"/>
        </w:rPr>
      </w:pPr>
      <w:r w:rsidRPr="002E395E">
        <w:rPr>
          <w:rFonts w:cs="Times New Roman"/>
        </w:rPr>
        <w:t>50740000-4 - Opravy a údržba pohyblivých schodov</w:t>
      </w:r>
    </w:p>
    <w:p w14:paraId="0E83BFA0" w14:textId="77777777" w:rsidR="002E395E" w:rsidRPr="002E395E" w:rsidRDefault="002E395E" w:rsidP="00D65813">
      <w:pPr>
        <w:pStyle w:val="Odsekzoznamu"/>
        <w:numPr>
          <w:ilvl w:val="0"/>
          <w:numId w:val="0"/>
        </w:numPr>
        <w:ind w:left="425"/>
        <w:contextualSpacing/>
        <w:rPr>
          <w:rFonts w:cs="Times New Roman"/>
        </w:rPr>
      </w:pPr>
      <w:r w:rsidRPr="002E395E">
        <w:rPr>
          <w:rFonts w:cs="Times New Roman"/>
        </w:rPr>
        <w:t>50800000-3 - Rôzne opravárske a údržbárske služby</w:t>
      </w:r>
    </w:p>
    <w:p w14:paraId="70EFBC20" w14:textId="779BE8A7" w:rsidR="00126D15" w:rsidRPr="00126D15" w:rsidRDefault="002E395E" w:rsidP="00103779">
      <w:pPr>
        <w:pStyle w:val="Odsekzoznamu"/>
        <w:numPr>
          <w:ilvl w:val="0"/>
          <w:numId w:val="0"/>
        </w:numPr>
        <w:spacing w:before="160" w:after="0"/>
        <w:ind w:left="425"/>
        <w:contextualSpacing/>
        <w:rPr>
          <w:rFonts w:cs="Times New Roman"/>
        </w:rPr>
      </w:pPr>
      <w:r w:rsidRPr="002E395E">
        <w:rPr>
          <w:rFonts w:cs="Times New Roman"/>
        </w:rPr>
        <w:t>39830000-9 - Čistiace výrobky</w:t>
      </w:r>
    </w:p>
    <w:p w14:paraId="243B1778" w14:textId="0C6D7030" w:rsidR="00ED343B" w:rsidRPr="00841553" w:rsidRDefault="00997EE1" w:rsidP="00103779">
      <w:pPr>
        <w:pStyle w:val="Odsekzoznamu"/>
        <w:numPr>
          <w:ilvl w:val="1"/>
          <w:numId w:val="7"/>
        </w:numPr>
        <w:spacing w:before="160"/>
        <w:ind w:left="426" w:hanging="425"/>
        <w:rPr>
          <w:bCs/>
        </w:rPr>
      </w:pPr>
      <w:r w:rsidRPr="00461283">
        <w:t>Predpokladaná hodnota zákazky (PHZ):</w:t>
      </w:r>
      <w:r>
        <w:t xml:space="preserve"> </w:t>
      </w:r>
      <w:r w:rsidR="004E4D06">
        <w:rPr>
          <w:rFonts w:cs="Times New Roman"/>
        </w:rPr>
        <w:t>7 639 840,00</w:t>
      </w:r>
      <w:r w:rsidR="003E3660">
        <w:rPr>
          <w:rFonts w:cs="Times New Roman"/>
        </w:rPr>
        <w:t xml:space="preserve"> </w:t>
      </w:r>
      <w:r w:rsidR="00842BB5" w:rsidRPr="00841553">
        <w:rPr>
          <w:bCs/>
        </w:rPr>
        <w:t>EUR</w:t>
      </w:r>
      <w:r w:rsidRPr="00841553">
        <w:rPr>
          <w:bCs/>
        </w:rPr>
        <w:t xml:space="preserve"> bez DPH</w:t>
      </w:r>
    </w:p>
    <w:p w14:paraId="44A65E37" w14:textId="65276FD5" w:rsidR="00997EE1" w:rsidRDefault="00E642AD" w:rsidP="00103779">
      <w:pPr>
        <w:pStyle w:val="Nadpis2"/>
        <w:numPr>
          <w:ilvl w:val="0"/>
          <w:numId w:val="6"/>
        </w:numPr>
        <w:ind w:left="0" w:hanging="425"/>
      </w:pPr>
      <w:bookmarkStart w:id="47" w:name="_Toc30065096"/>
      <w:bookmarkStart w:id="48" w:name="_Toc30588787"/>
      <w:bookmarkStart w:id="49" w:name="_Toc80131388"/>
      <w:r>
        <w:t>Rozdelenie predmetu zákazky</w:t>
      </w:r>
      <w:bookmarkEnd w:id="47"/>
      <w:bookmarkEnd w:id="48"/>
      <w:bookmarkEnd w:id="49"/>
    </w:p>
    <w:p w14:paraId="741E2034" w14:textId="33715DB9" w:rsidR="00CD1C73" w:rsidRPr="00CD1C73" w:rsidRDefault="00CD1C73" w:rsidP="00CD1C73">
      <w:pPr>
        <w:pStyle w:val="Odsekzoznamu"/>
        <w:numPr>
          <w:ilvl w:val="1"/>
          <w:numId w:val="6"/>
        </w:numPr>
        <w:ind w:left="426" w:hanging="426"/>
      </w:pPr>
      <w:r>
        <w:rPr>
          <w:rFonts w:cs="Times New Roman"/>
        </w:rPr>
        <w:t>Rozdelenie zákazky</w:t>
      </w:r>
      <w:r w:rsidRPr="00CD1C73">
        <w:rPr>
          <w:rFonts w:cs="Times New Roman"/>
        </w:rPr>
        <w:t xml:space="preserve"> na časti: </w:t>
      </w:r>
      <w:r w:rsidR="003E3660" w:rsidRPr="007D21C4">
        <w:rPr>
          <w:rFonts w:cs="Times New Roman"/>
        </w:rPr>
        <w:t>Nie</w:t>
      </w:r>
      <w:r w:rsidR="00126D15">
        <w:rPr>
          <w:rFonts w:cs="Times New Roman"/>
        </w:rPr>
        <w:t xml:space="preserve">. Odôvodnenie nerozdelenia zákazky na časti tvorí prílohu č. </w:t>
      </w:r>
      <w:r w:rsidR="0022239C">
        <w:rPr>
          <w:rFonts w:cs="Times New Roman"/>
        </w:rPr>
        <w:t>6</w:t>
      </w:r>
      <w:r w:rsidR="00126D15">
        <w:rPr>
          <w:rFonts w:cs="Times New Roman"/>
        </w:rPr>
        <w:t xml:space="preserve"> týchto súťažných podkladov.</w:t>
      </w:r>
    </w:p>
    <w:p w14:paraId="3DC8AA91" w14:textId="56443ED6" w:rsidR="002D7C0F" w:rsidRDefault="002D7C0F" w:rsidP="00605914">
      <w:pPr>
        <w:pStyle w:val="Nadpis2"/>
        <w:numPr>
          <w:ilvl w:val="0"/>
          <w:numId w:val="6"/>
        </w:numPr>
        <w:ind w:left="0" w:hanging="426"/>
      </w:pPr>
      <w:bookmarkStart w:id="50" w:name="_Toc30065097"/>
      <w:bookmarkStart w:id="51" w:name="_Toc30588788"/>
      <w:bookmarkStart w:id="52" w:name="_Toc80131389"/>
      <w:r>
        <w:t>Variantné riešenie</w:t>
      </w:r>
      <w:bookmarkEnd w:id="50"/>
      <w:bookmarkEnd w:id="51"/>
      <w:bookmarkEnd w:id="52"/>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53" w:name="_Toc30065098"/>
      <w:bookmarkStart w:id="54" w:name="_Toc30588789"/>
      <w:bookmarkStart w:id="55" w:name="_Toc80131390"/>
      <w:r>
        <w:t>Miesto dodania predmetu zákazky</w:t>
      </w:r>
      <w:bookmarkEnd w:id="53"/>
      <w:bookmarkEnd w:id="54"/>
      <w:bookmarkEnd w:id="55"/>
    </w:p>
    <w:p w14:paraId="554DEA62" w14:textId="5D759596" w:rsidR="003E3660" w:rsidRPr="00CD1C73" w:rsidRDefault="00CE431F" w:rsidP="007D21C4">
      <w:pPr>
        <w:pStyle w:val="Odsekzoznamu"/>
        <w:numPr>
          <w:ilvl w:val="1"/>
          <w:numId w:val="6"/>
        </w:numPr>
        <w:ind w:left="426" w:hanging="426"/>
      </w:pPr>
      <w:bookmarkStart w:id="56" w:name="_Toc30065099"/>
      <w:bookmarkStart w:id="57" w:name="_Toc30588790"/>
      <w:r w:rsidRPr="00CE431F">
        <w:t>Po</w:t>
      </w:r>
      <w:r w:rsidR="0098740D">
        <w:t>dchody a komunikácie uvedené v časti D súťažných podkladov</w:t>
      </w:r>
      <w:r w:rsidR="00A02DA7">
        <w:t>.</w:t>
      </w:r>
    </w:p>
    <w:p w14:paraId="3B5BEE80" w14:textId="50D98708" w:rsidR="00F864BD" w:rsidRDefault="00F864BD" w:rsidP="00605914">
      <w:pPr>
        <w:pStyle w:val="Nadpis2"/>
        <w:numPr>
          <w:ilvl w:val="0"/>
          <w:numId w:val="6"/>
        </w:numPr>
        <w:ind w:left="0" w:hanging="426"/>
      </w:pPr>
      <w:bookmarkStart w:id="58" w:name="_Toc80131391"/>
      <w:r>
        <w:lastRenderedPageBreak/>
        <w:t>Zmluvný vzťah a jeho trvanie</w:t>
      </w:r>
      <w:bookmarkEnd w:id="56"/>
      <w:bookmarkEnd w:id="57"/>
      <w:bookmarkEnd w:id="58"/>
    </w:p>
    <w:p w14:paraId="2FC80E89" w14:textId="20EF4B91" w:rsidR="00F864BD" w:rsidRPr="00F864BD" w:rsidRDefault="00B756F0" w:rsidP="00605914">
      <w:pPr>
        <w:pStyle w:val="Odsekzoznamu"/>
        <w:numPr>
          <w:ilvl w:val="1"/>
          <w:numId w:val="6"/>
        </w:numPr>
        <w:ind w:left="426" w:hanging="426"/>
      </w:pPr>
      <w:r w:rsidRPr="00C354E5">
        <w:rPr>
          <w:rFonts w:cs="Times New Roman"/>
          <w:bCs/>
        </w:rPr>
        <w:t>Výsledkom verejného obstarávania je</w:t>
      </w:r>
      <w:r>
        <w:rPr>
          <w:rFonts w:cs="Times New Roman"/>
          <w:bCs/>
        </w:rPr>
        <w:t>:</w:t>
      </w:r>
      <w:r w:rsidRPr="00C354E5">
        <w:rPr>
          <w:rFonts w:cs="Times New Roman"/>
          <w:b/>
          <w:bCs/>
        </w:rPr>
        <w:t xml:space="preserve"> </w:t>
      </w:r>
      <w:r w:rsidR="003E3660" w:rsidRPr="007D21C4">
        <w:rPr>
          <w:rFonts w:cs="Times New Roman"/>
        </w:rPr>
        <w:t xml:space="preserve">Uzavretie </w:t>
      </w:r>
      <w:r w:rsidR="002B10BE">
        <w:rPr>
          <w:rFonts w:cs="Times New Roman"/>
        </w:rPr>
        <w:t>rámcovej dohody</w:t>
      </w:r>
      <w:r w:rsidR="00EF3EBC">
        <w:rPr>
          <w:rFonts w:cs="Times New Roman"/>
        </w:rPr>
        <w:t xml:space="preserve"> s jedným uchádzačom</w:t>
      </w:r>
      <w:r w:rsidR="00126D15">
        <w:rPr>
          <w:rFonts w:cs="Times New Roman"/>
        </w:rPr>
        <w:t>.</w:t>
      </w:r>
    </w:p>
    <w:p w14:paraId="6EEC65BC" w14:textId="2EF3B7E5" w:rsidR="00F864BD" w:rsidRPr="00871921" w:rsidRDefault="00F864BD" w:rsidP="00605914">
      <w:pPr>
        <w:pStyle w:val="Odsekzoznamu"/>
        <w:numPr>
          <w:ilvl w:val="1"/>
          <w:numId w:val="6"/>
        </w:numPr>
        <w:ind w:left="426" w:hanging="426"/>
      </w:pPr>
      <w:r w:rsidRPr="00F864BD">
        <w:rPr>
          <w:rFonts w:cs="Times New Roman"/>
          <w:szCs w:val="24"/>
        </w:rPr>
        <w:t xml:space="preserve">Podrobné vymedzenie zmluvných podmienok je </w:t>
      </w:r>
      <w:r w:rsidRPr="00871921">
        <w:rPr>
          <w:rFonts w:cs="Times New Roman"/>
          <w:szCs w:val="24"/>
        </w:rPr>
        <w:t>uvedené v </w:t>
      </w:r>
      <w:r w:rsidRPr="003B0F9A">
        <w:rPr>
          <w:rFonts w:cs="Times New Roman"/>
          <w:szCs w:val="24"/>
        </w:rPr>
        <w:t xml:space="preserve">prílohe č. </w:t>
      </w:r>
      <w:r w:rsidR="009B3F97">
        <w:rPr>
          <w:rFonts w:cs="Times New Roman"/>
          <w:szCs w:val="24"/>
        </w:rPr>
        <w:t>3</w:t>
      </w:r>
      <w:r w:rsidRPr="00871921">
        <w:rPr>
          <w:rFonts w:cs="Times New Roman"/>
          <w:szCs w:val="24"/>
        </w:rPr>
        <w:t xml:space="preserve"> týchto </w:t>
      </w:r>
      <w:r w:rsidR="00905F62">
        <w:rPr>
          <w:rFonts w:cs="Times New Roman"/>
          <w:szCs w:val="24"/>
        </w:rPr>
        <w:t>súťažných podkladov</w:t>
      </w:r>
      <w:r w:rsidRPr="00871921">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59" w:name="_Toc30065100"/>
      <w:bookmarkStart w:id="60" w:name="_Toc30588791"/>
      <w:bookmarkStart w:id="61" w:name="_Toc80131392"/>
      <w:r>
        <w:t>Financovanie predmetu zákazky</w:t>
      </w:r>
      <w:bookmarkEnd w:id="59"/>
      <w:bookmarkEnd w:id="60"/>
      <w:bookmarkEnd w:id="61"/>
    </w:p>
    <w:p w14:paraId="42BC3FB1" w14:textId="61FCD54A" w:rsidR="00F864BD" w:rsidRPr="00B756F0" w:rsidRDefault="00F864BD" w:rsidP="00B756F0">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r w:rsidR="00B756F0">
        <w:rPr>
          <w:rFonts w:cs="Times New Roman"/>
          <w:szCs w:val="24"/>
        </w:rPr>
        <w:t xml:space="preserve"> </w:t>
      </w:r>
      <w:r w:rsidRPr="00B756F0">
        <w:rPr>
          <w:rFonts w:cs="Times New Roman"/>
          <w:szCs w:val="24"/>
        </w:rPr>
        <w:t xml:space="preserve">Verejný obstarávateľ neposkytuje na plnenie predmetu tejto zákazky preddavky, zálohové platby. </w:t>
      </w:r>
    </w:p>
    <w:p w14:paraId="44FC7DE2" w14:textId="6074B8B5" w:rsidR="00F864BD" w:rsidRDefault="00F864BD" w:rsidP="00605914">
      <w:pPr>
        <w:pStyle w:val="Nadpis2"/>
        <w:numPr>
          <w:ilvl w:val="0"/>
          <w:numId w:val="6"/>
        </w:numPr>
        <w:ind w:left="0" w:hanging="426"/>
      </w:pPr>
      <w:bookmarkStart w:id="62" w:name="_Toc30065101"/>
      <w:bookmarkStart w:id="63" w:name="_Toc30588792"/>
      <w:bookmarkStart w:id="64" w:name="_Toc80131393"/>
      <w:r>
        <w:t>Lehota viazanosti ponúk</w:t>
      </w:r>
      <w:bookmarkEnd w:id="62"/>
      <w:bookmarkEnd w:id="63"/>
      <w:bookmarkEnd w:id="64"/>
    </w:p>
    <w:p w14:paraId="78DED496" w14:textId="3D0A7112" w:rsidR="00F864BD" w:rsidRPr="00ED52AA" w:rsidRDefault="00ED52AA" w:rsidP="00ED52AA">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w:t>
      </w:r>
      <w:r>
        <w:rPr>
          <w:rFonts w:cs="Times New Roman"/>
          <w:szCs w:val="24"/>
        </w:rPr>
        <w:t xml:space="preserve">nie dlhšie ako 12 mesiacov </w:t>
      </w:r>
      <w:r w:rsidRPr="00B1702D">
        <w:rPr>
          <w:rFonts w:cs="Times New Roman"/>
          <w:szCs w:val="24"/>
        </w:rPr>
        <w:t xml:space="preserve">od uplynutia lehoty na predkladanie ponúk stanovenej </w:t>
      </w:r>
      <w:r w:rsidRPr="00334201">
        <w:rPr>
          <w:rFonts w:cs="Times New Roman"/>
          <w:szCs w:val="24"/>
        </w:rPr>
        <w:t>v</w:t>
      </w:r>
      <w:r w:rsidR="006E6829">
        <w:rPr>
          <w:rFonts w:cs="Times New Roman"/>
          <w:szCs w:val="24"/>
        </w:rPr>
        <w:t> Oznámení o vyhlásení verejného obstarávania</w:t>
      </w:r>
      <w:r>
        <w:rPr>
          <w:rFonts w:cs="Times New Roman"/>
          <w:szCs w:val="24"/>
        </w:rPr>
        <w:t>.</w:t>
      </w:r>
    </w:p>
    <w:p w14:paraId="4D1FA8FD" w14:textId="51ABAB05" w:rsidR="00F864BD" w:rsidRDefault="00F864BD" w:rsidP="00605914">
      <w:pPr>
        <w:pStyle w:val="Nadpis2"/>
        <w:numPr>
          <w:ilvl w:val="0"/>
          <w:numId w:val="6"/>
        </w:numPr>
        <w:ind w:left="0" w:hanging="426"/>
      </w:pPr>
      <w:bookmarkStart w:id="65" w:name="_Toc30065102"/>
      <w:bookmarkStart w:id="66" w:name="_Toc30588793"/>
      <w:bookmarkStart w:id="67" w:name="_Toc80131394"/>
      <w:r>
        <w:t>Komunikácia medzi verejným obstarávateľom a uchádzačmi alebo záujemcami</w:t>
      </w:r>
      <w:bookmarkEnd w:id="65"/>
      <w:bookmarkEnd w:id="66"/>
      <w:bookmarkEnd w:id="67"/>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(eID).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6327C4" w:rsidP="00605914">
      <w:pPr>
        <w:pStyle w:val="Bezriadkovania"/>
        <w:numPr>
          <w:ilvl w:val="1"/>
          <w:numId w:val="12"/>
        </w:numPr>
        <w:spacing w:after="160"/>
        <w:ind w:left="426" w:hanging="426"/>
        <w:jc w:val="both"/>
        <w:rPr>
          <w:rFonts w:ascii="Times New Roman" w:hAnsi="Times New Roman" w:cs="Times New Roman"/>
          <w:sz w:val="24"/>
          <w:szCs w:val="24"/>
        </w:rPr>
      </w:pPr>
      <w:hyperlink r:id="rId12"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Josephine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 xml:space="preserve">etľovanie predložených ponúk, vysvetľovanie predložených dokladov ako aj komunikácia pri revíznych postupoch medzi verejným obstarávateľom a záujemcami/uchádzačmi a akákoľvek ďalšia, výslovne neuvedená komunikácia v súvislosti s týmto verejným </w:t>
      </w:r>
      <w:r w:rsidRPr="00F475AA">
        <w:rPr>
          <w:rFonts w:ascii="Times New Roman" w:hAnsi="Times New Roman" w:cs="Times New Roman"/>
          <w:sz w:val="24"/>
          <w:szCs w:val="24"/>
        </w:rPr>
        <w:lastRenderedPageBreak/>
        <w:t>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552091" w14:textId="712FB763" w:rsidR="00F864BD" w:rsidRDefault="00235601" w:rsidP="00605914">
      <w:pPr>
        <w:pStyle w:val="Nadpis2"/>
        <w:numPr>
          <w:ilvl w:val="0"/>
          <w:numId w:val="6"/>
        </w:numPr>
        <w:ind w:left="0" w:hanging="426"/>
      </w:pPr>
      <w:bookmarkStart w:id="68" w:name="_Toc30065103"/>
      <w:bookmarkStart w:id="69" w:name="_Toc30588794"/>
      <w:bookmarkStart w:id="70" w:name="_Toc80131395"/>
      <w:r>
        <w:t>Vysvetlenie zadávacej dokumentácie</w:t>
      </w:r>
      <w:bookmarkEnd w:id="68"/>
      <w:bookmarkEnd w:id="69"/>
      <w:bookmarkEnd w:id="70"/>
    </w:p>
    <w:p w14:paraId="2E4AB925" w14:textId="1AC7BB51"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00905F62">
        <w:rPr>
          <w:rFonts w:ascii="Times New Roman" w:hAnsi="Times New Roman" w:cs="Times New Roman"/>
          <w:sz w:val="24"/>
          <w:szCs w:val="24"/>
        </w:rPr>
        <w:t xml:space="preserve">v </w:t>
      </w:r>
      <w:bookmarkStart w:id="71" w:name="_Hlk76037214"/>
      <w:r w:rsidR="008C3D07">
        <w:rPr>
          <w:rFonts w:ascii="Times New Roman" w:hAnsi="Times New Roman" w:cs="Times New Roman"/>
          <w:sz w:val="24"/>
          <w:szCs w:val="24"/>
        </w:rPr>
        <w:t>Oznámení o vyhlásení verejného obstarávania</w:t>
      </w:r>
      <w:bookmarkEnd w:id="71"/>
      <w:r w:rsidRPr="00334201">
        <w:rPr>
          <w:rFonts w:ascii="Times New Roman" w:hAnsi="Times New Roman" w:cs="Times New Roman"/>
          <w:sz w:val="24"/>
          <w:szCs w:val="24"/>
        </w:rPr>
        <w:t>,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Josephine na elektronickej adrese: </w:t>
      </w:r>
      <w:hyperlink r:id="rId13"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1E35ACB"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 xml:space="preserve">Vysvetlenie informácií uvedených </w:t>
      </w:r>
      <w:r w:rsidR="00905F62">
        <w:rPr>
          <w:rFonts w:ascii="Times New Roman" w:hAnsi="Times New Roman" w:cs="Times New Roman"/>
          <w:sz w:val="24"/>
          <w:szCs w:val="24"/>
        </w:rPr>
        <w:t>v</w:t>
      </w:r>
      <w:r w:rsidR="008376D3">
        <w:rPr>
          <w:rFonts w:ascii="Times New Roman" w:hAnsi="Times New Roman" w:cs="Times New Roman"/>
          <w:sz w:val="24"/>
          <w:szCs w:val="24"/>
        </w:rPr>
        <w:t xml:space="preserve"> </w:t>
      </w:r>
      <w:r w:rsidR="008376D3" w:rsidRPr="008376D3">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EC61BF">
        <w:rPr>
          <w:rFonts w:ascii="Times New Roman" w:hAnsi="Times New Roman" w:cs="Times New Roman"/>
          <w:sz w:val="24"/>
          <w:szCs w:val="24"/>
        </w:rPr>
        <w:t xml:space="preserve">6 </w:t>
      </w:r>
      <w:r w:rsidRPr="00F475AA">
        <w:rPr>
          <w:rFonts w:ascii="Times New Roman" w:hAnsi="Times New Roman" w:cs="Times New Roman"/>
          <w:sz w:val="24"/>
          <w:szCs w:val="24"/>
        </w:rPr>
        <w:t>dní pred uplynutím lehoty na predkladanie ponúk, za predpokladu, že sa o vysvetlenie požiada dostatočne v</w:t>
      </w:r>
      <w:r w:rsidR="00ED52AA">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72" w:name="_Toc30065104"/>
      <w:bookmarkStart w:id="73" w:name="_Toc30588795"/>
      <w:bookmarkStart w:id="74" w:name="_Toc80131396"/>
      <w:r>
        <w:t>Obhliadka miesta dodania predmetu zákazky</w:t>
      </w:r>
      <w:bookmarkEnd w:id="72"/>
      <w:bookmarkEnd w:id="73"/>
      <w:bookmarkEnd w:id="74"/>
    </w:p>
    <w:p w14:paraId="5AB48D8C" w14:textId="4651F6EB"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r w:rsidR="00905F62">
        <w:rPr>
          <w:rFonts w:cs="Times New Roman"/>
          <w:szCs w:val="24"/>
          <w:shd w:val="clear" w:color="auto" w:fill="FFFFFF"/>
        </w:rPr>
        <w:t xml:space="preserve"> Miest</w:t>
      </w:r>
      <w:r w:rsidR="00D546AD">
        <w:rPr>
          <w:rFonts w:cs="Times New Roman"/>
          <w:szCs w:val="24"/>
          <w:shd w:val="clear" w:color="auto" w:fill="FFFFFF"/>
        </w:rPr>
        <w:t>a</w:t>
      </w:r>
      <w:r w:rsidR="00905F62">
        <w:rPr>
          <w:rFonts w:cs="Times New Roman"/>
          <w:szCs w:val="24"/>
          <w:shd w:val="clear" w:color="auto" w:fill="FFFFFF"/>
        </w:rPr>
        <w:t xml:space="preserve"> realizáci</w:t>
      </w:r>
      <w:r w:rsidR="00D546AD">
        <w:rPr>
          <w:rFonts w:cs="Times New Roman"/>
          <w:szCs w:val="24"/>
          <w:shd w:val="clear" w:color="auto" w:fill="FFFFFF"/>
        </w:rPr>
        <w:t>i</w:t>
      </w:r>
      <w:r w:rsidR="00905F62">
        <w:rPr>
          <w:rFonts w:cs="Times New Roman"/>
          <w:szCs w:val="24"/>
          <w:shd w:val="clear" w:color="auto" w:fill="FFFFFF"/>
        </w:rPr>
        <w:t xml:space="preserve"> </w:t>
      </w:r>
      <w:r w:rsidR="00D546AD">
        <w:rPr>
          <w:rFonts w:cs="Times New Roman"/>
          <w:szCs w:val="24"/>
          <w:shd w:val="clear" w:color="auto" w:fill="FFFFFF"/>
        </w:rPr>
        <w:t>sú</w:t>
      </w:r>
      <w:r w:rsidR="00905F62">
        <w:rPr>
          <w:rFonts w:cs="Times New Roman"/>
          <w:szCs w:val="24"/>
          <w:shd w:val="clear" w:color="auto" w:fill="FFFFFF"/>
        </w:rPr>
        <w:t xml:space="preserve"> verejne prístupné.</w:t>
      </w:r>
    </w:p>
    <w:p w14:paraId="73B8A0D0" w14:textId="07ED4BBE" w:rsidR="00F864BD" w:rsidRDefault="00235601" w:rsidP="00605914">
      <w:pPr>
        <w:pStyle w:val="Nadpis2"/>
        <w:numPr>
          <w:ilvl w:val="0"/>
          <w:numId w:val="6"/>
        </w:numPr>
        <w:ind w:left="0" w:hanging="426"/>
      </w:pPr>
      <w:bookmarkStart w:id="75" w:name="_Toc30065105"/>
      <w:bookmarkStart w:id="76" w:name="_Toc30588796"/>
      <w:bookmarkStart w:id="77" w:name="_Toc80131397"/>
      <w:r>
        <w:t>Jazyk ponuky</w:t>
      </w:r>
      <w:bookmarkEnd w:id="75"/>
      <w:bookmarkEnd w:id="76"/>
      <w:bookmarkEnd w:id="77"/>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78" w:name="_Toc30065106"/>
      <w:bookmarkStart w:id="79" w:name="_Toc30588797"/>
      <w:bookmarkStart w:id="80" w:name="_Toc80131398"/>
      <w:r>
        <w:t>Mena a ceny uvádzané v ponuke</w:t>
      </w:r>
      <w:bookmarkEnd w:id="78"/>
      <w:bookmarkEnd w:id="79"/>
      <w:bookmarkEnd w:id="80"/>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lastRenderedPageBreak/>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75B29631" w:rsidR="00F864BD" w:rsidRDefault="006963B4" w:rsidP="00605914">
      <w:pPr>
        <w:pStyle w:val="Nadpis2"/>
        <w:numPr>
          <w:ilvl w:val="0"/>
          <w:numId w:val="6"/>
        </w:numPr>
        <w:ind w:left="0" w:hanging="426"/>
      </w:pPr>
      <w:bookmarkStart w:id="81" w:name="_Toc30065107"/>
      <w:bookmarkStart w:id="82" w:name="_Toc30588798"/>
      <w:bookmarkStart w:id="83" w:name="_Toc80131399"/>
      <w:r>
        <w:t>Zábezpeka</w:t>
      </w:r>
      <w:bookmarkEnd w:id="81"/>
      <w:bookmarkEnd w:id="82"/>
      <w:bookmarkEnd w:id="83"/>
    </w:p>
    <w:p w14:paraId="6B9EAC12" w14:textId="32E4B0B5" w:rsidR="00AD566B" w:rsidRDefault="00AD566B" w:rsidP="00AD566B">
      <w:pPr>
        <w:ind w:left="567" w:hanging="567"/>
      </w:pPr>
      <w:r>
        <w:t xml:space="preserve">14.1  Verejný obstarávateľ vyžaduje na zabezpečenie ponuky uchádzača zloženie zábezpeky </w:t>
      </w:r>
      <w:r>
        <w:rPr>
          <w:b/>
          <w:bCs/>
        </w:rPr>
        <w:t xml:space="preserve">vo výške </w:t>
      </w:r>
      <w:r w:rsidR="0009134B">
        <w:rPr>
          <w:b/>
          <w:bCs/>
        </w:rPr>
        <w:t>3</w:t>
      </w:r>
      <w:r w:rsidR="00756545">
        <w:rPr>
          <w:b/>
          <w:bCs/>
        </w:rPr>
        <w:t>0</w:t>
      </w:r>
      <w:r w:rsidRPr="00D65813">
        <w:rPr>
          <w:b/>
          <w:bCs/>
        </w:rPr>
        <w:t> 000 eur</w:t>
      </w:r>
      <w:r w:rsidRPr="00D65813">
        <w:t xml:space="preserve"> (slovom </w:t>
      </w:r>
      <w:r w:rsidR="0009134B">
        <w:t>tridsať</w:t>
      </w:r>
      <w:r w:rsidRPr="00D65813">
        <w:t>tisíc eur).</w:t>
      </w:r>
      <w:r>
        <w:t xml:space="preserve"> Ponuka uchádzača musí byť zabezpečená požadovanou zábezpekou počas celej lehoty viazanosti ponúk.</w:t>
      </w:r>
    </w:p>
    <w:p w14:paraId="413C2C7E" w14:textId="77777777" w:rsidR="00AD566B" w:rsidRDefault="00AD566B" w:rsidP="00AD566B">
      <w:pPr>
        <w:spacing w:after="0"/>
      </w:pPr>
      <w:r>
        <w:t>14.2  Spôsob zloženia zábezpeky si vyberie uchádzač. Zábezpeku je možné zložiť:</w:t>
      </w:r>
    </w:p>
    <w:p w14:paraId="3C83C4A7" w14:textId="77777777" w:rsidR="00AD566B" w:rsidRDefault="00AD566B" w:rsidP="00AD566B">
      <w:pPr>
        <w:spacing w:after="0"/>
        <w:ind w:left="426" w:firstLine="141"/>
      </w:pPr>
      <w:r>
        <w:t>•</w:t>
      </w:r>
      <w:r>
        <w:tab/>
        <w:t xml:space="preserve"> poskytnutím bankovej záruky za uchádzača alebo</w:t>
      </w:r>
    </w:p>
    <w:p w14:paraId="261BFD35" w14:textId="77777777" w:rsidR="00AD566B" w:rsidRDefault="00AD566B" w:rsidP="00AD566B">
      <w:pPr>
        <w:spacing w:after="0"/>
        <w:ind w:left="426" w:firstLine="141"/>
      </w:pPr>
      <w:r>
        <w:t>•</w:t>
      </w:r>
      <w:r>
        <w:tab/>
        <w:t xml:space="preserve"> poskytnutím poistenia záruky za uchádzača alebo</w:t>
      </w:r>
    </w:p>
    <w:p w14:paraId="1ACD991F" w14:textId="77777777" w:rsidR="00AD566B" w:rsidRDefault="00AD566B" w:rsidP="00AD566B">
      <w:pPr>
        <w:spacing w:after="0"/>
        <w:ind w:left="426" w:firstLine="141"/>
      </w:pPr>
      <w:r>
        <w:t>•</w:t>
      </w:r>
      <w:r>
        <w:tab/>
        <w:t xml:space="preserve"> zložením finančných prostriedkov na bankový účet verejného obstarávateľa.</w:t>
      </w:r>
    </w:p>
    <w:p w14:paraId="5C77FCF2" w14:textId="77777777" w:rsidR="00AD566B" w:rsidRDefault="00AD566B" w:rsidP="00AD566B">
      <w:pPr>
        <w:spacing w:after="0"/>
        <w:ind w:left="426" w:firstLine="141"/>
      </w:pPr>
    </w:p>
    <w:p w14:paraId="022FC315" w14:textId="1DBA216E" w:rsidR="00AD566B" w:rsidRDefault="00AD566B" w:rsidP="00AD566B">
      <w:pPr>
        <w:spacing w:after="0"/>
        <w:ind w:left="567" w:hanging="567"/>
      </w:pPr>
      <w:r>
        <w:t xml:space="preserve">14.3 </w:t>
      </w:r>
      <w:r>
        <w:tab/>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na predmet </w:t>
      </w:r>
      <w:r w:rsidRPr="00103779">
        <w:t>„</w:t>
      </w:r>
      <w:r w:rsidR="00263CA5" w:rsidRPr="00103779">
        <w:t>Zabezpečenie udržateľnosti a prevádzky podchodov, technologických zariadení v podchodoch a na komunikáciách</w:t>
      </w:r>
      <w:r w:rsidRPr="00103779">
        <w:t>“,</w:t>
      </w:r>
      <w:r>
        <w:t xml:space="preserve"> pričom v texte dokladu vystaveného bankou musí byť toto verejné obstarávanie nezameniteľne identifikovateľné, napr. značkou oznámenia o vyhlásení verejného obstarávania vo Vestníku verejného obstarávania/Úradnom vestníku EÚ (napr. verejné obstarávanie na predmet </w:t>
      </w:r>
      <w:r w:rsidRPr="00103779">
        <w:t>„</w:t>
      </w:r>
      <w:r w:rsidR="00C45EB9" w:rsidRPr="00103779">
        <w:t>Zabezpečenie udržateľnosti a </w:t>
      </w:r>
      <w:r w:rsidR="00C45EB9" w:rsidRPr="000C031E">
        <w:t>prevádzky podchodov, technologických zariadení v podchodoch a na komunikáciách</w:t>
      </w:r>
      <w:r w:rsidRPr="000C031E">
        <w:t>“ vyhlásené vo VVO č. xxx/2021 pod značkou xxxxx-MSP). Banka sa musí bezpo</w:t>
      </w:r>
      <w:r>
        <w:t>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8.1 tejto časti súťažných podkladov.</w:t>
      </w:r>
    </w:p>
    <w:p w14:paraId="7D5BB712" w14:textId="77777777" w:rsidR="00AD566B" w:rsidRDefault="00AD566B" w:rsidP="00AD566B">
      <w:pPr>
        <w:spacing w:after="0"/>
        <w:ind w:left="567" w:hanging="567"/>
      </w:pPr>
    </w:p>
    <w:p w14:paraId="428B2175" w14:textId="7F988DE1" w:rsidR="00AD566B" w:rsidRDefault="00AD566B" w:rsidP="00AD566B">
      <w:pPr>
        <w:spacing w:after="0"/>
        <w:ind w:left="567" w:hanging="567"/>
      </w:pPr>
      <w:r>
        <w:t>14.4</w:t>
      </w:r>
      <w:r>
        <w:tab/>
        <w:t xml:space="preserve">Právne záväznú elektronickú bankovú záruku je potrebné vložiť do systému Josephine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eIDAS“). Ak banka nevyhotovuje právne záväznú bankovú záruku elektronicky, záručná listina sa predkladá v originálnom (listinnom) vyhotovení (notársky overená kópia nie je postačujúca). Banková záruka musí byť doručená na adresu verejného obstarávateľa: </w:t>
      </w:r>
      <w:r>
        <w:lastRenderedPageBreak/>
        <w:t xml:space="preserve">Hlavné mesto SR Bratislava, Primaciálne nám. 1, 814 99 Bratislava s označením </w:t>
      </w:r>
      <w:r>
        <w:rPr>
          <w:b/>
          <w:bCs/>
        </w:rPr>
        <w:t>„NEOTVÁRAŤ”</w:t>
      </w:r>
      <w:r>
        <w:t xml:space="preserve"> a heslom </w:t>
      </w:r>
      <w:r w:rsidRPr="00D65813">
        <w:rPr>
          <w:b/>
          <w:bCs/>
        </w:rPr>
        <w:t>„</w:t>
      </w:r>
      <w:r w:rsidR="003C7845" w:rsidRPr="00D65813">
        <w:rPr>
          <w:b/>
          <w:bCs/>
        </w:rPr>
        <w:t>Zabezpečenie udržateľnosti a prevádzky podchodov, technologických zariadení v podchodoch a na komunikáciách</w:t>
      </w:r>
      <w:r w:rsidRPr="00D65813">
        <w:rPr>
          <w:b/>
          <w:bCs/>
        </w:rPr>
        <w:t>“</w:t>
      </w:r>
      <w:r>
        <w:t xml:space="preserve"> v lehote na predkladanie ponúk. V takomto prípade naskenovaný originál bankovej záruky uchádzač vloží ako súčasť ponuky do systému Josephine.</w:t>
      </w:r>
    </w:p>
    <w:p w14:paraId="6E8F4FE8" w14:textId="77777777" w:rsidR="00AD566B" w:rsidRDefault="00AD566B" w:rsidP="00AD566B">
      <w:pPr>
        <w:spacing w:after="0"/>
        <w:ind w:left="426" w:firstLine="141"/>
      </w:pPr>
    </w:p>
    <w:p w14:paraId="0AF95F49" w14:textId="77777777" w:rsidR="00AD566B" w:rsidRDefault="00AD566B" w:rsidP="00AD566B">
      <w:pPr>
        <w:spacing w:after="0"/>
        <w:ind w:left="567" w:hanging="567"/>
      </w:pPr>
      <w:r>
        <w:t xml:space="preserve">14.5 </w:t>
      </w:r>
      <w:r>
        <w:tab/>
        <w:t>Uplatnenie elektronicky vyhotovenej bankovej záruky  verejným obstarávateľom nesmie byť spojené so žiadnou prekážkou vyplývajúcou z elektronickej formy bankovej záruky oproti uplatneniu plnenia z písomnej bankovej záruky.</w:t>
      </w:r>
    </w:p>
    <w:p w14:paraId="1BC92B7E" w14:textId="77777777" w:rsidR="00AD566B" w:rsidRDefault="00AD566B" w:rsidP="00AD566B">
      <w:pPr>
        <w:spacing w:after="0"/>
        <w:ind w:left="426" w:firstLine="141"/>
      </w:pPr>
      <w:r>
        <w:t xml:space="preserve"> </w:t>
      </w:r>
    </w:p>
    <w:p w14:paraId="0F964E8D" w14:textId="21B6F0E6" w:rsidR="00AD566B" w:rsidRDefault="00AD566B" w:rsidP="00AD566B">
      <w:pPr>
        <w:spacing w:after="0"/>
        <w:ind w:left="567" w:hanging="567"/>
      </w:pPr>
      <w:r>
        <w:t>14.6</w:t>
      </w:r>
      <w:r>
        <w:tab/>
        <w:t xml:space="preserve">Poskytnutím poistenia záruky za uchádzača: Poskytnutie poistenia záruky nesmie byť </w:t>
      </w:r>
      <w:r>
        <w:br/>
        <w:t xml:space="preserve">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na predmet </w:t>
      </w:r>
      <w:r w:rsidRPr="00103779">
        <w:t>„</w:t>
      </w:r>
      <w:r w:rsidR="00B963BF" w:rsidRPr="00103779">
        <w:t>Zabezpečenie udržateľnosti a prevádzky podchodov, technologických zariadení v podchodoch a na komunikáciách</w:t>
      </w:r>
      <w:r w:rsidRPr="00103779">
        <w:t>“</w:t>
      </w:r>
      <w:r w:rsidRPr="00D65813">
        <w:t>,</w:t>
      </w:r>
      <w:r>
        <w:t xml:space="preserve"> pričom v texte dokladu vystaveného poisťovňou musí byť toto verejné obstarávanie nezameniteľne identifikovateľné, napr. značkou oznámenia  o vyhlásení verejného obstarávania vo Vestníku verejného obstarávania/Úradnom vestníku EÚ (napr. verejné obstarávanie na predmet </w:t>
      </w:r>
      <w:r w:rsidRPr="00103779">
        <w:t>„</w:t>
      </w:r>
      <w:r w:rsidR="00693F79" w:rsidRPr="00103779">
        <w:t xml:space="preserve">Zabezpečenie </w:t>
      </w:r>
      <w:r w:rsidR="00693F79" w:rsidRPr="000C031E">
        <w:t>udržateľnosti a prevádzky podchodov, technologických zariadení v podchodoch a na komunikáciách</w:t>
      </w:r>
      <w:r w:rsidRPr="000C031E">
        <w:t>“ vyhlásené vo VVO č. xxx/2021 pod značkou xxxxx-MSP). Poisťovňa sa musí bezpodmienečne</w:t>
      </w:r>
      <w:r>
        <w:t xml:space="preserv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Doba platnosti poistenia záruky musí byť určená v poistnej zmluve, ako aj v doklade vystavenom poisťovňou o existencii poistenia záruky do skončenia lehoty viazanosti ponúk (resp. predĺženej lehoty viazanosti) uvedenej v bode 8.1 tejto časti súťažných podkladov. </w:t>
      </w:r>
    </w:p>
    <w:p w14:paraId="14503F88" w14:textId="77777777" w:rsidR="00AD566B" w:rsidRDefault="00AD566B" w:rsidP="00AD566B">
      <w:pPr>
        <w:spacing w:after="0"/>
        <w:ind w:left="426" w:firstLine="141"/>
      </w:pPr>
    </w:p>
    <w:p w14:paraId="65A202BF" w14:textId="613540A7" w:rsidR="00AD566B" w:rsidRDefault="00AD566B" w:rsidP="00AD566B">
      <w:pPr>
        <w:spacing w:after="0"/>
        <w:ind w:left="567" w:hanging="567"/>
      </w:pPr>
      <w:r>
        <w:t xml:space="preserve">14.7 </w:t>
      </w:r>
      <w:r>
        <w:tab/>
        <w:t xml:space="preserve">Právne záväznú elektronickú poistnú záruku je potrebné vložiť do systému Josephine ako súčasť ponuky (vo forme elektronického dokumentu s kvalifikovaným elektronickým podpisom poisťovne v súlade s nariadením eIDAS).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w:t>
      </w:r>
      <w:r w:rsidRPr="00103779">
        <w:rPr>
          <w:b/>
          <w:bCs/>
        </w:rPr>
        <w:t>„NEOTVÁRAŤ”</w:t>
      </w:r>
      <w:r>
        <w:t xml:space="preserve"> a heslom </w:t>
      </w:r>
      <w:r w:rsidRPr="00D65813">
        <w:rPr>
          <w:b/>
          <w:bCs/>
        </w:rPr>
        <w:t>„</w:t>
      </w:r>
      <w:r w:rsidR="008E2985" w:rsidRPr="00D65813">
        <w:rPr>
          <w:b/>
          <w:bCs/>
        </w:rPr>
        <w:t>Zabezpečenie udržateľnosti a prevádzky podchodov, technologických zariadení v podchodoch a na komunikáciách</w:t>
      </w:r>
      <w:r w:rsidRPr="00D65813">
        <w:rPr>
          <w:b/>
          <w:bCs/>
        </w:rPr>
        <w:t>“</w:t>
      </w:r>
      <w:r>
        <w:t xml:space="preserve"> v lehote na predkladanie ponúk. V takomto prípade naskenovaný originál poistnej záruky uchádzač vloží ako súčasť ponuky do systému Josephine.</w:t>
      </w:r>
    </w:p>
    <w:p w14:paraId="13503806" w14:textId="77777777" w:rsidR="00AD566B" w:rsidRDefault="00AD566B" w:rsidP="00AD566B">
      <w:pPr>
        <w:spacing w:after="0"/>
        <w:ind w:left="567" w:hanging="567"/>
      </w:pPr>
    </w:p>
    <w:p w14:paraId="07820178" w14:textId="77777777" w:rsidR="00AD566B" w:rsidRDefault="00AD566B" w:rsidP="00AD566B">
      <w:pPr>
        <w:spacing w:after="0"/>
        <w:ind w:left="567" w:hanging="567"/>
      </w:pPr>
      <w:r>
        <w:lastRenderedPageBreak/>
        <w:t>14.8</w:t>
      </w:r>
      <w:r>
        <w:tab/>
        <w:t>Uplatnenie elektronicky vyhotoveného poistenia záruky verejným obstarávateľom nesmie byť spojené so žiadnou prekážkou vyplývajúcou z elektronickej formy poistenia záruky oproti uplatneniu plnenia z písomného poistenia záruky.</w:t>
      </w:r>
    </w:p>
    <w:p w14:paraId="217F106B" w14:textId="77777777" w:rsidR="00AD566B" w:rsidRDefault="00AD566B" w:rsidP="00AD566B">
      <w:pPr>
        <w:spacing w:after="0"/>
        <w:ind w:left="567" w:hanging="567"/>
      </w:pPr>
    </w:p>
    <w:p w14:paraId="22A598B6" w14:textId="77777777" w:rsidR="00AD566B" w:rsidRDefault="00AD566B" w:rsidP="00AD566B">
      <w:pPr>
        <w:spacing w:after="0"/>
        <w:ind w:left="567" w:hanging="567"/>
      </w:pPr>
      <w:r>
        <w:t>14.9</w:t>
      </w:r>
      <w:r>
        <w:tab/>
        <w:t xml:space="preserve">Zložením finančných prostriedkov na bankový účet verejného obstarávateľa: V prípade zloženia finančných prostriedkov na bankový účet verejného obstarávateľa musia byť zložené na účet: </w:t>
      </w:r>
    </w:p>
    <w:p w14:paraId="45E04EAA" w14:textId="77777777" w:rsidR="00AD566B" w:rsidRDefault="00AD566B" w:rsidP="00AD566B">
      <w:pPr>
        <w:spacing w:after="0"/>
        <w:ind w:left="567" w:hanging="567"/>
      </w:pPr>
      <w:r>
        <w:tab/>
        <w:t>Názov banky: Československá obchodná banka, a.s.</w:t>
      </w:r>
    </w:p>
    <w:p w14:paraId="4936B3B6" w14:textId="77777777" w:rsidR="00AD566B" w:rsidRDefault="00AD566B" w:rsidP="00AD566B">
      <w:pPr>
        <w:spacing w:after="0"/>
        <w:ind w:left="567" w:hanging="567"/>
      </w:pPr>
      <w:r>
        <w:tab/>
        <w:t>IBAN: SK72 7500 0000 0000 2582 4903</w:t>
      </w:r>
    </w:p>
    <w:p w14:paraId="529932CB" w14:textId="77777777" w:rsidR="00AD566B" w:rsidRDefault="00AD566B" w:rsidP="00AD566B">
      <w:pPr>
        <w:spacing w:after="0"/>
        <w:ind w:left="567" w:hanging="567"/>
      </w:pPr>
      <w:r>
        <w:tab/>
        <w:t>BIC:  CEKOSKBX</w:t>
      </w:r>
    </w:p>
    <w:p w14:paraId="5A3E823E" w14:textId="77777777" w:rsidR="00AD566B" w:rsidRDefault="00AD566B" w:rsidP="00AD566B">
      <w:pPr>
        <w:spacing w:after="0"/>
        <w:ind w:left="567" w:hanging="567"/>
      </w:pPr>
      <w:r>
        <w:tab/>
        <w:t>Variabilný symbol: IČO uchádzača, resp. IČO vedúceho člena skupiny dodávateľov</w:t>
      </w:r>
    </w:p>
    <w:p w14:paraId="2B175EF7" w14:textId="74A144BF" w:rsidR="00AD566B" w:rsidRDefault="00AD566B" w:rsidP="00AD566B">
      <w:pPr>
        <w:spacing w:after="0"/>
        <w:ind w:left="567" w:hanging="567"/>
      </w:pPr>
      <w:r>
        <w:tab/>
        <w:t>Poznámka pre prijímateľa: Zábezpeka ponuky „</w:t>
      </w:r>
      <w:r w:rsidR="007E37F5" w:rsidRPr="00D65813">
        <w:t>Zabezpečenie udržateľnosti a prevádzky podchodov, technologických zariadení v podchodoch a na komunikáciách</w:t>
      </w:r>
      <w:r w:rsidRPr="00D65813">
        <w:t>“</w:t>
      </w:r>
      <w:r>
        <w:t xml:space="preserve"> </w:t>
      </w:r>
    </w:p>
    <w:p w14:paraId="3AA2E66C" w14:textId="77777777" w:rsidR="00AD566B" w:rsidRDefault="00AD566B" w:rsidP="00AD566B">
      <w:pPr>
        <w:spacing w:after="0"/>
        <w:ind w:left="426" w:firstLine="141"/>
      </w:pPr>
    </w:p>
    <w:p w14:paraId="166E9C06" w14:textId="77777777" w:rsidR="00AD566B" w:rsidRDefault="00AD566B" w:rsidP="00AD566B">
      <w:pPr>
        <w:spacing w:after="0"/>
        <w:ind w:left="567" w:hanging="709"/>
      </w:pPr>
      <w:r>
        <w:t>14.10</w:t>
      </w:r>
      <w:r>
        <w:tab/>
        <w:t xml:space="preserve">Finančné prostriedky musia byť pripísané na účet verejného obstarávateľa najneskôr                    v deň uplynutia lehoty na predkladanie ponúk (resp. predĺženej lehoty na predkladanie ponúk) uvedenej </w:t>
      </w:r>
      <w:r w:rsidRPr="00D65813">
        <w:t>v bode 17. tejto časti súťažných podkladov.</w:t>
      </w:r>
      <w:r>
        <w:t xml:space="preserve"> </w:t>
      </w:r>
    </w:p>
    <w:p w14:paraId="2C643D0A" w14:textId="77777777" w:rsidR="00AD566B" w:rsidRDefault="00AD566B" w:rsidP="00AD566B">
      <w:pPr>
        <w:spacing w:after="0"/>
        <w:ind w:left="426" w:firstLine="141"/>
      </w:pPr>
    </w:p>
    <w:p w14:paraId="1C867E94" w14:textId="77777777" w:rsidR="00AD566B" w:rsidRDefault="00AD566B" w:rsidP="00AD566B">
      <w:pPr>
        <w:spacing w:after="0"/>
        <w:ind w:left="567" w:hanging="709"/>
      </w:pPr>
      <w:r>
        <w:t>14.11</w:t>
      </w:r>
      <w:r>
        <w:tab/>
        <w:t>V prípade zloženia finančných prostriedkov na bankový účet verejného obstarávateľa sa odporúča, aby uchádzač predložil výpis z bankového účtu, resp. iné vyjadrenie uchádzača potvrdzujúce zloženie zábezpeky na účet verejného obstarávateľa.</w:t>
      </w:r>
    </w:p>
    <w:p w14:paraId="6EB2B45A" w14:textId="77777777" w:rsidR="00AD566B" w:rsidRDefault="00AD566B" w:rsidP="00AD566B">
      <w:pPr>
        <w:spacing w:after="0"/>
        <w:ind w:left="426" w:firstLine="141"/>
      </w:pPr>
    </w:p>
    <w:p w14:paraId="58BDD090" w14:textId="77777777" w:rsidR="00AD566B" w:rsidRDefault="00AD566B" w:rsidP="00AD566B">
      <w:pPr>
        <w:spacing w:after="0"/>
        <w:ind w:left="567" w:hanging="709"/>
      </w:pPr>
      <w:r>
        <w:t>14.12</w:t>
      </w:r>
      <w:r>
        <w:tab/>
        <w:t>Verejný obstarávateľ uvoľní alebo vráti uchádzačovi zábezpeku do siedmich dní odo dňa:</w:t>
      </w:r>
    </w:p>
    <w:p w14:paraId="04F70580" w14:textId="77777777" w:rsidR="00AD566B" w:rsidRDefault="00AD566B" w:rsidP="00AD566B">
      <w:pPr>
        <w:spacing w:after="0"/>
        <w:ind w:left="567"/>
      </w:pPr>
      <w:r>
        <w:t>•</w:t>
      </w:r>
      <w:r>
        <w:tab/>
        <w:t>uplynutia lehoty viazanosti ponúk alebo</w:t>
      </w:r>
    </w:p>
    <w:p w14:paraId="139AA32B" w14:textId="77777777" w:rsidR="00AD566B" w:rsidRDefault="00AD566B" w:rsidP="00AD566B">
      <w:pPr>
        <w:spacing w:after="0"/>
        <w:ind w:left="567"/>
      </w:pPr>
      <w:r>
        <w:t>•</w:t>
      </w:r>
      <w:r>
        <w:tab/>
        <w:t xml:space="preserve">márneho uplynutia lehoty na doručenie námietok, ak bol uchádzač/ponuka uchádzača vylúčená z verejného obstarávania alebo </w:t>
      </w:r>
    </w:p>
    <w:p w14:paraId="2E726DC8" w14:textId="77777777" w:rsidR="00AD566B" w:rsidRDefault="00AD566B" w:rsidP="00AD566B">
      <w:pPr>
        <w:spacing w:after="0"/>
        <w:ind w:left="567"/>
      </w:pPr>
      <w:r>
        <w:t>•</w:t>
      </w:r>
      <w:r>
        <w:tab/>
        <w:t xml:space="preserve">márneho uplynutia lehoty na doručenie námietok, ak verejný obstarávateľ zruší použitý postup zadávania zákazky alebo </w:t>
      </w:r>
    </w:p>
    <w:p w14:paraId="76EA5E3B" w14:textId="77777777" w:rsidR="00AD566B" w:rsidRDefault="00AD566B" w:rsidP="00AD566B">
      <w:pPr>
        <w:spacing w:after="0"/>
        <w:ind w:left="567"/>
      </w:pPr>
      <w:r>
        <w:t>•</w:t>
      </w:r>
      <w:r>
        <w:tab/>
        <w:t>uzavretia zmluvy.</w:t>
      </w:r>
    </w:p>
    <w:p w14:paraId="182DEFB4" w14:textId="77777777" w:rsidR="00AD566B" w:rsidRDefault="00AD566B" w:rsidP="00AD566B">
      <w:pPr>
        <w:spacing w:after="0"/>
        <w:ind w:left="426" w:firstLine="141"/>
      </w:pPr>
    </w:p>
    <w:p w14:paraId="35518004" w14:textId="77777777" w:rsidR="00AD566B" w:rsidRDefault="00AD566B" w:rsidP="00AD566B">
      <w:pPr>
        <w:spacing w:after="0"/>
        <w:ind w:left="567" w:hanging="709"/>
      </w:pPr>
      <w:r>
        <w:t xml:space="preserve">14.13 </w:t>
      </w:r>
      <w:r>
        <w:tab/>
        <w:t xml:space="preserve">Zábezpeka prepadne v prospech verejného obstarávateľa, ak uchádzač v lehote viazanosti ponúk: </w:t>
      </w:r>
    </w:p>
    <w:p w14:paraId="12A8F911" w14:textId="77777777" w:rsidR="00AD566B" w:rsidRDefault="00AD566B" w:rsidP="00AD566B">
      <w:pPr>
        <w:spacing w:after="0"/>
        <w:ind w:left="426" w:firstLine="141"/>
      </w:pPr>
      <w:r>
        <w:t>•</w:t>
      </w:r>
      <w:r>
        <w:tab/>
        <w:t>odstúpi od svojej ponuky alebo</w:t>
      </w:r>
    </w:p>
    <w:p w14:paraId="7767ABF5" w14:textId="77777777" w:rsidR="00AD566B" w:rsidRDefault="00AD566B" w:rsidP="00AD566B">
      <w:pPr>
        <w:spacing w:after="0"/>
        <w:ind w:left="709" w:hanging="142"/>
      </w:pPr>
      <w:r>
        <w:t>•</w:t>
      </w:r>
      <w:r>
        <w:tab/>
        <w:t>neposkytne súčinnosť alebo odmietne uzavrieť zmluvu v súlade s § 56 ods. 8 až 15 zákona o verejnom obstarávaní.</w:t>
      </w:r>
    </w:p>
    <w:p w14:paraId="036986ED" w14:textId="4BFF3528" w:rsidR="006963B4" w:rsidRPr="006963B4" w:rsidRDefault="006963B4" w:rsidP="00D65813">
      <w:pPr>
        <w:pStyle w:val="Odsekzoznamu"/>
        <w:numPr>
          <w:ilvl w:val="0"/>
          <w:numId w:val="0"/>
        </w:numPr>
        <w:ind w:left="567"/>
      </w:pPr>
    </w:p>
    <w:p w14:paraId="404766A7" w14:textId="0B53EC83" w:rsidR="006963B4" w:rsidRDefault="001E5287" w:rsidP="00605914">
      <w:pPr>
        <w:pStyle w:val="Nadpis2"/>
        <w:numPr>
          <w:ilvl w:val="0"/>
          <w:numId w:val="6"/>
        </w:numPr>
        <w:ind w:left="0" w:hanging="426"/>
      </w:pPr>
      <w:bookmarkStart w:id="84" w:name="_Toc30065108"/>
      <w:bookmarkStart w:id="85" w:name="_Toc30588799"/>
      <w:bookmarkStart w:id="86" w:name="_Toc80131400"/>
      <w:r>
        <w:t>O</w:t>
      </w:r>
      <w:r w:rsidR="006963B4">
        <w:t>bsah ponuky</w:t>
      </w:r>
      <w:bookmarkEnd w:id="84"/>
      <w:bookmarkEnd w:id="85"/>
      <w:bookmarkEnd w:id="86"/>
    </w:p>
    <w:p w14:paraId="146F510F" w14:textId="3EDEB2DF" w:rsidR="00640D43" w:rsidRPr="00A66190" w:rsidRDefault="00A66190" w:rsidP="00605914">
      <w:pPr>
        <w:pStyle w:val="Odsekzoznamu"/>
        <w:numPr>
          <w:ilvl w:val="1"/>
          <w:numId w:val="6"/>
        </w:numPr>
        <w:ind w:left="567" w:hanging="567"/>
      </w:pPr>
      <w:r w:rsidRPr="00A66190">
        <w:rPr>
          <w:rFonts w:cs="Times New Roman"/>
          <w:bCs/>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 xml:space="preserve">naskenované vo formáte PDF podpísané všetky doklady, dokumenty a informácie požadované verejným obstarávateľom </w:t>
      </w:r>
      <w:r w:rsidR="003621AA">
        <w:rPr>
          <w:rFonts w:cs="Times New Roman"/>
          <w:szCs w:val="24"/>
        </w:rPr>
        <w:t>v </w:t>
      </w:r>
      <w:bookmarkStart w:id="87" w:name="_Hlk76037409"/>
      <w:r w:rsidR="003621AA">
        <w:rPr>
          <w:rFonts w:cs="Times New Roman"/>
          <w:szCs w:val="24"/>
        </w:rPr>
        <w:t>Oznámení o vyhlásení verejného obstarávania</w:t>
      </w:r>
      <w:bookmarkEnd w:id="87"/>
      <w:r w:rsidRPr="000B75EB">
        <w:rPr>
          <w:rFonts w:cs="Times New Roman"/>
          <w:szCs w:val="24"/>
        </w:rPr>
        <w:t>, v súťažných podkladoch vrátane ich príloh, ktorými sú nasledovné doklady, dokumenty a informácie:</w:t>
      </w:r>
    </w:p>
    <w:p w14:paraId="7119B309" w14:textId="3EC7287A" w:rsidR="00353F94" w:rsidRPr="005C7955" w:rsidRDefault="00353F94" w:rsidP="00353F9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 xml:space="preserve">Návrh </w:t>
      </w:r>
      <w:r>
        <w:rPr>
          <w:b/>
          <w:iCs/>
          <w:szCs w:val="24"/>
        </w:rPr>
        <w:t xml:space="preserve">na </w:t>
      </w:r>
      <w:r w:rsidRPr="0049101E">
        <w:rPr>
          <w:b/>
          <w:iCs/>
          <w:szCs w:val="24"/>
        </w:rPr>
        <w:t>plneni</w:t>
      </w:r>
      <w:r>
        <w:rPr>
          <w:b/>
          <w:iCs/>
          <w:szCs w:val="24"/>
        </w:rPr>
        <w:t>e</w:t>
      </w:r>
      <w:r w:rsidRPr="0049101E">
        <w:rPr>
          <w:b/>
          <w:iCs/>
          <w:szCs w:val="24"/>
        </w:rPr>
        <w:t xml:space="preserve"> kritéri</w:t>
      </w:r>
      <w:r>
        <w:rPr>
          <w:b/>
          <w:iCs/>
          <w:szCs w:val="24"/>
        </w:rPr>
        <w:t>í</w:t>
      </w:r>
      <w:r w:rsidR="00B93B3A">
        <w:rPr>
          <w:b/>
          <w:iCs/>
          <w:szCs w:val="24"/>
        </w:rPr>
        <w:t xml:space="preserve"> (zmluvné ceny)</w:t>
      </w:r>
      <w:r>
        <w:rPr>
          <w:b/>
          <w:iCs/>
          <w:szCs w:val="24"/>
        </w:rPr>
        <w:t xml:space="preserve"> </w:t>
      </w:r>
      <w:r w:rsidRPr="00871921">
        <w:rPr>
          <w:iCs/>
          <w:szCs w:val="24"/>
        </w:rPr>
        <w:t>podľa</w:t>
      </w:r>
      <w:r w:rsidRPr="00871921">
        <w:rPr>
          <w:bCs/>
          <w:szCs w:val="24"/>
        </w:rPr>
        <w:t xml:space="preserve"> prílohy </w:t>
      </w:r>
      <w:r w:rsidRPr="003B0F9A">
        <w:rPr>
          <w:bCs/>
          <w:szCs w:val="24"/>
        </w:rPr>
        <w:t xml:space="preserve">č. </w:t>
      </w:r>
      <w:r w:rsidR="003E5C7C">
        <w:rPr>
          <w:bCs/>
          <w:szCs w:val="24"/>
        </w:rPr>
        <w:t>2</w:t>
      </w:r>
      <w:r w:rsidRPr="00871921">
        <w:rPr>
          <w:bCs/>
          <w:szCs w:val="24"/>
        </w:rPr>
        <w:t xml:space="preserve"> týchto súťažných podkladov.</w:t>
      </w:r>
      <w:r w:rsidR="00D5237E">
        <w:rPr>
          <w:bCs/>
          <w:szCs w:val="24"/>
        </w:rPr>
        <w:t xml:space="preserve"> </w:t>
      </w:r>
    </w:p>
    <w:p w14:paraId="7968A5F6" w14:textId="2E4FE6F8" w:rsidR="005C7955" w:rsidRPr="00273738" w:rsidRDefault="00D346B5" w:rsidP="00353F94">
      <w:pPr>
        <w:pStyle w:val="Odsekzoznamu"/>
        <w:numPr>
          <w:ilvl w:val="2"/>
          <w:numId w:val="6"/>
        </w:numPr>
        <w:ind w:left="1276" w:hanging="709"/>
        <w:rPr>
          <w:b/>
        </w:rPr>
      </w:pPr>
      <w:r>
        <w:rPr>
          <w:bCs/>
          <w:szCs w:val="24"/>
        </w:rPr>
        <w:t xml:space="preserve">Uchádzačom uvedený podiel </w:t>
      </w:r>
      <w:r w:rsidR="002135E9">
        <w:rPr>
          <w:bCs/>
          <w:szCs w:val="24"/>
        </w:rPr>
        <w:t xml:space="preserve">zákazky, ktorý má v úmysle zadať </w:t>
      </w:r>
      <w:r>
        <w:rPr>
          <w:bCs/>
          <w:szCs w:val="24"/>
        </w:rPr>
        <w:t>subdod</w:t>
      </w:r>
      <w:r w:rsidR="00676CEF">
        <w:rPr>
          <w:bCs/>
          <w:szCs w:val="24"/>
        </w:rPr>
        <w:t>ávateľom, navrhovaných subdodávateľov</w:t>
      </w:r>
      <w:r w:rsidR="007A00EC">
        <w:rPr>
          <w:bCs/>
          <w:szCs w:val="24"/>
        </w:rPr>
        <w:t xml:space="preserve"> a predmety subdodávok podľa prílohy č. </w:t>
      </w:r>
      <w:r w:rsidR="00235958">
        <w:rPr>
          <w:bCs/>
          <w:szCs w:val="24"/>
        </w:rPr>
        <w:t>5 týchto súťažných</w:t>
      </w:r>
      <w:r w:rsidR="0022239C">
        <w:rPr>
          <w:bCs/>
          <w:szCs w:val="24"/>
        </w:rPr>
        <w:t xml:space="preserve"> podkladov</w:t>
      </w:r>
      <w:r w:rsidR="007B24EB">
        <w:rPr>
          <w:bCs/>
          <w:szCs w:val="24"/>
        </w:rPr>
        <w:t xml:space="preserve"> </w:t>
      </w:r>
      <w:r w:rsidR="00273738">
        <w:rPr>
          <w:bCs/>
          <w:szCs w:val="24"/>
        </w:rPr>
        <w:t>–</w:t>
      </w:r>
      <w:r w:rsidR="007B24EB">
        <w:rPr>
          <w:bCs/>
          <w:szCs w:val="24"/>
        </w:rPr>
        <w:t xml:space="preserve"> </w:t>
      </w:r>
      <w:r w:rsidR="007B24EB" w:rsidRPr="00273738">
        <w:rPr>
          <w:b/>
          <w:szCs w:val="24"/>
        </w:rPr>
        <w:t>Zoznam</w:t>
      </w:r>
      <w:r w:rsidR="00273738" w:rsidRPr="00273738">
        <w:rPr>
          <w:b/>
          <w:szCs w:val="24"/>
        </w:rPr>
        <w:t xml:space="preserve"> subdodávateľov</w:t>
      </w:r>
      <w:r w:rsidR="0022239C" w:rsidRPr="00273738">
        <w:rPr>
          <w:b/>
          <w:szCs w:val="24"/>
        </w:rPr>
        <w:t>.</w:t>
      </w:r>
    </w:p>
    <w:p w14:paraId="17BC5BE7" w14:textId="61E24828" w:rsidR="00F86567" w:rsidRPr="005164A4" w:rsidRDefault="00F86567" w:rsidP="00AB38AA">
      <w:pPr>
        <w:pStyle w:val="Odsekzoznamu"/>
        <w:numPr>
          <w:ilvl w:val="0"/>
          <w:numId w:val="0"/>
        </w:numPr>
        <w:ind w:left="1276"/>
      </w:pPr>
      <w:bookmarkStart w:id="88" w:name="_Hlk59016458"/>
    </w:p>
    <w:bookmarkEnd w:id="88"/>
    <w:p w14:paraId="14E72C67" w14:textId="0855AC74" w:rsidR="008815C2"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 xml:space="preserve">sú </w:t>
      </w:r>
      <w:r w:rsidR="008815C2" w:rsidRPr="00871921">
        <w:t>uvedené</w:t>
      </w:r>
      <w:r w:rsidRPr="00871921">
        <w:t xml:space="preserve"> v</w:t>
      </w:r>
      <w:r w:rsidR="003F3A2C" w:rsidRPr="00871921">
        <w:t xml:space="preserve"> časti B. </w:t>
      </w:r>
      <w:r w:rsidRPr="00871921">
        <w:t>Podmienky účasti týchto </w:t>
      </w:r>
      <w:r w:rsidR="00681196">
        <w:t>súťažných podkladov</w:t>
      </w:r>
      <w:r w:rsidRPr="00871921">
        <w:t>.</w:t>
      </w:r>
    </w:p>
    <w:p w14:paraId="25BBF6CC" w14:textId="4A1EFD34" w:rsidR="008815C2" w:rsidRPr="00A66190" w:rsidRDefault="00AA31D9" w:rsidP="00605914">
      <w:pPr>
        <w:pStyle w:val="Odsekzoznamu"/>
        <w:numPr>
          <w:ilvl w:val="2"/>
          <w:numId w:val="6"/>
        </w:numPr>
        <w:ind w:left="1276" w:hanging="709"/>
      </w:pPr>
      <w:r>
        <w:t xml:space="preserve">V prípade uplatnenia formulára JED – uchádzač, </w:t>
      </w:r>
      <w:r w:rsidRPr="00D9213E">
        <w:rPr>
          <w:szCs w:val="24"/>
        </w:rPr>
        <w:t xml:space="preserve">ktorý </w:t>
      </w:r>
      <w:r>
        <w:rPr>
          <w:szCs w:val="24"/>
        </w:rPr>
        <w:t>na preukázanie podmienok účasti</w:t>
      </w:r>
      <w:r w:rsidRPr="00D9213E">
        <w:rPr>
          <w:szCs w:val="24"/>
        </w:rPr>
        <w:t xml:space="preserve"> využíva kapacity </w:t>
      </w:r>
      <w:r>
        <w:rPr>
          <w:szCs w:val="24"/>
        </w:rPr>
        <w:t>iných osôb (podľa § 33 ods. 2 ZVO alebo podľa § 34 ods. 3 ZVO)</w:t>
      </w:r>
      <w:r w:rsidR="00346979">
        <w:rPr>
          <w:szCs w:val="24"/>
        </w:rPr>
        <w:t xml:space="preserve">,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bookmarkStart w:id="89" w:name="_Hlk32507126"/>
      <w:r w:rsidR="00346979">
        <w:rPr>
          <w:szCs w:val="24"/>
        </w:rPr>
        <w:t xml:space="preserve"> </w:t>
      </w:r>
      <w:bookmarkStart w:id="90" w:name="_Hlk32507427"/>
      <w:r w:rsidR="00346979">
        <w:rPr>
          <w:szCs w:val="24"/>
        </w:rPr>
        <w:t xml:space="preserve">Ak ponuku predkladá skupina uchádzačov a chce preukazovať splnenie podmienok účasti formulárom JED, </w:t>
      </w:r>
      <w:r w:rsidR="001A6797">
        <w:rPr>
          <w:szCs w:val="24"/>
        </w:rPr>
        <w:t xml:space="preserve">formulár JED </w:t>
      </w:r>
      <w:r w:rsidR="00346979">
        <w:rPr>
          <w:szCs w:val="24"/>
        </w:rPr>
        <w:t>predlož</w:t>
      </w:r>
      <w:r w:rsidR="00666ABF">
        <w:rPr>
          <w:szCs w:val="24"/>
        </w:rPr>
        <w:t>í</w:t>
      </w:r>
      <w:r w:rsidR="00346979">
        <w:rPr>
          <w:szCs w:val="24"/>
        </w:rPr>
        <w:t xml:space="preserve"> každý člen skupiny.</w:t>
      </w:r>
      <w:bookmarkEnd w:id="89"/>
      <w:bookmarkEnd w:id="90"/>
    </w:p>
    <w:p w14:paraId="0BB8044D" w14:textId="26F689CF" w:rsidR="004F75F5" w:rsidRPr="00353F94" w:rsidRDefault="004F75F5" w:rsidP="00605914">
      <w:pPr>
        <w:pStyle w:val="Odsekzoznamu"/>
        <w:numPr>
          <w:ilvl w:val="2"/>
          <w:numId w:val="6"/>
        </w:numPr>
        <w:ind w:left="1276" w:hanging="709"/>
      </w:pPr>
      <w:r w:rsidRPr="00B676C6">
        <w:rPr>
          <w:rFonts w:cs="Times New Roman"/>
          <w:b/>
          <w:bCs/>
          <w:szCs w:val="24"/>
        </w:rPr>
        <w:t>Vyhlásenie k participácii na vypracovaní ponuky inou osobou</w:t>
      </w:r>
      <w:r w:rsidRPr="005D1D80">
        <w:rPr>
          <w:rFonts w:cs="Times New Roman"/>
          <w:szCs w:val="24"/>
        </w:rPr>
        <w:t xml:space="preserve"> </w:t>
      </w:r>
      <w:r w:rsidRPr="00871921">
        <w:rPr>
          <w:rFonts w:cs="Times New Roman"/>
          <w:szCs w:val="24"/>
        </w:rPr>
        <w:t xml:space="preserve">podľa prílohy </w:t>
      </w:r>
      <w:r w:rsidRPr="003B0F9A">
        <w:rPr>
          <w:rFonts w:cs="Times New Roman"/>
          <w:szCs w:val="24"/>
        </w:rPr>
        <w:t xml:space="preserve">č. </w:t>
      </w:r>
      <w:r w:rsidR="003E5C7C">
        <w:rPr>
          <w:rFonts w:cs="Times New Roman"/>
          <w:szCs w:val="24"/>
        </w:rPr>
        <w:t>4</w:t>
      </w:r>
      <w:r w:rsidRPr="00871921">
        <w:rPr>
          <w:rFonts w:cs="Times New Roman"/>
          <w:szCs w:val="24"/>
        </w:rPr>
        <w:t xml:space="preserve"> týchto súťažných podkladov (ak je to relevantné).</w:t>
      </w:r>
    </w:p>
    <w:p w14:paraId="5E8082AF" w14:textId="5B11907B" w:rsidR="00353F94" w:rsidRPr="00871921" w:rsidRDefault="00353F94" w:rsidP="00353F9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871921">
        <w:rPr>
          <w:rFonts w:cs="Times New Roman"/>
          <w:szCs w:val="24"/>
        </w:rPr>
        <w:t xml:space="preserve">prílohy </w:t>
      </w:r>
      <w:r w:rsidRPr="003B0F9A">
        <w:rPr>
          <w:rFonts w:cs="Times New Roman"/>
          <w:szCs w:val="24"/>
        </w:rPr>
        <w:t xml:space="preserve">č. </w:t>
      </w:r>
      <w:r w:rsidR="003E5C7C">
        <w:rPr>
          <w:rFonts w:cs="Times New Roman"/>
          <w:szCs w:val="24"/>
        </w:rPr>
        <w:t>1</w:t>
      </w:r>
      <w:r w:rsidRPr="00871921">
        <w:rPr>
          <w:rFonts w:cs="Times New Roman"/>
          <w:szCs w:val="24"/>
        </w:rPr>
        <w:t xml:space="preserve"> týchto</w:t>
      </w:r>
      <w:r>
        <w:rPr>
          <w:rFonts w:cs="Times New Roman"/>
          <w:szCs w:val="24"/>
        </w:rPr>
        <w:t xml:space="preserve"> súťažných podkladov.</w:t>
      </w:r>
      <w:r w:rsidRPr="00A66190">
        <w:rPr>
          <w:rFonts w:cs="Times New Roman"/>
          <w:b/>
          <w:bCs/>
        </w:rPr>
        <w:t xml:space="preserve"> </w:t>
      </w:r>
    </w:p>
    <w:p w14:paraId="5EA82C99" w14:textId="34B394D6" w:rsidR="006963B4" w:rsidRDefault="001E5287" w:rsidP="00605914">
      <w:pPr>
        <w:pStyle w:val="Nadpis2"/>
        <w:numPr>
          <w:ilvl w:val="0"/>
          <w:numId w:val="6"/>
        </w:numPr>
        <w:ind w:left="0" w:hanging="426"/>
      </w:pPr>
      <w:bookmarkStart w:id="91" w:name="_Toc30065109"/>
      <w:bookmarkStart w:id="92" w:name="_Toc30588800"/>
      <w:bookmarkStart w:id="93" w:name="_Toc80131401"/>
      <w:r>
        <w:t>Vyhotovenie a p</w:t>
      </w:r>
      <w:r w:rsidR="00AF502A">
        <w:t>redloženie ponuky</w:t>
      </w:r>
      <w:bookmarkEnd w:id="91"/>
      <w:bookmarkEnd w:id="92"/>
      <w:bookmarkEnd w:id="93"/>
    </w:p>
    <w:p w14:paraId="05C8D816" w14:textId="77777777" w:rsidR="001E5287" w:rsidRPr="00EA3432" w:rsidRDefault="001E5287" w:rsidP="001E5287">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 elektronickej adrese: </w:t>
      </w:r>
      <w:hyperlink r:id="rId14"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4F2CFC4" w14:textId="77777777" w:rsidR="001E5287" w:rsidRDefault="001E5287" w:rsidP="001E528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22197CFA" w14:textId="77777777" w:rsidR="001E5287" w:rsidRDefault="001E5287" w:rsidP="001E5287">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B44D32">
        <w:rPr>
          <w:rFonts w:cs="Times New Roman"/>
          <w:szCs w:val="24"/>
        </w:rPr>
        <w:t>O dokončení autentifikácie je uchádzač informovaný e-mailom.</w:t>
      </w:r>
    </w:p>
    <w:p w14:paraId="46DC5684" w14:textId="77777777" w:rsidR="001E5287" w:rsidRDefault="001E5287" w:rsidP="001E5287">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B44D32">
        <w:rPr>
          <w:rFonts w:cs="Times New Roman"/>
          <w:szCs w:val="24"/>
        </w:rPr>
        <w:t>O dokončení autentifikácie je uchádzač informovaný e-mailom.</w:t>
      </w:r>
    </w:p>
    <w:p w14:paraId="0DEFDBAD" w14:textId="77777777" w:rsidR="001E5287" w:rsidRDefault="001E5287" w:rsidP="001E5287">
      <w:pPr>
        <w:pStyle w:val="Odsekzoznamu"/>
        <w:numPr>
          <w:ilvl w:val="2"/>
          <w:numId w:val="6"/>
        </w:numPr>
        <w:ind w:left="1276" w:hanging="709"/>
        <w:rPr>
          <w:rFonts w:cs="Times New Roman"/>
          <w:szCs w:val="24"/>
        </w:rPr>
      </w:pPr>
      <w:r>
        <w:rPr>
          <w:rFonts w:cs="Times New Roman"/>
          <w:szCs w:val="24"/>
        </w:rPr>
        <w:t>V</w:t>
      </w:r>
      <w:r w:rsidRPr="00B44D32">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5CB2788" w14:textId="77777777" w:rsidR="001E5287" w:rsidRDefault="001E5287" w:rsidP="001E5287">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Josephine a </w:t>
      </w:r>
      <w:r w:rsidRPr="00640D43">
        <w:rPr>
          <w:rFonts w:cs="Times New Roman"/>
          <w:szCs w:val="24"/>
        </w:rPr>
        <w:lastRenderedPageBreak/>
        <w:t>to v pracovné dni v čase 8.00 – 16.00 hod.</w:t>
      </w:r>
      <w:r>
        <w:rPr>
          <w:rFonts w:cs="Times New Roman"/>
          <w:szCs w:val="24"/>
        </w:rPr>
        <w:t xml:space="preserve"> </w:t>
      </w:r>
      <w:r w:rsidRPr="00B44D32">
        <w:rPr>
          <w:rFonts w:cs="Times New Roman"/>
          <w:szCs w:val="24"/>
        </w:rPr>
        <w:t>O dokončení autentifikácie je uchádzač informovaný e-mailom.</w:t>
      </w:r>
    </w:p>
    <w:p w14:paraId="1DB86247" w14:textId="77777777" w:rsidR="001E5287" w:rsidRDefault="001E5287" w:rsidP="001E5287">
      <w:pPr>
        <w:pStyle w:val="Odsekzoznamu"/>
        <w:numPr>
          <w:ilvl w:val="2"/>
          <w:numId w:val="6"/>
        </w:numPr>
        <w:ind w:left="1276" w:hanging="709"/>
        <w:rPr>
          <w:rFonts w:cs="Times New Roman"/>
          <w:szCs w:val="24"/>
        </w:rPr>
      </w:pPr>
      <w:r>
        <w:rPr>
          <w:rFonts w:cs="Times New Roman"/>
          <w:szCs w:val="24"/>
        </w:rPr>
        <w:t>P</w:t>
      </w:r>
      <w:r w:rsidRPr="00B44D32">
        <w:rPr>
          <w:rFonts w:cs="Times New Roman"/>
          <w:szCs w:val="24"/>
        </w:rPr>
        <w:t>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59EF76A" w14:textId="77777777" w:rsidR="001E5287" w:rsidRPr="00A66190" w:rsidRDefault="001E5287" w:rsidP="001E5287">
      <w:pPr>
        <w:pStyle w:val="Odsekzoznamu"/>
        <w:numPr>
          <w:ilvl w:val="1"/>
          <w:numId w:val="6"/>
        </w:numPr>
        <w:ind w:left="567" w:hanging="567"/>
        <w:rPr>
          <w:rFonts w:cs="Times New Roman"/>
          <w:szCs w:val="24"/>
        </w:rPr>
      </w:pPr>
      <w:bookmarkStart w:id="94" w:name="_Hlk22115961"/>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94"/>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95" w:name="page13"/>
      <w:bookmarkEnd w:id="95"/>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96" w:name="_Toc30065110"/>
      <w:bookmarkStart w:id="97" w:name="_Toc30588801"/>
      <w:bookmarkStart w:id="98" w:name="_Toc80131402"/>
      <w:r>
        <w:t>Lehota na predkladanie ponúk</w:t>
      </w:r>
      <w:bookmarkEnd w:id="96"/>
      <w:bookmarkEnd w:id="97"/>
      <w:bookmarkEnd w:id="98"/>
    </w:p>
    <w:p w14:paraId="6A83A13E" w14:textId="4A621E83" w:rsidR="006963B4" w:rsidRPr="003B0F9A" w:rsidRDefault="00A36A46" w:rsidP="00605914">
      <w:pPr>
        <w:pStyle w:val="Odsekzoznamu"/>
        <w:numPr>
          <w:ilvl w:val="1"/>
          <w:numId w:val="6"/>
        </w:numPr>
        <w:ind w:left="567" w:hanging="567"/>
        <w:rPr>
          <w:b/>
          <w:bCs/>
        </w:rPr>
      </w:pPr>
      <w:r w:rsidRPr="00FE06B2">
        <w:rPr>
          <w:rFonts w:cs="Times New Roman"/>
          <w:color w:val="000000"/>
          <w:szCs w:val="24"/>
        </w:rPr>
        <w:t xml:space="preserve">Ponuka sa v súlade s § 49 ods. 1 písm. a) ZVO predkladá v elektronickej podobe, prostredníctvom IS Josephine, v lehote na predkladanie ponúk, </w:t>
      </w:r>
      <w:r w:rsidRPr="003B0F9A">
        <w:rPr>
          <w:rFonts w:cs="Times New Roman"/>
          <w:color w:val="000000"/>
          <w:szCs w:val="24"/>
        </w:rPr>
        <w:t>ktorá je uvedená v</w:t>
      </w:r>
      <w:r w:rsidR="006562F6" w:rsidRPr="003B0F9A">
        <w:rPr>
          <w:rFonts w:cs="Times New Roman"/>
          <w:color w:val="000000"/>
          <w:szCs w:val="24"/>
        </w:rPr>
        <w:t xml:space="preserve"> </w:t>
      </w:r>
      <w:bookmarkStart w:id="99" w:name="_Hlk76037471"/>
      <w:r w:rsidR="00C70BBE" w:rsidRPr="00C70BBE">
        <w:rPr>
          <w:rFonts w:cs="Times New Roman"/>
          <w:color w:val="000000"/>
          <w:szCs w:val="24"/>
        </w:rPr>
        <w:t xml:space="preserve">Oznámení o vyhlásení verejného obstarávania </w:t>
      </w:r>
      <w:bookmarkEnd w:id="99"/>
      <w:r w:rsidR="006562F6" w:rsidRPr="003B0F9A">
        <w:rPr>
          <w:rFonts w:cs="Times New Roman"/>
          <w:color w:val="000000"/>
          <w:szCs w:val="24"/>
        </w:rPr>
        <w:t>zverej</w:t>
      </w:r>
      <w:r w:rsidR="00832652">
        <w:rPr>
          <w:rFonts w:cs="Times New Roman"/>
          <w:color w:val="000000"/>
          <w:szCs w:val="24"/>
        </w:rPr>
        <w:t>neného</w:t>
      </w:r>
      <w:r w:rsidR="006562F6" w:rsidRPr="003B0F9A">
        <w:rPr>
          <w:rFonts w:cs="Times New Roman"/>
          <w:color w:val="000000"/>
          <w:szCs w:val="24"/>
        </w:rPr>
        <w:t xml:space="preserve"> vo Vestníku verejného obstarávania</w:t>
      </w:r>
      <w:r w:rsidRPr="003B0F9A">
        <w:rPr>
          <w:rFonts w:cs="Times New Roman"/>
          <w:szCs w:val="24"/>
        </w:rPr>
        <w:t>.</w:t>
      </w:r>
    </w:p>
    <w:p w14:paraId="2BC246CB" w14:textId="07934B73" w:rsidR="006963B4" w:rsidRPr="00E86F80" w:rsidRDefault="0049093D" w:rsidP="00605914">
      <w:pPr>
        <w:pStyle w:val="Nadpis2"/>
        <w:numPr>
          <w:ilvl w:val="0"/>
          <w:numId w:val="6"/>
        </w:numPr>
        <w:ind w:left="0" w:hanging="426"/>
      </w:pPr>
      <w:bookmarkStart w:id="100" w:name="_Toc30065111"/>
      <w:bookmarkStart w:id="101" w:name="_Toc30588802"/>
      <w:bookmarkStart w:id="102" w:name="_Toc80131403"/>
      <w:r w:rsidRPr="00E86F80">
        <w:t>Otváranie ponúk</w:t>
      </w:r>
      <w:bookmarkEnd w:id="100"/>
      <w:bookmarkEnd w:id="101"/>
      <w:bookmarkEnd w:id="102"/>
    </w:p>
    <w:p w14:paraId="54706C8F" w14:textId="0251102C" w:rsidR="006E6776" w:rsidRPr="003B0F9A" w:rsidRDefault="00A36A46" w:rsidP="006562F6">
      <w:pPr>
        <w:pStyle w:val="Odsekzoznamu"/>
        <w:numPr>
          <w:ilvl w:val="1"/>
          <w:numId w:val="6"/>
        </w:numPr>
        <w:ind w:left="567" w:hanging="567"/>
        <w:rPr>
          <w:b/>
          <w:bCs/>
        </w:rPr>
      </w:pPr>
      <w:r w:rsidRPr="003B0F9A">
        <w:rPr>
          <w:rFonts w:cs="Times New Roman"/>
          <w:szCs w:val="24"/>
        </w:rPr>
        <w:t>Otváranie ponúk</w:t>
      </w:r>
      <w:r w:rsidRPr="003B0F9A">
        <w:rPr>
          <w:rFonts w:cs="Times New Roman"/>
          <w:b/>
          <w:szCs w:val="24"/>
        </w:rPr>
        <w:t xml:space="preserve"> </w:t>
      </w:r>
      <w:r w:rsidRPr="003B0F9A">
        <w:rPr>
          <w:rFonts w:cs="Times New Roman"/>
          <w:szCs w:val="24"/>
        </w:rPr>
        <w:t xml:space="preserve">sa uskutoční v čase uvedenom </w:t>
      </w:r>
      <w:r w:rsidR="006562F6" w:rsidRPr="003B0F9A">
        <w:rPr>
          <w:rFonts w:cs="Times New Roman"/>
          <w:color w:val="000000"/>
          <w:szCs w:val="24"/>
        </w:rPr>
        <w:t xml:space="preserve">v </w:t>
      </w:r>
      <w:r w:rsidR="007020D6" w:rsidRPr="007020D6">
        <w:rPr>
          <w:rFonts w:cs="Times New Roman"/>
          <w:color w:val="000000"/>
          <w:szCs w:val="24"/>
        </w:rPr>
        <w:t xml:space="preserve">Oznámení o vyhlásení verejného obstarávania </w:t>
      </w:r>
      <w:r w:rsidR="006562F6" w:rsidRPr="003B0F9A">
        <w:rPr>
          <w:rFonts w:cs="Times New Roman"/>
          <w:color w:val="000000"/>
          <w:szCs w:val="24"/>
        </w:rPr>
        <w:t>zvere</w:t>
      </w:r>
      <w:r w:rsidR="00F35D77">
        <w:rPr>
          <w:rFonts w:cs="Times New Roman"/>
          <w:color w:val="000000"/>
          <w:szCs w:val="24"/>
        </w:rPr>
        <w:t>jneného</w:t>
      </w:r>
      <w:r w:rsidR="006562F6" w:rsidRPr="003B0F9A">
        <w:rPr>
          <w:rFonts w:cs="Times New Roman"/>
          <w:color w:val="000000"/>
          <w:szCs w:val="24"/>
        </w:rPr>
        <w:t xml:space="preserve"> vo Vestníku verejného obstarávania</w:t>
      </w:r>
      <w:r w:rsidRPr="003B0F9A">
        <w:rPr>
          <w:rFonts w:cs="Times New Roman"/>
          <w:szCs w:val="24"/>
        </w:rPr>
        <w:t>,</w:t>
      </w:r>
      <w:r w:rsidR="0049093D" w:rsidRPr="003B0F9A">
        <w:rPr>
          <w:rFonts w:cs="Times New Roman"/>
          <w:szCs w:val="24"/>
        </w:rPr>
        <w:t xml:space="preserve"> a to v priestoroch Oddelenia verejného obstarávania magistrátu Hlavného mesta Slovenskej republiky Bratislavy, Laurinská 5 (4. poschodie), 811 01 Bratislava, Slovenská republika.</w:t>
      </w:r>
    </w:p>
    <w:p w14:paraId="38C234B3" w14:textId="4C89D18E" w:rsidR="0049093D" w:rsidRPr="00681196"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 xml:space="preserve">umožní  účasť na otváraní osobám, ktoré preukážu, že sú oprávneným zástupcom uchádzača (napr. </w:t>
      </w:r>
      <w:r w:rsidRPr="003B0F9A">
        <w:rPr>
          <w:rFonts w:cs="Times New Roman"/>
          <w:szCs w:val="24"/>
        </w:rPr>
        <w:t>prostredníctvom plnomocenstva).</w:t>
      </w:r>
    </w:p>
    <w:p w14:paraId="50E7DADE" w14:textId="214B3E8D" w:rsidR="00681196" w:rsidRPr="00220695" w:rsidRDefault="006B3388" w:rsidP="00681196">
      <w:pPr>
        <w:pStyle w:val="Odsekzoznamu"/>
        <w:numPr>
          <w:ilvl w:val="1"/>
          <w:numId w:val="6"/>
        </w:numPr>
        <w:ind w:left="567" w:hanging="567"/>
      </w:pPr>
      <w:r>
        <w:rPr>
          <w:rFonts w:cs="Times New Roman"/>
          <w:szCs w:val="24"/>
        </w:rPr>
        <w:lastRenderedPageBreak/>
        <w:t>O</w:t>
      </w:r>
      <w:r w:rsidR="00681196" w:rsidRPr="00220695">
        <w:rPr>
          <w:rFonts w:cs="Times New Roman"/>
          <w:szCs w:val="24"/>
        </w:rPr>
        <w:t xml:space="preserve">tváranie ponúk </w:t>
      </w:r>
      <w:r>
        <w:rPr>
          <w:rFonts w:cs="Times New Roman"/>
          <w:szCs w:val="24"/>
        </w:rPr>
        <w:t xml:space="preserve">sa </w:t>
      </w:r>
      <w:r w:rsidR="00681196" w:rsidRPr="00220695">
        <w:rPr>
          <w:rFonts w:cs="Times New Roman"/>
          <w:szCs w:val="24"/>
        </w:rPr>
        <w:t xml:space="preserve">uskutoční aj elektronicky v čase </w:t>
      </w:r>
      <w:r w:rsidRPr="003B0F9A">
        <w:rPr>
          <w:rFonts w:cs="Times New Roman"/>
          <w:szCs w:val="24"/>
        </w:rPr>
        <w:t xml:space="preserve">uvedenom </w:t>
      </w:r>
      <w:r w:rsidRPr="003B0F9A">
        <w:rPr>
          <w:rFonts w:cs="Times New Roman"/>
          <w:color w:val="000000"/>
          <w:szCs w:val="24"/>
        </w:rPr>
        <w:t xml:space="preserve">v </w:t>
      </w:r>
      <w:r w:rsidRPr="007020D6">
        <w:rPr>
          <w:rFonts w:cs="Times New Roman"/>
          <w:color w:val="000000"/>
          <w:szCs w:val="24"/>
        </w:rPr>
        <w:t xml:space="preserve">Oznámení o vyhlásení verejného obstarávania </w:t>
      </w:r>
      <w:r w:rsidRPr="003B0F9A">
        <w:rPr>
          <w:rFonts w:cs="Times New Roman"/>
          <w:color w:val="000000"/>
          <w:szCs w:val="24"/>
        </w:rPr>
        <w:t>zvere</w:t>
      </w:r>
      <w:r>
        <w:rPr>
          <w:rFonts w:cs="Times New Roman"/>
          <w:color w:val="000000"/>
          <w:szCs w:val="24"/>
        </w:rPr>
        <w:t>jneného</w:t>
      </w:r>
      <w:r w:rsidRPr="003B0F9A">
        <w:rPr>
          <w:rFonts w:cs="Times New Roman"/>
          <w:color w:val="000000"/>
          <w:szCs w:val="24"/>
        </w:rPr>
        <w:t xml:space="preserve"> vo Vestníku verejného obstarávania</w:t>
      </w:r>
      <w:r w:rsidR="00681196">
        <w:rPr>
          <w:rFonts w:cs="Times New Roman"/>
          <w:szCs w:val="24"/>
        </w:rPr>
        <w:t>.</w:t>
      </w:r>
      <w:r w:rsidR="00681196" w:rsidRPr="00220695">
        <w:rPr>
          <w:rFonts w:cs="Times New Roman"/>
          <w:szCs w:val="24"/>
        </w:rPr>
        <w:t xml:space="preserve"> Miestom </w:t>
      </w:r>
      <w:r>
        <w:rPr>
          <w:rFonts w:cs="Times New Roman"/>
          <w:szCs w:val="24"/>
        </w:rPr>
        <w:br/>
      </w:r>
      <w:r w:rsidR="00681196" w:rsidRPr="00220695">
        <w:rPr>
          <w:rFonts w:cs="Times New Roman"/>
          <w:szCs w:val="24"/>
        </w:rPr>
        <w:t xml:space="preserve">on-line otvárania ponúk je webová adresa </w:t>
      </w:r>
      <w:hyperlink r:id="rId15" w:history="1">
        <w:r w:rsidR="00681196" w:rsidRPr="00220695">
          <w:rPr>
            <w:rStyle w:val="Hypertextovprepojenie"/>
            <w:szCs w:val="24"/>
          </w:rPr>
          <w:t>https://josephine.proebiz.com/</w:t>
        </w:r>
      </w:hyperlink>
      <w:r w:rsidR="00681196" w:rsidRPr="00220695">
        <w:rPr>
          <w:rFonts w:cs="Times New Roman"/>
          <w:szCs w:val="24"/>
        </w:rPr>
        <w:t xml:space="preserve"> a totožná záložka ako pri predkladaní ponúk.</w:t>
      </w:r>
    </w:p>
    <w:p w14:paraId="69C4605F" w14:textId="77777777" w:rsidR="00681196" w:rsidRPr="0049093D" w:rsidRDefault="00681196" w:rsidP="00681196">
      <w:pPr>
        <w:pStyle w:val="Odsekzoznamu"/>
        <w:numPr>
          <w:ilvl w:val="1"/>
          <w:numId w:val="6"/>
        </w:numPr>
        <w:ind w:left="567" w:hanging="567"/>
      </w:pPr>
      <w:r w:rsidRPr="00220695">
        <w:rPr>
          <w:rFonts w:cs="Times New Roman"/>
          <w:szCs w:val="24"/>
        </w:rPr>
        <w:t xml:space="preserve">On-line otvárania ponúk sa môže zúčastniť iba uchádzač, ktorého ponuka bola predložená v lehote na predkladanie ponúk. Pri on-line sprístupnení budú uchádzačom zverejnené informácie v zmysle § 52 ods. 2 zákona o verejnom obstarávaní. Všetky prístupy do tohto </w:t>
      </w:r>
      <w:r w:rsidRPr="00220695">
        <w:rPr>
          <w:rFonts w:cs="Times New Roman"/>
          <w:szCs w:val="24"/>
        </w:rPr>
        <w:br/>
        <w:t>on-line prostredia zo strany uchádzačov bude systém Josephine logovať a budú súčasťou protokolov v danom verejnom obstarávaní.</w:t>
      </w:r>
    </w:p>
    <w:p w14:paraId="6CA57400" w14:textId="3C6B2131" w:rsidR="006E6776" w:rsidRDefault="006E6776" w:rsidP="00605914">
      <w:pPr>
        <w:pStyle w:val="Nadpis2"/>
        <w:numPr>
          <w:ilvl w:val="0"/>
          <w:numId w:val="6"/>
        </w:numPr>
        <w:ind w:left="0" w:hanging="426"/>
      </w:pPr>
      <w:bookmarkStart w:id="103" w:name="_Toc30065112"/>
      <w:bookmarkStart w:id="104" w:name="_Toc30588803"/>
      <w:bookmarkStart w:id="105" w:name="_Toc80131404"/>
      <w:r>
        <w:t>Dôvernosť verejného obstarávania</w:t>
      </w:r>
      <w:bookmarkEnd w:id="103"/>
      <w:bookmarkEnd w:id="104"/>
      <w:bookmarkEnd w:id="10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106" w:name="_Toc30065113"/>
      <w:bookmarkStart w:id="107" w:name="_Toc30588804"/>
      <w:bookmarkStart w:id="108" w:name="_Toc80131405"/>
      <w:r>
        <w:t>Vyhodnotenie splnenia podmienok účasti a ponúk</w:t>
      </w:r>
      <w:bookmarkEnd w:id="106"/>
      <w:bookmarkEnd w:id="107"/>
      <w:bookmarkEnd w:id="108"/>
    </w:p>
    <w:p w14:paraId="50D91CC4" w14:textId="697BDDBE" w:rsidR="00816ED2" w:rsidRPr="00816ED2" w:rsidRDefault="00816ED2" w:rsidP="00605914">
      <w:pPr>
        <w:pStyle w:val="Odsekzoznamu"/>
        <w:numPr>
          <w:ilvl w:val="1"/>
          <w:numId w:val="6"/>
        </w:numPr>
        <w:ind w:left="567" w:hanging="567"/>
      </w:pPr>
      <w:r>
        <w:rPr>
          <w:rFonts w:cs="Times New Roman"/>
          <w:szCs w:val="24"/>
        </w:rPr>
        <w:t xml:space="preserve">Verejný obstarávateľ súladne s § </w:t>
      </w:r>
      <w:r w:rsidR="00155D3C">
        <w:rPr>
          <w:rFonts w:cs="Times New Roman"/>
          <w:szCs w:val="24"/>
        </w:rPr>
        <w:t>66</w:t>
      </w:r>
      <w:r w:rsidR="001A6797">
        <w:rPr>
          <w:rFonts w:cs="Times New Roman"/>
          <w:szCs w:val="24"/>
        </w:rPr>
        <w:t xml:space="preserve"> ods. </w:t>
      </w:r>
      <w:r w:rsidR="00155D3C">
        <w:rPr>
          <w:rFonts w:cs="Times New Roman"/>
          <w:szCs w:val="24"/>
        </w:rPr>
        <w:t>7</w:t>
      </w:r>
      <w:r>
        <w:rPr>
          <w:rFonts w:cs="Times New Roman"/>
          <w:szCs w:val="24"/>
        </w:rPr>
        <w:t xml:space="preserve"> druhou vetou ZVO rozhodol, že vyhodnotenie splnenia podmienok účasti a vyhodnotenie ponúk z hľadiska splnenia požiadaviek na predmet zákazky sa uskutoční po vyhodnotení ponúk na základe kritérií na vyhodnotenie ponúk.</w:t>
      </w:r>
    </w:p>
    <w:p w14:paraId="2C5A48DF" w14:textId="149C56A3"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p>
    <w:p w14:paraId="5CBDB335" w14:textId="0A2706E6" w:rsidR="006E6776" w:rsidRDefault="00400A7C" w:rsidP="00605914">
      <w:pPr>
        <w:pStyle w:val="Nadpis2"/>
        <w:numPr>
          <w:ilvl w:val="0"/>
          <w:numId w:val="6"/>
        </w:numPr>
        <w:ind w:left="0" w:hanging="426"/>
      </w:pPr>
      <w:bookmarkStart w:id="109" w:name="_Toc30065114"/>
      <w:bookmarkStart w:id="110" w:name="_Toc30588805"/>
      <w:bookmarkStart w:id="111" w:name="_Toc80131406"/>
      <w:r>
        <w:t>Informácia o výsledku vyhodnotenia ponúk</w:t>
      </w:r>
      <w:bookmarkEnd w:id="109"/>
      <w:bookmarkEnd w:id="110"/>
      <w:bookmarkEnd w:id="111"/>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112" w:name="_Toc30065115"/>
      <w:bookmarkStart w:id="113" w:name="_Toc30588806"/>
      <w:bookmarkStart w:id="114" w:name="_Toc80131407"/>
      <w:r>
        <w:t>Uzavretie zmluvy</w:t>
      </w:r>
      <w:bookmarkEnd w:id="112"/>
      <w:bookmarkEnd w:id="113"/>
      <w:bookmarkEnd w:id="114"/>
    </w:p>
    <w:p w14:paraId="54F93510" w14:textId="7BEF7641" w:rsidR="003E3017" w:rsidRPr="00796A19"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r w:rsidR="00D034C2">
        <w:rPr>
          <w:rFonts w:cs="Times New Roman"/>
          <w:szCs w:val="24"/>
        </w:rPr>
        <w:t xml:space="preserve"> V rámci </w:t>
      </w:r>
      <w:r w:rsidR="002863A5">
        <w:rPr>
          <w:rFonts w:cs="Times New Roman"/>
          <w:szCs w:val="24"/>
        </w:rPr>
        <w:t>súčinnosti potrebnej na uzavretie zmluvy</w:t>
      </w:r>
      <w:r w:rsidR="006E39E6">
        <w:rPr>
          <w:rFonts w:cs="Times New Roman"/>
          <w:szCs w:val="24"/>
        </w:rPr>
        <w:t xml:space="preserve"> </w:t>
      </w:r>
      <w:r w:rsidR="00E6257E">
        <w:rPr>
          <w:rFonts w:cs="Times New Roman"/>
          <w:szCs w:val="24"/>
        </w:rPr>
        <w:t>(najneskôr v čase jej uzavretia)</w:t>
      </w:r>
      <w:r w:rsidR="002863A5">
        <w:rPr>
          <w:rFonts w:cs="Times New Roman"/>
          <w:szCs w:val="24"/>
        </w:rPr>
        <w:t xml:space="preserve"> je </w:t>
      </w:r>
      <w:r w:rsidR="006E39E6">
        <w:rPr>
          <w:rFonts w:cs="Times New Roman"/>
          <w:szCs w:val="24"/>
        </w:rPr>
        <w:t>uchádzač povinný</w:t>
      </w:r>
      <w:r w:rsidR="00BD42E6">
        <w:rPr>
          <w:rFonts w:cs="Times New Roman"/>
          <w:szCs w:val="24"/>
        </w:rPr>
        <w:t xml:space="preserve"> predložiť verejnému obstarávateľovi </w:t>
      </w:r>
      <w:r w:rsidR="006823D2">
        <w:rPr>
          <w:rFonts w:cs="Times New Roman"/>
          <w:szCs w:val="24"/>
        </w:rPr>
        <w:t>Z</w:t>
      </w:r>
      <w:r w:rsidR="00B74BB6">
        <w:rPr>
          <w:rFonts w:cs="Times New Roman"/>
          <w:szCs w:val="24"/>
        </w:rPr>
        <w:t>oznam ekologických čistiacich a</w:t>
      </w:r>
      <w:r w:rsidR="0027255F">
        <w:rPr>
          <w:rFonts w:cs="Times New Roman"/>
          <w:szCs w:val="24"/>
        </w:rPr>
        <w:t> </w:t>
      </w:r>
      <w:r w:rsidR="00B74BB6">
        <w:rPr>
          <w:rFonts w:cs="Times New Roman"/>
          <w:szCs w:val="24"/>
        </w:rPr>
        <w:t>dezinfekčných</w:t>
      </w:r>
      <w:r w:rsidR="0027255F">
        <w:rPr>
          <w:rFonts w:cs="Times New Roman"/>
          <w:szCs w:val="24"/>
        </w:rPr>
        <w:t xml:space="preserve"> </w:t>
      </w:r>
      <w:r w:rsidR="006823D2">
        <w:rPr>
          <w:rFonts w:cs="Times New Roman"/>
          <w:szCs w:val="24"/>
        </w:rPr>
        <w:t xml:space="preserve">prostriedkov </w:t>
      </w:r>
      <w:r w:rsidR="0027255F">
        <w:rPr>
          <w:rFonts w:cs="Times New Roman"/>
          <w:szCs w:val="24"/>
        </w:rPr>
        <w:t>podľa prílohy č. 6 rámcovej dohody.</w:t>
      </w:r>
      <w:r w:rsidR="006E39E6">
        <w:rPr>
          <w:rFonts w:cs="Times New Roman"/>
          <w:szCs w:val="24"/>
        </w:rPr>
        <w:t xml:space="preserve"> </w:t>
      </w:r>
      <w:r w:rsidR="008078D2">
        <w:rPr>
          <w:rFonts w:cs="Times New Roman"/>
          <w:szCs w:val="24"/>
        </w:rPr>
        <w:t xml:space="preserve"> </w:t>
      </w:r>
    </w:p>
    <w:p w14:paraId="3FC31F7E" w14:textId="1E246724" w:rsidR="009D348A" w:rsidRDefault="009D348A" w:rsidP="009D348A">
      <w:pPr>
        <w:pStyle w:val="Odsekzoznamu"/>
        <w:numPr>
          <w:ilvl w:val="1"/>
          <w:numId w:val="6"/>
        </w:numPr>
        <w:spacing w:after="0"/>
        <w:ind w:left="567" w:hanging="567"/>
        <w:rPr>
          <w:rFonts w:cs="Times New Roman"/>
          <w:szCs w:val="24"/>
        </w:rPr>
      </w:pPr>
      <w:r w:rsidRPr="009D348A">
        <w:rPr>
          <w:rFonts w:cs="Times New Roman"/>
          <w:szCs w:val="24"/>
        </w:rPr>
        <w:t>V rámci poskytnutia súčinnosti úspešný uchádzač predloží oprávnen</w:t>
      </w:r>
      <w:r>
        <w:rPr>
          <w:rFonts w:cs="Times New Roman"/>
          <w:szCs w:val="24"/>
        </w:rPr>
        <w:t>ie</w:t>
      </w:r>
      <w:r w:rsidRPr="009D348A">
        <w:rPr>
          <w:rFonts w:cs="Times New Roman"/>
          <w:szCs w:val="24"/>
        </w:rPr>
        <w:t xml:space="preserve"> podľa § 15 zákona č. 124/2006 Z.</w:t>
      </w:r>
      <w:r>
        <w:rPr>
          <w:rFonts w:cs="Times New Roman"/>
          <w:szCs w:val="24"/>
        </w:rPr>
        <w:t xml:space="preserve"> </w:t>
      </w:r>
      <w:r w:rsidRPr="009D348A">
        <w:rPr>
          <w:rFonts w:cs="Times New Roman"/>
          <w:szCs w:val="24"/>
        </w:rPr>
        <w:t>z. zahŕňajúce</w:t>
      </w:r>
      <w:r w:rsidR="00644C5C">
        <w:rPr>
          <w:rFonts w:cs="Times New Roman"/>
          <w:szCs w:val="24"/>
        </w:rPr>
        <w:t>,</w:t>
      </w:r>
      <w:r w:rsidRPr="009D348A">
        <w:rPr>
          <w:rFonts w:cs="Times New Roman"/>
          <w:szCs w:val="24"/>
        </w:rPr>
        <w:t xml:space="preserve"> podľa § 14 ods. 1 písm. a) uvedeného zákona, overovanie odbornej spôsobilosti zamestnávateľa na odborné prehliadky a odborné skúšky a opravy vyhradeného technického zariadenia podľa právnych predpisov na zaistenie bezpečnosti a ochrany zdravia pri práci na činnosti v rozsahu:</w:t>
      </w:r>
    </w:p>
    <w:p w14:paraId="1D887D20" w14:textId="6CDEF0A7"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(S) odborné prehliadky a odborné skúšky vyhradených technických zariadení zdvíhacích</w:t>
      </w:r>
    </w:p>
    <w:p w14:paraId="1834FDAF" w14:textId="77777777"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(O) oprava vyhradených technických zariadení zdvíhacích v rozsahu:</w:t>
      </w:r>
    </w:p>
    <w:p w14:paraId="43F4D9DF" w14:textId="77777777"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lastRenderedPageBreak/>
        <w:t xml:space="preserve">(OU) oprava a údržba </w:t>
      </w:r>
    </w:p>
    <w:p w14:paraId="23571BCD" w14:textId="3B9C031C"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 xml:space="preserve">(R) rekonštrukcia </w:t>
      </w:r>
    </w:p>
    <w:p w14:paraId="5FD24E81" w14:textId="1824260F"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(M) montáž do funkčného celku na mieste budúcej prevádzky</w:t>
      </w:r>
    </w:p>
    <w:p w14:paraId="221A8C33" w14:textId="731EC1FC"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v rozsahu technické zariadenia zdvíhacie skupina A</w:t>
      </w:r>
      <w:r>
        <w:rPr>
          <w:rFonts w:cs="Times New Roman"/>
          <w:szCs w:val="24"/>
        </w:rPr>
        <w:t>,</w:t>
      </w:r>
      <w:r w:rsidRPr="009D348A">
        <w:rPr>
          <w:rFonts w:cs="Times New Roman"/>
          <w:szCs w:val="24"/>
        </w:rPr>
        <w:t xml:space="preserve"> </w:t>
      </w:r>
    </w:p>
    <w:p w14:paraId="6F813221" w14:textId="77777777"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c1 - výťah a zdvíhacia plošina, ktorá je trvalou súčasťou budovy a objektu,</w:t>
      </w:r>
    </w:p>
    <w:p w14:paraId="4A6CFF45" w14:textId="77777777" w:rsidR="009D348A" w:rsidRPr="009D348A" w:rsidRDefault="009D348A" w:rsidP="009D348A">
      <w:pPr>
        <w:pStyle w:val="Odsekzoznamu"/>
        <w:numPr>
          <w:ilvl w:val="0"/>
          <w:numId w:val="0"/>
        </w:numPr>
        <w:spacing w:after="0"/>
        <w:ind w:left="567"/>
        <w:rPr>
          <w:rFonts w:cs="Times New Roman"/>
          <w:szCs w:val="24"/>
        </w:rPr>
      </w:pPr>
      <w:r w:rsidRPr="009D348A">
        <w:rPr>
          <w:rFonts w:cs="Times New Roman"/>
          <w:szCs w:val="24"/>
        </w:rPr>
        <w:t>c3 - výťah a zdvíhacia plošina, ktorá je súčasťou budovy a objektu, a to nákladný výťah so zakázanou prepravou osôb,</w:t>
      </w:r>
    </w:p>
    <w:p w14:paraId="5289C777" w14:textId="7CA8CF1F" w:rsidR="009D348A" w:rsidRPr="009D348A" w:rsidRDefault="009D348A" w:rsidP="00644C5C">
      <w:pPr>
        <w:pStyle w:val="Odsekzoznamu"/>
        <w:numPr>
          <w:ilvl w:val="0"/>
          <w:numId w:val="0"/>
        </w:numPr>
        <w:ind w:left="567"/>
        <w:rPr>
          <w:rFonts w:cs="Times New Roman"/>
          <w:szCs w:val="24"/>
        </w:rPr>
      </w:pPr>
      <w:r w:rsidRPr="009D348A">
        <w:rPr>
          <w:rFonts w:cs="Times New Roman"/>
          <w:szCs w:val="24"/>
        </w:rPr>
        <w:t>f - pohyblivé schody a</w:t>
      </w:r>
      <w:r>
        <w:rPr>
          <w:rFonts w:cs="Times New Roman"/>
          <w:szCs w:val="24"/>
        </w:rPr>
        <w:t> </w:t>
      </w:r>
      <w:r w:rsidRPr="009D348A">
        <w:rPr>
          <w:rFonts w:cs="Times New Roman"/>
          <w:szCs w:val="24"/>
        </w:rPr>
        <w:t>chodníky</w:t>
      </w:r>
      <w:r>
        <w:rPr>
          <w:rFonts w:cs="Times New Roman"/>
          <w:szCs w:val="24"/>
        </w:rPr>
        <w:t>.</w:t>
      </w:r>
    </w:p>
    <w:p w14:paraId="3F31D686" w14:textId="7595A246" w:rsidR="00644C5C" w:rsidRPr="00644C5C" w:rsidRDefault="00644C5C" w:rsidP="00644C5C">
      <w:pPr>
        <w:pStyle w:val="Odsekzoznamu"/>
        <w:numPr>
          <w:ilvl w:val="1"/>
          <w:numId w:val="6"/>
        </w:numPr>
        <w:spacing w:after="0"/>
        <w:ind w:left="567" w:hanging="567"/>
        <w:rPr>
          <w:rFonts w:cs="Times New Roman"/>
          <w:szCs w:val="24"/>
        </w:rPr>
      </w:pPr>
      <w:r w:rsidRPr="009D348A">
        <w:rPr>
          <w:rFonts w:cs="Times New Roman"/>
          <w:szCs w:val="24"/>
        </w:rPr>
        <w:t xml:space="preserve">V rámci </w:t>
      </w:r>
      <w:r w:rsidRPr="00644C5C">
        <w:rPr>
          <w:rFonts w:cs="Times New Roman"/>
          <w:szCs w:val="24"/>
        </w:rPr>
        <w:t>poskytnutia súčinnosti úspešný uchádzač predloží oprávnenie</w:t>
      </w:r>
      <w:r>
        <w:rPr>
          <w:rFonts w:cs="Times New Roman"/>
          <w:szCs w:val="24"/>
        </w:rPr>
        <w:t xml:space="preserve"> </w:t>
      </w:r>
      <w:r w:rsidRPr="00644C5C">
        <w:rPr>
          <w:rFonts w:cs="Times New Roman"/>
          <w:color w:val="000000"/>
          <w:szCs w:val="24"/>
          <w:shd w:val="clear" w:color="auto" w:fill="FFFFFF"/>
        </w:rPr>
        <w:t>podľa § 15 zákona č. 124/2006 Z.</w:t>
      </w:r>
      <w:r>
        <w:rPr>
          <w:rFonts w:cs="Times New Roman"/>
          <w:color w:val="000000"/>
          <w:szCs w:val="24"/>
          <w:shd w:val="clear" w:color="auto" w:fill="FFFFFF"/>
        </w:rPr>
        <w:t xml:space="preserve"> z</w:t>
      </w:r>
      <w:r w:rsidRPr="00644C5C">
        <w:rPr>
          <w:rFonts w:cs="Times New Roman"/>
          <w:color w:val="000000"/>
          <w:szCs w:val="24"/>
          <w:shd w:val="clear" w:color="auto" w:fill="FFFFFF"/>
        </w:rPr>
        <w:t>. zahŕňajúce</w:t>
      </w:r>
      <w:r>
        <w:rPr>
          <w:rFonts w:cs="Times New Roman"/>
          <w:color w:val="000000"/>
          <w:szCs w:val="24"/>
          <w:shd w:val="clear" w:color="auto" w:fill="FFFFFF"/>
        </w:rPr>
        <w:t>,</w:t>
      </w:r>
      <w:r w:rsidRPr="00644C5C">
        <w:rPr>
          <w:rFonts w:cs="Times New Roman"/>
          <w:color w:val="000000"/>
          <w:szCs w:val="24"/>
          <w:shd w:val="clear" w:color="auto" w:fill="FFFFFF"/>
        </w:rPr>
        <w:t xml:space="preserve"> podľa § 14 ods. 1 písm. a) uvedeného zákona, overovanie odbornej spôsobilosti zamestnávateľa na odborné prehliadky a odborné skúšky a opravy vyhradeného technického zariadenia elektrického podľa právnych predpisov na zaistenie bezpečnosti a ochrany zdravia pri práci. Oprávnenie sa požaduje na činnosti v rozsahu:</w:t>
      </w:r>
    </w:p>
    <w:p w14:paraId="75FF9942" w14:textId="087F3B3D" w:rsidR="00644C5C" w:rsidRPr="00644C5C" w:rsidRDefault="00644C5C" w:rsidP="00644C5C">
      <w:pPr>
        <w:pStyle w:val="Style14"/>
        <w:spacing w:before="0" w:line="240" w:lineRule="auto"/>
        <w:ind w:right="220" w:firstLine="567"/>
        <w:contextualSpacing/>
        <w:rPr>
          <w:rFonts w:ascii="Times New Roman" w:hAnsi="Times New Roman" w:cs="Times New Roman"/>
          <w:color w:val="000000"/>
          <w:sz w:val="24"/>
          <w:szCs w:val="24"/>
          <w:shd w:val="clear" w:color="auto" w:fill="FFFFFF"/>
        </w:rPr>
      </w:pPr>
      <w:r w:rsidRPr="00644C5C">
        <w:rPr>
          <w:rFonts w:ascii="Times New Roman" w:hAnsi="Times New Roman" w:cs="Times New Roman"/>
          <w:color w:val="000000"/>
          <w:sz w:val="24"/>
          <w:szCs w:val="24"/>
          <w:shd w:val="clear" w:color="auto" w:fill="FFFFFF"/>
        </w:rPr>
        <w:t xml:space="preserve">(OU) oprava a údržba        </w:t>
      </w:r>
    </w:p>
    <w:p w14:paraId="69A77D39" w14:textId="77777777" w:rsidR="00644C5C" w:rsidRPr="00752827" w:rsidRDefault="00644C5C" w:rsidP="00644C5C">
      <w:pPr>
        <w:pStyle w:val="Style14"/>
        <w:spacing w:before="0" w:line="240" w:lineRule="auto"/>
        <w:ind w:right="220" w:firstLine="567"/>
        <w:contextualSpacing/>
        <w:rPr>
          <w:color w:val="000000"/>
          <w:shd w:val="clear" w:color="auto" w:fill="FFFFFF"/>
        </w:rPr>
      </w:pPr>
      <w:r w:rsidRPr="00644C5C">
        <w:rPr>
          <w:rFonts w:ascii="Times New Roman" w:hAnsi="Times New Roman" w:cs="Times New Roman"/>
          <w:color w:val="000000"/>
          <w:sz w:val="24"/>
          <w:szCs w:val="24"/>
          <w:shd w:val="clear" w:color="auto" w:fill="FFFFFF"/>
        </w:rPr>
        <w:t>(R) rekonštrukcia</w:t>
      </w:r>
      <w:r w:rsidRPr="00752827">
        <w:rPr>
          <w:color w:val="000000"/>
          <w:shd w:val="clear" w:color="auto" w:fill="FFFFFF"/>
        </w:rPr>
        <w:t xml:space="preserve">  </w:t>
      </w:r>
    </w:p>
    <w:p w14:paraId="04189C53" w14:textId="597BE479" w:rsidR="00644C5C" w:rsidRPr="003E3017" w:rsidRDefault="00644C5C" w:rsidP="00644C5C">
      <w:pPr>
        <w:pStyle w:val="Odsekzoznamu"/>
        <w:numPr>
          <w:ilvl w:val="0"/>
          <w:numId w:val="0"/>
        </w:numPr>
        <w:ind w:left="567"/>
      </w:pPr>
      <w:r w:rsidRPr="00752827">
        <w:rPr>
          <w:color w:val="000000"/>
          <w:shd w:val="clear" w:color="auto" w:fill="FFFFFF"/>
        </w:rPr>
        <w:t xml:space="preserve">(M) montáž do funkčného celku na mieste budúcej prevádzky v rozsahu min. E2 technické zariadenia elektrické s napätím do 1000 V vrátane bleskozvodov pre triedy objektov A - objekty bez nebezpečenstva výbuchu.  </w:t>
      </w:r>
    </w:p>
    <w:p w14:paraId="34ECCDDC" w14:textId="4FF6A574" w:rsidR="006657B7" w:rsidRPr="00871921" w:rsidRDefault="006657B7" w:rsidP="00644C5C">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871921">
        <w:rPr>
          <w:rFonts w:cs="Times New Roman"/>
          <w:szCs w:val="24"/>
        </w:rPr>
        <w:t xml:space="preserve">podľa </w:t>
      </w:r>
      <w:r w:rsidR="00510585">
        <w:rPr>
          <w:rFonts w:cs="Times New Roman"/>
          <w:szCs w:val="24"/>
        </w:rPr>
        <w:t>p</w:t>
      </w:r>
      <w:r w:rsidRPr="00871921">
        <w:rPr>
          <w:rFonts w:cs="Times New Roman"/>
          <w:szCs w:val="24"/>
        </w:rPr>
        <w:t xml:space="preserve">rílohy </w:t>
      </w:r>
      <w:r w:rsidR="00EC6B7A">
        <w:rPr>
          <w:rFonts w:cs="Times New Roman"/>
          <w:szCs w:val="24"/>
        </w:rPr>
        <w:t xml:space="preserve">návrhu </w:t>
      </w:r>
      <w:r w:rsidR="007E3F1C">
        <w:rPr>
          <w:rFonts w:cs="Times New Roman"/>
          <w:szCs w:val="24"/>
        </w:rPr>
        <w:t>rámcovej dohody</w:t>
      </w:r>
      <w:r w:rsidRPr="00A36FC8">
        <w:rPr>
          <w:rFonts w:cs="Times New Roman"/>
          <w:szCs w:val="24"/>
        </w:rPr>
        <w:t>.</w:t>
      </w:r>
    </w:p>
    <w:p w14:paraId="454F321B" w14:textId="320AD000"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(ďalej len “RPVS”) a nie sú zapísaní v RPVS alebo ktorých subdodávatelia alebo subdodávatelia podľa osobitného predpisu, ktorí majú povinnosť zapisovať sa do RPVS a nie sú zapísaní v RPVS.</w:t>
      </w:r>
    </w:p>
    <w:p w14:paraId="2F11FBB8" w14:textId="49CAD011" w:rsidR="001A6797"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115" w:name="_Ref21889897"/>
      <w:r w:rsidRPr="00377932">
        <w:rPr>
          <w:rFonts w:cs="Times New Roman"/>
          <w:color w:val="000000" w:themeColor="text1"/>
          <w:szCs w:val="24"/>
        </w:rPr>
        <w:t>zmluvu o združení podľa ustanovení § 829 a n</w:t>
      </w:r>
      <w:r w:rsidR="008C3564">
        <w:rPr>
          <w:rFonts w:cs="Times New Roman"/>
          <w:color w:val="000000" w:themeColor="text1"/>
          <w:szCs w:val="24"/>
        </w:rPr>
        <w:t>á</w:t>
      </w:r>
      <w:r w:rsidRPr="00377932">
        <w:rPr>
          <w:rFonts w:cs="Times New Roman"/>
          <w:color w:val="000000" w:themeColor="text1"/>
          <w:szCs w:val="24"/>
        </w:rPr>
        <w:t>sl. zákona č. 40/1964 Zb. Občiansky zákonník v znení neskorších predpisov alebo inú obdobnú zmluvu s minimálnymi obsahovými náležitosťami uvedenými nižšie.</w:t>
      </w:r>
    </w:p>
    <w:p w14:paraId="7F9B1238" w14:textId="65B4DE38" w:rsidR="001A6797" w:rsidRDefault="005E0743" w:rsidP="00152743">
      <w:pPr>
        <w:pStyle w:val="Odsekzoznamu"/>
        <w:numPr>
          <w:ilvl w:val="1"/>
          <w:numId w:val="6"/>
        </w:numPr>
        <w:ind w:left="567" w:hanging="567"/>
      </w:pPr>
      <w:r w:rsidRPr="00152743">
        <w:rPr>
          <w:rFonts w:cs="Times New Roman"/>
          <w:color w:val="000000" w:themeColor="text1"/>
          <w:szCs w:val="24"/>
        </w:rPr>
        <w:t>Zmluva o združení musí byť písomná, a musí obsahovať minimálne:</w:t>
      </w:r>
      <w:bookmarkEnd w:id="115"/>
    </w:p>
    <w:p w14:paraId="20ECB458" w14:textId="66BE0094" w:rsidR="001A6797" w:rsidRPr="001A6797" w:rsidRDefault="005E0743" w:rsidP="00152743">
      <w:pPr>
        <w:pStyle w:val="Odsekzoznamu"/>
        <w:numPr>
          <w:ilvl w:val="0"/>
          <w:numId w:val="20"/>
        </w:numPr>
        <w:ind w:left="851" w:hanging="284"/>
        <w:rPr>
          <w:rFonts w:cs="Times New Roman"/>
          <w:color w:val="000000" w:themeColor="text1"/>
          <w:szCs w:val="24"/>
        </w:rPr>
      </w:pPr>
      <w:r w:rsidRPr="001A6797">
        <w:rPr>
          <w:rFonts w:cs="Times New Roman"/>
          <w:color w:val="000000" w:themeColor="text1"/>
          <w:szCs w:val="24"/>
        </w:rPr>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54E5E973" w14:textId="22291FBC" w:rsidR="001A6797" w:rsidRPr="00152743" w:rsidRDefault="005E0743" w:rsidP="00152743">
      <w:pPr>
        <w:pStyle w:val="Odsekzoznamu"/>
        <w:numPr>
          <w:ilvl w:val="0"/>
          <w:numId w:val="20"/>
        </w:numPr>
        <w:ind w:left="851" w:hanging="284"/>
        <w:rPr>
          <w:rFonts w:cs="Times New Roman"/>
          <w:color w:val="000000" w:themeColor="text1"/>
          <w:szCs w:val="24"/>
        </w:rPr>
      </w:pPr>
      <w:r w:rsidRPr="00152743">
        <w:rPr>
          <w:rFonts w:cs="Times New Roman"/>
          <w:color w:val="000000" w:themeColor="text1"/>
          <w:szCs w:val="24"/>
        </w:rPr>
        <w:t>opis vzájomných práv a povinností členov skupiny dodávateľov s uvedením činností, ktorými sa jednotliví členovia skupiny dodávateľov budú podieľať na plnení predmetu zákazky;</w:t>
      </w:r>
    </w:p>
    <w:p w14:paraId="24C656B2" w14:textId="0048AF45" w:rsidR="003E3017" w:rsidRPr="00152743" w:rsidRDefault="005E0743" w:rsidP="00152743">
      <w:pPr>
        <w:pStyle w:val="Odsekzoznamu"/>
        <w:numPr>
          <w:ilvl w:val="0"/>
          <w:numId w:val="20"/>
        </w:numPr>
        <w:ind w:left="851" w:hanging="284"/>
        <w:rPr>
          <w:rFonts w:cs="Times New Roman"/>
          <w:color w:val="000000" w:themeColor="text1"/>
          <w:szCs w:val="24"/>
        </w:rPr>
      </w:pPr>
      <w:r w:rsidRPr="00152743">
        <w:rPr>
          <w:rFonts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116" w:name="_Toc30065116"/>
      <w:bookmarkStart w:id="117" w:name="_Toc30588807"/>
      <w:bookmarkStart w:id="118" w:name="_Toc80131408"/>
      <w:r>
        <w:lastRenderedPageBreak/>
        <w:t>Časť B. Podmienky účasti</w:t>
      </w:r>
      <w:bookmarkEnd w:id="116"/>
      <w:bookmarkEnd w:id="117"/>
      <w:bookmarkEnd w:id="118"/>
    </w:p>
    <w:p w14:paraId="7D293934" w14:textId="4C33DA41" w:rsidR="00E4164F" w:rsidRDefault="00E4164F" w:rsidP="00605914">
      <w:pPr>
        <w:pStyle w:val="Nadpis2"/>
        <w:numPr>
          <w:ilvl w:val="0"/>
          <w:numId w:val="15"/>
        </w:numPr>
        <w:ind w:left="0" w:hanging="426"/>
      </w:pPr>
      <w:bookmarkStart w:id="119" w:name="_Toc30065117"/>
      <w:bookmarkStart w:id="120" w:name="_Toc30588808"/>
      <w:bookmarkStart w:id="121" w:name="_Toc80131409"/>
      <w:r>
        <w:t>Osobné postavenie</w:t>
      </w:r>
      <w:bookmarkEnd w:id="119"/>
      <w:bookmarkEnd w:id="120"/>
      <w:bookmarkEnd w:id="121"/>
    </w:p>
    <w:p w14:paraId="202584A6" w14:textId="091208E0" w:rsidR="00C6072D" w:rsidRPr="002E2657" w:rsidRDefault="00C6072D" w:rsidP="00C6072D">
      <w:bookmarkStart w:id="122" w:name="_Hlk77070439"/>
      <w:r w:rsidRPr="002E2657">
        <w:t>Podmienky účasti sú uvedené v</w:t>
      </w:r>
      <w:r w:rsidR="000A5E2E">
        <w:t> Oznámení o vyhlásení verejného obstarávania</w:t>
      </w:r>
      <w:r w:rsidRPr="002E2657">
        <w:t xml:space="preserve"> zverej</w:t>
      </w:r>
      <w:r w:rsidR="006C4517">
        <w:t>neného</w:t>
      </w:r>
      <w:r w:rsidRPr="002E2657">
        <w:t xml:space="preserve"> vo Vestníku verejného obstarávania.</w:t>
      </w:r>
    </w:p>
    <w:p w14:paraId="21E1B83A" w14:textId="4E8030BB" w:rsidR="002714B8" w:rsidRDefault="005E7DF2" w:rsidP="002714B8">
      <w:pPr>
        <w:pStyle w:val="Nadpis2"/>
        <w:numPr>
          <w:ilvl w:val="0"/>
          <w:numId w:val="15"/>
        </w:numPr>
        <w:ind w:left="0" w:hanging="426"/>
      </w:pPr>
      <w:bookmarkStart w:id="123" w:name="_Toc30065118"/>
      <w:bookmarkStart w:id="124" w:name="_Toc30588809"/>
      <w:bookmarkStart w:id="125" w:name="_Toc80131410"/>
      <w:bookmarkEnd w:id="122"/>
      <w:r>
        <w:t>Finančné a ekonomické postavenie</w:t>
      </w:r>
      <w:bookmarkEnd w:id="123"/>
      <w:bookmarkEnd w:id="124"/>
      <w:bookmarkEnd w:id="125"/>
    </w:p>
    <w:p w14:paraId="332176FF" w14:textId="07CAB48F" w:rsidR="00342F50" w:rsidRPr="005E7DF2" w:rsidRDefault="00D812E6" w:rsidP="007D21C4">
      <w:r w:rsidRPr="002E2657">
        <w:t>Podmienky účasti sú uvedené v</w:t>
      </w:r>
      <w:r>
        <w:t> Oznámení o vyhlásení verejného obstarávania</w:t>
      </w:r>
      <w:r w:rsidRPr="002E2657">
        <w:t xml:space="preserve"> zverej</w:t>
      </w:r>
      <w:r>
        <w:t>neného</w:t>
      </w:r>
      <w:r w:rsidRPr="002E2657">
        <w:t xml:space="preserve"> vo Vestníku verejného obstarávania.</w:t>
      </w:r>
    </w:p>
    <w:p w14:paraId="717F789B" w14:textId="6732E38A" w:rsidR="00072C41" w:rsidRDefault="005E7DF2" w:rsidP="00072C41">
      <w:pPr>
        <w:pStyle w:val="Nadpis2"/>
        <w:numPr>
          <w:ilvl w:val="0"/>
          <w:numId w:val="15"/>
        </w:numPr>
        <w:ind w:left="0" w:hanging="426"/>
      </w:pPr>
      <w:bookmarkStart w:id="126" w:name="_Toc30065119"/>
      <w:bookmarkStart w:id="127" w:name="_Toc30588810"/>
      <w:bookmarkStart w:id="128" w:name="_Toc80131411"/>
      <w:r>
        <w:t>Technická spôsobilosť alebo odborná spôsobilosť</w:t>
      </w:r>
      <w:bookmarkEnd w:id="126"/>
      <w:bookmarkEnd w:id="127"/>
      <w:bookmarkEnd w:id="128"/>
    </w:p>
    <w:p w14:paraId="49DFA8F2" w14:textId="3F7800A1" w:rsidR="006562F6" w:rsidRDefault="006562F6" w:rsidP="006562F6">
      <w:pPr>
        <w:rPr>
          <w:rFonts w:cs="Times New Roman"/>
          <w:szCs w:val="24"/>
        </w:rPr>
      </w:pPr>
      <w:r>
        <w:t xml:space="preserve">Podmienky účasti sú uvedené </w:t>
      </w:r>
      <w:r w:rsidRPr="003B0F9A">
        <w:rPr>
          <w:rFonts w:cs="Times New Roman"/>
          <w:color w:val="000000"/>
          <w:szCs w:val="24"/>
        </w:rPr>
        <w:t xml:space="preserve">v </w:t>
      </w:r>
      <w:r w:rsidR="00025A61" w:rsidRPr="00025A61">
        <w:rPr>
          <w:rFonts w:cs="Times New Roman"/>
          <w:color w:val="000000"/>
          <w:szCs w:val="24"/>
        </w:rPr>
        <w:t xml:space="preserve">Oznámení o vyhlásení verejného obstarávania zverejneného </w:t>
      </w:r>
      <w:r w:rsidRPr="003B0F9A">
        <w:rPr>
          <w:rFonts w:cs="Times New Roman"/>
          <w:color w:val="000000"/>
          <w:szCs w:val="24"/>
        </w:rPr>
        <w:t xml:space="preserve"> vo Vestníku verejného obstarávania</w:t>
      </w:r>
      <w:r w:rsidRPr="003B0F9A">
        <w:rPr>
          <w:rFonts w:cs="Times New Roman"/>
          <w:szCs w:val="24"/>
        </w:rPr>
        <w:t>.</w:t>
      </w:r>
    </w:p>
    <w:p w14:paraId="78E7FEDF" w14:textId="2A99D273" w:rsidR="0026196D" w:rsidRDefault="0026196D" w:rsidP="0026196D">
      <w:pPr>
        <w:pStyle w:val="Nadpis2"/>
        <w:numPr>
          <w:ilvl w:val="0"/>
          <w:numId w:val="15"/>
        </w:numPr>
        <w:ind w:left="0" w:hanging="426"/>
      </w:pPr>
      <w:bookmarkStart w:id="129" w:name="_Toc80131412"/>
      <w:bookmarkStart w:id="130" w:name="_Hlk32508077"/>
      <w:r w:rsidRPr="0026196D">
        <w:t>Všeobecne</w:t>
      </w:r>
      <w:r>
        <w:t xml:space="preserve"> k preukazovaniu splnenia podmienok účasti</w:t>
      </w:r>
      <w:bookmarkEnd w:id="129"/>
    </w:p>
    <w:bookmarkEnd w:id="130"/>
    <w:p w14:paraId="628B21CE" w14:textId="77777777" w:rsidR="0026196D" w:rsidRPr="00977D2C" w:rsidRDefault="0026196D" w:rsidP="0026196D">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0E9CD3F3" w14:textId="56DE3631" w:rsidR="0026196D" w:rsidRDefault="0026196D" w:rsidP="0026196D">
      <w:pPr>
        <w:pStyle w:val="Odsekzoznamu"/>
        <w:numPr>
          <w:ilvl w:val="1"/>
          <w:numId w:val="15"/>
        </w:numPr>
        <w:ind w:left="567" w:hanging="567"/>
      </w:pPr>
      <w:r>
        <w:t xml:space="preserve">Uchádzač, ktorý nie je zapísaný do Zoznamu hospodárskych subjektov preukazuje podmienky účasti </w:t>
      </w:r>
      <w:r w:rsidR="00B33888">
        <w:t xml:space="preserve">osobného postavenia </w:t>
      </w:r>
      <w:r>
        <w:t>dokladmi</w:t>
      </w:r>
      <w:r w:rsidR="00B33888" w:rsidRPr="00B33888">
        <w:t xml:space="preserve"> </w:t>
      </w:r>
      <w:r w:rsidR="00B33888">
        <w:t>uvedenými</w:t>
      </w:r>
      <w:r>
        <w:t xml:space="preserve"> v § 32 </w:t>
      </w:r>
      <w:r w:rsidR="00B33888">
        <w:t xml:space="preserve">ods. 2 </w:t>
      </w:r>
      <w:r>
        <w:t>ZVO, resp. Jednotným európskym dokumentom (JED) v súlade s § 39 ZVO</w:t>
      </w:r>
      <w:r w:rsidR="00684F4E">
        <w:t>.</w:t>
      </w:r>
    </w:p>
    <w:p w14:paraId="52E66A58" w14:textId="7D42B64F" w:rsidR="00B33888" w:rsidRDefault="00B33888" w:rsidP="0026196D">
      <w:pPr>
        <w:pStyle w:val="Odsekzoznamu"/>
        <w:numPr>
          <w:ilvl w:val="1"/>
          <w:numId w:val="15"/>
        </w:numPr>
        <w:ind w:left="567" w:hanging="567"/>
      </w:pPr>
      <w:bookmarkStart w:id="131" w:name="_Hlk32508111"/>
      <w:r>
        <w:t xml:space="preserve">Splnenie podmienok účasti týkajúcich sa finančného a ekonomického postavenia (§ 33 ZVO) alebo technickej alebo odbornej spôsobilosti (§ 34 ZVO) uchádzač preukazuje buď dokladmi stanovenými verejným obstarávateľom, resp. </w:t>
      </w:r>
      <w:r w:rsidR="00202061">
        <w:t xml:space="preserve">ich môže dočasne nahradiť </w:t>
      </w:r>
      <w:r>
        <w:t>Jednotným európskym dokumentom (JED) v súlade s § 39 ZVO</w:t>
      </w:r>
      <w:r w:rsidR="002A0F97">
        <w:t>.</w:t>
      </w:r>
    </w:p>
    <w:p w14:paraId="4B66A362" w14:textId="548CA453" w:rsidR="00786DCC" w:rsidRPr="00152743" w:rsidRDefault="00786DCC" w:rsidP="00786DCC">
      <w:pPr>
        <w:pStyle w:val="Odsekzoznamu"/>
        <w:numPr>
          <w:ilvl w:val="1"/>
          <w:numId w:val="15"/>
        </w:numPr>
        <w:ind w:left="567" w:hanging="567"/>
      </w:pPr>
      <w:r>
        <w:t xml:space="preserve">Na preukázanie splnenia podmienok účasti týkajúcich sa finančného a ekonomického postavenia (§ 33 ZVO) alebo technickej alebo odbornej spôsobilosti (§ 34 ZVO) môže uchádzač v súlade s § 33 ods. 2 ZVO, resp. 34 ods. 3 ZVO </w:t>
      </w:r>
      <w:r w:rsidRPr="005228A6">
        <w:rPr>
          <w:rFonts w:cs="Times New Roman"/>
          <w:szCs w:val="24"/>
          <w:shd w:val="clear" w:color="auto" w:fill="FFFFFF"/>
        </w:rPr>
        <w:t xml:space="preserve">využiť </w:t>
      </w:r>
      <w:r>
        <w:rPr>
          <w:rFonts w:cs="Times New Roman"/>
          <w:szCs w:val="24"/>
          <w:shd w:val="clear" w:color="auto" w:fill="FFFFFF"/>
        </w:rPr>
        <w:t xml:space="preserve">finančné zdroje alebo odborné </w:t>
      </w:r>
      <w:r w:rsidRPr="005228A6">
        <w:rPr>
          <w:rFonts w:cs="Times New Roman"/>
          <w:szCs w:val="24"/>
          <w:shd w:val="clear" w:color="auto" w:fill="FFFFFF"/>
        </w:rPr>
        <w:t>kapacity inej osoby, bez ohľadu na ich právny vzťah.</w:t>
      </w:r>
    </w:p>
    <w:bookmarkEnd w:id="131"/>
    <w:p w14:paraId="6A2B4F5B" w14:textId="20DA7244" w:rsidR="0026196D" w:rsidRPr="00786DCC" w:rsidRDefault="0026196D" w:rsidP="00152743">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75E6DF2" w14:textId="4157ABB4" w:rsidR="00786DCC" w:rsidRPr="0026196D" w:rsidRDefault="00786DCC" w:rsidP="00786DCC">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1FE82D6E" w14:textId="25200788" w:rsidR="00A210C3" w:rsidRDefault="00A210C3" w:rsidP="00072C41"/>
    <w:p w14:paraId="4FEB6A1D" w14:textId="07BF32A8" w:rsidR="005228A6" w:rsidRDefault="005228A6" w:rsidP="005228A6">
      <w:pPr>
        <w:pStyle w:val="Nadpis1"/>
      </w:pPr>
      <w:bookmarkStart w:id="132" w:name="_Toc30065120"/>
      <w:bookmarkStart w:id="133" w:name="_Toc30588811"/>
      <w:bookmarkStart w:id="134" w:name="_Toc80131413"/>
      <w:r>
        <w:t>Časť C. Kritériá na vyhodnotenie ponúk</w:t>
      </w:r>
      <w:bookmarkEnd w:id="132"/>
      <w:bookmarkEnd w:id="133"/>
      <w:bookmarkEnd w:id="134"/>
    </w:p>
    <w:p w14:paraId="42DD1A5F" w14:textId="0CF1C13E" w:rsidR="0098667B" w:rsidRDefault="0098667B" w:rsidP="0098667B">
      <w:pPr>
        <w:pStyle w:val="Nadpis2"/>
        <w:numPr>
          <w:ilvl w:val="0"/>
          <w:numId w:val="17"/>
        </w:numPr>
        <w:ind w:left="0" w:hanging="426"/>
      </w:pPr>
      <w:bookmarkStart w:id="135" w:name="_Toc59020068"/>
      <w:bookmarkStart w:id="136" w:name="_Toc80131414"/>
      <w:bookmarkStart w:id="137" w:name="_Hlk69125049"/>
      <w:r>
        <w:t>Kritérium na hodnotenie ponúk</w:t>
      </w:r>
      <w:bookmarkEnd w:id="135"/>
      <w:bookmarkEnd w:id="136"/>
    </w:p>
    <w:bookmarkEnd w:id="137"/>
    <w:p w14:paraId="2201B1E0" w14:textId="5DFC9D33" w:rsidR="00342F50" w:rsidRPr="007D21C4" w:rsidRDefault="009955C7" w:rsidP="00342F50">
      <w:pPr>
        <w:pStyle w:val="Odsekzoznamu"/>
        <w:numPr>
          <w:ilvl w:val="1"/>
          <w:numId w:val="17"/>
        </w:numPr>
        <w:ind w:left="426" w:hanging="426"/>
        <w:rPr>
          <w:rFonts w:cs="Times New Roman"/>
          <w:b/>
        </w:rPr>
      </w:pPr>
      <w:r w:rsidRPr="007D21C4">
        <w:rPr>
          <w:rFonts w:eastAsia="Proba Pro"/>
          <w:szCs w:val="24"/>
        </w:rPr>
        <w:t xml:space="preserve">Kritériom na hodnotenie ponúk je: </w:t>
      </w:r>
      <w:r w:rsidR="00EC6B7A" w:rsidRPr="007D21C4">
        <w:rPr>
          <w:rFonts w:cs="Times New Roman"/>
          <w:b/>
        </w:rPr>
        <w:t>najlepší pomer ceny a</w:t>
      </w:r>
      <w:r w:rsidR="00342F50" w:rsidRPr="007D21C4">
        <w:rPr>
          <w:rFonts w:cs="Times New Roman"/>
          <w:b/>
        </w:rPr>
        <w:t> </w:t>
      </w:r>
      <w:r w:rsidR="00EC6B7A" w:rsidRPr="007D21C4">
        <w:rPr>
          <w:rFonts w:cs="Times New Roman"/>
          <w:b/>
        </w:rPr>
        <w:t>kvality</w:t>
      </w:r>
    </w:p>
    <w:p w14:paraId="1E187E0D" w14:textId="3F279574" w:rsidR="002C5D61" w:rsidRPr="007D21C4" w:rsidRDefault="0056509D" w:rsidP="007D21C4">
      <w:pPr>
        <w:pStyle w:val="Odsekzoznamu"/>
        <w:numPr>
          <w:ilvl w:val="1"/>
          <w:numId w:val="17"/>
        </w:numPr>
        <w:ind w:left="426" w:hanging="426"/>
        <w:rPr>
          <w:rFonts w:cs="Times New Roman"/>
          <w:b/>
        </w:rPr>
      </w:pPr>
      <w:r w:rsidRPr="007D21C4">
        <w:rPr>
          <w:rFonts w:cs="Times New Roman"/>
          <w:bCs/>
        </w:rPr>
        <w:lastRenderedPageBreak/>
        <w:t>Stanovené kritériá na vyhodnotenie ponúk a ich relatívna váha:</w:t>
      </w:r>
    </w:p>
    <w:tbl>
      <w:tblPr>
        <w:tblStyle w:val="Mriekatabuky"/>
        <w:tblW w:w="0" w:type="auto"/>
        <w:tblInd w:w="562" w:type="dxa"/>
        <w:tblLook w:val="04A0" w:firstRow="1" w:lastRow="0" w:firstColumn="1" w:lastColumn="0" w:noHBand="0" w:noVBand="1"/>
      </w:tblPr>
      <w:tblGrid>
        <w:gridCol w:w="395"/>
        <w:gridCol w:w="6386"/>
        <w:gridCol w:w="1530"/>
      </w:tblGrid>
      <w:tr w:rsidR="0098667B" w14:paraId="0FBEDF43" w14:textId="77777777" w:rsidTr="00D65813">
        <w:tc>
          <w:tcPr>
            <w:tcW w:w="395" w:type="dxa"/>
          </w:tcPr>
          <w:p w14:paraId="71A17641" w14:textId="77777777" w:rsidR="0098667B" w:rsidRPr="007D21C4" w:rsidRDefault="0098667B" w:rsidP="00DE745A">
            <w:pPr>
              <w:rPr>
                <w:b/>
                <w:bCs/>
                <w:sz w:val="22"/>
                <w:szCs w:val="22"/>
              </w:rPr>
            </w:pPr>
            <w:r w:rsidRPr="007D21C4">
              <w:rPr>
                <w:b/>
                <w:bCs/>
                <w:sz w:val="22"/>
                <w:szCs w:val="22"/>
              </w:rPr>
              <w:t>č.</w:t>
            </w:r>
          </w:p>
        </w:tc>
        <w:tc>
          <w:tcPr>
            <w:tcW w:w="6386" w:type="dxa"/>
          </w:tcPr>
          <w:p w14:paraId="5A429B71" w14:textId="77777777" w:rsidR="0098667B" w:rsidRPr="007D21C4" w:rsidRDefault="0098667B" w:rsidP="00DE745A">
            <w:pPr>
              <w:rPr>
                <w:b/>
                <w:bCs/>
                <w:sz w:val="22"/>
                <w:szCs w:val="22"/>
              </w:rPr>
            </w:pPr>
            <w:r w:rsidRPr="007D21C4">
              <w:rPr>
                <w:b/>
                <w:bCs/>
                <w:sz w:val="22"/>
                <w:szCs w:val="22"/>
              </w:rPr>
              <w:t>Kritérium</w:t>
            </w:r>
          </w:p>
        </w:tc>
        <w:tc>
          <w:tcPr>
            <w:tcW w:w="1530" w:type="dxa"/>
          </w:tcPr>
          <w:p w14:paraId="48521365" w14:textId="77777777" w:rsidR="0098667B" w:rsidRPr="007D21C4" w:rsidRDefault="0098667B" w:rsidP="00DE745A">
            <w:pPr>
              <w:rPr>
                <w:sz w:val="22"/>
                <w:szCs w:val="22"/>
              </w:rPr>
            </w:pPr>
            <w:r w:rsidRPr="007D21C4">
              <w:rPr>
                <w:sz w:val="22"/>
                <w:szCs w:val="22"/>
              </w:rPr>
              <w:t>Váha kritéria</w:t>
            </w:r>
          </w:p>
        </w:tc>
      </w:tr>
      <w:tr w:rsidR="0098667B" w14:paraId="43E7D4C5" w14:textId="77777777" w:rsidTr="00D65813">
        <w:tc>
          <w:tcPr>
            <w:tcW w:w="395" w:type="dxa"/>
          </w:tcPr>
          <w:p w14:paraId="2887D174" w14:textId="77777777" w:rsidR="0098667B" w:rsidRPr="007D21C4" w:rsidRDefault="0098667B" w:rsidP="00DE745A">
            <w:pPr>
              <w:rPr>
                <w:b/>
                <w:bCs/>
                <w:sz w:val="22"/>
                <w:szCs w:val="22"/>
              </w:rPr>
            </w:pPr>
            <w:r w:rsidRPr="007D21C4">
              <w:rPr>
                <w:b/>
                <w:bCs/>
                <w:sz w:val="22"/>
                <w:szCs w:val="22"/>
              </w:rPr>
              <w:t>1.</w:t>
            </w:r>
          </w:p>
        </w:tc>
        <w:tc>
          <w:tcPr>
            <w:tcW w:w="6386" w:type="dxa"/>
          </w:tcPr>
          <w:p w14:paraId="7D7B06E2" w14:textId="77777777" w:rsidR="0098667B" w:rsidRPr="007D21C4" w:rsidRDefault="0098667B" w:rsidP="00DE745A">
            <w:pPr>
              <w:rPr>
                <w:b/>
                <w:bCs/>
                <w:sz w:val="22"/>
                <w:szCs w:val="22"/>
              </w:rPr>
            </w:pPr>
            <w:r w:rsidRPr="007D21C4">
              <w:rPr>
                <w:b/>
                <w:bCs/>
                <w:sz w:val="22"/>
                <w:szCs w:val="22"/>
              </w:rPr>
              <w:t>Celková cena v EUR s DPH</w:t>
            </w:r>
          </w:p>
        </w:tc>
        <w:tc>
          <w:tcPr>
            <w:tcW w:w="1530" w:type="dxa"/>
          </w:tcPr>
          <w:p w14:paraId="73C411B2" w14:textId="5C403251" w:rsidR="0098667B" w:rsidRPr="007D21C4" w:rsidRDefault="00A62A96" w:rsidP="00C27129">
            <w:pPr>
              <w:jc w:val="center"/>
              <w:rPr>
                <w:b/>
                <w:bCs/>
                <w:sz w:val="22"/>
                <w:szCs w:val="22"/>
              </w:rPr>
            </w:pPr>
            <w:r>
              <w:rPr>
                <w:b/>
                <w:bCs/>
                <w:sz w:val="22"/>
                <w:szCs w:val="22"/>
              </w:rPr>
              <w:t>9</w:t>
            </w:r>
            <w:r w:rsidR="004C7CFA">
              <w:rPr>
                <w:b/>
                <w:bCs/>
                <w:sz w:val="22"/>
                <w:szCs w:val="22"/>
              </w:rPr>
              <w:t>9</w:t>
            </w:r>
            <w:r w:rsidR="0098667B" w:rsidRPr="007D21C4">
              <w:rPr>
                <w:b/>
                <w:bCs/>
                <w:sz w:val="22"/>
                <w:szCs w:val="22"/>
              </w:rPr>
              <w:t xml:space="preserve"> %</w:t>
            </w:r>
          </w:p>
        </w:tc>
      </w:tr>
      <w:tr w:rsidR="0098667B" w14:paraId="14989A0E" w14:textId="77777777" w:rsidTr="00C27129">
        <w:tc>
          <w:tcPr>
            <w:tcW w:w="395" w:type="dxa"/>
            <w:tcBorders>
              <w:bottom w:val="single" w:sz="4" w:space="0" w:color="auto"/>
            </w:tcBorders>
          </w:tcPr>
          <w:p w14:paraId="2FDA7431" w14:textId="77777777" w:rsidR="0098667B" w:rsidRPr="007D21C4" w:rsidRDefault="0098667B" w:rsidP="00DE745A">
            <w:pPr>
              <w:rPr>
                <w:b/>
                <w:bCs/>
                <w:sz w:val="22"/>
                <w:szCs w:val="22"/>
              </w:rPr>
            </w:pPr>
            <w:r w:rsidRPr="007D21C4">
              <w:rPr>
                <w:b/>
                <w:bCs/>
                <w:sz w:val="22"/>
                <w:szCs w:val="22"/>
              </w:rPr>
              <w:t>2.</w:t>
            </w:r>
          </w:p>
        </w:tc>
        <w:tc>
          <w:tcPr>
            <w:tcW w:w="6386" w:type="dxa"/>
            <w:vAlign w:val="center"/>
          </w:tcPr>
          <w:p w14:paraId="6AA8417B" w14:textId="451822BC" w:rsidR="0098667B" w:rsidRPr="007D21C4" w:rsidRDefault="003673F8" w:rsidP="00DE745A">
            <w:pPr>
              <w:rPr>
                <w:b/>
                <w:bCs/>
                <w:sz w:val="22"/>
                <w:szCs w:val="22"/>
              </w:rPr>
            </w:pPr>
            <w:r>
              <w:rPr>
                <w:b/>
                <w:bCs/>
                <w:sz w:val="22"/>
                <w:szCs w:val="22"/>
              </w:rPr>
              <w:t>Sociálne kritérium</w:t>
            </w:r>
            <w:r w:rsidR="00846B57">
              <w:rPr>
                <w:b/>
                <w:bCs/>
                <w:sz w:val="22"/>
                <w:szCs w:val="22"/>
              </w:rPr>
              <w:t xml:space="preserve"> – </w:t>
            </w:r>
            <w:r w:rsidR="00AA22A8">
              <w:rPr>
                <w:b/>
                <w:bCs/>
                <w:sz w:val="22"/>
                <w:szCs w:val="22"/>
              </w:rPr>
              <w:t>zapojenie</w:t>
            </w:r>
            <w:r w:rsidR="00846B57">
              <w:rPr>
                <w:b/>
                <w:bCs/>
                <w:sz w:val="22"/>
                <w:szCs w:val="22"/>
              </w:rPr>
              <w:t xml:space="preserve"> </w:t>
            </w:r>
            <w:r w:rsidR="00EF0C4E">
              <w:rPr>
                <w:b/>
                <w:bCs/>
                <w:sz w:val="22"/>
                <w:szCs w:val="22"/>
              </w:rPr>
              <w:t xml:space="preserve">osôb </w:t>
            </w:r>
            <w:r w:rsidR="00846B57">
              <w:rPr>
                <w:b/>
                <w:bCs/>
                <w:sz w:val="22"/>
                <w:szCs w:val="22"/>
              </w:rPr>
              <w:t xml:space="preserve">znevýhodnených </w:t>
            </w:r>
            <w:r w:rsidR="00A23900">
              <w:rPr>
                <w:b/>
                <w:bCs/>
                <w:sz w:val="22"/>
                <w:szCs w:val="22"/>
              </w:rPr>
              <w:t>na trhu práce</w:t>
            </w:r>
          </w:p>
        </w:tc>
        <w:tc>
          <w:tcPr>
            <w:tcW w:w="1530" w:type="dxa"/>
            <w:vAlign w:val="center"/>
          </w:tcPr>
          <w:p w14:paraId="53E5090A" w14:textId="4E1D9E6E" w:rsidR="0098667B" w:rsidRPr="007D21C4" w:rsidRDefault="004C7CFA" w:rsidP="00C27129">
            <w:pPr>
              <w:jc w:val="center"/>
              <w:rPr>
                <w:b/>
                <w:bCs/>
                <w:sz w:val="22"/>
                <w:szCs w:val="22"/>
              </w:rPr>
            </w:pPr>
            <w:r>
              <w:rPr>
                <w:b/>
                <w:bCs/>
                <w:sz w:val="22"/>
                <w:szCs w:val="22"/>
              </w:rPr>
              <w:t>1</w:t>
            </w:r>
            <w:r w:rsidR="0098667B" w:rsidRPr="007D21C4">
              <w:rPr>
                <w:b/>
                <w:bCs/>
                <w:sz w:val="22"/>
                <w:szCs w:val="22"/>
              </w:rPr>
              <w:t xml:space="preserve"> %</w:t>
            </w:r>
          </w:p>
        </w:tc>
      </w:tr>
    </w:tbl>
    <w:p w14:paraId="667002AF" w14:textId="27086126" w:rsidR="0098667B" w:rsidRDefault="0056509D" w:rsidP="007D21C4">
      <w:pPr>
        <w:pStyle w:val="Nadpis2"/>
        <w:spacing w:before="160"/>
        <w:ind w:left="-426" w:hanging="141"/>
      </w:pPr>
      <w:bookmarkStart w:id="138" w:name="_Toc59020069"/>
      <w:bookmarkStart w:id="139" w:name="_Toc80131415"/>
      <w:r>
        <w:t>2</w:t>
      </w:r>
      <w:r w:rsidR="00875C8D">
        <w:t>.</w:t>
      </w:r>
      <w:r w:rsidR="002B70CD">
        <w:t xml:space="preserve">   </w:t>
      </w:r>
      <w:r w:rsidR="0098667B">
        <w:t>Spôsob hodnotenia ponúk</w:t>
      </w:r>
      <w:bookmarkEnd w:id="138"/>
      <w:bookmarkEnd w:id="139"/>
    </w:p>
    <w:p w14:paraId="017F5DC7" w14:textId="08B3F5D0" w:rsidR="00342F50" w:rsidRPr="007345CA" w:rsidRDefault="009E3A9F" w:rsidP="007D21C4">
      <w:pPr>
        <w:pStyle w:val="Odsekzoznamu"/>
        <w:numPr>
          <w:ilvl w:val="1"/>
          <w:numId w:val="5"/>
        </w:numPr>
        <w:ind w:left="426"/>
      </w:pPr>
      <w:bookmarkStart w:id="140" w:name="_Hlk58331496"/>
      <w:r w:rsidRPr="007345CA">
        <w:t xml:space="preserve">Komisia vykoná otváranie ponúk podľa § 52 ZVO. Postup vyhodnotenia ponúk bude prebiehať podľa § </w:t>
      </w:r>
      <w:r w:rsidR="00546A46">
        <w:t>66</w:t>
      </w:r>
      <w:r w:rsidRPr="007345CA">
        <w:t xml:space="preserve"> ods. </w:t>
      </w:r>
      <w:r w:rsidR="00546A46">
        <w:t>7</w:t>
      </w:r>
      <w:r w:rsidRPr="007345CA">
        <w:t xml:space="preserve"> druhej vety ZVO.</w:t>
      </w:r>
    </w:p>
    <w:p w14:paraId="5374B92B" w14:textId="4EEE9512" w:rsidR="00681ADB" w:rsidRPr="004C7CFA" w:rsidRDefault="009E3A9F" w:rsidP="009E3A9F">
      <w:pPr>
        <w:pStyle w:val="Odsekzoznamu"/>
        <w:numPr>
          <w:ilvl w:val="1"/>
          <w:numId w:val="5"/>
        </w:numPr>
        <w:ind w:left="426"/>
      </w:pPr>
      <w:r w:rsidRPr="007345CA">
        <w:t>Návrh na plnenie kritérií</w:t>
      </w:r>
      <w:r w:rsidR="00781F80">
        <w:t xml:space="preserve"> (zmluvné ceny)</w:t>
      </w:r>
      <w:r w:rsidRPr="007345CA">
        <w:t xml:space="preserve"> – tvorí prílohu č. 2 týchto súťažných podkladov.</w:t>
      </w:r>
    </w:p>
    <w:p w14:paraId="3EEB41D2" w14:textId="075498C0" w:rsidR="009E3A9F" w:rsidRDefault="009E3A9F" w:rsidP="009E3A9F">
      <w:pPr>
        <w:rPr>
          <w:b/>
          <w:bCs/>
        </w:rPr>
      </w:pPr>
      <w:r w:rsidRPr="009E3A9F">
        <w:rPr>
          <w:b/>
          <w:bCs/>
        </w:rPr>
        <w:t>Postup pri vyhodnotení ponúk na základe kritérií na vyhodnotenie ponúk:</w:t>
      </w:r>
    </w:p>
    <w:p w14:paraId="0F269701" w14:textId="77777777" w:rsidR="00E4100E" w:rsidRDefault="0098667B" w:rsidP="007D21C4">
      <w:pPr>
        <w:pStyle w:val="Nadpis3"/>
        <w:numPr>
          <w:ilvl w:val="0"/>
          <w:numId w:val="0"/>
        </w:numPr>
      </w:pPr>
      <w:r>
        <w:t>Kritérium č. 1</w:t>
      </w:r>
    </w:p>
    <w:p w14:paraId="0CB75854" w14:textId="0713D175" w:rsidR="00E4100E" w:rsidRPr="007345CA" w:rsidRDefault="00E4100E" w:rsidP="007345CA">
      <w:pPr>
        <w:rPr>
          <w:b/>
          <w:bCs/>
        </w:rPr>
      </w:pPr>
      <w:bookmarkStart w:id="141" w:name="_Hlk76038348"/>
      <w:r w:rsidRPr="007345CA">
        <w:rPr>
          <w:rFonts w:eastAsia="Proba Pro"/>
          <w:szCs w:val="24"/>
        </w:rPr>
        <w:t xml:space="preserve">Stanoveným kritériom K1 na vyhodnotenie ponúk je </w:t>
      </w:r>
      <w:r w:rsidRPr="007345CA">
        <w:rPr>
          <w:rFonts w:eastAsia="Proba Pro"/>
          <w:b/>
          <w:bCs/>
          <w:szCs w:val="24"/>
        </w:rPr>
        <w:t xml:space="preserve">Celková cena v eurách s DPH za </w:t>
      </w:r>
      <w:r w:rsidRPr="007345CA">
        <w:rPr>
          <w:rFonts w:eastAsia="Proba Pro"/>
          <w:b/>
          <w:szCs w:val="24"/>
        </w:rPr>
        <w:t>predmet zákazky</w:t>
      </w:r>
      <w:r w:rsidRPr="007345CA">
        <w:rPr>
          <w:rFonts w:eastAsia="Proba Pro"/>
          <w:bCs/>
          <w:szCs w:val="24"/>
        </w:rPr>
        <w:t xml:space="preserve"> </w:t>
      </w:r>
      <w:bookmarkStart w:id="142" w:name="_Hlk76038397"/>
      <w:r w:rsidRPr="007345CA">
        <w:rPr>
          <w:rFonts w:eastAsia="Proba Pro"/>
          <w:bCs/>
          <w:szCs w:val="24"/>
        </w:rPr>
        <w:t xml:space="preserve">s pridelenou relatívnou váhou </w:t>
      </w:r>
      <w:r w:rsidR="00546A46">
        <w:rPr>
          <w:rFonts w:eastAsia="Proba Pro"/>
          <w:bCs/>
          <w:szCs w:val="24"/>
        </w:rPr>
        <w:t>9</w:t>
      </w:r>
      <w:r w:rsidR="004C7CFA">
        <w:rPr>
          <w:rFonts w:eastAsia="Proba Pro"/>
          <w:bCs/>
          <w:szCs w:val="24"/>
        </w:rPr>
        <w:t>9</w:t>
      </w:r>
      <w:r w:rsidRPr="007345CA">
        <w:rPr>
          <w:rFonts w:eastAsia="Proba Pro"/>
          <w:bCs/>
          <w:szCs w:val="24"/>
        </w:rPr>
        <w:t xml:space="preserve"> bodov</w:t>
      </w:r>
      <w:bookmarkEnd w:id="142"/>
      <w:r w:rsidRPr="007345CA">
        <w:rPr>
          <w:rFonts w:eastAsia="Proba Pro"/>
          <w:szCs w:val="24"/>
        </w:rPr>
        <w:t xml:space="preserve">. </w:t>
      </w:r>
    </w:p>
    <w:bookmarkEnd w:id="141"/>
    <w:p w14:paraId="3D089134" w14:textId="196753A7" w:rsidR="00E4100E" w:rsidRDefault="00E4100E" w:rsidP="0098667B">
      <w:pPr>
        <w:rPr>
          <w:b/>
          <w:bCs/>
        </w:rPr>
      </w:pPr>
      <w:r w:rsidRPr="00C8020A">
        <w:t>Navrhovaná cena uvedená v Návrhu na plnenie kritérií na vyhodnotenie ponúk musí zahŕňať všetky náklady, ktoré súvisia, resp. vzniknú v súvislosti s plnením predmetu zákazky.</w:t>
      </w:r>
    </w:p>
    <w:p w14:paraId="51970C0E" w14:textId="0E3D5F68" w:rsidR="000718CF" w:rsidRDefault="000718CF" w:rsidP="007345CA">
      <w:pPr>
        <w:ind w:left="357" w:hanging="357"/>
        <w:rPr>
          <w:b/>
          <w:bCs/>
        </w:rPr>
      </w:pPr>
      <w:r w:rsidRPr="006475A8">
        <w:t>Počet bodov uchádzača za jeho ponukovú cenu sa určí na zák</w:t>
      </w:r>
      <w:r>
        <w:t>l</w:t>
      </w:r>
      <w:r w:rsidRPr="006475A8">
        <w:t>ade nasledovného vzorca</w:t>
      </w:r>
      <w:r w:rsidR="002042A2">
        <w:t>:</w:t>
      </w:r>
      <w:r w:rsidRPr="000718CF">
        <w:rPr>
          <w:b/>
          <w:bCs/>
        </w:rPr>
        <w:t xml:space="preserve"> </w:t>
      </w:r>
    </w:p>
    <w:tbl>
      <w:tblPr>
        <w:tblStyle w:val="Mriekatabuky2"/>
        <w:tblW w:w="0" w:type="auto"/>
        <w:tblInd w:w="74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6"/>
        <w:gridCol w:w="6129"/>
      </w:tblGrid>
      <w:tr w:rsidR="004C7CFA" w:rsidRPr="0010757A" w14:paraId="70AF29E1" w14:textId="77777777" w:rsidTr="0081495F">
        <w:trPr>
          <w:trHeight w:val="427"/>
        </w:trPr>
        <w:tc>
          <w:tcPr>
            <w:tcW w:w="1276" w:type="dxa"/>
            <w:vMerge w:val="restart"/>
            <w:shd w:val="clear" w:color="auto" w:fill="auto"/>
            <w:vAlign w:val="center"/>
          </w:tcPr>
          <w:bookmarkEnd w:id="140"/>
          <w:p w14:paraId="65D3F1AC" w14:textId="17179CFA" w:rsidR="004C7CFA" w:rsidRPr="0010757A" w:rsidRDefault="004C7CFA" w:rsidP="0081495F">
            <w:pPr>
              <w:rPr>
                <w:b/>
                <w:bCs/>
              </w:rPr>
            </w:pPr>
            <w:r w:rsidRPr="0010757A">
              <w:rPr>
                <w:b/>
                <w:bCs/>
              </w:rPr>
              <w:t>K</w:t>
            </w:r>
            <w:r>
              <w:rPr>
                <w:b/>
                <w:bCs/>
              </w:rPr>
              <w:t>1</w:t>
            </w:r>
            <w:r w:rsidRPr="0010757A">
              <w:rPr>
                <w:b/>
                <w:bCs/>
              </w:rPr>
              <w:t xml:space="preserve"> =</w:t>
            </w:r>
            <w:r>
              <w:rPr>
                <w:b/>
                <w:bCs/>
              </w:rPr>
              <w:t xml:space="preserve"> 99</w:t>
            </w:r>
            <w:r w:rsidRPr="0010757A">
              <w:rPr>
                <w:b/>
                <w:bCs/>
              </w:rPr>
              <w:t>*</w:t>
            </w:r>
          </w:p>
        </w:tc>
        <w:tc>
          <w:tcPr>
            <w:tcW w:w="6129" w:type="dxa"/>
            <w:shd w:val="clear" w:color="auto" w:fill="auto"/>
            <w:vAlign w:val="center"/>
          </w:tcPr>
          <w:p w14:paraId="0EEB3724" w14:textId="77777777" w:rsidR="004C7CFA" w:rsidRPr="0010757A" w:rsidRDefault="004C7CFA" w:rsidP="0081495F">
            <w:pPr>
              <w:jc w:val="center"/>
              <w:rPr>
                <w:b/>
                <w:bCs/>
              </w:rPr>
            </w:pPr>
            <w:r>
              <w:rPr>
                <w:b/>
                <w:bCs/>
              </w:rPr>
              <w:t>(Maximálna cena – Ponuková cena uchádzača)</w:t>
            </w:r>
          </w:p>
        </w:tc>
      </w:tr>
      <w:tr w:rsidR="004C7CFA" w:rsidRPr="0010757A" w14:paraId="6DBEE9CC" w14:textId="77777777" w:rsidTr="0081495F">
        <w:trPr>
          <w:trHeight w:val="451"/>
        </w:trPr>
        <w:tc>
          <w:tcPr>
            <w:tcW w:w="1276" w:type="dxa"/>
            <w:vMerge/>
            <w:shd w:val="clear" w:color="auto" w:fill="auto"/>
            <w:vAlign w:val="center"/>
          </w:tcPr>
          <w:p w14:paraId="0AE699B9" w14:textId="77777777" w:rsidR="004C7CFA" w:rsidRPr="0010757A" w:rsidRDefault="004C7CFA" w:rsidP="0081495F">
            <w:pPr>
              <w:ind w:left="567"/>
              <w:jc w:val="center"/>
              <w:rPr>
                <w:b/>
                <w:bCs/>
              </w:rPr>
            </w:pPr>
          </w:p>
        </w:tc>
        <w:tc>
          <w:tcPr>
            <w:tcW w:w="6129" w:type="dxa"/>
            <w:shd w:val="clear" w:color="auto" w:fill="auto"/>
            <w:vAlign w:val="center"/>
          </w:tcPr>
          <w:p w14:paraId="4BA400C9" w14:textId="77777777" w:rsidR="004C7CFA" w:rsidRPr="0010757A" w:rsidRDefault="004C7CFA" w:rsidP="0081495F">
            <w:pPr>
              <w:ind w:left="567"/>
              <w:jc w:val="center"/>
              <w:rPr>
                <w:b/>
                <w:bCs/>
              </w:rPr>
            </w:pPr>
            <w:r>
              <w:rPr>
                <w:b/>
                <w:bCs/>
              </w:rPr>
              <w:t>Maximálna cena</w:t>
            </w:r>
          </w:p>
        </w:tc>
      </w:tr>
    </w:tbl>
    <w:p w14:paraId="6AAF5443" w14:textId="77777777" w:rsidR="00485D1B" w:rsidRPr="00F00E4A" w:rsidRDefault="00485D1B" w:rsidP="0098667B">
      <w:pPr>
        <w:rPr>
          <w:b/>
          <w:bCs/>
        </w:rPr>
      </w:pPr>
    </w:p>
    <w:tbl>
      <w:tblPr>
        <w:tblStyle w:val="Mriekatabuky"/>
        <w:tblW w:w="0" w:type="auto"/>
        <w:tblInd w:w="-5" w:type="dxa"/>
        <w:tblLook w:val="04A0" w:firstRow="1" w:lastRow="0" w:firstColumn="1" w:lastColumn="0" w:noHBand="0" w:noVBand="1"/>
      </w:tblPr>
      <w:tblGrid>
        <w:gridCol w:w="2127"/>
        <w:gridCol w:w="6940"/>
      </w:tblGrid>
      <w:tr w:rsidR="0098667B" w:rsidRPr="004A3339" w14:paraId="121C7EB1" w14:textId="77777777" w:rsidTr="00DE745A">
        <w:tc>
          <w:tcPr>
            <w:tcW w:w="2127" w:type="dxa"/>
          </w:tcPr>
          <w:p w14:paraId="4EC5454E" w14:textId="613E1660" w:rsidR="0098667B" w:rsidRPr="007D21C4" w:rsidRDefault="0098667B" w:rsidP="007D21C4">
            <w:pPr>
              <w:spacing w:before="20" w:after="20"/>
              <w:rPr>
                <w:b/>
                <w:bCs/>
                <w:sz w:val="22"/>
                <w:szCs w:val="22"/>
              </w:rPr>
            </w:pPr>
            <w:r w:rsidRPr="007D21C4">
              <w:rPr>
                <w:b/>
                <w:bCs/>
                <w:sz w:val="22"/>
                <w:szCs w:val="22"/>
              </w:rPr>
              <w:t>K</w:t>
            </w:r>
            <w:r w:rsidR="00E4100E" w:rsidRPr="007D21C4">
              <w:rPr>
                <w:b/>
                <w:bCs/>
                <w:sz w:val="22"/>
                <w:szCs w:val="22"/>
              </w:rPr>
              <w:t>1</w:t>
            </w:r>
          </w:p>
        </w:tc>
        <w:tc>
          <w:tcPr>
            <w:tcW w:w="6940" w:type="dxa"/>
          </w:tcPr>
          <w:p w14:paraId="0100ADE9" w14:textId="77777777" w:rsidR="0098667B" w:rsidRPr="007D21C4" w:rsidRDefault="0098667B" w:rsidP="007D21C4">
            <w:pPr>
              <w:spacing w:before="20" w:after="20"/>
              <w:rPr>
                <w:sz w:val="22"/>
                <w:szCs w:val="22"/>
              </w:rPr>
            </w:pPr>
            <w:r w:rsidRPr="007D21C4">
              <w:rPr>
                <w:sz w:val="22"/>
                <w:szCs w:val="22"/>
              </w:rPr>
              <w:t>počet bodov, ktoré uchádzač získa za dané kritérium</w:t>
            </w:r>
          </w:p>
        </w:tc>
      </w:tr>
      <w:tr w:rsidR="0098667B" w:rsidRPr="004A3339" w14:paraId="5F2DA7CB" w14:textId="77777777" w:rsidTr="00DE745A">
        <w:tc>
          <w:tcPr>
            <w:tcW w:w="2127" w:type="dxa"/>
          </w:tcPr>
          <w:p w14:paraId="6A3504DF" w14:textId="25ED5D68" w:rsidR="0098667B" w:rsidRPr="007D21C4" w:rsidRDefault="00E4100E" w:rsidP="007D21C4">
            <w:pPr>
              <w:spacing w:before="20" w:after="20"/>
              <w:rPr>
                <w:b/>
                <w:bCs/>
                <w:sz w:val="22"/>
                <w:szCs w:val="22"/>
              </w:rPr>
            </w:pPr>
            <w:r w:rsidRPr="007D21C4">
              <w:rPr>
                <w:b/>
                <w:bCs/>
                <w:sz w:val="22"/>
                <w:szCs w:val="22"/>
              </w:rPr>
              <w:t>Maximálna cena</w:t>
            </w:r>
          </w:p>
        </w:tc>
        <w:tc>
          <w:tcPr>
            <w:tcW w:w="6940" w:type="dxa"/>
          </w:tcPr>
          <w:p w14:paraId="0F08C9AD" w14:textId="49A2CF3D" w:rsidR="0098667B" w:rsidRPr="007D21C4" w:rsidRDefault="00DD0DF0" w:rsidP="007D21C4">
            <w:pPr>
              <w:spacing w:before="20" w:after="20"/>
              <w:rPr>
                <w:sz w:val="22"/>
                <w:szCs w:val="22"/>
              </w:rPr>
            </w:pPr>
            <w:r>
              <w:rPr>
                <w:sz w:val="22"/>
                <w:szCs w:val="22"/>
              </w:rPr>
              <w:t>9 167 808</w:t>
            </w:r>
            <w:r w:rsidR="0098667B" w:rsidRPr="007D21C4">
              <w:rPr>
                <w:sz w:val="22"/>
                <w:szCs w:val="22"/>
              </w:rPr>
              <w:t xml:space="preserve"> EUR s DPH</w:t>
            </w:r>
          </w:p>
        </w:tc>
      </w:tr>
      <w:tr w:rsidR="0098667B" w:rsidRPr="004A3339" w14:paraId="6F79A50F" w14:textId="77777777" w:rsidTr="00DE745A">
        <w:tc>
          <w:tcPr>
            <w:tcW w:w="2127" w:type="dxa"/>
          </w:tcPr>
          <w:p w14:paraId="758B0E8E" w14:textId="77777777" w:rsidR="0098667B" w:rsidRPr="007D21C4" w:rsidRDefault="0098667B" w:rsidP="007D21C4">
            <w:pPr>
              <w:spacing w:before="20" w:after="20"/>
              <w:rPr>
                <w:b/>
                <w:bCs/>
                <w:sz w:val="22"/>
                <w:szCs w:val="22"/>
              </w:rPr>
            </w:pPr>
            <w:r w:rsidRPr="007D21C4">
              <w:rPr>
                <w:b/>
                <w:bCs/>
                <w:sz w:val="22"/>
                <w:szCs w:val="22"/>
              </w:rPr>
              <w:t>Ponuková cena</w:t>
            </w:r>
          </w:p>
        </w:tc>
        <w:tc>
          <w:tcPr>
            <w:tcW w:w="6940" w:type="dxa"/>
          </w:tcPr>
          <w:p w14:paraId="72BA486E" w14:textId="263C39F1" w:rsidR="0098667B" w:rsidRPr="007D21C4" w:rsidRDefault="00E4100E" w:rsidP="007D21C4">
            <w:pPr>
              <w:spacing w:before="20" w:after="20"/>
              <w:rPr>
                <w:sz w:val="22"/>
                <w:szCs w:val="22"/>
              </w:rPr>
            </w:pPr>
            <w:r w:rsidRPr="007D21C4">
              <w:rPr>
                <w:sz w:val="22"/>
                <w:szCs w:val="22"/>
              </w:rPr>
              <w:t>cena uchádzača za predmet zákazky v eurách s DPH</w:t>
            </w:r>
          </w:p>
        </w:tc>
      </w:tr>
      <w:tr w:rsidR="0098667B" w:rsidRPr="004A3339" w14:paraId="68494C9D" w14:textId="77777777" w:rsidTr="00DE745A">
        <w:tc>
          <w:tcPr>
            <w:tcW w:w="2127" w:type="dxa"/>
          </w:tcPr>
          <w:p w14:paraId="28BE2F74" w14:textId="77777777" w:rsidR="0098667B" w:rsidRPr="007D21C4" w:rsidRDefault="0098667B" w:rsidP="007D21C4">
            <w:pPr>
              <w:spacing w:before="20" w:after="20"/>
              <w:rPr>
                <w:b/>
                <w:bCs/>
                <w:sz w:val="22"/>
                <w:szCs w:val="22"/>
              </w:rPr>
            </w:pPr>
            <w:r w:rsidRPr="007D21C4">
              <w:rPr>
                <w:b/>
                <w:bCs/>
                <w:sz w:val="22"/>
                <w:szCs w:val="22"/>
              </w:rPr>
              <w:t>Váha kritéria:</w:t>
            </w:r>
          </w:p>
        </w:tc>
        <w:tc>
          <w:tcPr>
            <w:tcW w:w="6940" w:type="dxa"/>
          </w:tcPr>
          <w:p w14:paraId="232F4A7C" w14:textId="107E5A5A" w:rsidR="0098667B" w:rsidRPr="007D21C4" w:rsidRDefault="00DD0DF0" w:rsidP="007D21C4">
            <w:pPr>
              <w:spacing w:before="20" w:after="20"/>
              <w:rPr>
                <w:sz w:val="22"/>
                <w:szCs w:val="22"/>
              </w:rPr>
            </w:pPr>
            <w:r>
              <w:rPr>
                <w:sz w:val="22"/>
                <w:szCs w:val="22"/>
              </w:rPr>
              <w:t>9</w:t>
            </w:r>
            <w:r w:rsidR="004C7CFA">
              <w:rPr>
                <w:sz w:val="22"/>
                <w:szCs w:val="22"/>
              </w:rPr>
              <w:t>9</w:t>
            </w:r>
            <w:r w:rsidR="0098667B" w:rsidRPr="007D21C4">
              <w:rPr>
                <w:sz w:val="22"/>
                <w:szCs w:val="22"/>
              </w:rPr>
              <w:t xml:space="preserve"> %</w:t>
            </w:r>
          </w:p>
        </w:tc>
      </w:tr>
    </w:tbl>
    <w:p w14:paraId="12CC1257" w14:textId="526F4039" w:rsidR="0098667B" w:rsidRPr="007D21C4" w:rsidRDefault="0098667B" w:rsidP="007D21C4">
      <w:pPr>
        <w:pStyle w:val="Nadpis3"/>
        <w:numPr>
          <w:ilvl w:val="0"/>
          <w:numId w:val="0"/>
        </w:numPr>
        <w:spacing w:before="160"/>
      </w:pPr>
      <w:r w:rsidRPr="007D21C4">
        <w:t>Kritérium č. 2</w:t>
      </w:r>
    </w:p>
    <w:p w14:paraId="1065E20E" w14:textId="7D43D715" w:rsidR="006C23A0" w:rsidRDefault="0059798B" w:rsidP="006C23A0">
      <w:r w:rsidRPr="00D65813">
        <w:t>Stanoveným kritériom K</w:t>
      </w:r>
      <w:r w:rsidR="00317F14">
        <w:t>2</w:t>
      </w:r>
      <w:r w:rsidRPr="00D65813">
        <w:t xml:space="preserve"> na vyhodnotenie ponúk je </w:t>
      </w:r>
      <w:r w:rsidR="006C23A0" w:rsidRPr="00B83EB7">
        <w:rPr>
          <w:b/>
          <w:bCs/>
        </w:rPr>
        <w:t>s</w:t>
      </w:r>
      <w:r w:rsidR="006C23A0" w:rsidRPr="006C23A0">
        <w:rPr>
          <w:b/>
          <w:bCs/>
        </w:rPr>
        <w:t xml:space="preserve">ociálne kritérium </w:t>
      </w:r>
      <w:r w:rsidR="00EF0C4E">
        <w:rPr>
          <w:b/>
          <w:bCs/>
        </w:rPr>
        <w:t>–</w:t>
      </w:r>
      <w:r w:rsidR="006C23A0" w:rsidRPr="006C23A0">
        <w:rPr>
          <w:b/>
          <w:bCs/>
        </w:rPr>
        <w:t xml:space="preserve"> </w:t>
      </w:r>
      <w:r w:rsidR="00AA22A8">
        <w:rPr>
          <w:b/>
          <w:bCs/>
        </w:rPr>
        <w:t>zapojenie</w:t>
      </w:r>
      <w:r w:rsidR="00EF0C4E">
        <w:rPr>
          <w:b/>
          <w:bCs/>
        </w:rPr>
        <w:t xml:space="preserve"> osôb</w:t>
      </w:r>
      <w:r w:rsidR="006C23A0" w:rsidRPr="006C23A0">
        <w:rPr>
          <w:b/>
          <w:bCs/>
        </w:rPr>
        <w:t xml:space="preserve"> znevýhodnených </w:t>
      </w:r>
      <w:r w:rsidR="00E03720">
        <w:rPr>
          <w:b/>
          <w:bCs/>
        </w:rPr>
        <w:t>na trhu práce</w:t>
      </w:r>
      <w:r w:rsidR="009C0B55">
        <w:rPr>
          <w:b/>
          <w:bCs/>
        </w:rPr>
        <w:t xml:space="preserve"> </w:t>
      </w:r>
      <w:r w:rsidR="00207AFB">
        <w:rPr>
          <w:b/>
          <w:bCs/>
        </w:rPr>
        <w:t>(</w:t>
      </w:r>
      <w:r w:rsidR="009C0B55">
        <w:rPr>
          <w:b/>
          <w:bCs/>
        </w:rPr>
        <w:t>znevýhodnených uchádzačov o</w:t>
      </w:r>
      <w:r w:rsidR="00207AFB">
        <w:rPr>
          <w:b/>
          <w:bCs/>
        </w:rPr>
        <w:t> </w:t>
      </w:r>
      <w:r w:rsidR="009C0B55">
        <w:rPr>
          <w:b/>
          <w:bCs/>
        </w:rPr>
        <w:t>zamestnanie</w:t>
      </w:r>
      <w:r w:rsidR="00207AFB">
        <w:rPr>
          <w:b/>
          <w:bCs/>
        </w:rPr>
        <w:t>)</w:t>
      </w:r>
      <w:r w:rsidR="006C23A0" w:rsidRPr="006C23A0" w:rsidDel="00F4715D">
        <w:rPr>
          <w:b/>
          <w:bCs/>
        </w:rPr>
        <w:t xml:space="preserve"> </w:t>
      </w:r>
      <w:r w:rsidR="006C23A0" w:rsidRPr="00D65813">
        <w:t xml:space="preserve">s pridelenou relatívnou váhou </w:t>
      </w:r>
      <w:r w:rsidR="00AA22A8">
        <w:t>1</w:t>
      </w:r>
      <w:r w:rsidR="006C23A0" w:rsidRPr="00D65813">
        <w:t xml:space="preserve"> bod</w:t>
      </w:r>
      <w:r w:rsidR="002961A5">
        <w:t>.</w:t>
      </w:r>
      <w:r w:rsidR="006C23A0" w:rsidRPr="006C23A0">
        <w:t xml:space="preserve"> </w:t>
      </w:r>
    </w:p>
    <w:p w14:paraId="50648159" w14:textId="196E167F" w:rsidR="00074C04" w:rsidRDefault="00074C04" w:rsidP="00EC494C">
      <w:r w:rsidRPr="00074C04">
        <w:rPr>
          <w:szCs w:val="24"/>
        </w:rPr>
        <w:t xml:space="preserve">Uchádzač v návrhu na plnenie kritérií uvedie, </w:t>
      </w:r>
      <w:bookmarkStart w:id="143" w:name="_Hlk68786292"/>
      <w:r w:rsidRPr="00074C04">
        <w:rPr>
          <w:szCs w:val="24"/>
        </w:rPr>
        <w:t xml:space="preserve">či </w:t>
      </w:r>
      <w:bookmarkStart w:id="144" w:name="_Hlk68786777"/>
      <w:r>
        <w:rPr>
          <w:szCs w:val="24"/>
        </w:rPr>
        <w:t>do</w:t>
      </w:r>
      <w:r w:rsidRPr="00074C04">
        <w:rPr>
          <w:szCs w:val="24"/>
        </w:rPr>
        <w:t xml:space="preserve"> </w:t>
      </w:r>
      <w:bookmarkStart w:id="145" w:name="_Hlk68787480"/>
      <w:r w:rsidRPr="00074C04">
        <w:rPr>
          <w:szCs w:val="24"/>
        </w:rPr>
        <w:t>plnen</w:t>
      </w:r>
      <w:r>
        <w:rPr>
          <w:szCs w:val="24"/>
        </w:rPr>
        <w:t>ia</w:t>
      </w:r>
      <w:r w:rsidRPr="00074C04">
        <w:rPr>
          <w:szCs w:val="24"/>
        </w:rPr>
        <w:t xml:space="preserve"> predmetu zákazky </w:t>
      </w:r>
      <w:r>
        <w:rPr>
          <w:szCs w:val="24"/>
        </w:rPr>
        <w:t>zapojí</w:t>
      </w:r>
      <w:r w:rsidRPr="00074C04">
        <w:rPr>
          <w:szCs w:val="24"/>
        </w:rPr>
        <w:t xml:space="preserve"> aj </w:t>
      </w:r>
      <w:r>
        <w:rPr>
          <w:szCs w:val="24"/>
        </w:rPr>
        <w:t xml:space="preserve">osoby </w:t>
      </w:r>
      <w:r w:rsidRPr="00074C04">
        <w:rPr>
          <w:rFonts w:cs="Times New Roman"/>
        </w:rPr>
        <w:t xml:space="preserve">s ktorými bude mať uzavretý </w:t>
      </w:r>
      <w:r w:rsidRPr="00074C04">
        <w:rPr>
          <w:szCs w:val="24"/>
        </w:rPr>
        <w:t>pracovný alebo obdobný pomer</w:t>
      </w:r>
      <w:r w:rsidRPr="00074C04">
        <w:rPr>
          <w:rFonts w:cs="Times New Roman"/>
        </w:rPr>
        <w:t xml:space="preserve"> podľa zákona č. 311/2001 Z. z. Zákonník práce, a s ktorými uzavrel tento pomer ako s uchádzačmi o zamestnanie vedenými v evidencii o zamestnanie úradu práce, sociálnych vecí a rodiny podľa § 6 zákona č. 5/2004 Z. z. o službách zamestnanosti a o zmene a doplnení niektorých zákonov (ďalej len „zákon o službách zamestnanosti“), pričom sa zároveň musí jednať o znevýhodnených uchádzačov o zamestnanie podľa § 8 uvedeného zákona</w:t>
      </w:r>
      <w:bookmarkEnd w:id="143"/>
      <w:bookmarkEnd w:id="144"/>
      <w:bookmarkEnd w:id="145"/>
      <w:r w:rsidRPr="00074C04">
        <w:rPr>
          <w:rFonts w:cs="Times New Roman"/>
        </w:rPr>
        <w:t xml:space="preserve"> a počet týchto osôb. Ďalšie požiadavky týkajúce sa zamestnávania predmetných osôb sú uvedené </w:t>
      </w:r>
      <w:r w:rsidRPr="00074C04">
        <w:rPr>
          <w:rFonts w:cs="Times New Roman"/>
          <w:szCs w:val="24"/>
        </w:rPr>
        <w:t xml:space="preserve">v rámcovej dohode. </w:t>
      </w:r>
      <w:r>
        <w:t xml:space="preserve">V prípade, ak bude uchádzač </w:t>
      </w:r>
      <w:r w:rsidRPr="00074C04">
        <w:rPr>
          <w:szCs w:val="24"/>
        </w:rPr>
        <w:t>predmet zákazky poskytovať prostredníctvom 1 osoby, ktorá spĺňa vyššie uvedené podmienky</w:t>
      </w:r>
      <w:r>
        <w:t xml:space="preserve">, získa za dané kritérium </w:t>
      </w:r>
      <w:r w:rsidR="00EC494C">
        <w:t>0,25</w:t>
      </w:r>
      <w:r>
        <w:t xml:space="preserve"> bod</w:t>
      </w:r>
      <w:r w:rsidR="00EC494C">
        <w:t>ov</w:t>
      </w:r>
      <w:r>
        <w:t>; ak prostredníctvom 2 osôb</w:t>
      </w:r>
      <w:r w:rsidR="00EC494C">
        <w:t xml:space="preserve"> získa za dané kritérium 0,5 bodov;</w:t>
      </w:r>
      <w:r>
        <w:t xml:space="preserve"> </w:t>
      </w:r>
      <w:r w:rsidR="00EC494C">
        <w:t xml:space="preserve">ak prostredníctvom 3 osôb získa za dané kritérium 0,75 bodov a ak prostredníctvom 4 osôb získa za dané kritérium 1 bod. </w:t>
      </w:r>
      <w:r>
        <w:t xml:space="preserve">Ak uchádzač nebude poskytovať služby prostredníctvom týchto osôb, získa za dané kritérium 0 bodov.    </w:t>
      </w:r>
    </w:p>
    <w:p w14:paraId="3AC3059B" w14:textId="3DCFC8D3" w:rsidR="00074C04" w:rsidRDefault="00074C04" w:rsidP="00EC494C">
      <w:r>
        <w:lastRenderedPageBreak/>
        <w:t>Ak uchádzač v</w:t>
      </w:r>
      <w:r w:rsidRPr="00EC494C">
        <w:rPr>
          <w:szCs w:val="24"/>
        </w:rPr>
        <w:t xml:space="preserve"> návrhu na plnenie kritérií uvedie, že </w:t>
      </w:r>
      <w:bookmarkStart w:id="146" w:name="_Hlk68781218"/>
      <w:r w:rsidR="00EC494C">
        <w:rPr>
          <w:szCs w:val="24"/>
        </w:rPr>
        <w:t>na</w:t>
      </w:r>
      <w:r w:rsidRPr="00EC494C">
        <w:rPr>
          <w:szCs w:val="24"/>
        </w:rPr>
        <w:t xml:space="preserve"> plnení predmetu zákazky </w:t>
      </w:r>
      <w:r w:rsidR="00EC494C">
        <w:rPr>
          <w:szCs w:val="24"/>
        </w:rPr>
        <w:t>sa budú podieľať</w:t>
      </w:r>
      <w:r w:rsidRPr="00EC494C">
        <w:rPr>
          <w:szCs w:val="24"/>
        </w:rPr>
        <w:t xml:space="preserve"> vyššie uveden</w:t>
      </w:r>
      <w:r w:rsidR="00EC494C">
        <w:rPr>
          <w:szCs w:val="24"/>
        </w:rPr>
        <w:t>á</w:t>
      </w:r>
      <w:r w:rsidRPr="00EC494C">
        <w:rPr>
          <w:szCs w:val="24"/>
        </w:rPr>
        <w:t xml:space="preserve"> osob</w:t>
      </w:r>
      <w:r w:rsidR="00EC494C">
        <w:rPr>
          <w:szCs w:val="24"/>
        </w:rPr>
        <w:t>a</w:t>
      </w:r>
      <w:r w:rsidRPr="00EC494C">
        <w:rPr>
          <w:szCs w:val="24"/>
        </w:rPr>
        <w:t>/os</w:t>
      </w:r>
      <w:bookmarkEnd w:id="146"/>
      <w:r w:rsidR="00EC494C">
        <w:rPr>
          <w:szCs w:val="24"/>
        </w:rPr>
        <w:t>oby</w:t>
      </w:r>
      <w:r w:rsidRPr="00EC494C">
        <w:rPr>
          <w:szCs w:val="24"/>
        </w:rPr>
        <w:t>, ú</w:t>
      </w:r>
      <w:r w:rsidRPr="00EC494C">
        <w:rPr>
          <w:rFonts w:cs="Times New Roman"/>
        </w:rPr>
        <w:t>spešný uchádzač po uzavretí Rámcovej dohody preukáže splnenie tejto povinnosti verejnému obstarávateľovi predložením potvrdenia príslušného úradu práce sociálnych vecí a rodiny o vyradení uchádzača o zamestnanie z evidencie uchádzačov o zamestnanie z dôvodu vzniku pracovného pomeru/obdobného vzťahu, ktoré predloží najneskôr do 60 kalendárnych dní odo dňa nadobudnutia účinnosti rámcovej dohody. Verejný obstarávateľ bude akceptovať uzavretie pracovnoprávneho vzťahu s touto osobou/osobami v období odo dňa vyhlásenia tohto verejného obstarávania do 60 kalendárnych dní odo dňa nadobudnutia účinnosti rámcovej dohody.</w:t>
      </w:r>
    </w:p>
    <w:p w14:paraId="7782C6CA" w14:textId="5A0006E7" w:rsidR="00367563" w:rsidRPr="00C27129" w:rsidRDefault="00074C04" w:rsidP="00C27129">
      <w:r w:rsidRPr="00B71A09">
        <w:rPr>
          <w:rFonts w:cs="Times New Roman"/>
          <w:b/>
          <w:bCs/>
          <w:color w:val="000000"/>
          <w:szCs w:val="24"/>
        </w:rPr>
        <w:t>Upozornenie:</w:t>
      </w:r>
      <w:r>
        <w:rPr>
          <w:rFonts w:cs="Times New Roman"/>
          <w:color w:val="000000"/>
          <w:szCs w:val="24"/>
        </w:rPr>
        <w:t xml:space="preserve"> ak uchádzač </w:t>
      </w:r>
      <w:r>
        <w:t>v</w:t>
      </w:r>
      <w:r>
        <w:rPr>
          <w:szCs w:val="24"/>
        </w:rPr>
        <w:t xml:space="preserve"> návrhu na plnenie kritérií uvedie, že </w:t>
      </w:r>
      <w:r w:rsidR="00EC494C">
        <w:rPr>
          <w:szCs w:val="24"/>
        </w:rPr>
        <w:t>na</w:t>
      </w:r>
      <w:r w:rsidR="00EC494C" w:rsidRPr="00EC494C">
        <w:rPr>
          <w:szCs w:val="24"/>
        </w:rPr>
        <w:t xml:space="preserve"> plnení predmetu zákazky </w:t>
      </w:r>
      <w:r w:rsidR="00EC494C">
        <w:rPr>
          <w:szCs w:val="24"/>
        </w:rPr>
        <w:t>sa budú podieľať</w:t>
      </w:r>
      <w:r w:rsidR="00EC494C" w:rsidRPr="00EC494C">
        <w:rPr>
          <w:szCs w:val="24"/>
        </w:rPr>
        <w:t xml:space="preserve"> vyššie uveden</w:t>
      </w:r>
      <w:r w:rsidR="00EC494C">
        <w:rPr>
          <w:szCs w:val="24"/>
        </w:rPr>
        <w:t>á</w:t>
      </w:r>
      <w:r w:rsidR="00EC494C" w:rsidRPr="00EC494C">
        <w:rPr>
          <w:szCs w:val="24"/>
        </w:rPr>
        <w:t xml:space="preserve"> osob</w:t>
      </w:r>
      <w:r w:rsidR="00EC494C">
        <w:rPr>
          <w:szCs w:val="24"/>
        </w:rPr>
        <w:t>a</w:t>
      </w:r>
      <w:r w:rsidR="00EC494C" w:rsidRPr="00EC494C">
        <w:rPr>
          <w:szCs w:val="24"/>
        </w:rPr>
        <w:t>/os</w:t>
      </w:r>
      <w:r w:rsidR="00EC494C">
        <w:rPr>
          <w:szCs w:val="24"/>
        </w:rPr>
        <w:t>oby</w:t>
      </w:r>
      <w:r>
        <w:rPr>
          <w:color w:val="000000"/>
          <w:szCs w:val="24"/>
        </w:rPr>
        <w:t xml:space="preserve">, avšak pri plnení rámcovej dohody ich nebude využívať, verejný obstarávateľ uloží tomuto uchádzačovi </w:t>
      </w:r>
      <w:r w:rsidRPr="00B71A09">
        <w:rPr>
          <w:rFonts w:cs="Times New Roman"/>
          <w:color w:val="000000"/>
          <w:szCs w:val="24"/>
        </w:rPr>
        <w:t>pokutu vo výške</w:t>
      </w:r>
      <w:r>
        <w:rPr>
          <w:rFonts w:cs="Times New Roman"/>
          <w:color w:val="000000"/>
          <w:szCs w:val="24"/>
        </w:rPr>
        <w:t xml:space="preserve"> </w:t>
      </w:r>
      <w:r w:rsidR="00C27129">
        <w:rPr>
          <w:rFonts w:cs="Times New Roman"/>
          <w:color w:val="000000"/>
          <w:szCs w:val="24"/>
        </w:rPr>
        <w:t>23 150</w:t>
      </w:r>
      <w:r>
        <w:rPr>
          <w:rFonts w:cs="Times New Roman"/>
          <w:color w:val="000000"/>
          <w:szCs w:val="24"/>
        </w:rPr>
        <w:t>,- eur za každú osobu, ktorú uviedol v návrhu na plnenie kritérií a pre účely plnenia zákazky ju nevyužije</w:t>
      </w:r>
      <w:r w:rsidRPr="00B71A09">
        <w:rPr>
          <w:rFonts w:cs="Times New Roman"/>
          <w:color w:val="000000"/>
          <w:szCs w:val="24"/>
        </w:rPr>
        <w:t xml:space="preserve">. </w:t>
      </w:r>
      <w:r>
        <w:rPr>
          <w:rFonts w:cs="Times New Roman"/>
          <w:color w:val="000000"/>
          <w:szCs w:val="24"/>
        </w:rPr>
        <w:t xml:space="preserve">Bližšie informácie sú </w:t>
      </w:r>
      <w:r w:rsidRPr="00F046CF">
        <w:rPr>
          <w:rFonts w:cs="Times New Roman"/>
          <w:color w:val="000000"/>
          <w:szCs w:val="24"/>
        </w:rPr>
        <w:t>uvedené v návrhu</w:t>
      </w:r>
      <w:r>
        <w:rPr>
          <w:rFonts w:cs="Times New Roman"/>
          <w:color w:val="000000"/>
          <w:szCs w:val="24"/>
        </w:rPr>
        <w:t xml:space="preserve"> rámcovej dohody.</w:t>
      </w:r>
    </w:p>
    <w:p w14:paraId="6DA115EC" w14:textId="23EAC489" w:rsidR="00367563" w:rsidRPr="004E517C" w:rsidRDefault="00367563" w:rsidP="004E517C">
      <w:pPr>
        <w:widowControl w:val="0"/>
        <w:tabs>
          <w:tab w:val="left" w:pos="1418"/>
        </w:tabs>
        <w:autoSpaceDE w:val="0"/>
        <w:autoSpaceDN w:val="0"/>
        <w:adjustRightInd w:val="0"/>
        <w:rPr>
          <w:rFonts w:cs="Times New Roman"/>
          <w:color w:val="000000"/>
          <w:szCs w:val="24"/>
        </w:rPr>
      </w:pPr>
      <w:r w:rsidRPr="008E0F8A">
        <w:rPr>
          <w:rFonts w:cs="Times New Roman"/>
          <w:szCs w:val="24"/>
        </w:rPr>
        <w:t xml:space="preserve">Aj v prípade, ak bude uchádzač plniť zákazku prostredníctvom viac ako </w:t>
      </w:r>
      <w:r w:rsidR="00C27129">
        <w:rPr>
          <w:rFonts w:cs="Times New Roman"/>
          <w:szCs w:val="24"/>
        </w:rPr>
        <w:t>4</w:t>
      </w:r>
      <w:r w:rsidRPr="008E0F8A">
        <w:rPr>
          <w:rFonts w:cs="Times New Roman"/>
          <w:szCs w:val="24"/>
        </w:rPr>
        <w:t xml:space="preserve"> takýchto osôb, hodnotený bude rovnako ako uchádzač ktorý uvedie presne </w:t>
      </w:r>
      <w:r w:rsidR="006327C4">
        <w:rPr>
          <w:rFonts w:cs="Times New Roman"/>
          <w:szCs w:val="24"/>
        </w:rPr>
        <w:t>4</w:t>
      </w:r>
      <w:r w:rsidRPr="008E0F8A">
        <w:rPr>
          <w:rFonts w:cs="Times New Roman"/>
          <w:szCs w:val="24"/>
        </w:rPr>
        <w:t xml:space="preserve"> takéto osoby, t. j. získa maximálny počet bodov pre dané kritérium. Uchádzač môže v kritériu č. 2 uviesť aj </w:t>
      </w:r>
      <w:r>
        <w:rPr>
          <w:rFonts w:cs="Times New Roman"/>
          <w:szCs w:val="24"/>
        </w:rPr>
        <w:t>nula osôb</w:t>
      </w:r>
      <w:r w:rsidRPr="008E0F8A">
        <w:rPr>
          <w:rFonts w:cs="Times New Roman"/>
          <w:szCs w:val="24"/>
        </w:rPr>
        <w:t xml:space="preserve">, v takom prípade však za kritérium č. 2 získa 0 bodov. Verejný obstarávateľ si vyhradzuje právo kontroly, či sa dané osoby skutočne podieľajú na plnení zákazky. </w:t>
      </w:r>
      <w:r w:rsidR="00A45406" w:rsidRPr="0045048B">
        <w:rPr>
          <w:rFonts w:cs="Times New Roman"/>
          <w:color w:val="000000"/>
          <w:szCs w:val="24"/>
        </w:rPr>
        <w:t>Bližšie informácie sú uvedené v</w:t>
      </w:r>
      <w:r w:rsidR="00126608">
        <w:rPr>
          <w:rFonts w:cs="Times New Roman"/>
          <w:color w:val="000000"/>
          <w:szCs w:val="24"/>
        </w:rPr>
        <w:t> </w:t>
      </w:r>
      <w:r w:rsidR="00F7467A" w:rsidRPr="008B7924">
        <w:rPr>
          <w:rFonts w:cs="Times New Roman"/>
          <w:color w:val="000000"/>
          <w:szCs w:val="24"/>
        </w:rPr>
        <w:t>čl</w:t>
      </w:r>
      <w:r w:rsidR="00126608" w:rsidRPr="008B7924">
        <w:rPr>
          <w:rFonts w:cs="Times New Roman"/>
          <w:color w:val="000000"/>
          <w:szCs w:val="24"/>
        </w:rPr>
        <w:t>.</w:t>
      </w:r>
      <w:r w:rsidR="00F7467A" w:rsidRPr="008B7924">
        <w:rPr>
          <w:rFonts w:cs="Times New Roman"/>
          <w:color w:val="000000"/>
          <w:szCs w:val="24"/>
        </w:rPr>
        <w:t xml:space="preserve"> IX</w:t>
      </w:r>
      <w:r w:rsidR="00A45406" w:rsidRPr="008B7924">
        <w:rPr>
          <w:rFonts w:cs="Times New Roman"/>
          <w:color w:val="000000"/>
          <w:szCs w:val="24"/>
        </w:rPr>
        <w:t xml:space="preserve"> návrhu Rámcovej</w:t>
      </w:r>
      <w:r w:rsidR="00A45406" w:rsidRPr="0045048B">
        <w:rPr>
          <w:rFonts w:cs="Times New Roman"/>
          <w:color w:val="000000"/>
          <w:szCs w:val="24"/>
        </w:rPr>
        <w:t xml:space="preserve"> dohody</w:t>
      </w:r>
      <w:r w:rsidR="004E517C">
        <w:rPr>
          <w:rFonts w:cs="Times New Roman"/>
          <w:color w:val="000000"/>
          <w:szCs w:val="24"/>
        </w:rPr>
        <w:t>.</w:t>
      </w:r>
    </w:p>
    <w:p w14:paraId="73D32246" w14:textId="274AD0C8" w:rsidR="0098667B" w:rsidRPr="00865362" w:rsidRDefault="0098667B" w:rsidP="0098667B">
      <w:r w:rsidRPr="007D21C4">
        <w:rPr>
          <w:b/>
          <w:bCs/>
        </w:rPr>
        <w:t>Úspešným uchádzačom</w:t>
      </w:r>
      <w:r w:rsidRPr="00865362">
        <w:t xml:space="preserve"> po vyhodnotení ponúk na základe kritérií sa stane uchádzač, ktorého ponuka v súčte hodnotenia </w:t>
      </w:r>
      <w:r w:rsidR="003C53EE">
        <w:t>všetkých</w:t>
      </w:r>
      <w:r w:rsidRPr="00865362">
        <w:t xml:space="preserve"> kritérií získala najvyšší počet bodov, matematicky zaokrúhlený na dve (2) desatinné miesta. </w:t>
      </w:r>
    </w:p>
    <w:p w14:paraId="05D6DB88" w14:textId="3A2BD1B1" w:rsidR="0098667B" w:rsidRPr="00865362" w:rsidRDefault="0098667B" w:rsidP="0098667B">
      <w:r w:rsidRPr="00865362">
        <w:t>V</w:t>
      </w:r>
      <w:r>
        <w:t> </w:t>
      </w:r>
      <w:r w:rsidRPr="00865362">
        <w:t>prípade</w:t>
      </w:r>
      <w:r>
        <w:t xml:space="preserve">, že viacerí uchádzači získajú po vyhodnotení ponúk na základe kritérií rovnaký počet bodov, úspešným uchádzačom sa stane uchádzač s najnižšou celkovou cenou v EUR s DPH. </w:t>
      </w:r>
    </w:p>
    <w:p w14:paraId="19328EA8" w14:textId="77777777" w:rsidR="00477539" w:rsidRPr="00477539" w:rsidRDefault="00477539" w:rsidP="00477539"/>
    <w:p w14:paraId="22F4B2C9" w14:textId="77777777" w:rsidR="006E0D4F" w:rsidRDefault="006E0D4F">
      <w:pPr>
        <w:spacing w:line="259" w:lineRule="auto"/>
        <w:jc w:val="left"/>
        <w:rPr>
          <w:rFonts w:asciiTheme="majorHAnsi" w:eastAsiaTheme="majorEastAsia" w:hAnsiTheme="majorHAnsi" w:cstheme="majorBidi"/>
          <w:color w:val="2F5496" w:themeColor="accent1" w:themeShade="BF"/>
          <w:sz w:val="40"/>
          <w:szCs w:val="40"/>
        </w:rPr>
      </w:pPr>
      <w:bookmarkStart w:id="147" w:name="_Toc30065123"/>
      <w:bookmarkStart w:id="148" w:name="_Toc30588814"/>
      <w:r>
        <w:br w:type="page"/>
      </w:r>
    </w:p>
    <w:p w14:paraId="6BCCE62E" w14:textId="43B8C89B" w:rsidR="005228A6" w:rsidRDefault="00CB2E76" w:rsidP="00CB2E76">
      <w:pPr>
        <w:pStyle w:val="Nadpis1"/>
      </w:pPr>
      <w:bookmarkStart w:id="149" w:name="_Toc80131416"/>
      <w:r>
        <w:lastRenderedPageBreak/>
        <w:t>Časť D. Opis predmetu zákazky</w:t>
      </w:r>
      <w:bookmarkEnd w:id="147"/>
      <w:bookmarkEnd w:id="148"/>
      <w:bookmarkEnd w:id="149"/>
    </w:p>
    <w:p w14:paraId="5BE7FF3A" w14:textId="77777777" w:rsidR="004E517C" w:rsidRPr="004E517C" w:rsidRDefault="004E517C" w:rsidP="00735B3C">
      <w:pPr>
        <w:spacing w:after="0"/>
        <w:rPr>
          <w:rFonts w:eastAsia="Times New Roman" w:cs="Times New Roman"/>
          <w:noProof/>
          <w:color w:val="000000"/>
          <w:szCs w:val="24"/>
          <w:lang w:eastAsia="sk-SK"/>
        </w:rPr>
      </w:pPr>
      <w:r w:rsidRPr="004E517C">
        <w:rPr>
          <w:rFonts w:eastAsia="Times New Roman" w:cs="Times New Roman"/>
          <w:noProof/>
          <w:color w:val="000000"/>
          <w:szCs w:val="24"/>
          <w:lang w:eastAsia="sk-SK"/>
        </w:rPr>
        <w:t xml:space="preserve">Podrobný opis predmetu zákazky tvorí prílohu č. 7 týchto súťažných podkladov. </w:t>
      </w:r>
    </w:p>
    <w:p w14:paraId="4A8DA7AE" w14:textId="77777777" w:rsidR="006E3230" w:rsidRPr="006E3230" w:rsidRDefault="006E3230">
      <w:pPr>
        <w:rPr>
          <w:b/>
        </w:rPr>
      </w:pPr>
      <w:bookmarkStart w:id="150" w:name="_Hlk508713259"/>
      <w:bookmarkStart w:id="151" w:name="_Hlk518034480"/>
    </w:p>
    <w:bookmarkEnd w:id="150"/>
    <w:p w14:paraId="3766A59D" w14:textId="77777777" w:rsidR="006E3230" w:rsidRPr="006E3230" w:rsidRDefault="006E3230" w:rsidP="006E3230">
      <w:pPr>
        <w:rPr>
          <w:b/>
        </w:rPr>
      </w:pPr>
    </w:p>
    <w:bookmarkEnd w:id="151"/>
    <w:p w14:paraId="772C8D4A" w14:textId="77777777" w:rsidR="00EE2C1F" w:rsidRPr="00EE2C1F" w:rsidRDefault="00EE2C1F" w:rsidP="00EE2C1F"/>
    <w:sectPr w:rsidR="00EE2C1F" w:rsidRPr="00EE2C1F" w:rsidSect="0015586E">
      <w:headerReference w:type="default" r:id="rId16"/>
      <w:footerReference w:type="default" r:id="rId17"/>
      <w:pgSz w:w="11906" w:h="16838"/>
      <w:pgMar w:top="1134" w:right="1417" w:bottom="568"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8074" w14:textId="77777777" w:rsidR="00631BCF" w:rsidRDefault="00631BCF" w:rsidP="00F75F29">
      <w:pPr>
        <w:spacing w:after="0"/>
      </w:pPr>
      <w:r>
        <w:separator/>
      </w:r>
    </w:p>
  </w:endnote>
  <w:endnote w:type="continuationSeparator" w:id="0">
    <w:p w14:paraId="250978D0" w14:textId="77777777" w:rsidR="00631BCF" w:rsidRDefault="00631BCF"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514322" w:rsidRPr="00461283" w:rsidRDefault="00514322">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6B2E" w14:textId="77777777" w:rsidR="00631BCF" w:rsidRDefault="00631BCF" w:rsidP="00F75F29">
      <w:pPr>
        <w:spacing w:after="0"/>
      </w:pPr>
      <w:r>
        <w:separator/>
      </w:r>
    </w:p>
  </w:footnote>
  <w:footnote w:type="continuationSeparator" w:id="0">
    <w:p w14:paraId="7256D39E" w14:textId="77777777" w:rsidR="00631BCF" w:rsidRDefault="00631BCF"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514322" w:rsidRPr="00F75F29" w:rsidRDefault="00514322"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514322" w:rsidRDefault="00514322"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514322" w:rsidRDefault="00514322"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D7FE"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C2CBB"/>
    <w:multiLevelType w:val="hybridMultilevel"/>
    <w:tmpl w:val="988833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A496B8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F17A3D"/>
    <w:multiLevelType w:val="hybridMultilevel"/>
    <w:tmpl w:val="9034C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2620D3"/>
    <w:multiLevelType w:val="hybridMultilevel"/>
    <w:tmpl w:val="97CA9E26"/>
    <w:lvl w:ilvl="0" w:tplc="CC824A88">
      <w:numFmt w:val="bullet"/>
      <w:lvlText w:val="-"/>
      <w:lvlJc w:val="left"/>
      <w:pPr>
        <w:ind w:left="1140" w:hanging="360"/>
      </w:pPr>
      <w:rPr>
        <w:rFonts w:ascii="Times New Roman" w:eastAsiaTheme="minorHAnsi" w:hAnsi="Times New Roman" w:cs="Times New Roman"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0"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11" w15:restartNumberingAfterBreak="0">
    <w:nsid w:val="1CC7456C"/>
    <w:multiLevelType w:val="hybridMultilevel"/>
    <w:tmpl w:val="3A30D3A2"/>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7838CB"/>
    <w:multiLevelType w:val="hybridMultilevel"/>
    <w:tmpl w:val="E062AEFA"/>
    <w:lvl w:ilvl="0" w:tplc="B29CABBC">
      <w:start w:val="18"/>
      <w:numFmt w:val="bullet"/>
      <w:lvlText w:val="­"/>
      <w:lvlJc w:val="left"/>
      <w:pPr>
        <w:tabs>
          <w:tab w:val="num" w:pos="1800"/>
        </w:tabs>
        <w:ind w:left="1800" w:hanging="360"/>
      </w:pPr>
      <w:rPr>
        <w:rFonts w:ascii="Courier New" w:hAnsi="Courier New"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2BEC87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43A4092"/>
    <w:multiLevelType w:val="hybridMultilevel"/>
    <w:tmpl w:val="EAFC511A"/>
    <w:lvl w:ilvl="0" w:tplc="648CAFE2">
      <w:start w:val="17"/>
      <w:numFmt w:val="bullet"/>
      <w:lvlText w:val="-"/>
      <w:lvlJc w:val="left"/>
      <w:pPr>
        <w:tabs>
          <w:tab w:val="num" w:pos="1776"/>
        </w:tabs>
        <w:ind w:left="1776"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115B0B"/>
    <w:multiLevelType w:val="multilevel"/>
    <w:tmpl w:val="A496B8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649E"/>
    <w:multiLevelType w:val="hybridMultilevel"/>
    <w:tmpl w:val="B4C6B7B0"/>
    <w:lvl w:ilvl="0" w:tplc="9C0E67B4">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7160B85"/>
    <w:multiLevelType w:val="hybridMultilevel"/>
    <w:tmpl w:val="345AB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6D7F23"/>
    <w:multiLevelType w:val="hybridMultilevel"/>
    <w:tmpl w:val="4FE20E8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7FB59DE"/>
    <w:multiLevelType w:val="hybridMultilevel"/>
    <w:tmpl w:val="C0BA44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5D18C7"/>
    <w:multiLevelType w:val="hybridMultilevel"/>
    <w:tmpl w:val="EAA2D384"/>
    <w:lvl w:ilvl="0" w:tplc="2E68C316">
      <w:start w:val="2"/>
      <w:numFmt w:val="decimal"/>
      <w:lvlText w:val="%1."/>
      <w:lvlJc w:val="left"/>
      <w:pPr>
        <w:ind w:left="644" w:hanging="360"/>
      </w:pPr>
      <w:rPr>
        <w:rFonts w:hint="default"/>
        <w:b/>
        <w:u w:val="singl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E9D404B"/>
    <w:multiLevelType w:val="hybridMultilevel"/>
    <w:tmpl w:val="9034C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434F6CDB"/>
    <w:multiLevelType w:val="hybridMultilevel"/>
    <w:tmpl w:val="B742109C"/>
    <w:lvl w:ilvl="0" w:tplc="1C3ED5FC">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8663A5A"/>
    <w:multiLevelType w:val="hybridMultilevel"/>
    <w:tmpl w:val="9034C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022764F"/>
    <w:multiLevelType w:val="hybridMultilevel"/>
    <w:tmpl w:val="F33AB8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1F6102"/>
    <w:multiLevelType w:val="hybridMultilevel"/>
    <w:tmpl w:val="AB928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D6E132E"/>
    <w:multiLevelType w:val="hybridMultilevel"/>
    <w:tmpl w:val="17547858"/>
    <w:lvl w:ilvl="0" w:tplc="2228E25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17A540E"/>
    <w:multiLevelType w:val="hybridMultilevel"/>
    <w:tmpl w:val="66F2AE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F613340"/>
    <w:multiLevelType w:val="hybridMultilevel"/>
    <w:tmpl w:val="D74633D2"/>
    <w:lvl w:ilvl="0" w:tplc="579C55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8B7ABE"/>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46"/>
  </w:num>
  <w:num w:numId="3">
    <w:abstractNumId w:val="2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4"/>
  </w:num>
  <w:num w:numId="7">
    <w:abstractNumId w:val="5"/>
  </w:num>
  <w:num w:numId="8">
    <w:abstractNumId w:val="3"/>
  </w:num>
  <w:num w:numId="9">
    <w:abstractNumId w:val="11"/>
  </w:num>
  <w:num w:numId="10">
    <w:abstractNumId w:val="0"/>
  </w:num>
  <w:num w:numId="11">
    <w:abstractNumId w:val="1"/>
  </w:num>
  <w:num w:numId="12">
    <w:abstractNumId w:val="38"/>
  </w:num>
  <w:num w:numId="13">
    <w:abstractNumId w:val="18"/>
  </w:num>
  <w:num w:numId="14">
    <w:abstractNumId w:val="27"/>
  </w:num>
  <w:num w:numId="15">
    <w:abstractNumId w:val="8"/>
  </w:num>
  <w:num w:numId="16">
    <w:abstractNumId w:val="13"/>
  </w:num>
  <w:num w:numId="17">
    <w:abstractNumId w:val="6"/>
  </w:num>
  <w:num w:numId="18">
    <w:abstractNumId w:val="35"/>
  </w:num>
  <w:num w:numId="19">
    <w:abstractNumId w:val="42"/>
  </w:num>
  <w:num w:numId="20">
    <w:abstractNumId w:val="36"/>
  </w:num>
  <w:num w:numId="21">
    <w:abstractNumId w:val="37"/>
  </w:num>
  <w:num w:numId="22">
    <w:abstractNumId w:val="4"/>
  </w:num>
  <w:num w:numId="23">
    <w:abstractNumId w:val="7"/>
  </w:num>
  <w:num w:numId="24">
    <w:abstractNumId w:val="21"/>
  </w:num>
  <w:num w:numId="25">
    <w:abstractNumId w:val="26"/>
  </w:num>
  <w:num w:numId="26">
    <w:abstractNumId w:val="30"/>
  </w:num>
  <w:num w:numId="27">
    <w:abstractNumId w:val="32"/>
  </w:num>
  <w:num w:numId="28">
    <w:abstractNumId w:val="23"/>
  </w:num>
  <w:num w:numId="29">
    <w:abstractNumId w:val="45"/>
  </w:num>
  <w:num w:numId="30">
    <w:abstractNumId w:val="19"/>
  </w:num>
  <w:num w:numId="31">
    <w:abstractNumId w:val="3"/>
  </w:num>
  <w:num w:numId="32">
    <w:abstractNumId w:val="43"/>
  </w:num>
  <w:num w:numId="33">
    <w:abstractNumId w:val="31"/>
  </w:num>
  <w:num w:numId="34">
    <w:abstractNumId w:val="25"/>
  </w:num>
  <w:num w:numId="35">
    <w:abstractNumId w:val="16"/>
  </w:num>
  <w:num w:numId="36">
    <w:abstractNumId w:val="10"/>
  </w:num>
  <w:num w:numId="37">
    <w:abstractNumId w:val="33"/>
  </w:num>
  <w:num w:numId="38">
    <w:abstractNumId w:val="15"/>
  </w:num>
  <w:num w:numId="39">
    <w:abstractNumId w:val="2"/>
  </w:num>
  <w:num w:numId="40">
    <w:abstractNumId w:val="17"/>
  </w:num>
  <w:num w:numId="41">
    <w:abstractNumId w:val="20"/>
  </w:num>
  <w:num w:numId="42">
    <w:abstractNumId w:val="29"/>
  </w:num>
  <w:num w:numId="43">
    <w:abstractNumId w:val="12"/>
  </w:num>
  <w:num w:numId="44">
    <w:abstractNumId w:val="22"/>
  </w:num>
  <w:num w:numId="45">
    <w:abstractNumId w:val="24"/>
  </w:num>
  <w:num w:numId="46">
    <w:abstractNumId w:val="39"/>
  </w:num>
  <w:num w:numId="47">
    <w:abstractNumId w:val="9"/>
  </w:num>
  <w:num w:numId="48">
    <w:abstractNumId w:val="41"/>
  </w:num>
  <w:num w:numId="4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5F1A"/>
    <w:rsid w:val="000104C6"/>
    <w:rsid w:val="00012566"/>
    <w:rsid w:val="000142A2"/>
    <w:rsid w:val="00014C7A"/>
    <w:rsid w:val="000167D9"/>
    <w:rsid w:val="00023B0A"/>
    <w:rsid w:val="00025549"/>
    <w:rsid w:val="00025A61"/>
    <w:rsid w:val="00025C19"/>
    <w:rsid w:val="00027066"/>
    <w:rsid w:val="00030C0F"/>
    <w:rsid w:val="00040A0C"/>
    <w:rsid w:val="0004747D"/>
    <w:rsid w:val="00051446"/>
    <w:rsid w:val="000528CF"/>
    <w:rsid w:val="00054742"/>
    <w:rsid w:val="00055A11"/>
    <w:rsid w:val="0005644E"/>
    <w:rsid w:val="0006196A"/>
    <w:rsid w:val="00061AD6"/>
    <w:rsid w:val="00063350"/>
    <w:rsid w:val="00070455"/>
    <w:rsid w:val="0007048B"/>
    <w:rsid w:val="000718CF"/>
    <w:rsid w:val="000719A2"/>
    <w:rsid w:val="00071CBD"/>
    <w:rsid w:val="00071FC5"/>
    <w:rsid w:val="00072C41"/>
    <w:rsid w:val="00074C04"/>
    <w:rsid w:val="000755C4"/>
    <w:rsid w:val="0008151A"/>
    <w:rsid w:val="00083866"/>
    <w:rsid w:val="0008456B"/>
    <w:rsid w:val="0009134B"/>
    <w:rsid w:val="00093780"/>
    <w:rsid w:val="00093AA9"/>
    <w:rsid w:val="0009457B"/>
    <w:rsid w:val="000A0F42"/>
    <w:rsid w:val="000A16A3"/>
    <w:rsid w:val="000A25AE"/>
    <w:rsid w:val="000A29CE"/>
    <w:rsid w:val="000A2CA3"/>
    <w:rsid w:val="000A45BD"/>
    <w:rsid w:val="000A5E2E"/>
    <w:rsid w:val="000B0EDF"/>
    <w:rsid w:val="000B1412"/>
    <w:rsid w:val="000B2CD9"/>
    <w:rsid w:val="000B402A"/>
    <w:rsid w:val="000B494A"/>
    <w:rsid w:val="000B4B48"/>
    <w:rsid w:val="000B7E90"/>
    <w:rsid w:val="000C031E"/>
    <w:rsid w:val="000C1466"/>
    <w:rsid w:val="000C3C8C"/>
    <w:rsid w:val="000C48A2"/>
    <w:rsid w:val="000C5050"/>
    <w:rsid w:val="000C718E"/>
    <w:rsid w:val="000D061A"/>
    <w:rsid w:val="000E0172"/>
    <w:rsid w:val="000E142C"/>
    <w:rsid w:val="000E215E"/>
    <w:rsid w:val="000E5520"/>
    <w:rsid w:val="000E5CC4"/>
    <w:rsid w:val="000E613F"/>
    <w:rsid w:val="000F0A9D"/>
    <w:rsid w:val="000F583F"/>
    <w:rsid w:val="000F59D2"/>
    <w:rsid w:val="000F6C11"/>
    <w:rsid w:val="00103779"/>
    <w:rsid w:val="00104875"/>
    <w:rsid w:val="00104915"/>
    <w:rsid w:val="00107CB8"/>
    <w:rsid w:val="00107F09"/>
    <w:rsid w:val="001150DE"/>
    <w:rsid w:val="00123415"/>
    <w:rsid w:val="00125F76"/>
    <w:rsid w:val="00126608"/>
    <w:rsid w:val="001269EA"/>
    <w:rsid w:val="00126D15"/>
    <w:rsid w:val="0012753C"/>
    <w:rsid w:val="00130283"/>
    <w:rsid w:val="00132BAF"/>
    <w:rsid w:val="00140F9A"/>
    <w:rsid w:val="001429B5"/>
    <w:rsid w:val="00143887"/>
    <w:rsid w:val="001439F1"/>
    <w:rsid w:val="0014422F"/>
    <w:rsid w:val="001444D1"/>
    <w:rsid w:val="0014617E"/>
    <w:rsid w:val="00146C6E"/>
    <w:rsid w:val="0014706E"/>
    <w:rsid w:val="00151D3B"/>
    <w:rsid w:val="00152743"/>
    <w:rsid w:val="0015586E"/>
    <w:rsid w:val="00155D3C"/>
    <w:rsid w:val="0016112E"/>
    <w:rsid w:val="0016227A"/>
    <w:rsid w:val="00167A67"/>
    <w:rsid w:val="00167C45"/>
    <w:rsid w:val="001744E2"/>
    <w:rsid w:val="00174A30"/>
    <w:rsid w:val="00174B03"/>
    <w:rsid w:val="0017521C"/>
    <w:rsid w:val="00175325"/>
    <w:rsid w:val="001801A1"/>
    <w:rsid w:val="001801AA"/>
    <w:rsid w:val="001805BA"/>
    <w:rsid w:val="0018124B"/>
    <w:rsid w:val="00181F49"/>
    <w:rsid w:val="0018493B"/>
    <w:rsid w:val="001855C6"/>
    <w:rsid w:val="00185B4A"/>
    <w:rsid w:val="001862F6"/>
    <w:rsid w:val="001921C4"/>
    <w:rsid w:val="0019565B"/>
    <w:rsid w:val="001A228B"/>
    <w:rsid w:val="001A2792"/>
    <w:rsid w:val="001A2AA6"/>
    <w:rsid w:val="001A572B"/>
    <w:rsid w:val="001A6797"/>
    <w:rsid w:val="001A742C"/>
    <w:rsid w:val="001A78CD"/>
    <w:rsid w:val="001B1CDB"/>
    <w:rsid w:val="001B1D85"/>
    <w:rsid w:val="001B1E5C"/>
    <w:rsid w:val="001B7E3E"/>
    <w:rsid w:val="001B7ECB"/>
    <w:rsid w:val="001C0214"/>
    <w:rsid w:val="001C30A2"/>
    <w:rsid w:val="001D0DF7"/>
    <w:rsid w:val="001D6878"/>
    <w:rsid w:val="001D77A9"/>
    <w:rsid w:val="001E07D0"/>
    <w:rsid w:val="001E160C"/>
    <w:rsid w:val="001E1749"/>
    <w:rsid w:val="001E2005"/>
    <w:rsid w:val="001E42F4"/>
    <w:rsid w:val="001E5287"/>
    <w:rsid w:val="001E5CD9"/>
    <w:rsid w:val="001F3453"/>
    <w:rsid w:val="001F36B9"/>
    <w:rsid w:val="00202061"/>
    <w:rsid w:val="002042A2"/>
    <w:rsid w:val="002048B9"/>
    <w:rsid w:val="002051D2"/>
    <w:rsid w:val="00207777"/>
    <w:rsid w:val="00207AFB"/>
    <w:rsid w:val="002135E9"/>
    <w:rsid w:val="0022239C"/>
    <w:rsid w:val="002307C5"/>
    <w:rsid w:val="00232392"/>
    <w:rsid w:val="00235601"/>
    <w:rsid w:val="00235958"/>
    <w:rsid w:val="00235A7F"/>
    <w:rsid w:val="00245944"/>
    <w:rsid w:val="00246EB2"/>
    <w:rsid w:val="002502B3"/>
    <w:rsid w:val="00255B55"/>
    <w:rsid w:val="0026196D"/>
    <w:rsid w:val="00263CA5"/>
    <w:rsid w:val="00264EE3"/>
    <w:rsid w:val="002709C7"/>
    <w:rsid w:val="002714B8"/>
    <w:rsid w:val="0027255F"/>
    <w:rsid w:val="00272833"/>
    <w:rsid w:val="00273738"/>
    <w:rsid w:val="00273A1F"/>
    <w:rsid w:val="00273D3F"/>
    <w:rsid w:val="00277F16"/>
    <w:rsid w:val="00284BDC"/>
    <w:rsid w:val="002863A5"/>
    <w:rsid w:val="00287607"/>
    <w:rsid w:val="00290699"/>
    <w:rsid w:val="002907E9"/>
    <w:rsid w:val="00290C18"/>
    <w:rsid w:val="00290C3C"/>
    <w:rsid w:val="00294FDD"/>
    <w:rsid w:val="00295358"/>
    <w:rsid w:val="002961A5"/>
    <w:rsid w:val="002A0F97"/>
    <w:rsid w:val="002B03E6"/>
    <w:rsid w:val="002B10BE"/>
    <w:rsid w:val="002B1A24"/>
    <w:rsid w:val="002B2C46"/>
    <w:rsid w:val="002B70CD"/>
    <w:rsid w:val="002C1C29"/>
    <w:rsid w:val="002C2399"/>
    <w:rsid w:val="002C2F5D"/>
    <w:rsid w:val="002C5D61"/>
    <w:rsid w:val="002C7B84"/>
    <w:rsid w:val="002D7C0F"/>
    <w:rsid w:val="002E29A5"/>
    <w:rsid w:val="002E395E"/>
    <w:rsid w:val="002E41B6"/>
    <w:rsid w:val="002E5632"/>
    <w:rsid w:val="002E5A3F"/>
    <w:rsid w:val="002F0642"/>
    <w:rsid w:val="002F0842"/>
    <w:rsid w:val="002F3D3B"/>
    <w:rsid w:val="0030443D"/>
    <w:rsid w:val="003117CB"/>
    <w:rsid w:val="00311B6F"/>
    <w:rsid w:val="00312EF3"/>
    <w:rsid w:val="00315876"/>
    <w:rsid w:val="00317F14"/>
    <w:rsid w:val="00321407"/>
    <w:rsid w:val="00321E57"/>
    <w:rsid w:val="00323A5B"/>
    <w:rsid w:val="00325033"/>
    <w:rsid w:val="003315DF"/>
    <w:rsid w:val="00331A49"/>
    <w:rsid w:val="00335B6E"/>
    <w:rsid w:val="00342F50"/>
    <w:rsid w:val="00346979"/>
    <w:rsid w:val="00347102"/>
    <w:rsid w:val="00352CB8"/>
    <w:rsid w:val="00353833"/>
    <w:rsid w:val="00353F94"/>
    <w:rsid w:val="00354EAE"/>
    <w:rsid w:val="0035627B"/>
    <w:rsid w:val="00360359"/>
    <w:rsid w:val="00361F62"/>
    <w:rsid w:val="003620BB"/>
    <w:rsid w:val="003621AA"/>
    <w:rsid w:val="00362BF2"/>
    <w:rsid w:val="00363AF0"/>
    <w:rsid w:val="003663E6"/>
    <w:rsid w:val="003673F8"/>
    <w:rsid w:val="00367563"/>
    <w:rsid w:val="00370BE1"/>
    <w:rsid w:val="00373699"/>
    <w:rsid w:val="00373945"/>
    <w:rsid w:val="00376E71"/>
    <w:rsid w:val="00384893"/>
    <w:rsid w:val="003851E4"/>
    <w:rsid w:val="0039124E"/>
    <w:rsid w:val="00393307"/>
    <w:rsid w:val="00394D3D"/>
    <w:rsid w:val="003957AF"/>
    <w:rsid w:val="0039614F"/>
    <w:rsid w:val="003A00A6"/>
    <w:rsid w:val="003A4395"/>
    <w:rsid w:val="003A4C11"/>
    <w:rsid w:val="003B0F9A"/>
    <w:rsid w:val="003B28BE"/>
    <w:rsid w:val="003C1C91"/>
    <w:rsid w:val="003C31A9"/>
    <w:rsid w:val="003C4233"/>
    <w:rsid w:val="003C4C5F"/>
    <w:rsid w:val="003C5204"/>
    <w:rsid w:val="003C53EE"/>
    <w:rsid w:val="003C6E86"/>
    <w:rsid w:val="003C7845"/>
    <w:rsid w:val="003D2063"/>
    <w:rsid w:val="003E005F"/>
    <w:rsid w:val="003E3017"/>
    <w:rsid w:val="003E3660"/>
    <w:rsid w:val="003E4C1C"/>
    <w:rsid w:val="003E5C7C"/>
    <w:rsid w:val="003E689B"/>
    <w:rsid w:val="003F1606"/>
    <w:rsid w:val="003F2521"/>
    <w:rsid w:val="003F2620"/>
    <w:rsid w:val="003F3A2C"/>
    <w:rsid w:val="00400A7C"/>
    <w:rsid w:val="004018DB"/>
    <w:rsid w:val="00402F72"/>
    <w:rsid w:val="00404291"/>
    <w:rsid w:val="00405ED0"/>
    <w:rsid w:val="00410E75"/>
    <w:rsid w:val="00411A8F"/>
    <w:rsid w:val="004121A8"/>
    <w:rsid w:val="00416845"/>
    <w:rsid w:val="00416E2C"/>
    <w:rsid w:val="00421C61"/>
    <w:rsid w:val="00425E0F"/>
    <w:rsid w:val="00426702"/>
    <w:rsid w:val="0043397E"/>
    <w:rsid w:val="00435E11"/>
    <w:rsid w:val="0043676E"/>
    <w:rsid w:val="00437702"/>
    <w:rsid w:val="00440817"/>
    <w:rsid w:val="0044272E"/>
    <w:rsid w:val="004502CD"/>
    <w:rsid w:val="0045396B"/>
    <w:rsid w:val="00457FB7"/>
    <w:rsid w:val="00461283"/>
    <w:rsid w:val="0046129B"/>
    <w:rsid w:val="004656C3"/>
    <w:rsid w:val="0047203C"/>
    <w:rsid w:val="00474D7D"/>
    <w:rsid w:val="0047632E"/>
    <w:rsid w:val="00477539"/>
    <w:rsid w:val="0048182D"/>
    <w:rsid w:val="00485D1B"/>
    <w:rsid w:val="00486FE7"/>
    <w:rsid w:val="0049093D"/>
    <w:rsid w:val="00496B30"/>
    <w:rsid w:val="004A0950"/>
    <w:rsid w:val="004A19B7"/>
    <w:rsid w:val="004A1E7C"/>
    <w:rsid w:val="004A2BE8"/>
    <w:rsid w:val="004A4436"/>
    <w:rsid w:val="004B529A"/>
    <w:rsid w:val="004C43CF"/>
    <w:rsid w:val="004C5459"/>
    <w:rsid w:val="004C7CFA"/>
    <w:rsid w:val="004D3069"/>
    <w:rsid w:val="004D623B"/>
    <w:rsid w:val="004D6AD1"/>
    <w:rsid w:val="004E20B6"/>
    <w:rsid w:val="004E4D06"/>
    <w:rsid w:val="004E517C"/>
    <w:rsid w:val="004F324B"/>
    <w:rsid w:val="004F75F5"/>
    <w:rsid w:val="00502A80"/>
    <w:rsid w:val="00502DE4"/>
    <w:rsid w:val="00504884"/>
    <w:rsid w:val="00506EE3"/>
    <w:rsid w:val="00510585"/>
    <w:rsid w:val="0051143F"/>
    <w:rsid w:val="00513861"/>
    <w:rsid w:val="00514322"/>
    <w:rsid w:val="00515C75"/>
    <w:rsid w:val="0051625F"/>
    <w:rsid w:val="005164A4"/>
    <w:rsid w:val="0052073E"/>
    <w:rsid w:val="0052269F"/>
    <w:rsid w:val="005228A6"/>
    <w:rsid w:val="00523A22"/>
    <w:rsid w:val="00525D99"/>
    <w:rsid w:val="005323A1"/>
    <w:rsid w:val="00533EDD"/>
    <w:rsid w:val="005347F4"/>
    <w:rsid w:val="00535316"/>
    <w:rsid w:val="005358F6"/>
    <w:rsid w:val="0053642E"/>
    <w:rsid w:val="00536EEE"/>
    <w:rsid w:val="005429D6"/>
    <w:rsid w:val="00545BB1"/>
    <w:rsid w:val="00546A46"/>
    <w:rsid w:val="00550DBA"/>
    <w:rsid w:val="00551069"/>
    <w:rsid w:val="0055125F"/>
    <w:rsid w:val="005542BF"/>
    <w:rsid w:val="00554E55"/>
    <w:rsid w:val="0055577F"/>
    <w:rsid w:val="00562A30"/>
    <w:rsid w:val="0056509D"/>
    <w:rsid w:val="00572062"/>
    <w:rsid w:val="005725BC"/>
    <w:rsid w:val="00573390"/>
    <w:rsid w:val="00574B82"/>
    <w:rsid w:val="00584B38"/>
    <w:rsid w:val="00586544"/>
    <w:rsid w:val="005867B7"/>
    <w:rsid w:val="005879EC"/>
    <w:rsid w:val="00592779"/>
    <w:rsid w:val="00596577"/>
    <w:rsid w:val="0059798B"/>
    <w:rsid w:val="005A24EB"/>
    <w:rsid w:val="005A49F3"/>
    <w:rsid w:val="005A574C"/>
    <w:rsid w:val="005B24A3"/>
    <w:rsid w:val="005B3B88"/>
    <w:rsid w:val="005B51E4"/>
    <w:rsid w:val="005B7912"/>
    <w:rsid w:val="005C73A3"/>
    <w:rsid w:val="005C7955"/>
    <w:rsid w:val="005D4BA0"/>
    <w:rsid w:val="005D7C57"/>
    <w:rsid w:val="005E0743"/>
    <w:rsid w:val="005E100E"/>
    <w:rsid w:val="005E6A7E"/>
    <w:rsid w:val="005E7390"/>
    <w:rsid w:val="005E7DA6"/>
    <w:rsid w:val="005E7DF2"/>
    <w:rsid w:val="005F231B"/>
    <w:rsid w:val="005F7AA9"/>
    <w:rsid w:val="00600631"/>
    <w:rsid w:val="00600D2A"/>
    <w:rsid w:val="00601635"/>
    <w:rsid w:val="00601793"/>
    <w:rsid w:val="006029D0"/>
    <w:rsid w:val="006032D3"/>
    <w:rsid w:val="00604333"/>
    <w:rsid w:val="00605914"/>
    <w:rsid w:val="00607404"/>
    <w:rsid w:val="00622841"/>
    <w:rsid w:val="00625E92"/>
    <w:rsid w:val="00627AD4"/>
    <w:rsid w:val="006313A9"/>
    <w:rsid w:val="00631BCF"/>
    <w:rsid w:val="006327C4"/>
    <w:rsid w:val="00635875"/>
    <w:rsid w:val="00636806"/>
    <w:rsid w:val="006374D1"/>
    <w:rsid w:val="00640D43"/>
    <w:rsid w:val="00644C5C"/>
    <w:rsid w:val="00646548"/>
    <w:rsid w:val="00646968"/>
    <w:rsid w:val="006475A8"/>
    <w:rsid w:val="00647EA0"/>
    <w:rsid w:val="00655FA5"/>
    <w:rsid w:val="006562F6"/>
    <w:rsid w:val="006569A4"/>
    <w:rsid w:val="006606F5"/>
    <w:rsid w:val="006615BD"/>
    <w:rsid w:val="00665436"/>
    <w:rsid w:val="006657B7"/>
    <w:rsid w:val="00666ABF"/>
    <w:rsid w:val="00667E70"/>
    <w:rsid w:val="00670C1A"/>
    <w:rsid w:val="00671906"/>
    <w:rsid w:val="0067667F"/>
    <w:rsid w:val="00676CEF"/>
    <w:rsid w:val="00677A0A"/>
    <w:rsid w:val="00681196"/>
    <w:rsid w:val="00681ADB"/>
    <w:rsid w:val="006823D2"/>
    <w:rsid w:val="00683FFD"/>
    <w:rsid w:val="00684F4E"/>
    <w:rsid w:val="0069168B"/>
    <w:rsid w:val="00693F79"/>
    <w:rsid w:val="006963B4"/>
    <w:rsid w:val="00696663"/>
    <w:rsid w:val="00696861"/>
    <w:rsid w:val="00697C48"/>
    <w:rsid w:val="00697E53"/>
    <w:rsid w:val="006A0A89"/>
    <w:rsid w:val="006A1708"/>
    <w:rsid w:val="006A1B9E"/>
    <w:rsid w:val="006A3EB8"/>
    <w:rsid w:val="006A448A"/>
    <w:rsid w:val="006A7185"/>
    <w:rsid w:val="006B3388"/>
    <w:rsid w:val="006B58B6"/>
    <w:rsid w:val="006C0C17"/>
    <w:rsid w:val="006C1609"/>
    <w:rsid w:val="006C1A62"/>
    <w:rsid w:val="006C23A0"/>
    <w:rsid w:val="006C3992"/>
    <w:rsid w:val="006C4517"/>
    <w:rsid w:val="006C539F"/>
    <w:rsid w:val="006D037D"/>
    <w:rsid w:val="006D0728"/>
    <w:rsid w:val="006D2341"/>
    <w:rsid w:val="006D2A7F"/>
    <w:rsid w:val="006D4DE0"/>
    <w:rsid w:val="006D5AE0"/>
    <w:rsid w:val="006E0D4F"/>
    <w:rsid w:val="006E3230"/>
    <w:rsid w:val="006E39E6"/>
    <w:rsid w:val="006E5BA6"/>
    <w:rsid w:val="006E6776"/>
    <w:rsid w:val="006E6829"/>
    <w:rsid w:val="006F22EB"/>
    <w:rsid w:val="006F329C"/>
    <w:rsid w:val="006F5AEE"/>
    <w:rsid w:val="006F7693"/>
    <w:rsid w:val="007020D6"/>
    <w:rsid w:val="00703A23"/>
    <w:rsid w:val="0070681D"/>
    <w:rsid w:val="0071361E"/>
    <w:rsid w:val="0071685E"/>
    <w:rsid w:val="00717E09"/>
    <w:rsid w:val="00720745"/>
    <w:rsid w:val="007219FA"/>
    <w:rsid w:val="007229F1"/>
    <w:rsid w:val="00724F8B"/>
    <w:rsid w:val="00726664"/>
    <w:rsid w:val="007336D1"/>
    <w:rsid w:val="007345CA"/>
    <w:rsid w:val="00735B3C"/>
    <w:rsid w:val="00745CE9"/>
    <w:rsid w:val="00746C74"/>
    <w:rsid w:val="00750B40"/>
    <w:rsid w:val="00753844"/>
    <w:rsid w:val="00755928"/>
    <w:rsid w:val="00756545"/>
    <w:rsid w:val="007608AD"/>
    <w:rsid w:val="00760B7E"/>
    <w:rsid w:val="0076791E"/>
    <w:rsid w:val="00771B0F"/>
    <w:rsid w:val="00773DD6"/>
    <w:rsid w:val="00780A85"/>
    <w:rsid w:val="00781F80"/>
    <w:rsid w:val="00783A3C"/>
    <w:rsid w:val="00786DCC"/>
    <w:rsid w:val="00795893"/>
    <w:rsid w:val="00796A19"/>
    <w:rsid w:val="007A00EC"/>
    <w:rsid w:val="007A0C20"/>
    <w:rsid w:val="007A4D55"/>
    <w:rsid w:val="007A6ED9"/>
    <w:rsid w:val="007B2070"/>
    <w:rsid w:val="007B24EB"/>
    <w:rsid w:val="007B6821"/>
    <w:rsid w:val="007C4568"/>
    <w:rsid w:val="007D1240"/>
    <w:rsid w:val="007D21C4"/>
    <w:rsid w:val="007D4A43"/>
    <w:rsid w:val="007D74DD"/>
    <w:rsid w:val="007E1E5E"/>
    <w:rsid w:val="007E37F5"/>
    <w:rsid w:val="007E3F1C"/>
    <w:rsid w:val="007E4A63"/>
    <w:rsid w:val="007E4C01"/>
    <w:rsid w:val="007E5473"/>
    <w:rsid w:val="007E6B4A"/>
    <w:rsid w:val="007E6F5A"/>
    <w:rsid w:val="007F100A"/>
    <w:rsid w:val="007F1426"/>
    <w:rsid w:val="007F5FB1"/>
    <w:rsid w:val="007F6C63"/>
    <w:rsid w:val="008018A0"/>
    <w:rsid w:val="00803BFB"/>
    <w:rsid w:val="00804E8F"/>
    <w:rsid w:val="00805BD1"/>
    <w:rsid w:val="008078D2"/>
    <w:rsid w:val="00814FB1"/>
    <w:rsid w:val="008160C0"/>
    <w:rsid w:val="00816ED2"/>
    <w:rsid w:val="00817375"/>
    <w:rsid w:val="00822443"/>
    <w:rsid w:val="008323D5"/>
    <w:rsid w:val="00832426"/>
    <w:rsid w:val="008325E1"/>
    <w:rsid w:val="00832652"/>
    <w:rsid w:val="00833196"/>
    <w:rsid w:val="00834143"/>
    <w:rsid w:val="0083621C"/>
    <w:rsid w:val="008376D3"/>
    <w:rsid w:val="00841553"/>
    <w:rsid w:val="00842BB5"/>
    <w:rsid w:val="008430FF"/>
    <w:rsid w:val="008447E9"/>
    <w:rsid w:val="00846B57"/>
    <w:rsid w:val="00847B07"/>
    <w:rsid w:val="00866490"/>
    <w:rsid w:val="0087007B"/>
    <w:rsid w:val="00871921"/>
    <w:rsid w:val="00873A8B"/>
    <w:rsid w:val="00875C8D"/>
    <w:rsid w:val="00880C55"/>
    <w:rsid w:val="008815C2"/>
    <w:rsid w:val="008919E5"/>
    <w:rsid w:val="0089429F"/>
    <w:rsid w:val="0089486F"/>
    <w:rsid w:val="008A23E6"/>
    <w:rsid w:val="008A29E9"/>
    <w:rsid w:val="008A6CF7"/>
    <w:rsid w:val="008B0B1C"/>
    <w:rsid w:val="008B1A31"/>
    <w:rsid w:val="008B480B"/>
    <w:rsid w:val="008B5CED"/>
    <w:rsid w:val="008B6F45"/>
    <w:rsid w:val="008B7924"/>
    <w:rsid w:val="008C017E"/>
    <w:rsid w:val="008C0332"/>
    <w:rsid w:val="008C25A4"/>
    <w:rsid w:val="008C3564"/>
    <w:rsid w:val="008C35E3"/>
    <w:rsid w:val="008C3D07"/>
    <w:rsid w:val="008C6476"/>
    <w:rsid w:val="008C6A9E"/>
    <w:rsid w:val="008C742B"/>
    <w:rsid w:val="008C78AA"/>
    <w:rsid w:val="008D27EF"/>
    <w:rsid w:val="008D2ECC"/>
    <w:rsid w:val="008D78FD"/>
    <w:rsid w:val="008E0F8A"/>
    <w:rsid w:val="008E18DB"/>
    <w:rsid w:val="008E2985"/>
    <w:rsid w:val="008E3C33"/>
    <w:rsid w:val="008E4902"/>
    <w:rsid w:val="008E5247"/>
    <w:rsid w:val="008F4058"/>
    <w:rsid w:val="008F6662"/>
    <w:rsid w:val="00900B99"/>
    <w:rsid w:val="009014E6"/>
    <w:rsid w:val="00903E9C"/>
    <w:rsid w:val="009048B0"/>
    <w:rsid w:val="0090515D"/>
    <w:rsid w:val="00905F62"/>
    <w:rsid w:val="009115D7"/>
    <w:rsid w:val="009119ED"/>
    <w:rsid w:val="00914ED9"/>
    <w:rsid w:val="00914F43"/>
    <w:rsid w:val="00921826"/>
    <w:rsid w:val="00921CAD"/>
    <w:rsid w:val="00925DFB"/>
    <w:rsid w:val="00950280"/>
    <w:rsid w:val="0095060C"/>
    <w:rsid w:val="00950883"/>
    <w:rsid w:val="0095088F"/>
    <w:rsid w:val="0095253F"/>
    <w:rsid w:val="009554F8"/>
    <w:rsid w:val="00962F43"/>
    <w:rsid w:val="00963C04"/>
    <w:rsid w:val="00972A6D"/>
    <w:rsid w:val="00975C69"/>
    <w:rsid w:val="00977D2C"/>
    <w:rsid w:val="009816CA"/>
    <w:rsid w:val="00984A75"/>
    <w:rsid w:val="009851D5"/>
    <w:rsid w:val="0098667B"/>
    <w:rsid w:val="009869F1"/>
    <w:rsid w:val="0098740D"/>
    <w:rsid w:val="00987CAC"/>
    <w:rsid w:val="00990057"/>
    <w:rsid w:val="009955C7"/>
    <w:rsid w:val="00997EE1"/>
    <w:rsid w:val="009A2B2B"/>
    <w:rsid w:val="009A5986"/>
    <w:rsid w:val="009B0AF9"/>
    <w:rsid w:val="009B27C1"/>
    <w:rsid w:val="009B2FAF"/>
    <w:rsid w:val="009B3F97"/>
    <w:rsid w:val="009B69F0"/>
    <w:rsid w:val="009B7207"/>
    <w:rsid w:val="009C0B55"/>
    <w:rsid w:val="009C1097"/>
    <w:rsid w:val="009C45C1"/>
    <w:rsid w:val="009C4E68"/>
    <w:rsid w:val="009C553F"/>
    <w:rsid w:val="009C62EE"/>
    <w:rsid w:val="009D19A5"/>
    <w:rsid w:val="009D2AF2"/>
    <w:rsid w:val="009D348A"/>
    <w:rsid w:val="009D53CF"/>
    <w:rsid w:val="009E1632"/>
    <w:rsid w:val="009E3A7D"/>
    <w:rsid w:val="009E3A9F"/>
    <w:rsid w:val="009E5821"/>
    <w:rsid w:val="009F0421"/>
    <w:rsid w:val="009F3AFB"/>
    <w:rsid w:val="009F682F"/>
    <w:rsid w:val="009F6994"/>
    <w:rsid w:val="009F6CDC"/>
    <w:rsid w:val="009F6FB7"/>
    <w:rsid w:val="00A02DA7"/>
    <w:rsid w:val="00A048A9"/>
    <w:rsid w:val="00A14E77"/>
    <w:rsid w:val="00A210C3"/>
    <w:rsid w:val="00A218FD"/>
    <w:rsid w:val="00A23900"/>
    <w:rsid w:val="00A24AC7"/>
    <w:rsid w:val="00A24D1B"/>
    <w:rsid w:val="00A25E4F"/>
    <w:rsid w:val="00A27DAC"/>
    <w:rsid w:val="00A30442"/>
    <w:rsid w:val="00A33F6B"/>
    <w:rsid w:val="00A36A46"/>
    <w:rsid w:val="00A36FC8"/>
    <w:rsid w:val="00A3766E"/>
    <w:rsid w:val="00A42EA9"/>
    <w:rsid w:val="00A43DB3"/>
    <w:rsid w:val="00A44E02"/>
    <w:rsid w:val="00A45406"/>
    <w:rsid w:val="00A46CB9"/>
    <w:rsid w:val="00A53671"/>
    <w:rsid w:val="00A5383F"/>
    <w:rsid w:val="00A54499"/>
    <w:rsid w:val="00A56FC8"/>
    <w:rsid w:val="00A57490"/>
    <w:rsid w:val="00A608D8"/>
    <w:rsid w:val="00A62A96"/>
    <w:rsid w:val="00A62ABE"/>
    <w:rsid w:val="00A66190"/>
    <w:rsid w:val="00A6620C"/>
    <w:rsid w:val="00A7357C"/>
    <w:rsid w:val="00A77CB0"/>
    <w:rsid w:val="00A82008"/>
    <w:rsid w:val="00A8475E"/>
    <w:rsid w:val="00A910B9"/>
    <w:rsid w:val="00AA22A8"/>
    <w:rsid w:val="00AA252C"/>
    <w:rsid w:val="00AA31D9"/>
    <w:rsid w:val="00AB3680"/>
    <w:rsid w:val="00AB38AA"/>
    <w:rsid w:val="00AB4967"/>
    <w:rsid w:val="00AB4F67"/>
    <w:rsid w:val="00AB7950"/>
    <w:rsid w:val="00AC2D26"/>
    <w:rsid w:val="00AC6473"/>
    <w:rsid w:val="00AC6C34"/>
    <w:rsid w:val="00AD3491"/>
    <w:rsid w:val="00AD566B"/>
    <w:rsid w:val="00AE2E92"/>
    <w:rsid w:val="00AE4671"/>
    <w:rsid w:val="00AE4FE0"/>
    <w:rsid w:val="00AE7924"/>
    <w:rsid w:val="00AF1997"/>
    <w:rsid w:val="00AF40C6"/>
    <w:rsid w:val="00AF502A"/>
    <w:rsid w:val="00AF707F"/>
    <w:rsid w:val="00B01CCE"/>
    <w:rsid w:val="00B05324"/>
    <w:rsid w:val="00B121A4"/>
    <w:rsid w:val="00B127D3"/>
    <w:rsid w:val="00B16D50"/>
    <w:rsid w:val="00B20834"/>
    <w:rsid w:val="00B234B8"/>
    <w:rsid w:val="00B30F13"/>
    <w:rsid w:val="00B3126F"/>
    <w:rsid w:val="00B31EAF"/>
    <w:rsid w:val="00B32059"/>
    <w:rsid w:val="00B33888"/>
    <w:rsid w:val="00B3752A"/>
    <w:rsid w:val="00B42B00"/>
    <w:rsid w:val="00B44D32"/>
    <w:rsid w:val="00B51C87"/>
    <w:rsid w:val="00B526D6"/>
    <w:rsid w:val="00B5382C"/>
    <w:rsid w:val="00B53CF5"/>
    <w:rsid w:val="00B5554C"/>
    <w:rsid w:val="00B575FE"/>
    <w:rsid w:val="00B60315"/>
    <w:rsid w:val="00B6303B"/>
    <w:rsid w:val="00B64EC9"/>
    <w:rsid w:val="00B65AEE"/>
    <w:rsid w:val="00B6675C"/>
    <w:rsid w:val="00B66B2F"/>
    <w:rsid w:val="00B6796C"/>
    <w:rsid w:val="00B71819"/>
    <w:rsid w:val="00B74BB6"/>
    <w:rsid w:val="00B756F0"/>
    <w:rsid w:val="00B76945"/>
    <w:rsid w:val="00B83EB7"/>
    <w:rsid w:val="00B84448"/>
    <w:rsid w:val="00B84A46"/>
    <w:rsid w:val="00B84E35"/>
    <w:rsid w:val="00B85ED2"/>
    <w:rsid w:val="00B862ED"/>
    <w:rsid w:val="00B9052A"/>
    <w:rsid w:val="00B90E10"/>
    <w:rsid w:val="00B933DC"/>
    <w:rsid w:val="00B93B3A"/>
    <w:rsid w:val="00B963BF"/>
    <w:rsid w:val="00BA0BF0"/>
    <w:rsid w:val="00BA0C54"/>
    <w:rsid w:val="00BA0E6E"/>
    <w:rsid w:val="00BA2091"/>
    <w:rsid w:val="00BA3893"/>
    <w:rsid w:val="00BA4938"/>
    <w:rsid w:val="00BA6C15"/>
    <w:rsid w:val="00BA6E0F"/>
    <w:rsid w:val="00BB50E2"/>
    <w:rsid w:val="00BB6B4D"/>
    <w:rsid w:val="00BB784A"/>
    <w:rsid w:val="00BC04C1"/>
    <w:rsid w:val="00BC5CF3"/>
    <w:rsid w:val="00BD06D5"/>
    <w:rsid w:val="00BD42E6"/>
    <w:rsid w:val="00BD4D17"/>
    <w:rsid w:val="00BD6043"/>
    <w:rsid w:val="00BE2E1C"/>
    <w:rsid w:val="00BE3BBA"/>
    <w:rsid w:val="00BE430B"/>
    <w:rsid w:val="00BE59F3"/>
    <w:rsid w:val="00BE5D41"/>
    <w:rsid w:val="00BE6B5E"/>
    <w:rsid w:val="00BE7883"/>
    <w:rsid w:val="00BF0102"/>
    <w:rsid w:val="00BF10F2"/>
    <w:rsid w:val="00BF2113"/>
    <w:rsid w:val="00BF35EC"/>
    <w:rsid w:val="00BF7E23"/>
    <w:rsid w:val="00BF7E51"/>
    <w:rsid w:val="00BF7FE2"/>
    <w:rsid w:val="00C03643"/>
    <w:rsid w:val="00C046B8"/>
    <w:rsid w:val="00C06525"/>
    <w:rsid w:val="00C071F2"/>
    <w:rsid w:val="00C07F4C"/>
    <w:rsid w:val="00C109E9"/>
    <w:rsid w:val="00C13724"/>
    <w:rsid w:val="00C137B1"/>
    <w:rsid w:val="00C13C94"/>
    <w:rsid w:val="00C15397"/>
    <w:rsid w:val="00C20E8B"/>
    <w:rsid w:val="00C236B5"/>
    <w:rsid w:val="00C26CEC"/>
    <w:rsid w:val="00C27129"/>
    <w:rsid w:val="00C27CA8"/>
    <w:rsid w:val="00C361A4"/>
    <w:rsid w:val="00C3715B"/>
    <w:rsid w:val="00C3741A"/>
    <w:rsid w:val="00C377D9"/>
    <w:rsid w:val="00C415A6"/>
    <w:rsid w:val="00C45EB9"/>
    <w:rsid w:val="00C5168C"/>
    <w:rsid w:val="00C5368C"/>
    <w:rsid w:val="00C6072D"/>
    <w:rsid w:val="00C621C4"/>
    <w:rsid w:val="00C6236C"/>
    <w:rsid w:val="00C62DA1"/>
    <w:rsid w:val="00C65BF9"/>
    <w:rsid w:val="00C70BBE"/>
    <w:rsid w:val="00C748BB"/>
    <w:rsid w:val="00C7754F"/>
    <w:rsid w:val="00C80C22"/>
    <w:rsid w:val="00C80F11"/>
    <w:rsid w:val="00C81BCC"/>
    <w:rsid w:val="00C82FE0"/>
    <w:rsid w:val="00C83C4E"/>
    <w:rsid w:val="00C944E4"/>
    <w:rsid w:val="00CB0D6A"/>
    <w:rsid w:val="00CB2E76"/>
    <w:rsid w:val="00CC45A4"/>
    <w:rsid w:val="00CC6DF5"/>
    <w:rsid w:val="00CC7BBD"/>
    <w:rsid w:val="00CC7C6A"/>
    <w:rsid w:val="00CC7CC5"/>
    <w:rsid w:val="00CD16C3"/>
    <w:rsid w:val="00CD1AF7"/>
    <w:rsid w:val="00CD1C73"/>
    <w:rsid w:val="00CD2E62"/>
    <w:rsid w:val="00CD3158"/>
    <w:rsid w:val="00CD7099"/>
    <w:rsid w:val="00CD78AC"/>
    <w:rsid w:val="00CE3DC1"/>
    <w:rsid w:val="00CE431F"/>
    <w:rsid w:val="00CE6165"/>
    <w:rsid w:val="00CF1EDD"/>
    <w:rsid w:val="00D034C2"/>
    <w:rsid w:val="00D06664"/>
    <w:rsid w:val="00D124D2"/>
    <w:rsid w:val="00D12E13"/>
    <w:rsid w:val="00D144B2"/>
    <w:rsid w:val="00D172BE"/>
    <w:rsid w:val="00D26A24"/>
    <w:rsid w:val="00D279A5"/>
    <w:rsid w:val="00D306DD"/>
    <w:rsid w:val="00D32BBB"/>
    <w:rsid w:val="00D34213"/>
    <w:rsid w:val="00D34225"/>
    <w:rsid w:val="00D346B5"/>
    <w:rsid w:val="00D34A3B"/>
    <w:rsid w:val="00D36E75"/>
    <w:rsid w:val="00D37DEA"/>
    <w:rsid w:val="00D4141F"/>
    <w:rsid w:val="00D4291D"/>
    <w:rsid w:val="00D44DE3"/>
    <w:rsid w:val="00D45FC8"/>
    <w:rsid w:val="00D518F6"/>
    <w:rsid w:val="00D5237E"/>
    <w:rsid w:val="00D546AD"/>
    <w:rsid w:val="00D571D0"/>
    <w:rsid w:val="00D6009E"/>
    <w:rsid w:val="00D61D51"/>
    <w:rsid w:val="00D65813"/>
    <w:rsid w:val="00D67784"/>
    <w:rsid w:val="00D70E4E"/>
    <w:rsid w:val="00D71D30"/>
    <w:rsid w:val="00D746DB"/>
    <w:rsid w:val="00D812E6"/>
    <w:rsid w:val="00D81F8F"/>
    <w:rsid w:val="00D824A6"/>
    <w:rsid w:val="00D835D2"/>
    <w:rsid w:val="00D90B32"/>
    <w:rsid w:val="00D921C6"/>
    <w:rsid w:val="00D92B61"/>
    <w:rsid w:val="00D92BA4"/>
    <w:rsid w:val="00D92F36"/>
    <w:rsid w:val="00D95A3D"/>
    <w:rsid w:val="00DA0003"/>
    <w:rsid w:val="00DA2B2E"/>
    <w:rsid w:val="00DA2E7A"/>
    <w:rsid w:val="00DA3C75"/>
    <w:rsid w:val="00DB5A91"/>
    <w:rsid w:val="00DB7EC9"/>
    <w:rsid w:val="00DC23B6"/>
    <w:rsid w:val="00DC3135"/>
    <w:rsid w:val="00DC3C7D"/>
    <w:rsid w:val="00DC4233"/>
    <w:rsid w:val="00DC5BA5"/>
    <w:rsid w:val="00DD0DF0"/>
    <w:rsid w:val="00DD48FA"/>
    <w:rsid w:val="00DD57CE"/>
    <w:rsid w:val="00DE0EA8"/>
    <w:rsid w:val="00DE143B"/>
    <w:rsid w:val="00DE1D7E"/>
    <w:rsid w:val="00DE2B17"/>
    <w:rsid w:val="00DE4003"/>
    <w:rsid w:val="00DE594D"/>
    <w:rsid w:val="00DE745A"/>
    <w:rsid w:val="00DE7A6A"/>
    <w:rsid w:val="00DF0CFE"/>
    <w:rsid w:val="00DF575D"/>
    <w:rsid w:val="00DF6D0E"/>
    <w:rsid w:val="00DF7F46"/>
    <w:rsid w:val="00E00361"/>
    <w:rsid w:val="00E03720"/>
    <w:rsid w:val="00E10170"/>
    <w:rsid w:val="00E123F0"/>
    <w:rsid w:val="00E13A2E"/>
    <w:rsid w:val="00E1415C"/>
    <w:rsid w:val="00E16B54"/>
    <w:rsid w:val="00E17F86"/>
    <w:rsid w:val="00E237DA"/>
    <w:rsid w:val="00E24FA8"/>
    <w:rsid w:val="00E30B22"/>
    <w:rsid w:val="00E32847"/>
    <w:rsid w:val="00E36DC1"/>
    <w:rsid w:val="00E4006C"/>
    <w:rsid w:val="00E4100E"/>
    <w:rsid w:val="00E4164F"/>
    <w:rsid w:val="00E4699D"/>
    <w:rsid w:val="00E51FB4"/>
    <w:rsid w:val="00E53BBB"/>
    <w:rsid w:val="00E56A5C"/>
    <w:rsid w:val="00E600BB"/>
    <w:rsid w:val="00E6257E"/>
    <w:rsid w:val="00E63F4B"/>
    <w:rsid w:val="00E642AD"/>
    <w:rsid w:val="00E660C1"/>
    <w:rsid w:val="00E71A7E"/>
    <w:rsid w:val="00E72E62"/>
    <w:rsid w:val="00E77718"/>
    <w:rsid w:val="00E77E44"/>
    <w:rsid w:val="00E86F80"/>
    <w:rsid w:val="00E90E8C"/>
    <w:rsid w:val="00E91FA7"/>
    <w:rsid w:val="00E9273A"/>
    <w:rsid w:val="00E9509E"/>
    <w:rsid w:val="00E95954"/>
    <w:rsid w:val="00EA154E"/>
    <w:rsid w:val="00EA3432"/>
    <w:rsid w:val="00EA61AC"/>
    <w:rsid w:val="00EA65B7"/>
    <w:rsid w:val="00EA6CE9"/>
    <w:rsid w:val="00EB28EC"/>
    <w:rsid w:val="00EB3D46"/>
    <w:rsid w:val="00EB4B18"/>
    <w:rsid w:val="00EB4CD1"/>
    <w:rsid w:val="00EB6C6A"/>
    <w:rsid w:val="00EB729F"/>
    <w:rsid w:val="00EB7F68"/>
    <w:rsid w:val="00EC0224"/>
    <w:rsid w:val="00EC09EA"/>
    <w:rsid w:val="00EC494C"/>
    <w:rsid w:val="00EC61BF"/>
    <w:rsid w:val="00EC6B7A"/>
    <w:rsid w:val="00ED343B"/>
    <w:rsid w:val="00ED398D"/>
    <w:rsid w:val="00ED52AA"/>
    <w:rsid w:val="00ED5E95"/>
    <w:rsid w:val="00EE06CD"/>
    <w:rsid w:val="00EE2C1F"/>
    <w:rsid w:val="00EE377F"/>
    <w:rsid w:val="00EE384E"/>
    <w:rsid w:val="00EE7B29"/>
    <w:rsid w:val="00EF0C4E"/>
    <w:rsid w:val="00EF1A0D"/>
    <w:rsid w:val="00EF3EBC"/>
    <w:rsid w:val="00EF54D5"/>
    <w:rsid w:val="00EF5EC5"/>
    <w:rsid w:val="00F057E1"/>
    <w:rsid w:val="00F064F3"/>
    <w:rsid w:val="00F07C17"/>
    <w:rsid w:val="00F120CC"/>
    <w:rsid w:val="00F135F4"/>
    <w:rsid w:val="00F136B6"/>
    <w:rsid w:val="00F257EE"/>
    <w:rsid w:val="00F27805"/>
    <w:rsid w:val="00F30036"/>
    <w:rsid w:val="00F313BE"/>
    <w:rsid w:val="00F35D77"/>
    <w:rsid w:val="00F41E8C"/>
    <w:rsid w:val="00F453DA"/>
    <w:rsid w:val="00F4609C"/>
    <w:rsid w:val="00F46225"/>
    <w:rsid w:val="00F4636E"/>
    <w:rsid w:val="00F4715D"/>
    <w:rsid w:val="00F52A52"/>
    <w:rsid w:val="00F53F8A"/>
    <w:rsid w:val="00F544E5"/>
    <w:rsid w:val="00F64A00"/>
    <w:rsid w:val="00F7467A"/>
    <w:rsid w:val="00F75F29"/>
    <w:rsid w:val="00F77CC8"/>
    <w:rsid w:val="00F80E55"/>
    <w:rsid w:val="00F864BD"/>
    <w:rsid w:val="00F86567"/>
    <w:rsid w:val="00F87672"/>
    <w:rsid w:val="00F90A8C"/>
    <w:rsid w:val="00F94DF0"/>
    <w:rsid w:val="00F97011"/>
    <w:rsid w:val="00F972A7"/>
    <w:rsid w:val="00FB61F8"/>
    <w:rsid w:val="00FB7C95"/>
    <w:rsid w:val="00FC4AAD"/>
    <w:rsid w:val="00FC57F8"/>
    <w:rsid w:val="00FC70B8"/>
    <w:rsid w:val="00FD07E8"/>
    <w:rsid w:val="00FD3231"/>
    <w:rsid w:val="00FD596F"/>
    <w:rsid w:val="00FD7A58"/>
    <w:rsid w:val="00FD7C8D"/>
    <w:rsid w:val="00FD7FA8"/>
    <w:rsid w:val="00FE02E4"/>
    <w:rsid w:val="00FE06B2"/>
    <w:rsid w:val="00FE09EF"/>
    <w:rsid w:val="00FE1043"/>
    <w:rsid w:val="00FE1109"/>
    <w:rsid w:val="00FE13CB"/>
    <w:rsid w:val="00FE1C67"/>
    <w:rsid w:val="00FF1500"/>
    <w:rsid w:val="00FF1992"/>
    <w:rsid w:val="00FF73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12E6"/>
    <w:pPr>
      <w:spacing w:line="240" w:lineRule="auto"/>
      <w:jc w:val="both"/>
    </w:pPr>
    <w:rPr>
      <w:rFonts w:ascii="Times New Roman" w:hAnsi="Times New Roman"/>
      <w:sz w:val="24"/>
    </w:rPr>
  </w:style>
  <w:style w:type="paragraph" w:styleId="Nadpis1">
    <w:name w:val="heading 1"/>
    <w:basedOn w:val="Normlny"/>
    <w:next w:val="Normlny"/>
    <w:link w:val="Nadpis1Char"/>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nhideWhenUsed/>
    <w:rsid w:val="00F75F29"/>
    <w:pPr>
      <w:tabs>
        <w:tab w:val="center" w:pos="4536"/>
        <w:tab w:val="right" w:pos="9072"/>
      </w:tabs>
      <w:spacing w:after="0"/>
    </w:pPr>
  </w:style>
  <w:style w:type="character" w:customStyle="1" w:styleId="PtaChar">
    <w:name w:val="Päta Char"/>
    <w:basedOn w:val="Predvolenpsmoodseku"/>
    <w:link w:val="Pta"/>
    <w:rsid w:val="00F75F29"/>
    <w:rPr>
      <w:rFonts w:ascii="Times New Roman" w:hAnsi="Times New Roman"/>
      <w:sz w:val="24"/>
    </w:rPr>
  </w:style>
  <w:style w:type="paragraph" w:styleId="Textbubliny">
    <w:name w:val="Balloon Text"/>
    <w:basedOn w:val="Normlny"/>
    <w:link w:val="TextbublinyChar"/>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List Paragraph1"/>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FE06B2"/>
    <w:pPr>
      <w:tabs>
        <w:tab w:val="left" w:pos="660"/>
        <w:tab w:val="right" w:leader="dot" w:pos="9062"/>
      </w:tabs>
      <w:spacing w:after="100"/>
      <w:ind w:left="240"/>
    </w:pPr>
    <w:rPr>
      <w:rFonts w:eastAsiaTheme="majorEastAsia" w:cs="Times New Roman"/>
      <w:noProof/>
    </w:r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nhideWhenUsed/>
    <w:rsid w:val="00997EE1"/>
    <w:rPr>
      <w:b/>
      <w:bCs/>
    </w:rPr>
  </w:style>
  <w:style w:type="character" w:customStyle="1" w:styleId="PredmetkomentraChar">
    <w:name w:val="Predmet komentára Char"/>
    <w:basedOn w:val="TextkomentraChar"/>
    <w:link w:val="Predmetkomentra"/>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numbering" w:customStyle="1" w:styleId="Bezzoznamu1">
    <w:name w:val="Bez zoznamu1"/>
    <w:next w:val="Bezzoznamu"/>
    <w:semiHidden/>
    <w:unhideWhenUsed/>
    <w:rsid w:val="00EE2C1F"/>
  </w:style>
  <w:style w:type="paragraph" w:styleId="Nzov">
    <w:name w:val="Title"/>
    <w:basedOn w:val="Normlny"/>
    <w:link w:val="NzovChar"/>
    <w:qFormat/>
    <w:rsid w:val="00EE2C1F"/>
    <w:pPr>
      <w:spacing w:after="0"/>
      <w:jc w:val="center"/>
    </w:pPr>
    <w:rPr>
      <w:rFonts w:eastAsia="Calibri" w:cs="Times New Roman"/>
      <w:sz w:val="28"/>
      <w:szCs w:val="28"/>
      <w:lang w:eastAsia="sk-SK"/>
    </w:rPr>
  </w:style>
  <w:style w:type="character" w:customStyle="1" w:styleId="NzovChar">
    <w:name w:val="Názov Char"/>
    <w:basedOn w:val="Predvolenpsmoodseku"/>
    <w:link w:val="Nzov"/>
    <w:rsid w:val="00EE2C1F"/>
    <w:rPr>
      <w:rFonts w:ascii="Times New Roman" w:eastAsia="Calibri" w:hAnsi="Times New Roman" w:cs="Times New Roman"/>
      <w:sz w:val="28"/>
      <w:szCs w:val="28"/>
      <w:lang w:eastAsia="sk-SK"/>
    </w:rPr>
  </w:style>
  <w:style w:type="paragraph" w:styleId="Zoznam">
    <w:name w:val="List"/>
    <w:basedOn w:val="Normlny"/>
    <w:rsid w:val="00EE2C1F"/>
    <w:pPr>
      <w:spacing w:after="0"/>
      <w:ind w:left="283" w:hanging="283"/>
    </w:pPr>
    <w:rPr>
      <w:rFonts w:eastAsia="Calibri" w:cs="Times New Roman"/>
      <w:szCs w:val="24"/>
      <w:lang w:eastAsia="sk-SK"/>
    </w:rPr>
  </w:style>
  <w:style w:type="character" w:customStyle="1" w:styleId="tl2">
    <w:name w:val="Štýl2"/>
    <w:rsid w:val="00EE2C1F"/>
  </w:style>
  <w:style w:type="character" w:customStyle="1" w:styleId="Zstupntext1">
    <w:name w:val="Zástupný text1"/>
    <w:semiHidden/>
    <w:rsid w:val="00EE2C1F"/>
    <w:rPr>
      <w:rFonts w:cs="Times New Roman"/>
      <w:color w:val="808080"/>
    </w:rPr>
  </w:style>
  <w:style w:type="character" w:customStyle="1" w:styleId="CharChar1">
    <w:name w:val="Char Char1"/>
    <w:locked/>
    <w:rsid w:val="00EE2C1F"/>
    <w:rPr>
      <w:sz w:val="24"/>
      <w:szCs w:val="24"/>
      <w:lang w:val="sk-SK" w:eastAsia="sk-SK" w:bidi="ar-SA"/>
    </w:rPr>
  </w:style>
  <w:style w:type="table" w:customStyle="1" w:styleId="Mriekatabuky1">
    <w:name w:val="Mriežka tabuľky1"/>
    <w:basedOn w:val="Normlnatabuka"/>
    <w:next w:val="Mriekatabuky"/>
    <w:rsid w:val="00EE2C1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semiHidden/>
    <w:rsid w:val="00EE2C1F"/>
    <w:rPr>
      <w:rFonts w:cs="Times New Roman"/>
      <w:color w:val="808080"/>
    </w:rPr>
  </w:style>
  <w:style w:type="paragraph" w:styleId="PredformtovanHTML">
    <w:name w:val="HTML Preformatted"/>
    <w:basedOn w:val="Normlny"/>
    <w:link w:val="PredformtovanHTMLChar"/>
    <w:rsid w:val="00EE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rsid w:val="00EE2C1F"/>
    <w:rPr>
      <w:rFonts w:ascii="Courier New" w:eastAsia="Times New Roman" w:hAnsi="Courier New" w:cs="Courier New"/>
      <w:sz w:val="20"/>
      <w:szCs w:val="20"/>
      <w:lang w:eastAsia="sk-SK"/>
    </w:rPr>
  </w:style>
  <w:style w:type="character" w:customStyle="1" w:styleId="odrazky1levChar">
    <w:name w:val="odrazky 1.lev Char"/>
    <w:link w:val="1levodr"/>
    <w:locked/>
    <w:rsid w:val="00EE2C1F"/>
  </w:style>
  <w:style w:type="paragraph" w:customStyle="1" w:styleId="1levodr">
    <w:name w:val="1.lev odr."/>
    <w:basedOn w:val="Normlny"/>
    <w:link w:val="odrazky1levChar"/>
    <w:rsid w:val="00EE2C1F"/>
    <w:pPr>
      <w:suppressAutoHyphens/>
      <w:spacing w:after="0"/>
      <w:ind w:left="720" w:hanging="680"/>
      <w:contextualSpacing/>
    </w:pPr>
    <w:rPr>
      <w:rFonts w:asciiTheme="minorHAnsi" w:hAnsiTheme="minorHAnsi"/>
      <w:sz w:val="22"/>
    </w:rPr>
  </w:style>
  <w:style w:type="character" w:customStyle="1" w:styleId="ListParagraphChar">
    <w:name w:val="List Paragraph Char"/>
    <w:link w:val="Odsekzoznamu3"/>
    <w:locked/>
    <w:rsid w:val="00EE2C1F"/>
  </w:style>
  <w:style w:type="paragraph" w:customStyle="1" w:styleId="Odsekzoznamu3">
    <w:name w:val="Odsek zoznamu3"/>
    <w:basedOn w:val="Normlny"/>
    <w:link w:val="ListParagraphChar"/>
    <w:rsid w:val="00EE2C1F"/>
    <w:pPr>
      <w:suppressAutoHyphens/>
      <w:spacing w:after="0"/>
      <w:ind w:left="720" w:hanging="680"/>
    </w:pPr>
    <w:rPr>
      <w:rFonts w:asciiTheme="minorHAnsi" w:hAnsiTheme="minorHAnsi"/>
      <w:sz w:val="22"/>
    </w:rPr>
  </w:style>
  <w:style w:type="paragraph" w:styleId="Zkladntext">
    <w:name w:val="Body Text"/>
    <w:basedOn w:val="Normlny"/>
    <w:link w:val="ZkladntextChar"/>
    <w:rsid w:val="00EE2C1F"/>
    <w:pPr>
      <w:spacing w:before="60" w:after="60"/>
      <w:jc w:val="left"/>
    </w:pPr>
    <w:rPr>
      <w:rFonts w:ascii="Arial" w:eastAsia="Times New Roman" w:hAnsi="Arial" w:cs="Times New Roman"/>
      <w:sz w:val="22"/>
      <w:szCs w:val="20"/>
    </w:rPr>
  </w:style>
  <w:style w:type="character" w:customStyle="1" w:styleId="ZkladntextChar">
    <w:name w:val="Základný text Char"/>
    <w:basedOn w:val="Predvolenpsmoodseku"/>
    <w:link w:val="Zkladntext"/>
    <w:rsid w:val="00EE2C1F"/>
    <w:rPr>
      <w:rFonts w:ascii="Arial" w:eastAsia="Times New Roman" w:hAnsi="Arial" w:cs="Times New Roman"/>
      <w:szCs w:val="20"/>
    </w:rPr>
  </w:style>
  <w:style w:type="paragraph" w:customStyle="1" w:styleId="F2-ZkladnText">
    <w:name w:val="F2-ZákladnýText"/>
    <w:basedOn w:val="Normlny"/>
    <w:link w:val="F2-ZkladnTextChar"/>
    <w:rsid w:val="00EE2C1F"/>
    <w:pPr>
      <w:spacing w:after="0"/>
    </w:pPr>
    <w:rPr>
      <w:rFonts w:eastAsia="Times New Roman" w:cs="Times New Roman"/>
      <w:szCs w:val="20"/>
      <w:lang w:eastAsia="sk-SK"/>
    </w:rPr>
  </w:style>
  <w:style w:type="character" w:customStyle="1" w:styleId="F2-ZkladnTextChar">
    <w:name w:val="F2-ZákladnýText Char"/>
    <w:link w:val="F2-ZkladnText"/>
    <w:locked/>
    <w:rsid w:val="00EE2C1F"/>
    <w:rPr>
      <w:rFonts w:ascii="Times New Roman" w:eastAsia="Times New Roman" w:hAnsi="Times New Roman" w:cs="Times New Roman"/>
      <w:sz w:val="24"/>
      <w:szCs w:val="20"/>
      <w:lang w:eastAsia="sk-SK"/>
    </w:rPr>
  </w:style>
  <w:style w:type="character" w:customStyle="1" w:styleId="st">
    <w:name w:val="st"/>
    <w:rsid w:val="00EE2C1F"/>
  </w:style>
  <w:style w:type="character" w:styleId="Zvraznenie">
    <w:name w:val="Emphasis"/>
    <w:uiPriority w:val="20"/>
    <w:qFormat/>
    <w:rsid w:val="00EE2C1F"/>
    <w:rPr>
      <w:i/>
      <w:iCs/>
    </w:rPr>
  </w:style>
  <w:style w:type="character" w:customStyle="1" w:styleId="address">
    <w:name w:val="address"/>
    <w:rsid w:val="00EE2C1F"/>
  </w:style>
  <w:style w:type="character" w:customStyle="1" w:styleId="fax">
    <w:name w:val="fax"/>
    <w:rsid w:val="00EE2C1F"/>
  </w:style>
  <w:style w:type="character" w:customStyle="1" w:styleId="mail">
    <w:name w:val="mail"/>
    <w:rsid w:val="00EE2C1F"/>
  </w:style>
  <w:style w:type="paragraph" w:styleId="Revzia">
    <w:name w:val="Revision"/>
    <w:hidden/>
    <w:uiPriority w:val="99"/>
    <w:semiHidden/>
    <w:rsid w:val="00925DFB"/>
    <w:pPr>
      <w:spacing w:after="0" w:line="240" w:lineRule="auto"/>
    </w:pPr>
    <w:rPr>
      <w:rFonts w:ascii="Times New Roman" w:hAnsi="Times New Roman"/>
      <w:sz w:val="24"/>
    </w:rPr>
  </w:style>
  <w:style w:type="character" w:styleId="Zstupntext">
    <w:name w:val="Placeholder Text"/>
    <w:basedOn w:val="Predvolenpsmoodseku"/>
    <w:uiPriority w:val="99"/>
    <w:semiHidden/>
    <w:rsid w:val="0045396B"/>
    <w:rPr>
      <w:color w:val="808080"/>
    </w:rPr>
  </w:style>
  <w:style w:type="character" w:customStyle="1" w:styleId="CharStyle15">
    <w:name w:val="Char Style 15"/>
    <w:basedOn w:val="Predvolenpsmoodseku"/>
    <w:link w:val="Style14"/>
    <w:uiPriority w:val="99"/>
    <w:rsid w:val="009D348A"/>
    <w:rPr>
      <w:rFonts w:ascii="Arial" w:hAnsi="Arial" w:cs="Arial"/>
      <w:sz w:val="18"/>
      <w:szCs w:val="18"/>
      <w:shd w:val="clear" w:color="auto" w:fill="FFFFFF"/>
    </w:rPr>
  </w:style>
  <w:style w:type="paragraph" w:customStyle="1" w:styleId="Style14">
    <w:name w:val="Style 14"/>
    <w:basedOn w:val="Normlny"/>
    <w:link w:val="CharStyle15"/>
    <w:uiPriority w:val="99"/>
    <w:rsid w:val="009D348A"/>
    <w:pPr>
      <w:widowControl w:val="0"/>
      <w:shd w:val="clear" w:color="auto" w:fill="FFFFFF"/>
      <w:spacing w:before="60" w:after="0" w:line="518" w:lineRule="exact"/>
      <w:jc w:val="left"/>
    </w:pPr>
    <w:rPr>
      <w:rFonts w:ascii="Arial" w:hAnsi="Arial" w:cs="Arial"/>
      <w:sz w:val="18"/>
      <w:szCs w:val="18"/>
    </w:rPr>
  </w:style>
  <w:style w:type="table" w:customStyle="1" w:styleId="Mriekatabuky2">
    <w:name w:val="Mriežka tabuľky2"/>
    <w:basedOn w:val="Normlnatabuka"/>
    <w:next w:val="Mriekatabuky"/>
    <w:uiPriority w:val="39"/>
    <w:rsid w:val="004C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6623">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14737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e.proebiz.com/docs/josephine/sk/Manual_registracie_SK.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80CDBCDB0524489B1B2CD55A7F639" ma:contentTypeVersion="2" ma:contentTypeDescription="Create a new document." ma:contentTypeScope="" ma:versionID="72b6ed0f56f0d4ae1e8d7a41edf6e6f1">
  <xsd:schema xmlns:xsd="http://www.w3.org/2001/XMLSchema" xmlns:xs="http://www.w3.org/2001/XMLSchema" xmlns:p="http://schemas.microsoft.com/office/2006/metadata/properties" xmlns:ns2="c7920313-82a8-4396-9006-efc43de4c55b" targetNamespace="http://schemas.microsoft.com/office/2006/metadata/properties" ma:root="true" ma:fieldsID="630edb60bb74805cc8ac5b12a7d55c90" ns2:_="">
    <xsd:import namespace="c7920313-82a8-4396-9006-efc43de4c5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20313-82a8-4396-9006-efc43de4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D4310-D401-47E4-93AC-4D807C8C4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20313-82a8-4396-9006-efc43d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A5B0F-CAF9-455B-A535-B3629E630A63}">
  <ds:schemaRefs>
    <ds:schemaRef ds:uri="http://schemas.microsoft.com/sharepoint/v3/contenttype/forms"/>
  </ds:schemaRefs>
</ds:datastoreItem>
</file>

<file path=customXml/itemProps3.xml><?xml version="1.0" encoding="utf-8"?>
<ds:datastoreItem xmlns:ds="http://schemas.openxmlformats.org/officeDocument/2006/customXml" ds:itemID="{DAEFE8F7-86FD-4D94-AA46-F8E446B0F9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C2EBA-F8F2-4238-B617-C3DCECD9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6017</Words>
  <Characters>34302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Šimo Juraj, Ing.</cp:lastModifiedBy>
  <cp:revision>5</cp:revision>
  <cp:lastPrinted>2021-06-09T13:30:00Z</cp:lastPrinted>
  <dcterms:created xsi:type="dcterms:W3CDTF">2021-08-17T20:19:00Z</dcterms:created>
  <dcterms:modified xsi:type="dcterms:W3CDTF">2021-08-18T11:53:00Z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0x010100E5180CDBCDB0524489B1B2CD55A7F639</vt:lpwstr>
  </property>
</Properties>
</file>