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Turiec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„Poskytovanie služieb prímestskej autobusovej dopravy vo verejnom záujme pre oblasť Turiec“</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Turiec, ktorý sa nachádza v územnom obvode Žilinského kraja v súlade so Zákonom o cestnej doprave a Nariadením 1370/2007. </w:t>
      </w:r>
    </w:p>
    <w:p w14:paraId="67BF1201"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Turiec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w:t>
      </w:r>
      <w:r>
        <w:rPr>
          <w:rFonts w:ascii="Calibri" w:eastAsia="Calibri" w:hAnsi="Calibri" w:cs="Calibri"/>
          <w:sz w:val="22"/>
          <w:szCs w:val="22"/>
        </w:rPr>
        <w:lastRenderedPageBreak/>
        <w:t>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sa zaväzuje, že Službu začne poskytovať od prvého dňa po uplynutí 15 kalendárnych mesiacov po dni zverejnenia poslednej z troch zmlúv pre regióny Kysuce, Horné Považie a Turiec,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Turiec zverejnená. V prípade sporu o dátume začatia poskytovania Služby platí dátum uvedený v oznámení Objednávateľa podľa predchádzajúcej vety. </w:t>
      </w:r>
    </w:p>
    <w:p w14:paraId="12F47428" w14:textId="45AC20A1"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407C88">
        <w:rPr>
          <w:rFonts w:ascii="Calibri" w:eastAsia="Calibri" w:hAnsi="Calibri" w:cs="Calibri"/>
          <w:sz w:val="22"/>
          <w:szCs w:val="22"/>
          <w:lang w:val="sk-SK"/>
        </w:rPr>
        <w:t>odo dňa doručenia písomného oznámenia Objednávateľa Dopravcovi podľa bodu 4.1 druhá veta.</w:t>
      </w:r>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w:t>
      </w:r>
      <w:r>
        <w:rPr>
          <w:rFonts w:ascii="Calibri" w:eastAsia="Calibri" w:hAnsi="Calibri" w:cs="Calibri"/>
          <w:sz w:val="22"/>
          <w:szCs w:val="22"/>
        </w:rPr>
        <w:lastRenderedPageBreak/>
        <w:t>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kilometrickej dĺžky, Objednávateľ oznámi Dopravcovi novú kilometrickú dĺžku zistenú z mapových podkladov DCS IDŽK, ktorý prevádzkuje  Organizátor. V prípade, že Dopravca nebude s kilometrickou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kilometrickej dĺžky zo strany Objednávateľa hodnoverne preukázať, že ním stanovená kilometrická dĺžka nie je správna. Za hodnoverné preukázanie, že nová kilometrická dĺžka oznámená Objednávateľom nie je správna, sa považuje zistenie kilometrickej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Dopravca je povinný na základe Pokynu Objednávateľa zaviesť Cyklobusový spoj alebo Skibusový spoj, a to buď ako úplne nový Spoj, alebo vytvorený z existujúcich Spojov, a tieto Spoje označiť v súlade s aktuálne platným Cestovným poriadkom ako Cyklobus/Skibus. Vozidlo, ktorým bude Dopravca vykonávať Cyklobusový Spoj alebo Skibusový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Posilového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Posilové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označníky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označníky</w:t>
      </w:r>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excel.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3B66CE28"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AB559D">
        <w:rPr>
          <w:rFonts w:ascii="Calibri" w:eastAsia="Calibri" w:hAnsi="Calibri" w:cs="Calibri"/>
          <w:sz w:val="22"/>
          <w:szCs w:val="22"/>
        </w:rPr>
        <w:t>Turiec</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776CA065"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5A28B2">
        <w:rPr>
          <w:rFonts w:cs="Calibri"/>
          <w:color w:val="000000"/>
        </w:rPr>
        <w:t>štyri kalendárne štvrťroky počínajúc štvrťrokom 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14DEA279" w:rsidR="00600916" w:rsidRDefault="00A85BAF" w:rsidP="00F35BB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65272F82"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2B5681FE"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30C5B91A"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2C5AED64"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56992FB" w14:textId="77777777" w:rsidR="00764D1D"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náklady na výmenu označníkov v cene na trhu v mieste a čase obvyklej</w:t>
      </w:r>
      <w:r w:rsidR="00764D1D">
        <w:rPr>
          <w:rFonts w:ascii="Calibri" w:eastAsia="Calibri" w:hAnsi="Calibri" w:cs="Calibri"/>
          <w:sz w:val="22"/>
          <w:szCs w:val="22"/>
        </w:rPr>
        <w:t>,</w:t>
      </w:r>
    </w:p>
    <w:p w14:paraId="0E40EAE4" w14:textId="62AE3A29" w:rsidR="00600916" w:rsidRDefault="00764D1D">
      <w:pPr>
        <w:numPr>
          <w:ilvl w:val="0"/>
          <w:numId w:val="21"/>
        </w:numPr>
        <w:spacing w:after="200" w:line="276" w:lineRule="auto"/>
        <w:ind w:left="2692"/>
        <w:rPr>
          <w:rFonts w:ascii="Calibri" w:eastAsia="Calibri" w:hAnsi="Calibri" w:cs="Calibri"/>
          <w:sz w:val="22"/>
          <w:szCs w:val="22"/>
        </w:rPr>
      </w:pPr>
      <w:r w:rsidRPr="00764D1D">
        <w:rPr>
          <w:rFonts w:ascii="Calibri" w:eastAsia="Calibri" w:hAnsi="Calibri" w:cs="Calibri"/>
          <w:sz w:val="22"/>
          <w:szCs w:val="22"/>
        </w:rPr>
        <w:t>skutočné náklady v súvislosti so splnením požiadavky objednávateľa na umiestnenie reklamy podľa bodu 6.16 Zmluvy</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5DC1313F"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41A8252A"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lastRenderedPageBreak/>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145A68F0"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3FD91320"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 xml:space="preserve">daň z motorových vozidiel, </w:t>
      </w:r>
    </w:p>
    <w:p w14:paraId="3E70EEE2" w14:textId="05BF8EB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t>náklady na výmenu označníkov</w:t>
      </w:r>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0FBB6683" w14:textId="77777777" w:rsidR="00CB3D3C"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26D88F6D"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ins w:id="9" w:author="Martina Pašková" w:date="2022-06-13T20:34:00Z">
        <w:r w:rsidR="003E72F5">
          <w:rPr>
            <w:rFonts w:ascii="Calibri" w:eastAsia="Calibri" w:hAnsi="Calibri" w:cs="Calibri"/>
            <w:b/>
            <w:sz w:val="22"/>
            <w:szCs w:val="22"/>
            <w:vertAlign w:val="subscript"/>
          </w:rPr>
          <w:t>X(BEZ_ZISKU)</w:t>
        </w:r>
      </w:ins>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1C7319EC"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06B63A5F"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7E9F481"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7EA2BFA2"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vozidlo, nízkokapacitné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449EAD80"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79A8511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30E98D5E"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5754A539"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57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2"/>
        <w:gridCol w:w="1763"/>
        <w:gridCol w:w="1530"/>
        <w:gridCol w:w="1530"/>
        <w:gridCol w:w="1339"/>
        <w:gridCol w:w="1452"/>
      </w:tblGrid>
      <w:tr w:rsidR="007B0AF0" w14:paraId="400623AA" w14:textId="77777777" w:rsidTr="00B239A1">
        <w:trPr>
          <w:trHeight w:val="1877"/>
        </w:trPr>
        <w:tc>
          <w:tcPr>
            <w:tcW w:w="1962"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763"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530"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530"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339" w:type="dxa"/>
            <w:shd w:val="clear" w:color="auto" w:fill="auto"/>
            <w:tcMar>
              <w:top w:w="100" w:type="dxa"/>
              <w:left w:w="100" w:type="dxa"/>
              <w:bottom w:w="100" w:type="dxa"/>
              <w:right w:w="100" w:type="dxa"/>
            </w:tcMar>
          </w:tcPr>
          <w:p w14:paraId="0491F9A9" w14:textId="6553673A"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452"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B239A1">
        <w:trPr>
          <w:trHeight w:val="41"/>
        </w:trPr>
        <w:tc>
          <w:tcPr>
            <w:tcW w:w="1962"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763"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B239A1">
        <w:trPr>
          <w:trHeight w:val="39"/>
        </w:trPr>
        <w:tc>
          <w:tcPr>
            <w:tcW w:w="1962"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763"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B239A1">
        <w:trPr>
          <w:trHeight w:val="41"/>
        </w:trPr>
        <w:tc>
          <w:tcPr>
            <w:tcW w:w="1962"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763"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339"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B239A1">
        <w:trPr>
          <w:trHeight w:val="39"/>
        </w:trPr>
        <w:tc>
          <w:tcPr>
            <w:tcW w:w="1962"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763"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30"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30"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339"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452"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B239A1">
      <w:pPr>
        <w:spacing w:before="280" w:after="280" w:line="276" w:lineRule="auto"/>
        <w:ind w:left="567"/>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087B52B6"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3rdcrjn"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Posilové spoje, samostatne za Cyklobusy a samostatne za Skibusy,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4BD86B1F"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1D522FB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FD50A6">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r>
        <w:rPr>
          <w:rFonts w:ascii="Calibri" w:eastAsia="Calibri" w:hAnsi="Calibri" w:cs="Calibri"/>
          <w:b/>
          <w:sz w:val="22"/>
          <w:szCs w:val="22"/>
        </w:rPr>
        <w:t>SN</w:t>
      </w:r>
      <w:r>
        <w:rPr>
          <w:rFonts w:ascii="Calibri" w:eastAsia="Calibri" w:hAnsi="Calibri" w:cs="Calibri"/>
          <w:b/>
          <w:sz w:val="22"/>
          <w:szCs w:val="22"/>
          <w:vertAlign w:val="subscript"/>
        </w:rPr>
        <w:t>p</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Primerane podľa bodov 11.2 až 11.4 budú Zmluvné strany postupovať aj v prípade zabezpečenia výmeny označníkov.</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48925901"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74FD3E0B"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271F3F">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1" w:name="_heading=h.lnxbz9" w:colFirst="0" w:colLast="0"/>
      <w:bookmarkEnd w:id="11"/>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kolúzneho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2DC0A835"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C86717">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77777777"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600 000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7777777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Pr>
          <w:rFonts w:ascii="Calibri" w:eastAsia="Calibri" w:hAnsi="Calibri" w:cs="Calibri"/>
          <w:b/>
          <w:sz w:val="22"/>
          <w:szCs w:val="22"/>
        </w:rPr>
        <w:t>300 000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w:t>
      </w:r>
      <w:r>
        <w:rPr>
          <w:rFonts w:ascii="Calibri" w:eastAsia="Calibri" w:hAnsi="Calibri" w:cs="Calibri"/>
          <w:color w:val="000000"/>
          <w:sz w:val="22"/>
          <w:szCs w:val="22"/>
        </w:rPr>
        <w:lastRenderedPageBreak/>
        <w:t xml:space="preserve">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akceptácia/neakceptácia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budú vyhotovené v slovenskom jazyku v písomnej forme a to buď v listinnej podobe alebo v elektronickej podobe autorizované v zmysle zákona č. 305/2013 Z. z. o elektronickej podobe výkonu pôsobnosti orgánov verejnej moci a o zmene a doplnení niektorých zákonov (zákon o e-Governmente)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Elektronická zásielka doručovaná do elektronickej schránky sa považuje za doručenú v deň jej prevzatia adresátom alebo uplynutím úložnej doby stanovenej v zákone o e-governmente,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0EAD335E"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6153C509"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w:t>
      </w:r>
      <w:r>
        <w:rPr>
          <w:rFonts w:ascii="Calibri" w:eastAsia="Calibri" w:hAnsi="Calibri" w:cs="Calibri"/>
          <w:color w:val="000000"/>
          <w:sz w:val="22"/>
          <w:szCs w:val="22"/>
        </w:rPr>
        <w:lastRenderedPageBreak/>
        <w:t xml:space="preserve">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w:t>
      </w:r>
      <w:r>
        <w:rPr>
          <w:rFonts w:ascii="Calibri" w:eastAsia="Calibri" w:hAnsi="Calibri" w:cs="Calibri"/>
          <w:color w:val="000000"/>
          <w:sz w:val="22"/>
          <w:szCs w:val="22"/>
        </w:rPr>
        <w:lastRenderedPageBreak/>
        <w:t>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Z.z.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minimis.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lastRenderedPageBreak/>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2" w:name="_heading=h.raqxqbtqg8yu" w:colFirst="0" w:colLast="0"/>
      <w:bookmarkEnd w:id="12"/>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3" w:name="_heading=h.ynf1zi383ebi" w:colFirst="0" w:colLast="0"/>
      <w:bookmarkEnd w:id="13"/>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4" w:name="_heading=h.1ksv4uv" w:colFirst="0" w:colLast="0"/>
      <w:bookmarkEnd w:id="14"/>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1E5A59BC"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B239A1" w:rsidRPr="00B239A1">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48464204">
    <w:abstractNumId w:val="15"/>
  </w:num>
  <w:num w:numId="2" w16cid:durableId="1188714660">
    <w:abstractNumId w:val="12"/>
  </w:num>
  <w:num w:numId="3" w16cid:durableId="234902037">
    <w:abstractNumId w:val="22"/>
  </w:num>
  <w:num w:numId="4" w16cid:durableId="2441778">
    <w:abstractNumId w:val="30"/>
  </w:num>
  <w:num w:numId="5" w16cid:durableId="2045715126">
    <w:abstractNumId w:val="17"/>
  </w:num>
  <w:num w:numId="6" w16cid:durableId="2030328866">
    <w:abstractNumId w:val="8"/>
  </w:num>
  <w:num w:numId="7" w16cid:durableId="619453177">
    <w:abstractNumId w:val="21"/>
  </w:num>
  <w:num w:numId="8" w16cid:durableId="309135781">
    <w:abstractNumId w:val="16"/>
  </w:num>
  <w:num w:numId="9" w16cid:durableId="1337343329">
    <w:abstractNumId w:val="26"/>
  </w:num>
  <w:num w:numId="10" w16cid:durableId="1743866384">
    <w:abstractNumId w:val="31"/>
  </w:num>
  <w:num w:numId="11" w16cid:durableId="813715686">
    <w:abstractNumId w:val="27"/>
  </w:num>
  <w:num w:numId="12" w16cid:durableId="1653485876">
    <w:abstractNumId w:val="10"/>
  </w:num>
  <w:num w:numId="13" w16cid:durableId="1038816165">
    <w:abstractNumId w:val="0"/>
  </w:num>
  <w:num w:numId="14" w16cid:durableId="685910352">
    <w:abstractNumId w:val="7"/>
  </w:num>
  <w:num w:numId="15" w16cid:durableId="1552695632">
    <w:abstractNumId w:val="2"/>
  </w:num>
  <w:num w:numId="16" w16cid:durableId="444885646">
    <w:abstractNumId w:val="25"/>
  </w:num>
  <w:num w:numId="17" w16cid:durableId="1218860188">
    <w:abstractNumId w:val="20"/>
  </w:num>
  <w:num w:numId="18" w16cid:durableId="1093740954">
    <w:abstractNumId w:val="35"/>
  </w:num>
  <w:num w:numId="19" w16cid:durableId="1224952893">
    <w:abstractNumId w:val="9"/>
  </w:num>
  <w:num w:numId="20" w16cid:durableId="329408569">
    <w:abstractNumId w:val="24"/>
  </w:num>
  <w:num w:numId="21" w16cid:durableId="604268639">
    <w:abstractNumId w:val="5"/>
  </w:num>
  <w:num w:numId="22" w16cid:durableId="1392850158">
    <w:abstractNumId w:val="13"/>
  </w:num>
  <w:num w:numId="23" w16cid:durableId="1875539376">
    <w:abstractNumId w:val="28"/>
  </w:num>
  <w:num w:numId="24" w16cid:durableId="1517230134">
    <w:abstractNumId w:val="1"/>
  </w:num>
  <w:num w:numId="25" w16cid:durableId="974332186">
    <w:abstractNumId w:val="3"/>
  </w:num>
  <w:num w:numId="26" w16cid:durableId="920915416">
    <w:abstractNumId w:val="33"/>
  </w:num>
  <w:num w:numId="27" w16cid:durableId="1229611080">
    <w:abstractNumId w:val="23"/>
  </w:num>
  <w:num w:numId="28" w16cid:durableId="753403056">
    <w:abstractNumId w:val="18"/>
  </w:num>
  <w:num w:numId="29" w16cid:durableId="1733235437">
    <w:abstractNumId w:val="32"/>
  </w:num>
  <w:num w:numId="30" w16cid:durableId="6250602">
    <w:abstractNumId w:val="14"/>
  </w:num>
  <w:num w:numId="31" w16cid:durableId="1324970959">
    <w:abstractNumId w:val="29"/>
  </w:num>
  <w:num w:numId="32" w16cid:durableId="1277518839">
    <w:abstractNumId w:val="11"/>
  </w:num>
  <w:num w:numId="33" w16cid:durableId="1862814132">
    <w:abstractNumId w:val="19"/>
  </w:num>
  <w:num w:numId="34" w16cid:durableId="311983487">
    <w:abstractNumId w:val="6"/>
  </w:num>
  <w:num w:numId="35" w16cid:durableId="91777450">
    <w:abstractNumId w:val="4"/>
  </w:num>
  <w:num w:numId="36" w16cid:durableId="30339518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0534"/>
    <w:rsid w:val="00014EF2"/>
    <w:rsid w:val="0002668B"/>
    <w:rsid w:val="00031CB5"/>
    <w:rsid w:val="00033ED4"/>
    <w:rsid w:val="00036DF8"/>
    <w:rsid w:val="00040E4C"/>
    <w:rsid w:val="00093BBB"/>
    <w:rsid w:val="000A4CEB"/>
    <w:rsid w:val="000B3271"/>
    <w:rsid w:val="000F7700"/>
    <w:rsid w:val="001135E2"/>
    <w:rsid w:val="00116C5F"/>
    <w:rsid w:val="00141DB2"/>
    <w:rsid w:val="001822A3"/>
    <w:rsid w:val="001922A7"/>
    <w:rsid w:val="00192FC5"/>
    <w:rsid w:val="001A16BB"/>
    <w:rsid w:val="001D16B6"/>
    <w:rsid w:val="001E7B99"/>
    <w:rsid w:val="001F51F6"/>
    <w:rsid w:val="00212E42"/>
    <w:rsid w:val="00222ABA"/>
    <w:rsid w:val="00223FBD"/>
    <w:rsid w:val="00262581"/>
    <w:rsid w:val="00266B71"/>
    <w:rsid w:val="00271F3F"/>
    <w:rsid w:val="0027270F"/>
    <w:rsid w:val="002A4719"/>
    <w:rsid w:val="002B5BC0"/>
    <w:rsid w:val="002B7D75"/>
    <w:rsid w:val="002C0DDD"/>
    <w:rsid w:val="002F125A"/>
    <w:rsid w:val="003726C0"/>
    <w:rsid w:val="00391D26"/>
    <w:rsid w:val="003C3988"/>
    <w:rsid w:val="003E72F5"/>
    <w:rsid w:val="00400515"/>
    <w:rsid w:val="00407C88"/>
    <w:rsid w:val="00435999"/>
    <w:rsid w:val="00452BB4"/>
    <w:rsid w:val="0045305C"/>
    <w:rsid w:val="00466A24"/>
    <w:rsid w:val="00486182"/>
    <w:rsid w:val="004975BD"/>
    <w:rsid w:val="004B24FE"/>
    <w:rsid w:val="004C634B"/>
    <w:rsid w:val="004D6B42"/>
    <w:rsid w:val="004E76B8"/>
    <w:rsid w:val="004F26CF"/>
    <w:rsid w:val="00574BAE"/>
    <w:rsid w:val="0059220F"/>
    <w:rsid w:val="005941F5"/>
    <w:rsid w:val="005A28B2"/>
    <w:rsid w:val="005B32BF"/>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26C2"/>
    <w:rsid w:val="007151A6"/>
    <w:rsid w:val="00715866"/>
    <w:rsid w:val="00717B4C"/>
    <w:rsid w:val="00764D1D"/>
    <w:rsid w:val="0077466B"/>
    <w:rsid w:val="00783AB7"/>
    <w:rsid w:val="0078763B"/>
    <w:rsid w:val="007B0AF0"/>
    <w:rsid w:val="007B2E54"/>
    <w:rsid w:val="007E1998"/>
    <w:rsid w:val="007F3218"/>
    <w:rsid w:val="0084238B"/>
    <w:rsid w:val="00851A37"/>
    <w:rsid w:val="0087646F"/>
    <w:rsid w:val="008C2C87"/>
    <w:rsid w:val="008C6FB5"/>
    <w:rsid w:val="008E0424"/>
    <w:rsid w:val="008E3343"/>
    <w:rsid w:val="008E363E"/>
    <w:rsid w:val="008F0EBF"/>
    <w:rsid w:val="008F4914"/>
    <w:rsid w:val="00913008"/>
    <w:rsid w:val="00917B6A"/>
    <w:rsid w:val="00930D76"/>
    <w:rsid w:val="00947343"/>
    <w:rsid w:val="009610F6"/>
    <w:rsid w:val="0099691C"/>
    <w:rsid w:val="009C15EF"/>
    <w:rsid w:val="009D2AA4"/>
    <w:rsid w:val="009D3E2D"/>
    <w:rsid w:val="009D6A18"/>
    <w:rsid w:val="00A10844"/>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0432E"/>
    <w:rsid w:val="00B239A1"/>
    <w:rsid w:val="00B723FB"/>
    <w:rsid w:val="00B72452"/>
    <w:rsid w:val="00BB7EAD"/>
    <w:rsid w:val="00BF1C99"/>
    <w:rsid w:val="00C05659"/>
    <w:rsid w:val="00C20104"/>
    <w:rsid w:val="00C27F9A"/>
    <w:rsid w:val="00C35376"/>
    <w:rsid w:val="00C53A9F"/>
    <w:rsid w:val="00C734CC"/>
    <w:rsid w:val="00C86717"/>
    <w:rsid w:val="00CA4C5C"/>
    <w:rsid w:val="00CA5097"/>
    <w:rsid w:val="00CA753F"/>
    <w:rsid w:val="00CB3D3C"/>
    <w:rsid w:val="00CC4743"/>
    <w:rsid w:val="00CC708E"/>
    <w:rsid w:val="00CD232A"/>
    <w:rsid w:val="00CF6D1A"/>
    <w:rsid w:val="00CF7DF0"/>
    <w:rsid w:val="00D24B3A"/>
    <w:rsid w:val="00D303D6"/>
    <w:rsid w:val="00D526F1"/>
    <w:rsid w:val="00D55B3E"/>
    <w:rsid w:val="00D6633C"/>
    <w:rsid w:val="00D832BF"/>
    <w:rsid w:val="00D86198"/>
    <w:rsid w:val="00DF5C5A"/>
    <w:rsid w:val="00E01FBB"/>
    <w:rsid w:val="00E505D9"/>
    <w:rsid w:val="00E544A3"/>
    <w:rsid w:val="00E56BDC"/>
    <w:rsid w:val="00E67837"/>
    <w:rsid w:val="00EA0911"/>
    <w:rsid w:val="00EA5423"/>
    <w:rsid w:val="00EC2AA3"/>
    <w:rsid w:val="00ED37C6"/>
    <w:rsid w:val="00EE424D"/>
    <w:rsid w:val="00F05056"/>
    <w:rsid w:val="00F138C0"/>
    <w:rsid w:val="00F16D09"/>
    <w:rsid w:val="00F33CF9"/>
    <w:rsid w:val="00F35BB0"/>
    <w:rsid w:val="00F46BA6"/>
    <w:rsid w:val="00F47254"/>
    <w:rsid w:val="00F62B0B"/>
    <w:rsid w:val="00F776CE"/>
    <w:rsid w:val="00F9193A"/>
    <w:rsid w:val="00FA5DC3"/>
    <w:rsid w:val="00FA7FD9"/>
    <w:rsid w:val="00FB74DA"/>
    <w:rsid w:val="00FC1BE9"/>
    <w:rsid w:val="00FD50A6"/>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B0432E"/>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15331</Words>
  <Characters>87389</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2022-06-13T18:33:00Z</dcterms:created>
  <dcterms:modified xsi:type="dcterms:W3CDTF">2022-06-13T18:34:00Z</dcterms:modified>
</cp:coreProperties>
</file>