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82C8" w14:textId="5E387BF1" w:rsidR="005038B7" w:rsidRPr="005038B7" w:rsidRDefault="005038B7" w:rsidP="005038B7">
      <w:pPr>
        <w:pStyle w:val="Nadpis2"/>
        <w:jc w:val="center"/>
        <w:rPr>
          <w:sz w:val="28"/>
          <w:szCs w:val="28"/>
        </w:rPr>
      </w:pPr>
      <w:r w:rsidRPr="005038B7">
        <w:rPr>
          <w:sz w:val="28"/>
          <w:szCs w:val="28"/>
        </w:rPr>
        <w:t xml:space="preserve">Príloha č. </w:t>
      </w:r>
      <w:r w:rsidR="00AD1C2B">
        <w:rPr>
          <w:sz w:val="28"/>
          <w:szCs w:val="28"/>
        </w:rPr>
        <w:t>9</w:t>
      </w:r>
      <w:r w:rsidRPr="005038B7">
        <w:rPr>
          <w:sz w:val="28"/>
          <w:szCs w:val="28"/>
        </w:rPr>
        <w:t xml:space="preserve"> – Štandard náterov trakčných stožiarov</w:t>
      </w:r>
    </w:p>
    <w:p w14:paraId="3AF6858D" w14:textId="1E6E561B" w:rsidR="005038B7" w:rsidRDefault="005038B7" w:rsidP="005038B7">
      <w:pPr>
        <w:ind w:left="720" w:hanging="360"/>
        <w:jc w:val="both"/>
      </w:pPr>
    </w:p>
    <w:p w14:paraId="09EA0229" w14:textId="77777777" w:rsidR="005038B7" w:rsidRDefault="005038B7" w:rsidP="005038B7">
      <w:pPr>
        <w:ind w:left="720" w:hanging="360"/>
        <w:jc w:val="both"/>
      </w:pPr>
    </w:p>
    <w:p w14:paraId="4124D212" w14:textId="59D921A0" w:rsidR="00911A85" w:rsidRDefault="00911A85" w:rsidP="00523977">
      <w:pPr>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Chronologicky vypísaný postup je nasledovný:</w:t>
      </w:r>
    </w:p>
    <w:p w14:paraId="79EBECFC" w14:textId="77777777" w:rsidR="00523977" w:rsidRPr="00523977" w:rsidRDefault="00523977" w:rsidP="00523977">
      <w:pPr>
        <w:jc w:val="both"/>
        <w:rPr>
          <w:rFonts w:ascii="Times New Roman" w:eastAsia="Times New Roman" w:hAnsi="Times New Roman" w:cs="Times New Roman"/>
          <w:sz w:val="24"/>
          <w:szCs w:val="24"/>
        </w:rPr>
      </w:pPr>
    </w:p>
    <w:p w14:paraId="3C9BC332"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 xml:space="preserve">osadenie dopravného značenia 2 – 3 metre pred stožiar, ktorý je určený na náter ak sú na ňom umiestnené dopravné značky a následne zdemontovanie týchto značiek z predmetného stožiara. Činnosť koordinovať so správcom PTZ DPB, </w:t>
      </w:r>
      <w:proofErr w:type="spellStart"/>
      <w:r w:rsidRPr="00523977">
        <w:rPr>
          <w:rFonts w:ascii="Times New Roman" w:eastAsia="Times New Roman" w:hAnsi="Times New Roman" w:cs="Times New Roman"/>
          <w:sz w:val="24"/>
          <w:szCs w:val="24"/>
        </w:rPr>
        <w:t>a.s</w:t>
      </w:r>
      <w:proofErr w:type="spellEnd"/>
      <w:r w:rsidRPr="00523977">
        <w:rPr>
          <w:rFonts w:ascii="Times New Roman" w:eastAsia="Times New Roman" w:hAnsi="Times New Roman" w:cs="Times New Roman"/>
          <w:sz w:val="24"/>
          <w:szCs w:val="24"/>
        </w:rPr>
        <w:t>..</w:t>
      </w:r>
    </w:p>
    <w:p w14:paraId="3E9C3A05"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 xml:space="preserve">Pokiaľ sú na stožiari osadené len reklamné tabule, smetné koše či iné zariadenia a tieto neboli zdemontované ich prevádzkovateľom, tak tieto postačuje len zdemontovať a následne odovzdať DPB na uskladnenie. Činnosť koordinovať so správcom PTZ DPB, </w:t>
      </w:r>
      <w:proofErr w:type="spellStart"/>
      <w:r w:rsidRPr="00523977">
        <w:rPr>
          <w:rFonts w:ascii="Times New Roman" w:eastAsia="Times New Roman" w:hAnsi="Times New Roman" w:cs="Times New Roman"/>
          <w:sz w:val="24"/>
          <w:szCs w:val="24"/>
        </w:rPr>
        <w:t>a.s</w:t>
      </w:r>
      <w:proofErr w:type="spellEnd"/>
      <w:r w:rsidRPr="00523977">
        <w:rPr>
          <w:rFonts w:ascii="Times New Roman" w:eastAsia="Times New Roman" w:hAnsi="Times New Roman" w:cs="Times New Roman"/>
          <w:sz w:val="24"/>
          <w:szCs w:val="24"/>
        </w:rPr>
        <w:t>..</w:t>
      </w:r>
    </w:p>
    <w:p w14:paraId="0A6A9807"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sa jedná o kombinovaný trakčný stožiar, ktorý má v spodnej časti osadený liatinový kryt drieku stožiara, je nutné v rámci prípravy stožiaru demontovať aj tieto kryty.</w:t>
      </w:r>
    </w:p>
    <w:p w14:paraId="3656FF96"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Zo stožiara následne odstrániť všetky nálepky, plagáty a taktiež všetky zvyšky zariadení, ktoré už evidentne neslúžia svojmu pôvodnému účelu. Pokiaľ sú tieto nefunkčné časti ku stožiaru privarené, tak ich požadujeme odrezať a miesto zvaru zabrúsiť.</w:t>
      </w:r>
    </w:p>
    <w:p w14:paraId="4297FC6D"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 xml:space="preserve">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w:t>
      </w:r>
      <w:proofErr w:type="spellStart"/>
      <w:r w:rsidRPr="00523977">
        <w:rPr>
          <w:rFonts w:ascii="Times New Roman" w:eastAsia="Times New Roman" w:hAnsi="Times New Roman" w:cs="Times New Roman"/>
          <w:sz w:val="24"/>
          <w:szCs w:val="24"/>
        </w:rPr>
        <w:t>a.s</w:t>
      </w:r>
      <w:proofErr w:type="spellEnd"/>
      <w:r w:rsidRPr="00523977">
        <w:rPr>
          <w:rFonts w:ascii="Times New Roman" w:eastAsia="Times New Roman" w:hAnsi="Times New Roman" w:cs="Times New Roman"/>
          <w:sz w:val="24"/>
          <w:szCs w:val="24"/>
        </w:rPr>
        <w:t>..</w:t>
      </w:r>
    </w:p>
    <w:p w14:paraId="5BBBC0C1" w14:textId="6D0A4BFA"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lang w:eastAsia="sk-SK"/>
        </w:rPr>
      </w:pPr>
      <w:r w:rsidRPr="00523977">
        <w:rPr>
          <w:rFonts w:ascii="Times New Roman" w:eastAsia="Times New Roman" w:hAnsi="Times New Roman" w:cs="Times New Roman"/>
          <w:sz w:val="24"/>
          <w:szCs w:val="24"/>
        </w:rPr>
        <w:t>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t.</w:t>
      </w:r>
      <w:r w:rsidR="00CF4DD9" w:rsidRPr="00523977">
        <w:rPr>
          <w:rFonts w:ascii="Times New Roman" w:eastAsia="Times New Roman" w:hAnsi="Times New Roman" w:cs="Times New Roman"/>
          <w:sz w:val="24"/>
          <w:szCs w:val="24"/>
        </w:rPr>
        <w:t xml:space="preserve"> </w:t>
      </w:r>
      <w:r w:rsidRPr="00523977">
        <w:rPr>
          <w:rFonts w:ascii="Times New Roman" w:eastAsia="Times New Roman" w:hAnsi="Times New Roman" w:cs="Times New Roman"/>
          <w:sz w:val="24"/>
          <w:szCs w:val="24"/>
        </w:rPr>
        <w:t xml:space="preserve">j. nad prvou redukciou vydá pokyn na očistenie (opieskovanie či obrúsenie) celého stožiaru. Stupeň očistenia: </w:t>
      </w:r>
      <w:r w:rsidRPr="00523977">
        <w:rPr>
          <w:rFonts w:ascii="Times New Roman" w:eastAsia="Times New Roman" w:hAnsi="Times New Roman" w:cs="Times New Roman"/>
          <w:sz w:val="24"/>
          <w:szCs w:val="24"/>
          <w:lang w:eastAsia="sk-SK"/>
        </w:rPr>
        <w:t xml:space="preserve">Sa 2½ / </w:t>
      </w:r>
      <w:proofErr w:type="spellStart"/>
      <w:r w:rsidRPr="00523977">
        <w:rPr>
          <w:rFonts w:ascii="Times New Roman" w:eastAsia="Times New Roman" w:hAnsi="Times New Roman" w:cs="Times New Roman"/>
          <w:sz w:val="24"/>
          <w:szCs w:val="24"/>
          <w:lang w:eastAsia="sk-SK"/>
        </w:rPr>
        <w:t>Be</w:t>
      </w:r>
      <w:proofErr w:type="spellEnd"/>
      <w:r w:rsidRPr="00523977">
        <w:rPr>
          <w:rFonts w:ascii="Times New Roman" w:eastAsia="Times New Roman" w:hAnsi="Times New Roman" w:cs="Times New Roman"/>
          <w:sz w:val="24"/>
          <w:szCs w:val="24"/>
          <w:lang w:eastAsia="sk-SK"/>
        </w:rPr>
        <w:t xml:space="preserve"> </w:t>
      </w:r>
      <w:proofErr w:type="spellStart"/>
      <w:r w:rsidRPr="00523977">
        <w:rPr>
          <w:rFonts w:ascii="Times New Roman" w:eastAsia="Times New Roman" w:hAnsi="Times New Roman" w:cs="Times New Roman"/>
          <w:sz w:val="24"/>
          <w:szCs w:val="24"/>
          <w:lang w:eastAsia="sk-SK"/>
        </w:rPr>
        <w:t>sweeping</w:t>
      </w:r>
      <w:proofErr w:type="spellEnd"/>
      <w:r w:rsidR="00EB005B">
        <w:rPr>
          <w:rFonts w:ascii="Times New Roman" w:eastAsia="Times New Roman" w:hAnsi="Times New Roman" w:cs="Times New Roman"/>
          <w:sz w:val="24"/>
          <w:szCs w:val="24"/>
          <w:lang w:eastAsia="sk-SK"/>
        </w:rPr>
        <w:t>.</w:t>
      </w:r>
    </w:p>
    <w:p w14:paraId="4CDEA02D"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ide o kombinovaný trakčný stožiar s liatinovým krytom, tak predmetom očistenia je samozrejme aj tento kryt a to z oboch strán. Taktiež je predmetom očistenia aj výložník verejného osvetlenia.</w:t>
      </w:r>
    </w:p>
    <w:p w14:paraId="13B3C60D"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w:t>
      </w:r>
    </w:p>
    <w:p w14:paraId="6DB598E5" w14:textId="5E0FBC8C" w:rsidR="00131CED" w:rsidRPr="000E57B9"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 očistení je možné pristúpiť ku realizácii jednotlivých vrstiev náteru nasledovne:</w:t>
      </w:r>
    </w:p>
    <w:p w14:paraId="36F12D5C" w14:textId="3F119D26"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Pr="00523977">
        <w:rPr>
          <w:rFonts w:ascii="Times New Roman" w:hAnsi="Times New Roman" w:cs="Times New Roman"/>
          <w:sz w:val="24"/>
          <w:szCs w:val="24"/>
        </w:rPr>
        <w:t xml:space="preserve">vrstva (základný náter) musí byť vyhotovená generickým typom náterovej látky - epoxidová - </w:t>
      </w:r>
      <w:proofErr w:type="spellStart"/>
      <w:r w:rsidRPr="00523977">
        <w:rPr>
          <w:rFonts w:ascii="Times New Roman" w:hAnsi="Times New Roman" w:cs="Times New Roman"/>
          <w:sz w:val="24"/>
          <w:szCs w:val="24"/>
        </w:rPr>
        <w:t>mastik</w:t>
      </w:r>
      <w:proofErr w:type="spellEnd"/>
      <w:r w:rsidRPr="00523977">
        <w:rPr>
          <w:rFonts w:ascii="Times New Roman" w:hAnsi="Times New Roman" w:cs="Times New Roman"/>
          <w:sz w:val="24"/>
          <w:szCs w:val="24"/>
        </w:rPr>
        <w:t xml:space="preserve"> </w:t>
      </w:r>
      <w:proofErr w:type="spellStart"/>
      <w:r w:rsidRPr="00523977">
        <w:rPr>
          <w:rFonts w:ascii="Times New Roman" w:hAnsi="Times New Roman" w:cs="Times New Roman"/>
          <w:sz w:val="24"/>
          <w:szCs w:val="24"/>
        </w:rPr>
        <w:t>vysokosušinový</w:t>
      </w:r>
      <w:proofErr w:type="spellEnd"/>
      <w:r w:rsidRPr="00523977">
        <w:rPr>
          <w:rFonts w:ascii="Times New Roman" w:hAnsi="Times New Roman" w:cs="Times New Roman"/>
          <w:sz w:val="24"/>
          <w:szCs w:val="24"/>
        </w:rPr>
        <w:t xml:space="preserve"> (</w:t>
      </w:r>
      <w:proofErr w:type="spellStart"/>
      <w:r w:rsidRPr="00523977">
        <w:rPr>
          <w:rFonts w:ascii="Times New Roman" w:hAnsi="Times New Roman" w:cs="Times New Roman"/>
          <w:sz w:val="24"/>
          <w:szCs w:val="24"/>
        </w:rPr>
        <w:t>EPm</w:t>
      </w:r>
      <w:proofErr w:type="spellEnd"/>
      <w:r w:rsidRPr="00523977">
        <w:rPr>
          <w:rFonts w:ascii="Times New Roman" w:hAnsi="Times New Roman" w:cs="Times New Roman"/>
          <w:sz w:val="24"/>
          <w:szCs w:val="24"/>
        </w:rPr>
        <w:t xml:space="preserve">(HS)) (minimálne 80% objemových) tak, aby po vysušení bola hrúbka vrstvy minimálne 100 </w:t>
      </w:r>
      <w:proofErr w:type="spellStart"/>
      <w:r w:rsidRPr="00523977">
        <w:rPr>
          <w:rFonts w:ascii="Times New Roman" w:hAnsi="Times New Roman" w:cs="Times New Roman"/>
          <w:sz w:val="24"/>
          <w:szCs w:val="24"/>
        </w:rPr>
        <w:t>mikro</w:t>
      </w:r>
      <w:proofErr w:type="spellEnd"/>
      <w:r w:rsidRPr="00523977">
        <w:rPr>
          <w:rFonts w:ascii="Times New Roman" w:hAnsi="Times New Roman" w:cs="Times New Roman"/>
          <w:sz w:val="24"/>
          <w:szCs w:val="24"/>
        </w:rPr>
        <w:t xml:space="preserve"> </w:t>
      </w:r>
      <w:r w:rsidR="00D416AB">
        <w:rPr>
          <w:rFonts w:ascii="Times New Roman" w:hAnsi="Times New Roman" w:cs="Times New Roman"/>
          <w:sz w:val="24"/>
          <w:szCs w:val="24"/>
        </w:rPr>
        <w:t xml:space="preserve">– </w:t>
      </w:r>
      <w:r w:rsidRPr="00523977">
        <w:rPr>
          <w:rFonts w:ascii="Times New Roman" w:hAnsi="Times New Roman" w:cs="Times New Roman"/>
          <w:sz w:val="24"/>
          <w:szCs w:val="24"/>
        </w:rPr>
        <w:t>metrov. Požadovaný odtieň farby – biela (RAL 100)</w:t>
      </w:r>
      <w:r w:rsidR="00EB005B">
        <w:rPr>
          <w:rFonts w:ascii="Times New Roman" w:hAnsi="Times New Roman" w:cs="Times New Roman"/>
          <w:sz w:val="24"/>
          <w:szCs w:val="24"/>
        </w:rPr>
        <w:t>.</w:t>
      </w:r>
    </w:p>
    <w:p w14:paraId="5D65FCC9" w14:textId="11346960" w:rsidR="00131CED" w:rsidRPr="00523977" w:rsidRDefault="00131CED" w:rsidP="000E57B9">
      <w:pPr>
        <w:pStyle w:val="Odsekzoznamu"/>
        <w:numPr>
          <w:ilvl w:val="0"/>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23977">
        <w:rPr>
          <w:rFonts w:ascii="Times New Roman" w:hAnsi="Times New Roman" w:cs="Times New Roman"/>
          <w:sz w:val="24"/>
          <w:szCs w:val="24"/>
        </w:rPr>
        <w:t>vrstva (</w:t>
      </w:r>
      <w:proofErr w:type="spellStart"/>
      <w:r w:rsidRPr="00523977">
        <w:rPr>
          <w:rFonts w:ascii="Times New Roman" w:hAnsi="Times New Roman" w:cs="Times New Roman"/>
          <w:sz w:val="24"/>
          <w:szCs w:val="24"/>
        </w:rPr>
        <w:t>medzivrstvový</w:t>
      </w:r>
      <w:proofErr w:type="spellEnd"/>
      <w:r w:rsidRPr="00523977">
        <w:rPr>
          <w:rFonts w:ascii="Times New Roman" w:hAnsi="Times New Roman" w:cs="Times New Roman"/>
          <w:sz w:val="24"/>
          <w:szCs w:val="24"/>
        </w:rPr>
        <w:t xml:space="preserve"> náter) musí byť vyhotovená tak isto ako 1. vrstva (min. 100 </w:t>
      </w:r>
      <w:proofErr w:type="spellStart"/>
      <w:r w:rsidRPr="00523977">
        <w:rPr>
          <w:rFonts w:ascii="Times New Roman" w:hAnsi="Times New Roman" w:cs="Times New Roman"/>
          <w:sz w:val="24"/>
          <w:szCs w:val="24"/>
        </w:rPr>
        <w:t>mikro</w:t>
      </w:r>
      <w:proofErr w:type="spellEnd"/>
      <w:r w:rsidRPr="00523977">
        <w:rPr>
          <w:rFonts w:ascii="Times New Roman" w:hAnsi="Times New Roman" w:cs="Times New Roman"/>
          <w:sz w:val="24"/>
          <w:szCs w:val="24"/>
        </w:rPr>
        <w:t xml:space="preserve"> – metrov). Požadovaný odtieň je nutné prispôsobiť požadovanému odtieňu vrchného náteru.</w:t>
      </w:r>
    </w:p>
    <w:p w14:paraId="2C9F871C" w14:textId="21C680DD" w:rsidR="00131CED" w:rsidRPr="00523977" w:rsidRDefault="0031207C" w:rsidP="000E57B9">
      <w:pPr>
        <w:pStyle w:val="Odsekzoznamu"/>
        <w:numPr>
          <w:ilvl w:val="0"/>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00131CED" w:rsidRPr="00523977">
        <w:rPr>
          <w:rFonts w:ascii="Times New Roman" w:hAnsi="Times New Roman" w:cs="Times New Roman"/>
          <w:sz w:val="24"/>
          <w:szCs w:val="24"/>
        </w:rPr>
        <w:t xml:space="preserve">vrstva (vrchný náter) musí byť vyhotovená taktiež generickým typom náterovej látky – polyuretánová farba (PUR) tak, aby po vysušení bola hrúbka vrstvy minimálne 80 </w:t>
      </w:r>
      <w:proofErr w:type="spellStart"/>
      <w:r w:rsidR="00131CED" w:rsidRPr="00523977">
        <w:rPr>
          <w:rFonts w:ascii="Times New Roman" w:hAnsi="Times New Roman" w:cs="Times New Roman"/>
          <w:sz w:val="24"/>
          <w:szCs w:val="24"/>
        </w:rPr>
        <w:t>mikro</w:t>
      </w:r>
      <w:proofErr w:type="spellEnd"/>
      <w:r w:rsidR="00131CED" w:rsidRPr="00523977">
        <w:rPr>
          <w:rFonts w:ascii="Times New Roman" w:hAnsi="Times New Roman" w:cs="Times New Roman"/>
          <w:sz w:val="24"/>
          <w:szCs w:val="24"/>
        </w:rPr>
        <w:t xml:space="preserve"> – metrov. Požadovaný odtieň bude určený podľa lokality správcom PTZ DPB, </w:t>
      </w:r>
      <w:proofErr w:type="spellStart"/>
      <w:r w:rsidR="00131CED" w:rsidRPr="00523977">
        <w:rPr>
          <w:rFonts w:ascii="Times New Roman" w:hAnsi="Times New Roman" w:cs="Times New Roman"/>
          <w:sz w:val="24"/>
          <w:szCs w:val="24"/>
        </w:rPr>
        <w:t>a.s</w:t>
      </w:r>
      <w:proofErr w:type="spellEnd"/>
      <w:r w:rsidR="00131CED" w:rsidRPr="00523977">
        <w:rPr>
          <w:rFonts w:ascii="Times New Roman" w:hAnsi="Times New Roman" w:cs="Times New Roman"/>
          <w:sz w:val="24"/>
          <w:szCs w:val="24"/>
        </w:rPr>
        <w:t xml:space="preserve">. (Doteraz používané odtiene boli RAL 9006 – strieborná, RAL 7016 – antracitovo šedá a RAL 7035 – </w:t>
      </w:r>
      <w:proofErr w:type="spellStart"/>
      <w:r w:rsidR="00131CED" w:rsidRPr="00523977">
        <w:rPr>
          <w:rFonts w:ascii="Times New Roman" w:hAnsi="Times New Roman" w:cs="Times New Roman"/>
          <w:sz w:val="24"/>
          <w:szCs w:val="24"/>
        </w:rPr>
        <w:t>svetlošedá</w:t>
      </w:r>
      <w:proofErr w:type="spellEnd"/>
      <w:r w:rsidR="00131CED" w:rsidRPr="00523977">
        <w:rPr>
          <w:rFonts w:ascii="Times New Roman" w:hAnsi="Times New Roman" w:cs="Times New Roman"/>
          <w:sz w:val="24"/>
          <w:szCs w:val="24"/>
        </w:rPr>
        <w:t>)</w:t>
      </w:r>
      <w:r w:rsidR="00EB005B">
        <w:rPr>
          <w:rFonts w:ascii="Times New Roman" w:hAnsi="Times New Roman" w:cs="Times New Roman"/>
          <w:sz w:val="24"/>
          <w:szCs w:val="24"/>
        </w:rPr>
        <w:t>.</w:t>
      </w:r>
    </w:p>
    <w:p w14:paraId="7F0EF9B6" w14:textId="2D65AD28"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Realizácia náterového systému musí byť zhotoviteľom priebežne kontrolovaná odborným personálom. Personál, ktorý vykonáva kontrolu, musí byť k</w:t>
      </w:r>
      <w:r w:rsidR="005D3AEC">
        <w:rPr>
          <w:rFonts w:ascii="Times New Roman" w:hAnsi="Times New Roman" w:cs="Times New Roman"/>
          <w:sz w:val="24"/>
          <w:szCs w:val="24"/>
        </w:rPr>
        <w:t> </w:t>
      </w:r>
      <w:r w:rsidRPr="00523977">
        <w:rPr>
          <w:rFonts w:ascii="Times New Roman" w:hAnsi="Times New Roman" w:cs="Times New Roman"/>
          <w:sz w:val="24"/>
          <w:szCs w:val="24"/>
        </w:rPr>
        <w:t>tomu</w:t>
      </w:r>
      <w:r w:rsidR="005D3AEC">
        <w:rPr>
          <w:rFonts w:ascii="Times New Roman" w:hAnsi="Times New Roman" w:cs="Times New Roman"/>
          <w:sz w:val="24"/>
          <w:szCs w:val="24"/>
        </w:rPr>
        <w:t xml:space="preserve"> </w:t>
      </w:r>
      <w:r w:rsidRPr="00523977">
        <w:rPr>
          <w:rFonts w:ascii="Times New Roman" w:hAnsi="Times New Roman" w:cs="Times New Roman"/>
          <w:sz w:val="24"/>
          <w:szCs w:val="24"/>
        </w:rPr>
        <w:t>oprávnený a odborne kvalifikovaný, napr.</w:t>
      </w:r>
      <w:r w:rsidR="005D3AEC">
        <w:rPr>
          <w:rFonts w:ascii="Times New Roman" w:hAnsi="Times New Roman" w:cs="Times New Roman"/>
          <w:sz w:val="24"/>
          <w:szCs w:val="24"/>
        </w:rPr>
        <w:t xml:space="preserve"> </w:t>
      </w:r>
      <w:r w:rsidRPr="00523977">
        <w:rPr>
          <w:rFonts w:ascii="Times New Roman" w:hAnsi="Times New Roman" w:cs="Times New Roman"/>
          <w:sz w:val="24"/>
          <w:szCs w:val="24"/>
        </w:rPr>
        <w:t>korózny inžinier, náterový technik, inšpektor  FROSIO  v súlade  s NS  476  alebo  ekvivalent.</w:t>
      </w:r>
    </w:p>
    <w:p w14:paraId="7C8EB253" w14:textId="77777777"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Ku každému natretému stožiaru vyhotoví zhotoviteľ certifikát v ktorom deklaruje dodržanie požadovaného technologického postupu a namerané skutočné hodnoty hrúbky jednotlivých vrstiev.</w:t>
      </w:r>
    </w:p>
    <w:p w14:paraId="095C1A0F" w14:textId="77777777"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Náterový systém musí vyhovovať pre životnosť „vysokú“  t. j. viac ako 15 rokov.</w:t>
      </w:r>
    </w:p>
    <w:p w14:paraId="2D606753" w14:textId="48D9F8BC"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Pokiaľ je predmetným stožiarom kombinovaný trakčný stožiar s liatinovým krytom, tak je predmetom náterov aj tento kryt a to z oboch strán a samozrejme aj výložník verejného osvetlenia (VO) a to podľa postupu popísaného vyššie.</w:t>
      </w:r>
    </w:p>
    <w:p w14:paraId="1EB152EB" w14:textId="6E9B831F" w:rsidR="00131CED" w:rsidRPr="000E57B9"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Pokiaľ sa na stožiari nachádzajú oceľové konštrukcie, prípadne je na ňom osadený oceľový výložník, tak sú taktiež predmetom náterov podľa vyššie popísaného postupu.</w:t>
      </w:r>
    </w:p>
    <w:p w14:paraId="7CD82A1C" w14:textId="77777777" w:rsidR="00131CED"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131CED">
        <w:rPr>
          <w:rFonts w:ascii="Times New Roman" w:eastAsia="Times New Roman" w:hAnsi="Times New Roman" w:cs="Times New Roman"/>
          <w:sz w:val="24"/>
          <w:szCs w:val="24"/>
        </w:rPr>
        <w:t xml:space="preserve">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w:t>
      </w:r>
      <w:proofErr w:type="spellStart"/>
      <w:r w:rsidRPr="00131CED">
        <w:rPr>
          <w:rFonts w:ascii="Times New Roman" w:eastAsia="Times New Roman" w:hAnsi="Times New Roman" w:cs="Times New Roman"/>
          <w:sz w:val="24"/>
          <w:szCs w:val="24"/>
        </w:rPr>
        <w:t>Bandimex</w:t>
      </w:r>
      <w:proofErr w:type="spellEnd"/>
      <w:r w:rsidRPr="00131CED">
        <w:rPr>
          <w:rFonts w:ascii="Times New Roman" w:eastAsia="Times New Roman" w:hAnsi="Times New Roman" w:cs="Times New Roman"/>
          <w:sz w:val="24"/>
          <w:szCs w:val="24"/>
        </w:rPr>
        <w:t>, alebo ekvivalent.</w:t>
      </w:r>
    </w:p>
    <w:p w14:paraId="3BF2E0B3" w14:textId="1F327048" w:rsidR="00911A85" w:rsidRPr="00131CED"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131CED">
        <w:rPr>
          <w:rFonts w:ascii="Times New Roman" w:eastAsia="Times New Roman" w:hAnsi="Times New Roman" w:cs="Times New Roman"/>
          <w:sz w:val="24"/>
          <w:szCs w:val="24"/>
        </w:rPr>
        <w:t>V prípade kombinovaných trakčných stožiarov s liatinovým krytom drieku požadujeme spätnú montáž vykonať s novými skrutkami a matkami s antikoróznou povrchovou úpravou (napr. pozinkovanie, poniklovanie a pod.)</w:t>
      </w:r>
      <w:r w:rsidR="00EB005B">
        <w:rPr>
          <w:rFonts w:ascii="Times New Roman" w:eastAsia="Times New Roman" w:hAnsi="Times New Roman" w:cs="Times New Roman"/>
          <w:sz w:val="24"/>
          <w:szCs w:val="24"/>
        </w:rPr>
        <w:t>.</w:t>
      </w:r>
    </w:p>
    <w:p w14:paraId="4FB9463D" w14:textId="77777777" w:rsidR="00FC5D04" w:rsidRPr="005038B7" w:rsidRDefault="00FC5D04" w:rsidP="00523977">
      <w:pPr>
        <w:pStyle w:val="Odsekzoznamu"/>
        <w:jc w:val="both"/>
        <w:rPr>
          <w:rFonts w:ascii="Times New Roman" w:eastAsia="Times New Roman" w:hAnsi="Times New Roman" w:cs="Times New Roman"/>
          <w:sz w:val="24"/>
          <w:szCs w:val="24"/>
        </w:rPr>
      </w:pPr>
    </w:p>
    <w:p w14:paraId="49CE1F29" w14:textId="77777777" w:rsidR="00CD1147" w:rsidRPr="005038B7" w:rsidRDefault="00CD1147" w:rsidP="005038B7">
      <w:pPr>
        <w:jc w:val="both"/>
        <w:rPr>
          <w:rFonts w:ascii="Times New Roman" w:hAnsi="Times New Roman" w:cs="Times New Roman"/>
          <w:sz w:val="24"/>
          <w:szCs w:val="24"/>
        </w:rPr>
      </w:pPr>
    </w:p>
    <w:sectPr w:rsidR="00CD1147" w:rsidRPr="00503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F03"/>
    <w:multiLevelType w:val="hybridMultilevel"/>
    <w:tmpl w:val="C96E1EA0"/>
    <w:lvl w:ilvl="0" w:tplc="0B948B8E">
      <w:start w:val="1"/>
      <w:numFmt w:val="decimal"/>
      <w:lvlText w:val="%1."/>
      <w:lvlJc w:val="righ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B00F9D"/>
    <w:multiLevelType w:val="hybridMultilevel"/>
    <w:tmpl w:val="3EFA74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EA27AD"/>
    <w:multiLevelType w:val="hybridMultilevel"/>
    <w:tmpl w:val="C4A81038"/>
    <w:lvl w:ilvl="0" w:tplc="0B948B8E">
      <w:start w:val="1"/>
      <w:numFmt w:val="decimal"/>
      <w:lvlText w:val="%1."/>
      <w:lvlJc w:val="right"/>
      <w:pPr>
        <w:ind w:left="720" w:hanging="360"/>
      </w:pPr>
      <w:rPr>
        <w:rFonts w:cs="Times New Roman" w:hint="default"/>
      </w:rPr>
    </w:lvl>
    <w:lvl w:ilvl="1" w:tplc="041B0019">
      <w:start w:val="1"/>
      <w:numFmt w:val="lowerLetter"/>
      <w:lvlText w:val="%2."/>
      <w:lvlJc w:val="left"/>
      <w:pPr>
        <w:ind w:left="1440" w:hanging="360"/>
      </w:pPr>
    </w:lvl>
    <w:lvl w:ilvl="2" w:tplc="0B948B8E">
      <w:start w:val="1"/>
      <w:numFmt w:val="decimal"/>
      <w:lvlText w:val="%3."/>
      <w:lvlJc w:val="right"/>
      <w:pPr>
        <w:ind w:left="2160" w:hanging="180"/>
      </w:pPr>
      <w:rPr>
        <w:rFonts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661634B"/>
    <w:multiLevelType w:val="hybridMultilevel"/>
    <w:tmpl w:val="C67E7E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D4DCB9E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5E04FF"/>
    <w:multiLevelType w:val="hybridMultilevel"/>
    <w:tmpl w:val="BB9A8016"/>
    <w:lvl w:ilvl="0" w:tplc="0B948B8E">
      <w:start w:val="1"/>
      <w:numFmt w:val="decimal"/>
      <w:lvlText w:val="%1."/>
      <w:lvlJc w:val="right"/>
      <w:pPr>
        <w:ind w:left="720" w:hanging="360"/>
      </w:pPr>
      <w:rPr>
        <w:rFonts w:cs="Times New Roman" w:hint="default"/>
      </w:rPr>
    </w:lvl>
    <w:lvl w:ilvl="1" w:tplc="0B948B8E">
      <w:start w:val="1"/>
      <w:numFmt w:val="decimal"/>
      <w:lvlText w:val="%2."/>
      <w:lvlJc w:val="right"/>
      <w:pPr>
        <w:ind w:left="1440" w:hanging="360"/>
      </w:pPr>
      <w:rPr>
        <w:rFonts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C8573E"/>
    <w:multiLevelType w:val="hybridMultilevel"/>
    <w:tmpl w:val="74CA0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5"/>
    <w:rsid w:val="000E57B9"/>
    <w:rsid w:val="00131CED"/>
    <w:rsid w:val="002B05EE"/>
    <w:rsid w:val="0031207C"/>
    <w:rsid w:val="00366182"/>
    <w:rsid w:val="00462B63"/>
    <w:rsid w:val="005038B7"/>
    <w:rsid w:val="00523977"/>
    <w:rsid w:val="005D3AEC"/>
    <w:rsid w:val="006339D1"/>
    <w:rsid w:val="00791607"/>
    <w:rsid w:val="00911A85"/>
    <w:rsid w:val="009A096F"/>
    <w:rsid w:val="00AD1C2B"/>
    <w:rsid w:val="00AD6786"/>
    <w:rsid w:val="00CD1147"/>
    <w:rsid w:val="00CF4DD9"/>
    <w:rsid w:val="00D20600"/>
    <w:rsid w:val="00D416AB"/>
    <w:rsid w:val="00D838FE"/>
    <w:rsid w:val="00EB005B"/>
    <w:rsid w:val="00FC5D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6648"/>
  <w15:chartTrackingRefBased/>
  <w15:docId w15:val="{F7FEAB5A-5375-4E89-A997-C2DFD836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1A85"/>
    <w:pPr>
      <w:spacing w:after="0" w:line="240" w:lineRule="auto"/>
    </w:pPr>
    <w:rPr>
      <w:rFonts w:ascii="Calibri" w:hAnsi="Calibri" w:cs="Calibri"/>
    </w:rPr>
  </w:style>
  <w:style w:type="paragraph" w:styleId="Nadpis2">
    <w:name w:val="heading 2"/>
    <w:basedOn w:val="Normlny"/>
    <w:next w:val="Normlny"/>
    <w:link w:val="Nadpis2Char"/>
    <w:uiPriority w:val="9"/>
    <w:unhideWhenUsed/>
    <w:qFormat/>
    <w:rsid w:val="005038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11A85"/>
    <w:pPr>
      <w:ind w:left="720"/>
    </w:pPr>
  </w:style>
  <w:style w:type="character" w:customStyle="1" w:styleId="Nadpis2Char">
    <w:name w:val="Nadpis 2 Char"/>
    <w:basedOn w:val="Predvolenpsmoodseku"/>
    <w:link w:val="Nadpis2"/>
    <w:uiPriority w:val="9"/>
    <w:rsid w:val="005038B7"/>
    <w:rPr>
      <w:rFonts w:asciiTheme="majorHAnsi" w:eastAsiaTheme="majorEastAsia" w:hAnsiTheme="majorHAnsi" w:cstheme="majorBidi"/>
      <w:color w:val="2F5496" w:themeColor="accent1" w:themeShade="BF"/>
      <w:sz w:val="26"/>
      <w:szCs w:val="26"/>
    </w:rPr>
  </w:style>
  <w:style w:type="character" w:styleId="Odkaznakomentr">
    <w:name w:val="annotation reference"/>
    <w:basedOn w:val="Predvolenpsmoodseku"/>
    <w:uiPriority w:val="99"/>
    <w:semiHidden/>
    <w:unhideWhenUsed/>
    <w:rsid w:val="00366182"/>
    <w:rPr>
      <w:sz w:val="16"/>
      <w:szCs w:val="16"/>
    </w:rPr>
  </w:style>
  <w:style w:type="paragraph" w:styleId="Textkomentra">
    <w:name w:val="annotation text"/>
    <w:basedOn w:val="Normlny"/>
    <w:link w:val="TextkomentraChar"/>
    <w:uiPriority w:val="99"/>
    <w:semiHidden/>
    <w:unhideWhenUsed/>
    <w:rsid w:val="00366182"/>
    <w:rPr>
      <w:sz w:val="20"/>
      <w:szCs w:val="20"/>
    </w:rPr>
  </w:style>
  <w:style w:type="character" w:customStyle="1" w:styleId="TextkomentraChar">
    <w:name w:val="Text komentára Char"/>
    <w:basedOn w:val="Predvolenpsmoodseku"/>
    <w:link w:val="Textkomentra"/>
    <w:uiPriority w:val="99"/>
    <w:semiHidden/>
    <w:rsid w:val="00366182"/>
    <w:rPr>
      <w:rFonts w:ascii="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366182"/>
    <w:rPr>
      <w:b/>
      <w:bCs/>
    </w:rPr>
  </w:style>
  <w:style w:type="character" w:customStyle="1" w:styleId="PredmetkomentraChar">
    <w:name w:val="Predmet komentára Char"/>
    <w:basedOn w:val="TextkomentraChar"/>
    <w:link w:val="Predmetkomentra"/>
    <w:uiPriority w:val="99"/>
    <w:semiHidden/>
    <w:rsid w:val="0036618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Karol</dc:creator>
  <cp:keywords/>
  <dc:description/>
  <cp:lastModifiedBy>Jamnická Zuzana, JUDr.</cp:lastModifiedBy>
  <cp:revision>4</cp:revision>
  <dcterms:created xsi:type="dcterms:W3CDTF">2021-06-09T12:33:00Z</dcterms:created>
  <dcterms:modified xsi:type="dcterms:W3CDTF">2021-08-01T20:39:00Z</dcterms:modified>
</cp:coreProperties>
</file>