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E745" w14:textId="2B4A0C81" w:rsidR="008C1621" w:rsidRPr="00B07E84" w:rsidRDefault="004D390E" w:rsidP="00D104AB">
      <w:pPr>
        <w:tabs>
          <w:tab w:val="left" w:pos="6521"/>
        </w:tabs>
        <w:spacing w:after="160"/>
        <w:ind w:firstLine="6"/>
        <w:contextualSpacing w:val="0"/>
        <w:rPr>
          <w:color w:val="auto"/>
          <w:shd w:val="clear" w:color="auto" w:fill="FFFFFF"/>
        </w:rPr>
      </w:pPr>
      <w:r>
        <w:rPr>
          <w:color w:val="auto"/>
          <w:shd w:val="clear" w:color="auto" w:fill="FFFFFF"/>
        </w:rPr>
        <w:tab/>
      </w:r>
      <w:r w:rsidR="008C1621" w:rsidRPr="00C803B2">
        <w:rPr>
          <w:color w:val="auto"/>
          <w:shd w:val="clear" w:color="auto" w:fill="FFFFFF"/>
        </w:rPr>
        <w:t xml:space="preserve">Bratislava, </w:t>
      </w:r>
      <w:r w:rsidR="00C803B2" w:rsidRPr="00C803B2">
        <w:t>30</w:t>
      </w:r>
      <w:r w:rsidRPr="00C803B2">
        <w:t>.08.2021</w:t>
      </w:r>
    </w:p>
    <w:p w14:paraId="5314C37E" w14:textId="2CE15CE9" w:rsidR="00363BBC" w:rsidRPr="00B07E84" w:rsidRDefault="004D390E" w:rsidP="00D104AB">
      <w:pPr>
        <w:tabs>
          <w:tab w:val="left" w:pos="6521"/>
        </w:tabs>
        <w:spacing w:after="160"/>
        <w:ind w:firstLine="6"/>
        <w:contextualSpacing w:val="0"/>
        <w:rPr>
          <w:color w:val="auto"/>
          <w:shd w:val="clear" w:color="auto" w:fill="FFFFFF"/>
        </w:rPr>
      </w:pPr>
      <w:r w:rsidRPr="00B07E84">
        <w:rPr>
          <w:color w:val="auto"/>
          <w:shd w:val="clear" w:color="auto" w:fill="FFFFFF"/>
        </w:rPr>
        <w:tab/>
      </w:r>
      <w:r w:rsidR="00363BBC" w:rsidRPr="00B07E84">
        <w:rPr>
          <w:color w:val="auto"/>
          <w:shd w:val="clear" w:color="auto" w:fill="FFFFFF"/>
        </w:rPr>
        <w:t>Všetkým záujemcom</w:t>
      </w:r>
    </w:p>
    <w:p w14:paraId="718CB7D5" w14:textId="52CE7F03" w:rsidR="008C1621" w:rsidRPr="00B07E84" w:rsidRDefault="008C1621" w:rsidP="00C803B2">
      <w:pPr>
        <w:tabs>
          <w:tab w:val="left" w:pos="5954"/>
        </w:tabs>
        <w:spacing w:after="160"/>
        <w:ind w:firstLine="6"/>
        <w:contextualSpacing w:val="0"/>
        <w:jc w:val="both"/>
        <w:rPr>
          <w:color w:val="auto"/>
          <w:shd w:val="clear" w:color="auto" w:fill="FFFFFF"/>
        </w:rPr>
      </w:pPr>
      <w:r w:rsidRPr="00B07E84">
        <w:rPr>
          <w:color w:val="auto"/>
          <w:shd w:val="clear" w:color="auto" w:fill="FFFFFF"/>
        </w:rPr>
        <w:tab/>
      </w:r>
      <w:r w:rsidR="00363BBC" w:rsidRPr="00B07E84">
        <w:rPr>
          <w:color w:val="auto"/>
          <w:shd w:val="clear" w:color="auto" w:fill="FFFFFF"/>
        </w:rPr>
        <w:tab/>
      </w:r>
      <w:r w:rsidR="00363BBC" w:rsidRPr="00B07E84">
        <w:rPr>
          <w:color w:val="auto"/>
          <w:shd w:val="clear" w:color="auto" w:fill="FFFFFF"/>
        </w:rPr>
        <w:tab/>
      </w:r>
    </w:p>
    <w:p w14:paraId="71FC94AA" w14:textId="1D2C99FC" w:rsidR="008C1621" w:rsidRPr="00B07E84" w:rsidRDefault="008C1621" w:rsidP="00D104AB">
      <w:pPr>
        <w:pStyle w:val="Nadpis1"/>
        <w:spacing w:after="160"/>
        <w:rPr>
          <w:shd w:val="clear" w:color="auto" w:fill="FFFFFF"/>
        </w:rPr>
      </w:pPr>
      <w:r w:rsidRPr="00B07E84">
        <w:rPr>
          <w:shd w:val="clear" w:color="auto" w:fill="FFFFFF"/>
        </w:rPr>
        <w:t xml:space="preserve">Vysvetlenie </w:t>
      </w:r>
      <w:r w:rsidR="00E02541" w:rsidRPr="00B07E84">
        <w:rPr>
          <w:shd w:val="clear" w:color="auto" w:fill="FFFFFF"/>
        </w:rPr>
        <w:t>súťažných podkladov</w:t>
      </w:r>
      <w:r w:rsidR="00417C4C" w:rsidRPr="00B07E84">
        <w:rPr>
          <w:shd w:val="clear" w:color="auto" w:fill="FFFFFF"/>
        </w:rPr>
        <w:t xml:space="preserve"> </w:t>
      </w:r>
      <w:r w:rsidR="004D390E" w:rsidRPr="00B07E84">
        <w:rPr>
          <w:shd w:val="clear" w:color="auto" w:fill="FFFFFF"/>
        </w:rPr>
        <w:t>č. 1</w:t>
      </w:r>
      <w:r w:rsidR="003A4929">
        <w:rPr>
          <w:shd w:val="clear" w:color="auto" w:fill="FFFFFF"/>
        </w:rPr>
        <w:t>6</w:t>
      </w:r>
      <w:r w:rsidR="004D390E" w:rsidRPr="00B07E84">
        <w:rPr>
          <w:shd w:val="clear" w:color="auto" w:fill="FFFFFF"/>
        </w:rPr>
        <w:t xml:space="preserve"> až </w:t>
      </w:r>
      <w:r w:rsidR="00D90B40">
        <w:rPr>
          <w:shd w:val="clear" w:color="auto" w:fill="FFFFFF"/>
        </w:rPr>
        <w:t>24</w:t>
      </w:r>
    </w:p>
    <w:p w14:paraId="586B0159" w14:textId="77777777" w:rsidR="008C1621" w:rsidRPr="00B07E84" w:rsidRDefault="008C1621" w:rsidP="00D104AB">
      <w:pPr>
        <w:spacing w:after="160"/>
        <w:contextualSpacing w:val="0"/>
        <w:jc w:val="both"/>
        <w:rPr>
          <w:color w:val="auto"/>
          <w:shd w:val="clear" w:color="auto" w:fill="FFFFFF"/>
        </w:rPr>
      </w:pPr>
    </w:p>
    <w:p w14:paraId="047CDFDF" w14:textId="2174368A" w:rsidR="008C1621" w:rsidRDefault="00932528" w:rsidP="00D104AB">
      <w:pPr>
        <w:spacing w:after="160"/>
        <w:contextualSpacing w:val="0"/>
        <w:jc w:val="both"/>
        <w:rPr>
          <w:color w:val="auto"/>
        </w:rPr>
      </w:pPr>
      <w:r w:rsidRPr="00B07E84">
        <w:rPr>
          <w:color w:val="auto"/>
        </w:rPr>
        <w:t xml:space="preserve">Vo verejnom obstarávaní na predmet zákazky </w:t>
      </w:r>
      <w:r w:rsidR="002614A9" w:rsidRPr="001E1962">
        <w:rPr>
          <w:b/>
          <w:bCs/>
          <w:color w:val="auto"/>
        </w:rPr>
        <w:t>„</w:t>
      </w:r>
      <w:bookmarkStart w:id="0" w:name="_Hlk70600966"/>
      <w:r w:rsidR="004D390E" w:rsidRPr="00B07E84">
        <w:rPr>
          <w:b/>
          <w:bCs/>
          <w:color w:val="auto"/>
        </w:rPr>
        <w:t>Modernizácia trolejbusových tratí Miletičova – Jelačičova – Žellova a Záhradnícka – Karadžičova</w:t>
      </w:r>
      <w:bookmarkEnd w:id="0"/>
      <w:r w:rsidR="008C1621" w:rsidRPr="001E1962">
        <w:rPr>
          <w:b/>
          <w:bCs/>
          <w:color w:val="auto"/>
        </w:rPr>
        <w:t>“</w:t>
      </w:r>
      <w:r w:rsidR="00C77C75" w:rsidRPr="00B07E84">
        <w:rPr>
          <w:color w:val="auto"/>
        </w:rPr>
        <w:t>,</w:t>
      </w:r>
      <w:r w:rsidR="008C1621" w:rsidRPr="00B07E84">
        <w:rPr>
          <w:color w:val="auto"/>
        </w:rPr>
        <w:t xml:space="preserve"> </w:t>
      </w:r>
      <w:r w:rsidR="002614A9" w:rsidRPr="00B07E84">
        <w:rPr>
          <w:color w:val="auto"/>
        </w:rPr>
        <w:t>vyhlásenej vo Vestníku</w:t>
      </w:r>
      <w:r w:rsidR="004D390E" w:rsidRPr="00B07E84">
        <w:rPr>
          <w:color w:val="auto"/>
        </w:rPr>
        <w:t xml:space="preserve"> </w:t>
      </w:r>
      <w:r w:rsidR="002614A9" w:rsidRPr="00B07E84">
        <w:rPr>
          <w:color w:val="auto"/>
        </w:rPr>
        <w:t xml:space="preserve">verejného obstarávania </w:t>
      </w:r>
      <w:r w:rsidR="00B07E84" w:rsidRPr="00B07E84">
        <w:rPr>
          <w:color w:val="auto"/>
        </w:rPr>
        <w:t xml:space="preserve">č. </w:t>
      </w:r>
      <w:r w:rsidR="00B07E84" w:rsidRPr="00B07E84">
        <w:rPr>
          <w:color w:val="auto"/>
          <w:shd w:val="clear" w:color="auto" w:fill="FFFFFF"/>
        </w:rPr>
        <w:t>180/2021 zo dňa 03.08.2021</w:t>
      </w:r>
      <w:r w:rsidR="004D390E" w:rsidRPr="00B07E84">
        <w:rPr>
          <w:color w:val="auto"/>
        </w:rPr>
        <w:t xml:space="preserve"> pod značkou</w:t>
      </w:r>
      <w:r w:rsidR="004B7959" w:rsidRPr="00B07E84">
        <w:rPr>
          <w:color w:val="auto"/>
        </w:rPr>
        <w:t xml:space="preserve"> </w:t>
      </w:r>
      <w:r w:rsidR="00B07E84" w:rsidRPr="00B07E84">
        <w:rPr>
          <w:color w:val="auto"/>
          <w:shd w:val="clear" w:color="auto" w:fill="FFFFFF"/>
        </w:rPr>
        <w:t xml:space="preserve">38970 </w:t>
      </w:r>
      <w:r w:rsidR="00193F94">
        <w:rPr>
          <w:color w:val="auto"/>
          <w:shd w:val="clear" w:color="auto" w:fill="FFFFFF"/>
        </w:rPr>
        <w:softHyphen/>
        <w:t>–</w:t>
      </w:r>
      <w:r w:rsidR="00B07E84" w:rsidRPr="00B07E84">
        <w:rPr>
          <w:color w:val="auto"/>
          <w:shd w:val="clear" w:color="auto" w:fill="FFFFFF"/>
        </w:rPr>
        <w:t xml:space="preserve"> MSP</w:t>
      </w:r>
      <w:r w:rsidR="002614A9" w:rsidRPr="00B07E84">
        <w:rPr>
          <w:color w:val="auto"/>
        </w:rPr>
        <w:t xml:space="preserve">, </w:t>
      </w:r>
      <w:r w:rsidR="0017665D" w:rsidRPr="00B07E84">
        <w:rPr>
          <w:color w:val="auto"/>
        </w:rPr>
        <w:t>boli doručené nasledovné otázky</w:t>
      </w:r>
      <w:r w:rsidR="003073AA" w:rsidRPr="00B07E84">
        <w:rPr>
          <w:color w:val="auto"/>
        </w:rPr>
        <w:t>:</w:t>
      </w:r>
    </w:p>
    <w:p w14:paraId="025D10FF" w14:textId="77777777" w:rsidR="00162C57" w:rsidRPr="00B07E84" w:rsidRDefault="00162C57" w:rsidP="00D104AB">
      <w:pPr>
        <w:spacing w:after="160"/>
        <w:contextualSpacing w:val="0"/>
        <w:jc w:val="both"/>
        <w:rPr>
          <w:bCs/>
          <w:color w:val="auto"/>
        </w:rPr>
      </w:pPr>
    </w:p>
    <w:p w14:paraId="3D60E5D6" w14:textId="433197DF" w:rsidR="004570A9" w:rsidRPr="00193F94" w:rsidRDefault="004570A9" w:rsidP="00D104AB">
      <w:pPr>
        <w:pStyle w:val="Odsekzoznamu"/>
        <w:numPr>
          <w:ilvl w:val="0"/>
          <w:numId w:val="0"/>
        </w:numPr>
        <w:spacing w:after="160"/>
        <w:contextualSpacing w:val="0"/>
        <w:jc w:val="both"/>
        <w:rPr>
          <w:b/>
          <w:bCs/>
          <w:color w:val="auto"/>
        </w:rPr>
      </w:pPr>
      <w:r w:rsidRPr="00193F94">
        <w:rPr>
          <w:b/>
          <w:bCs/>
          <w:color w:val="auto"/>
        </w:rPr>
        <w:t xml:space="preserve">Otázka č. </w:t>
      </w:r>
      <w:r w:rsidR="004D390E" w:rsidRPr="00193F94">
        <w:rPr>
          <w:b/>
          <w:bCs/>
          <w:color w:val="auto"/>
        </w:rPr>
        <w:t>1</w:t>
      </w:r>
      <w:r w:rsidR="003A4929" w:rsidRPr="00193F94">
        <w:rPr>
          <w:b/>
          <w:bCs/>
          <w:color w:val="auto"/>
        </w:rPr>
        <w:t>6</w:t>
      </w:r>
      <w:r w:rsidRPr="00193F94">
        <w:rPr>
          <w:b/>
          <w:bCs/>
          <w:color w:val="auto"/>
        </w:rPr>
        <w:t>:</w:t>
      </w:r>
    </w:p>
    <w:p w14:paraId="217BD46C" w14:textId="77777777" w:rsidR="001E1962" w:rsidRDefault="003A4929" w:rsidP="00D104AB">
      <w:pPr>
        <w:pStyle w:val="Odsekzoznamu"/>
        <w:numPr>
          <w:ilvl w:val="0"/>
          <w:numId w:val="0"/>
        </w:numPr>
        <w:spacing w:after="160"/>
        <w:contextualSpacing w:val="0"/>
        <w:jc w:val="both"/>
        <w:rPr>
          <w:color w:val="333333"/>
        </w:rPr>
      </w:pPr>
      <w:r w:rsidRPr="00193F94">
        <w:rPr>
          <w:color w:val="333333"/>
          <w:shd w:val="clear" w:color="auto" w:fill="FFFFFF"/>
        </w:rPr>
        <w:t>V zmysle čl. III ZoD, Lehota na vykonanie a odovzdanie Diela a bodov:</w:t>
      </w:r>
    </w:p>
    <w:p w14:paraId="1E8940EB" w14:textId="1EB1AE63" w:rsidR="003A4929" w:rsidRPr="00193F94" w:rsidRDefault="003A4929" w:rsidP="00D104AB">
      <w:pPr>
        <w:pStyle w:val="Odsekzoznamu"/>
        <w:numPr>
          <w:ilvl w:val="0"/>
          <w:numId w:val="0"/>
        </w:numPr>
        <w:spacing w:after="160"/>
        <w:contextualSpacing w:val="0"/>
        <w:jc w:val="both"/>
        <w:rPr>
          <w:color w:val="333333"/>
        </w:rPr>
      </w:pPr>
      <w:r w:rsidRPr="00193F94">
        <w:rPr>
          <w:color w:val="333333"/>
          <w:shd w:val="clear" w:color="auto" w:fill="FFFFFF"/>
        </w:rPr>
        <w:t>3.1. Zhotoviteľ je povinný prevziať stavenisko formou protokolu o odovzdaní a prevzatí staveniska a začať realizovať stavebné práce do 7 (siedmych) dní odo dňa doručenia písomnej výzvy od Objednávateľa na začatie stavebných prác a ukončiť ich najneskôr do štyroch mesiacov od začiatku realizácie stavebných prác.</w:t>
      </w:r>
    </w:p>
    <w:p w14:paraId="168F3736" w14:textId="77777777" w:rsidR="003A4929" w:rsidRPr="00193F94" w:rsidRDefault="003A4929" w:rsidP="00D104AB">
      <w:pPr>
        <w:pStyle w:val="Odsekzoznamu"/>
        <w:numPr>
          <w:ilvl w:val="0"/>
          <w:numId w:val="0"/>
        </w:numPr>
        <w:spacing w:after="160"/>
        <w:contextualSpacing w:val="0"/>
        <w:jc w:val="both"/>
        <w:rPr>
          <w:color w:val="333333"/>
        </w:rPr>
      </w:pPr>
      <w:r w:rsidRPr="00193F94">
        <w:rPr>
          <w:color w:val="333333"/>
          <w:shd w:val="clear" w:color="auto" w:fill="FFFFFF"/>
        </w:rPr>
        <w:t>Z hľadiska postupu výstavby je prvotné odstrojenie stožiarov a zdemontovanie trolejového vedenia a následne obnoviť náter stožiarov (vr. ostatných zariadení) podľa požiadaviek zadávateľa. Na realizáciu náterov sú nevyhnutné vhodné klimatické podmienky, ktoré vzhľadom na to, že stavba sa dostáva do zimného obdobia, podmienky pre náter stožiarov nie je možné zaručiť (čiastočné realizovanie náterov značné zvýši náklady na nátery a realizáciu trolejového vedenia).</w:t>
      </w:r>
    </w:p>
    <w:p w14:paraId="609C22D9" w14:textId="072AF896" w:rsidR="003A4929" w:rsidRPr="00193F94" w:rsidRDefault="003A4929" w:rsidP="00D104AB">
      <w:pPr>
        <w:pStyle w:val="Odsekzoznamu"/>
        <w:numPr>
          <w:ilvl w:val="0"/>
          <w:numId w:val="0"/>
        </w:numPr>
        <w:spacing w:after="160"/>
        <w:contextualSpacing w:val="0"/>
        <w:jc w:val="both"/>
        <w:rPr>
          <w:b/>
          <w:bCs/>
          <w:color w:val="auto"/>
        </w:rPr>
      </w:pPr>
      <w:r w:rsidRPr="00193F94">
        <w:rPr>
          <w:color w:val="333333"/>
          <w:shd w:val="clear" w:color="auto" w:fill="FFFFFF"/>
        </w:rPr>
        <w:t>Otázka: Ako má postupovať uchádzač v zmysle vyššie uvedeného a ako ma zostaviť harmonogram nakoľko v období od cca 11/2021 – 03/2022 nebude možné realizovať nátery a následne trolejové vedenie.</w:t>
      </w:r>
    </w:p>
    <w:p w14:paraId="156447D3" w14:textId="5B5CCD5E" w:rsidR="00CB4725" w:rsidRPr="00193F94" w:rsidRDefault="67AB1F46" w:rsidP="00D104AB">
      <w:pPr>
        <w:pStyle w:val="Odsekzoznamu"/>
        <w:numPr>
          <w:ilvl w:val="0"/>
          <w:numId w:val="0"/>
        </w:numPr>
        <w:spacing w:after="160"/>
        <w:contextualSpacing w:val="0"/>
        <w:jc w:val="both"/>
        <w:rPr>
          <w:b/>
          <w:bCs/>
          <w:color w:val="auto"/>
        </w:rPr>
      </w:pPr>
      <w:r w:rsidRPr="00193F94">
        <w:rPr>
          <w:b/>
          <w:bCs/>
          <w:color w:val="auto"/>
        </w:rPr>
        <w:t xml:space="preserve">Odpoveď č. </w:t>
      </w:r>
      <w:r w:rsidR="004D390E" w:rsidRPr="00193F94">
        <w:rPr>
          <w:b/>
          <w:bCs/>
          <w:color w:val="auto"/>
        </w:rPr>
        <w:t>1</w:t>
      </w:r>
      <w:r w:rsidR="003A4929" w:rsidRPr="00193F94">
        <w:rPr>
          <w:b/>
          <w:bCs/>
          <w:color w:val="auto"/>
        </w:rPr>
        <w:t>6</w:t>
      </w:r>
      <w:r w:rsidRPr="00193F94">
        <w:rPr>
          <w:b/>
          <w:bCs/>
          <w:color w:val="auto"/>
        </w:rPr>
        <w:t>:</w:t>
      </w:r>
    </w:p>
    <w:p w14:paraId="5179EDFD" w14:textId="58F1DFFC" w:rsidR="00193F94" w:rsidRPr="006C7108" w:rsidRDefault="0030282A" w:rsidP="00D104AB">
      <w:pPr>
        <w:spacing w:after="160"/>
        <w:contextualSpacing w:val="0"/>
        <w:jc w:val="both"/>
        <w:rPr>
          <w:color w:val="auto"/>
        </w:rPr>
      </w:pPr>
      <w:r w:rsidRPr="00162C57">
        <w:rPr>
          <w:color w:val="auto"/>
        </w:rPr>
        <w:t>Vzhľadom na proces verejného obstarávania a následné kontroly príslušnými orgánmi v súvislosti s financovaním zákazky z fondov EÚ, verejný obstarávateľ predpokladá začiatok realizácie predmetu zákazky (v oboch častiach) približne</w:t>
      </w:r>
      <w:r w:rsidR="006C7108" w:rsidRPr="00162C57">
        <w:rPr>
          <w:color w:val="auto"/>
        </w:rPr>
        <w:t xml:space="preserve"> v</w:t>
      </w:r>
      <w:r w:rsidRPr="00162C57">
        <w:rPr>
          <w:color w:val="auto"/>
        </w:rPr>
        <w:t> </w:t>
      </w:r>
      <w:r w:rsidR="006C7108" w:rsidRPr="00162C57">
        <w:rPr>
          <w:color w:val="auto"/>
        </w:rPr>
        <w:t>apríli</w:t>
      </w:r>
      <w:r w:rsidRPr="00162C57">
        <w:rPr>
          <w:color w:val="auto"/>
        </w:rPr>
        <w:t xml:space="preserve"> 2022.</w:t>
      </w:r>
      <w:r w:rsidR="006C7108" w:rsidRPr="00162C57">
        <w:rPr>
          <w:color w:val="auto"/>
        </w:rPr>
        <w:t xml:space="preserve"> </w:t>
      </w:r>
    </w:p>
    <w:p w14:paraId="5DA88D0B" w14:textId="5A14226F" w:rsidR="00417C4C" w:rsidRPr="00193F94" w:rsidRDefault="00417C4C" w:rsidP="00D104AB">
      <w:pPr>
        <w:spacing w:after="160"/>
        <w:contextualSpacing w:val="0"/>
        <w:jc w:val="both"/>
        <w:rPr>
          <w:b/>
          <w:bCs/>
          <w:color w:val="auto"/>
        </w:rPr>
      </w:pPr>
      <w:r w:rsidRPr="00193F94">
        <w:rPr>
          <w:b/>
          <w:bCs/>
          <w:color w:val="auto"/>
        </w:rPr>
        <w:t xml:space="preserve">Otázka č. </w:t>
      </w:r>
      <w:r w:rsidR="003A4929" w:rsidRPr="00193F94">
        <w:rPr>
          <w:b/>
          <w:bCs/>
          <w:color w:val="auto"/>
        </w:rPr>
        <w:t>17</w:t>
      </w:r>
      <w:r w:rsidRPr="00193F94">
        <w:rPr>
          <w:b/>
          <w:bCs/>
          <w:color w:val="auto"/>
        </w:rPr>
        <w:t>:</w:t>
      </w:r>
    </w:p>
    <w:p w14:paraId="180B137B" w14:textId="5B13FA14" w:rsidR="004F0E36" w:rsidRDefault="003A4929" w:rsidP="00D104AB">
      <w:pPr>
        <w:spacing w:after="160"/>
        <w:contextualSpacing w:val="0"/>
        <w:jc w:val="both"/>
        <w:rPr>
          <w:color w:val="333333"/>
        </w:rPr>
      </w:pPr>
      <w:r w:rsidRPr="00193F94">
        <w:rPr>
          <w:color w:val="333333"/>
          <w:shd w:val="clear" w:color="auto" w:fill="FFFFFF"/>
        </w:rPr>
        <w:t>V zmysle čl.</w:t>
      </w:r>
      <w:r w:rsidR="001E1962">
        <w:rPr>
          <w:color w:val="333333"/>
          <w:shd w:val="clear" w:color="auto" w:fill="FFFFFF"/>
        </w:rPr>
        <w:t xml:space="preserve"> </w:t>
      </w:r>
      <w:r w:rsidRPr="00193F94">
        <w:rPr>
          <w:color w:val="333333"/>
          <w:shd w:val="clear" w:color="auto" w:fill="FFFFFF"/>
        </w:rPr>
        <w:t>IV ZoD, Podmienky vykonania Diela a</w:t>
      </w:r>
      <w:r w:rsidR="004F0E36">
        <w:rPr>
          <w:color w:val="333333"/>
          <w:shd w:val="clear" w:color="auto" w:fill="FFFFFF"/>
        </w:rPr>
        <w:t> </w:t>
      </w:r>
      <w:r w:rsidRPr="00193F94">
        <w:rPr>
          <w:color w:val="333333"/>
          <w:shd w:val="clear" w:color="auto" w:fill="FFFFFF"/>
        </w:rPr>
        <w:t>bod</w:t>
      </w:r>
      <w:r w:rsidR="004F0E36">
        <w:rPr>
          <w:color w:val="333333"/>
          <w:shd w:val="clear" w:color="auto" w:fill="FFFFFF"/>
        </w:rPr>
        <w:t xml:space="preserve"> </w:t>
      </w:r>
      <w:r w:rsidRPr="00193F94">
        <w:rPr>
          <w:color w:val="333333"/>
          <w:shd w:val="clear" w:color="auto" w:fill="FFFFFF"/>
        </w:rPr>
        <w:t>4.5. Zhotoviteľ je povinný výlučne na vlastné náklady získať všetky potrebné revízie a zabezpečiť kolaudáciu stavby Diela.</w:t>
      </w:r>
      <w:r w:rsidR="001E1962">
        <w:rPr>
          <w:color w:val="333333"/>
        </w:rPr>
        <w:t xml:space="preserve"> </w:t>
      </w:r>
    </w:p>
    <w:p w14:paraId="0AC360FF" w14:textId="56EB813C" w:rsidR="00162C57" w:rsidRDefault="003A4929" w:rsidP="00C803B2">
      <w:pPr>
        <w:spacing w:after="160"/>
        <w:contextualSpacing w:val="0"/>
        <w:jc w:val="both"/>
        <w:rPr>
          <w:b/>
          <w:bCs/>
          <w:color w:val="auto"/>
        </w:rPr>
      </w:pPr>
      <w:r w:rsidRPr="00193F94">
        <w:rPr>
          <w:color w:val="333333"/>
          <w:shd w:val="clear" w:color="auto" w:fill="FFFFFF"/>
        </w:rPr>
        <w:t>Žiadame text bodu 4.5. zmeniť nasledovne:</w:t>
      </w:r>
      <w:r w:rsidR="004F0E36">
        <w:rPr>
          <w:color w:val="333333"/>
        </w:rPr>
        <w:t xml:space="preserve"> </w:t>
      </w:r>
      <w:r w:rsidRPr="00193F94">
        <w:rPr>
          <w:color w:val="333333"/>
          <w:shd w:val="clear" w:color="auto" w:fill="FFFFFF"/>
        </w:rPr>
        <w:t xml:space="preserve">Zhotoviteľ je povinný výlučne na vlastné náklady získať všetky potrebné revízie a zabezpečiť doklady ku kolaudáciu stavby Diela. </w:t>
      </w:r>
      <w:bookmarkStart w:id="1" w:name="_Hlk80909210"/>
      <w:r w:rsidRPr="00193F94">
        <w:rPr>
          <w:color w:val="333333"/>
          <w:shd w:val="clear" w:color="auto" w:fill="FFFFFF"/>
        </w:rPr>
        <w:t>Kolaudáciu stavby Diela zabezpečí objednávateľ.</w:t>
      </w:r>
      <w:bookmarkEnd w:id="1"/>
    </w:p>
    <w:p w14:paraId="77CB8806" w14:textId="4761B757" w:rsidR="00417C4C" w:rsidRPr="00193F94" w:rsidRDefault="00417C4C" w:rsidP="00D104AB">
      <w:pPr>
        <w:pStyle w:val="Odsekzoznamu"/>
        <w:numPr>
          <w:ilvl w:val="0"/>
          <w:numId w:val="0"/>
        </w:numPr>
        <w:spacing w:after="160"/>
        <w:contextualSpacing w:val="0"/>
        <w:jc w:val="both"/>
        <w:rPr>
          <w:b/>
          <w:bCs/>
          <w:color w:val="auto"/>
        </w:rPr>
      </w:pPr>
      <w:r w:rsidRPr="00193F94">
        <w:rPr>
          <w:b/>
          <w:bCs/>
          <w:color w:val="auto"/>
        </w:rPr>
        <w:t xml:space="preserve">Odpoveď č. </w:t>
      </w:r>
      <w:r w:rsidR="003A4929" w:rsidRPr="00193F94">
        <w:rPr>
          <w:b/>
          <w:bCs/>
          <w:color w:val="auto"/>
        </w:rPr>
        <w:t>17</w:t>
      </w:r>
      <w:r w:rsidRPr="00193F94">
        <w:rPr>
          <w:b/>
          <w:bCs/>
          <w:color w:val="auto"/>
        </w:rPr>
        <w:t>:</w:t>
      </w:r>
    </w:p>
    <w:p w14:paraId="1CD28E9C" w14:textId="54B5A7E6" w:rsidR="00162C57" w:rsidRDefault="00AE57F4" w:rsidP="00162C57">
      <w:pPr>
        <w:pStyle w:val="Odsekzoznamu"/>
        <w:numPr>
          <w:ilvl w:val="0"/>
          <w:numId w:val="0"/>
        </w:numPr>
        <w:spacing w:before="160" w:after="160"/>
        <w:contextualSpacing w:val="0"/>
        <w:jc w:val="both"/>
        <w:rPr>
          <w:color w:val="333333"/>
          <w:shd w:val="clear" w:color="auto" w:fill="FFFFFF"/>
        </w:rPr>
      </w:pPr>
      <w:r>
        <w:rPr>
          <w:color w:val="333333"/>
          <w:shd w:val="clear" w:color="auto" w:fill="FFFFFF"/>
        </w:rPr>
        <w:t xml:space="preserve">Verejný obstarávateľ akceptuje požadovanú zmenu. Znenie Zmluvy o dielo bolo upravené. </w:t>
      </w:r>
    </w:p>
    <w:p w14:paraId="6E416024" w14:textId="25788D54" w:rsidR="00700EA5" w:rsidRPr="004F0E36" w:rsidRDefault="00700EA5" w:rsidP="00162C57">
      <w:pPr>
        <w:pStyle w:val="Odsekzoznamu"/>
        <w:numPr>
          <w:ilvl w:val="0"/>
          <w:numId w:val="0"/>
        </w:numPr>
        <w:spacing w:before="160" w:after="160"/>
        <w:contextualSpacing w:val="0"/>
        <w:jc w:val="both"/>
        <w:rPr>
          <w:b/>
          <w:bCs/>
          <w:color w:val="auto"/>
        </w:rPr>
      </w:pPr>
      <w:r w:rsidRPr="004F0E36">
        <w:rPr>
          <w:b/>
          <w:bCs/>
          <w:color w:val="auto"/>
        </w:rPr>
        <w:lastRenderedPageBreak/>
        <w:t xml:space="preserve">Otázka č. </w:t>
      </w:r>
      <w:r w:rsidR="003A4929" w:rsidRPr="004F0E36">
        <w:rPr>
          <w:b/>
          <w:bCs/>
          <w:color w:val="auto"/>
        </w:rPr>
        <w:t>18</w:t>
      </w:r>
      <w:r w:rsidRPr="004F0E36">
        <w:rPr>
          <w:b/>
          <w:bCs/>
          <w:color w:val="auto"/>
        </w:rPr>
        <w:t>:</w:t>
      </w:r>
    </w:p>
    <w:p w14:paraId="45CF658B" w14:textId="37A81061" w:rsidR="00D90B40" w:rsidRDefault="003A4929" w:rsidP="00D104AB">
      <w:pPr>
        <w:pStyle w:val="Odsekzoznamu"/>
        <w:numPr>
          <w:ilvl w:val="0"/>
          <w:numId w:val="0"/>
        </w:numPr>
        <w:spacing w:after="160"/>
        <w:contextualSpacing w:val="0"/>
        <w:jc w:val="both"/>
        <w:rPr>
          <w:color w:val="333333"/>
        </w:rPr>
      </w:pPr>
      <w:r w:rsidRPr="00193F94">
        <w:rPr>
          <w:color w:val="333333"/>
          <w:shd w:val="clear" w:color="auto" w:fill="FFFFFF"/>
        </w:rPr>
        <w:t>V zmysle čl.</w:t>
      </w:r>
      <w:r w:rsidR="00D90B40">
        <w:rPr>
          <w:color w:val="333333"/>
          <w:shd w:val="clear" w:color="auto" w:fill="FFFFFF"/>
        </w:rPr>
        <w:t xml:space="preserve"> </w:t>
      </w:r>
      <w:r w:rsidRPr="00193F94">
        <w:rPr>
          <w:color w:val="333333"/>
          <w:shd w:val="clear" w:color="auto" w:fill="FFFFFF"/>
        </w:rPr>
        <w:t>IV ZoD, Podmienky vykonania Diela a bodov</w:t>
      </w:r>
      <w:r w:rsidR="004F0E36">
        <w:rPr>
          <w:color w:val="333333"/>
        </w:rPr>
        <w:t xml:space="preserve"> </w:t>
      </w:r>
      <w:r w:rsidRPr="00193F94">
        <w:rPr>
          <w:color w:val="333333"/>
          <w:shd w:val="clear" w:color="auto" w:fill="FFFFFF"/>
        </w:rPr>
        <w:t>4.11 až 4.17 sa nachádzajú náklady uchádzača spojené s predmetnou stavbou (vytýčenie sietí, plán organizácie výstavby, plán organizácie dopravy počas prác, prípadne počas výluk, náklady na zaujatie verejného priestranstva, geodet. zameranie...)</w:t>
      </w:r>
    </w:p>
    <w:p w14:paraId="3EC7471B" w14:textId="0CEE5FD2" w:rsidR="003A4929" w:rsidRPr="00193F94" w:rsidRDefault="003A4929" w:rsidP="00D104AB">
      <w:pPr>
        <w:pStyle w:val="Odsekzoznamu"/>
        <w:numPr>
          <w:ilvl w:val="0"/>
          <w:numId w:val="0"/>
        </w:numPr>
        <w:spacing w:after="160"/>
        <w:contextualSpacing w:val="0"/>
        <w:jc w:val="both"/>
        <w:rPr>
          <w:b/>
          <w:bCs/>
          <w:color w:val="auto"/>
          <w:highlight w:val="yellow"/>
        </w:rPr>
      </w:pPr>
      <w:r w:rsidRPr="00193F94">
        <w:rPr>
          <w:color w:val="333333"/>
          <w:shd w:val="clear" w:color="auto" w:fill="FFFFFF"/>
        </w:rPr>
        <w:t>Otázka: Kde si má uchádzač uplatniť tieto náklady, nakoľko vo výkaze výmer sa položky pre tieto náklady nenachádzajú?</w:t>
      </w:r>
    </w:p>
    <w:p w14:paraId="7B8C5E68" w14:textId="15BAC44E" w:rsidR="00700EA5" w:rsidRPr="00193F94" w:rsidRDefault="00700EA5" w:rsidP="00D104AB">
      <w:pPr>
        <w:pStyle w:val="Odsekzoznamu"/>
        <w:numPr>
          <w:ilvl w:val="0"/>
          <w:numId w:val="0"/>
        </w:numPr>
        <w:spacing w:after="160"/>
        <w:contextualSpacing w:val="0"/>
        <w:jc w:val="both"/>
        <w:rPr>
          <w:b/>
          <w:bCs/>
          <w:color w:val="auto"/>
        </w:rPr>
      </w:pPr>
      <w:r w:rsidRPr="00193F94">
        <w:rPr>
          <w:b/>
          <w:bCs/>
          <w:color w:val="auto"/>
        </w:rPr>
        <w:t xml:space="preserve">Odpoveď č. </w:t>
      </w:r>
      <w:r w:rsidR="003A4929" w:rsidRPr="00193F94">
        <w:rPr>
          <w:b/>
          <w:bCs/>
          <w:color w:val="auto"/>
        </w:rPr>
        <w:t>18</w:t>
      </w:r>
      <w:r w:rsidRPr="00193F94">
        <w:rPr>
          <w:b/>
          <w:bCs/>
          <w:color w:val="auto"/>
        </w:rPr>
        <w:t>:</w:t>
      </w:r>
    </w:p>
    <w:p w14:paraId="223E2B66" w14:textId="1CEBB141" w:rsidR="00317EFF" w:rsidRPr="00566C89" w:rsidRDefault="007372E6" w:rsidP="00D104AB">
      <w:pPr>
        <w:pStyle w:val="Odsekzoznamu"/>
        <w:numPr>
          <w:ilvl w:val="0"/>
          <w:numId w:val="0"/>
        </w:numPr>
        <w:spacing w:after="160"/>
        <w:contextualSpacing w:val="0"/>
        <w:jc w:val="both"/>
        <w:rPr>
          <w:color w:val="auto"/>
        </w:rPr>
      </w:pPr>
      <w:r w:rsidRPr="00162C57">
        <w:rPr>
          <w:color w:val="auto"/>
        </w:rPr>
        <w:t>Znenie</w:t>
      </w:r>
      <w:r w:rsidR="00566C89" w:rsidRPr="00162C57">
        <w:rPr>
          <w:color w:val="auto"/>
        </w:rPr>
        <w:t xml:space="preserve"> čl. IV </w:t>
      </w:r>
      <w:r w:rsidR="00BA21A2" w:rsidRPr="00162C57">
        <w:rPr>
          <w:color w:val="auto"/>
        </w:rPr>
        <w:t>Zmluvy o</w:t>
      </w:r>
      <w:r w:rsidRPr="00162C57">
        <w:rPr>
          <w:color w:val="auto"/>
        </w:rPr>
        <w:t> </w:t>
      </w:r>
      <w:r w:rsidR="00BA21A2" w:rsidRPr="00162C57">
        <w:rPr>
          <w:color w:val="auto"/>
        </w:rPr>
        <w:t>dielo</w:t>
      </w:r>
      <w:r w:rsidRPr="00162C57">
        <w:rPr>
          <w:color w:val="auto"/>
        </w:rPr>
        <w:t xml:space="preserve"> bolo upravené. Verejný obstarávateľ</w:t>
      </w:r>
      <w:r w:rsidR="00566C89" w:rsidRPr="00162C57">
        <w:rPr>
          <w:color w:val="auto"/>
        </w:rPr>
        <w:t xml:space="preserve"> bude požadovať len vytýčenie sietí</w:t>
      </w:r>
      <w:r w:rsidR="00060AF8" w:rsidRPr="00162C57">
        <w:rPr>
          <w:color w:val="auto"/>
        </w:rPr>
        <w:t>,</w:t>
      </w:r>
      <w:r w:rsidR="00566C89" w:rsidRPr="00162C57">
        <w:rPr>
          <w:color w:val="auto"/>
        </w:rPr>
        <w:t> geodetické zameranie</w:t>
      </w:r>
      <w:r w:rsidR="00F526E9" w:rsidRPr="00162C57">
        <w:rPr>
          <w:color w:val="auto"/>
        </w:rPr>
        <w:t xml:space="preserve"> a poplatky za zaujatie verejného priestranstva</w:t>
      </w:r>
      <w:r w:rsidR="00060AF8" w:rsidRPr="00162C57">
        <w:rPr>
          <w:color w:val="auto"/>
        </w:rPr>
        <w:t>. Tieto položky</w:t>
      </w:r>
      <w:r w:rsidR="00566C89" w:rsidRPr="00162C57">
        <w:rPr>
          <w:color w:val="auto"/>
        </w:rPr>
        <w:t xml:space="preserve"> </w:t>
      </w:r>
      <w:r w:rsidRPr="00162C57">
        <w:rPr>
          <w:color w:val="auto"/>
        </w:rPr>
        <w:t>boli zapracované</w:t>
      </w:r>
      <w:r w:rsidR="00566C89" w:rsidRPr="00162C57">
        <w:rPr>
          <w:color w:val="auto"/>
        </w:rPr>
        <w:t xml:space="preserve"> do </w:t>
      </w:r>
      <w:r w:rsidRPr="00162C57">
        <w:rPr>
          <w:color w:val="auto"/>
        </w:rPr>
        <w:t xml:space="preserve">výkazu výmer </w:t>
      </w:r>
      <w:r w:rsidR="00566C89" w:rsidRPr="00162C57">
        <w:rPr>
          <w:color w:val="auto"/>
        </w:rPr>
        <w:t xml:space="preserve">pri dotknutých objektoch. </w:t>
      </w:r>
      <w:r w:rsidR="00F526E9" w:rsidRPr="00162C57">
        <w:rPr>
          <w:color w:val="auto"/>
        </w:rPr>
        <w:t xml:space="preserve">Pokiaľ </w:t>
      </w:r>
      <w:r w:rsidRPr="00162C57">
        <w:rPr>
          <w:color w:val="auto"/>
        </w:rPr>
        <w:t xml:space="preserve">je </w:t>
      </w:r>
      <w:r w:rsidR="00F526E9" w:rsidRPr="00162C57">
        <w:rPr>
          <w:color w:val="auto"/>
        </w:rPr>
        <w:t>v </w:t>
      </w:r>
      <w:r w:rsidRPr="00162C57">
        <w:rPr>
          <w:color w:val="auto"/>
        </w:rPr>
        <w:t>Z</w:t>
      </w:r>
      <w:r w:rsidR="00F526E9" w:rsidRPr="00162C57">
        <w:rPr>
          <w:color w:val="auto"/>
        </w:rPr>
        <w:t>mluve</w:t>
      </w:r>
      <w:r w:rsidRPr="00162C57">
        <w:rPr>
          <w:color w:val="auto"/>
        </w:rPr>
        <w:t xml:space="preserve"> o dielo</w:t>
      </w:r>
      <w:r w:rsidR="00F526E9" w:rsidRPr="00162C57">
        <w:rPr>
          <w:color w:val="auto"/>
        </w:rPr>
        <w:t xml:space="preserve"> </w:t>
      </w:r>
      <w:r w:rsidRPr="00162C57">
        <w:rPr>
          <w:color w:val="auto"/>
        </w:rPr>
        <w:t>uvedená požiadavka na predloženie</w:t>
      </w:r>
      <w:r w:rsidR="00F526E9" w:rsidRPr="00162C57">
        <w:rPr>
          <w:color w:val="auto"/>
        </w:rPr>
        <w:t xml:space="preserve"> napr. plán</w:t>
      </w:r>
      <w:r w:rsidRPr="00162C57">
        <w:rPr>
          <w:color w:val="auto"/>
        </w:rPr>
        <w:t>u</w:t>
      </w:r>
      <w:r w:rsidR="00F526E9" w:rsidRPr="00162C57">
        <w:rPr>
          <w:color w:val="auto"/>
        </w:rPr>
        <w:t xml:space="preserve"> organizácie výstavby alebo harmonogram</w:t>
      </w:r>
      <w:r w:rsidRPr="00162C57">
        <w:rPr>
          <w:color w:val="auto"/>
        </w:rPr>
        <w:t>u</w:t>
      </w:r>
      <w:r w:rsidR="00F526E9" w:rsidRPr="00162C57">
        <w:rPr>
          <w:color w:val="auto"/>
        </w:rPr>
        <w:t xml:space="preserve"> výstavby a pod., tak je povinnosťou </w:t>
      </w:r>
      <w:r w:rsidRPr="00162C57">
        <w:rPr>
          <w:color w:val="auto"/>
        </w:rPr>
        <w:t>zhotoviteľa</w:t>
      </w:r>
      <w:r w:rsidR="00FD05F2" w:rsidRPr="00162C57">
        <w:rPr>
          <w:color w:val="auto"/>
        </w:rPr>
        <w:t xml:space="preserve"> ich dodať, pričom sa tieto položky samostatne nenaceňujú</w:t>
      </w:r>
      <w:r w:rsidR="00F526E9" w:rsidRPr="00162C57">
        <w:rPr>
          <w:color w:val="auto"/>
        </w:rPr>
        <w:t>.</w:t>
      </w:r>
    </w:p>
    <w:p w14:paraId="595F2A8E" w14:textId="4727AF91" w:rsidR="001135EF" w:rsidRPr="00193F94" w:rsidRDefault="001135EF" w:rsidP="00D104AB">
      <w:pPr>
        <w:pStyle w:val="Odsekzoznamu"/>
        <w:numPr>
          <w:ilvl w:val="0"/>
          <w:numId w:val="0"/>
        </w:numPr>
        <w:spacing w:after="160"/>
        <w:contextualSpacing w:val="0"/>
        <w:jc w:val="both"/>
        <w:rPr>
          <w:b/>
          <w:bCs/>
          <w:color w:val="auto"/>
        </w:rPr>
      </w:pPr>
      <w:r w:rsidRPr="00193F94">
        <w:rPr>
          <w:b/>
          <w:bCs/>
          <w:color w:val="auto"/>
        </w:rPr>
        <w:t xml:space="preserve">Otázka č. </w:t>
      </w:r>
      <w:r w:rsidR="003A4929" w:rsidRPr="00193F94">
        <w:rPr>
          <w:b/>
          <w:bCs/>
          <w:color w:val="auto"/>
        </w:rPr>
        <w:t>19</w:t>
      </w:r>
      <w:r w:rsidRPr="00193F94">
        <w:rPr>
          <w:b/>
          <w:bCs/>
          <w:color w:val="auto"/>
        </w:rPr>
        <w:t>:</w:t>
      </w:r>
    </w:p>
    <w:p w14:paraId="56850B18" w14:textId="15D093E0" w:rsidR="004F0E36" w:rsidRDefault="003A4929" w:rsidP="00D104AB">
      <w:pPr>
        <w:spacing w:after="160"/>
        <w:contextualSpacing w:val="0"/>
        <w:jc w:val="both"/>
        <w:rPr>
          <w:color w:val="333333"/>
          <w:shd w:val="clear" w:color="auto" w:fill="FFFFFF"/>
        </w:rPr>
      </w:pPr>
      <w:r w:rsidRPr="00193F94">
        <w:rPr>
          <w:color w:val="333333"/>
          <w:shd w:val="clear" w:color="auto" w:fill="FFFFFF"/>
        </w:rPr>
        <w:t>V zmysle čl.</w:t>
      </w:r>
      <w:r w:rsidR="004F0E36">
        <w:rPr>
          <w:color w:val="333333"/>
          <w:shd w:val="clear" w:color="auto" w:fill="FFFFFF"/>
        </w:rPr>
        <w:t xml:space="preserve"> </w:t>
      </w:r>
      <w:r w:rsidRPr="00193F94">
        <w:rPr>
          <w:color w:val="333333"/>
          <w:shd w:val="clear" w:color="auto" w:fill="FFFFFF"/>
        </w:rPr>
        <w:t>IV ZoD, Podmienky vykonania Diela a bod 4.28 je uvedené: „Vlastníkom zhotovovaného Diela sa stáva Objednávateľ momentom vzniku zhotovovaného Diela alebo jeho časti.“</w:t>
      </w:r>
    </w:p>
    <w:p w14:paraId="217F3BF0" w14:textId="51B5402F" w:rsidR="004F0E36" w:rsidRDefault="003A4929" w:rsidP="00D104AB">
      <w:pPr>
        <w:spacing w:after="160"/>
        <w:contextualSpacing w:val="0"/>
        <w:jc w:val="both"/>
        <w:rPr>
          <w:color w:val="333333"/>
          <w:shd w:val="clear" w:color="auto" w:fill="FFFFFF"/>
        </w:rPr>
      </w:pPr>
      <w:r w:rsidRPr="00193F94">
        <w:rPr>
          <w:color w:val="333333"/>
          <w:shd w:val="clear" w:color="auto" w:fill="FFFFFF"/>
        </w:rPr>
        <w:t>Bod 4.28</w:t>
      </w:r>
      <w:r w:rsidR="00D104AB">
        <w:rPr>
          <w:color w:val="333333"/>
          <w:shd w:val="clear" w:color="auto" w:fill="FFFFFF"/>
        </w:rPr>
        <w:t>.</w:t>
      </w:r>
      <w:r w:rsidRPr="00193F94">
        <w:rPr>
          <w:color w:val="333333"/>
          <w:shd w:val="clear" w:color="auto" w:fill="FFFFFF"/>
        </w:rPr>
        <w:t xml:space="preserve"> žiadame doplniť nasledovne: „</w:t>
      </w:r>
      <w:bookmarkStart w:id="2" w:name="_Hlk80910533"/>
      <w:r w:rsidRPr="00193F94">
        <w:rPr>
          <w:color w:val="333333"/>
          <w:shd w:val="clear" w:color="auto" w:fill="FFFFFF"/>
        </w:rPr>
        <w:t>Vlastníkom zhotovovaného Diela sa stáva Objednávateľ momentom vzniku zhotovovaného Diela alebo jeho časti a</w:t>
      </w:r>
      <w:r w:rsidR="00566C89">
        <w:rPr>
          <w:color w:val="333333"/>
          <w:shd w:val="clear" w:color="auto" w:fill="FFFFFF"/>
        </w:rPr>
        <w:t>ž</w:t>
      </w:r>
      <w:r w:rsidRPr="00193F94">
        <w:rPr>
          <w:color w:val="333333"/>
          <w:shd w:val="clear" w:color="auto" w:fill="FFFFFF"/>
        </w:rPr>
        <w:t xml:space="preserve"> po jeho uhradení Objednávateľom</w:t>
      </w:r>
      <w:bookmarkEnd w:id="2"/>
      <w:r w:rsidRPr="00193F94">
        <w:rPr>
          <w:color w:val="333333"/>
          <w:shd w:val="clear" w:color="auto" w:fill="FFFFFF"/>
        </w:rPr>
        <w:t>“</w:t>
      </w:r>
      <w:r w:rsidR="004F0E36">
        <w:rPr>
          <w:color w:val="333333"/>
          <w:shd w:val="clear" w:color="auto" w:fill="FFFFFF"/>
        </w:rPr>
        <w:t>.</w:t>
      </w:r>
      <w:r w:rsidRPr="00193F94">
        <w:rPr>
          <w:color w:val="333333"/>
          <w:shd w:val="clear" w:color="auto" w:fill="FFFFFF"/>
        </w:rPr>
        <w:t xml:space="preserve"> </w:t>
      </w:r>
    </w:p>
    <w:p w14:paraId="771AE83B" w14:textId="394EA194" w:rsidR="001135EF" w:rsidRDefault="001135EF" w:rsidP="00D104AB">
      <w:pPr>
        <w:spacing w:after="160"/>
        <w:contextualSpacing w:val="0"/>
        <w:jc w:val="both"/>
        <w:rPr>
          <w:b/>
          <w:bCs/>
          <w:color w:val="auto"/>
        </w:rPr>
      </w:pPr>
      <w:r w:rsidRPr="00193F94">
        <w:rPr>
          <w:b/>
          <w:bCs/>
          <w:color w:val="auto"/>
        </w:rPr>
        <w:t xml:space="preserve">Odpoveď č. </w:t>
      </w:r>
      <w:r w:rsidR="003A4929" w:rsidRPr="00193F94">
        <w:rPr>
          <w:b/>
          <w:bCs/>
          <w:color w:val="auto"/>
        </w:rPr>
        <w:t>19</w:t>
      </w:r>
      <w:r w:rsidRPr="00193F94">
        <w:rPr>
          <w:b/>
          <w:bCs/>
          <w:color w:val="auto"/>
        </w:rPr>
        <w:t>:</w:t>
      </w:r>
    </w:p>
    <w:p w14:paraId="189971F3" w14:textId="18FBCC07" w:rsidR="00566C89" w:rsidRPr="004F0E36" w:rsidRDefault="00787FC1" w:rsidP="00D104AB">
      <w:pPr>
        <w:spacing w:after="160"/>
        <w:contextualSpacing w:val="0"/>
        <w:jc w:val="both"/>
        <w:rPr>
          <w:color w:val="333333"/>
          <w:shd w:val="clear" w:color="auto" w:fill="FFFFFF"/>
        </w:rPr>
      </w:pPr>
      <w:r>
        <w:rPr>
          <w:color w:val="333333"/>
          <w:shd w:val="clear" w:color="auto" w:fill="FFFFFF"/>
        </w:rPr>
        <w:t>Verejný obstarávateľ akceptuje požadovanú zmenu. Znenie Zmluvy o dielo bolo upravené.</w:t>
      </w:r>
    </w:p>
    <w:p w14:paraId="2E944D1F" w14:textId="776E203C" w:rsidR="000C7A1C" w:rsidRPr="00193F94" w:rsidRDefault="000C7A1C" w:rsidP="00D104AB">
      <w:pPr>
        <w:pStyle w:val="Odsekzoznamu"/>
        <w:numPr>
          <w:ilvl w:val="0"/>
          <w:numId w:val="0"/>
        </w:numPr>
        <w:spacing w:after="160"/>
        <w:contextualSpacing w:val="0"/>
        <w:jc w:val="both"/>
        <w:rPr>
          <w:b/>
          <w:bCs/>
          <w:color w:val="auto"/>
        </w:rPr>
      </w:pPr>
      <w:r w:rsidRPr="00193F94">
        <w:rPr>
          <w:b/>
          <w:bCs/>
          <w:color w:val="auto"/>
        </w:rPr>
        <w:t xml:space="preserve">Otázka č. </w:t>
      </w:r>
      <w:r w:rsidR="00193F94" w:rsidRPr="00193F94">
        <w:rPr>
          <w:b/>
          <w:bCs/>
          <w:color w:val="auto"/>
        </w:rPr>
        <w:t>20</w:t>
      </w:r>
      <w:r w:rsidRPr="00193F94">
        <w:rPr>
          <w:b/>
          <w:bCs/>
          <w:color w:val="auto"/>
        </w:rPr>
        <w:t>:</w:t>
      </w:r>
    </w:p>
    <w:p w14:paraId="60B97DB3" w14:textId="77777777" w:rsidR="00D104AB" w:rsidRDefault="00193F94" w:rsidP="00D104AB">
      <w:pPr>
        <w:spacing w:after="160"/>
        <w:jc w:val="both"/>
        <w:rPr>
          <w:color w:val="333333"/>
        </w:rPr>
      </w:pPr>
      <w:r w:rsidRPr="00193F94">
        <w:rPr>
          <w:color w:val="333333"/>
          <w:shd w:val="clear" w:color="auto" w:fill="FFFFFF"/>
        </w:rPr>
        <w:t>V zmysle čl.</w:t>
      </w:r>
      <w:r w:rsidR="004F0E36">
        <w:rPr>
          <w:color w:val="333333"/>
          <w:shd w:val="clear" w:color="auto" w:fill="FFFFFF"/>
        </w:rPr>
        <w:t xml:space="preserve"> </w:t>
      </w:r>
      <w:r w:rsidRPr="00193F94">
        <w:rPr>
          <w:color w:val="333333"/>
          <w:shd w:val="clear" w:color="auto" w:fill="FFFFFF"/>
        </w:rPr>
        <w:t>IV ZoD, Podmienky vykonania Diela a</w:t>
      </w:r>
      <w:r w:rsidR="004F0E36">
        <w:rPr>
          <w:color w:val="333333"/>
          <w:shd w:val="clear" w:color="auto" w:fill="FFFFFF"/>
        </w:rPr>
        <w:t> </w:t>
      </w:r>
      <w:r w:rsidRPr="00193F94">
        <w:rPr>
          <w:color w:val="333333"/>
          <w:shd w:val="clear" w:color="auto" w:fill="FFFFFF"/>
        </w:rPr>
        <w:t>bod</w:t>
      </w:r>
      <w:r w:rsidR="004F0E36">
        <w:rPr>
          <w:color w:val="333333"/>
          <w:shd w:val="clear" w:color="auto" w:fill="FFFFFF"/>
        </w:rPr>
        <w:t xml:space="preserve"> </w:t>
      </w:r>
      <w:r w:rsidRPr="00193F94">
        <w:rPr>
          <w:color w:val="333333"/>
          <w:shd w:val="clear" w:color="auto" w:fill="FFFFFF"/>
        </w:rPr>
        <w:t>4.30. je zhotoviteľ je povinný vykonať všetky potrebné opatrenia potrebné na to, aby sa predchádzalo vzniku akýchkoľvek škôd na Diele, resp. aby sa predchádzalo akémukoľvek zhoršeniu Diela, a to najmä, nie však výlučne:</w:t>
      </w:r>
      <w:r w:rsidRPr="00193F94">
        <w:rPr>
          <w:color w:val="333333"/>
        </w:rPr>
        <w:br/>
      </w:r>
      <w:r w:rsidRPr="00193F94">
        <w:rPr>
          <w:color w:val="333333"/>
          <w:shd w:val="clear" w:color="auto" w:fill="FFFFFF"/>
        </w:rPr>
        <w:t>4.30.1. realizovať nepretržité stráženie staveniska;</w:t>
      </w:r>
    </w:p>
    <w:p w14:paraId="399A7314" w14:textId="77777777" w:rsidR="00D104AB" w:rsidRDefault="00193F94" w:rsidP="00D104AB">
      <w:pPr>
        <w:spacing w:after="160"/>
        <w:jc w:val="both"/>
        <w:rPr>
          <w:color w:val="333333"/>
        </w:rPr>
      </w:pPr>
      <w:r w:rsidRPr="00193F94">
        <w:rPr>
          <w:color w:val="333333"/>
          <w:shd w:val="clear" w:color="auto" w:fill="FFFFFF"/>
        </w:rPr>
        <w:t>4.30.2. realizovať oplotenie staveniska a udržiavať ho na vlastné náklady v plne funkčnom stave počas celej doby vykonávania Diela;</w:t>
      </w:r>
    </w:p>
    <w:p w14:paraId="2EB3AC79" w14:textId="3DEC68BC" w:rsidR="00D104AB" w:rsidRDefault="00193F94" w:rsidP="00D104AB">
      <w:pPr>
        <w:spacing w:after="160"/>
        <w:contextualSpacing w:val="0"/>
        <w:jc w:val="both"/>
        <w:rPr>
          <w:color w:val="333333"/>
        </w:rPr>
      </w:pPr>
      <w:r w:rsidRPr="00193F94">
        <w:rPr>
          <w:color w:val="333333"/>
          <w:shd w:val="clear" w:color="auto" w:fill="FFFFFF"/>
        </w:rPr>
        <w:t>4.30.3. zamedziť prístup na stavenisko akýmkoľvek nepovolaným osobám.</w:t>
      </w:r>
    </w:p>
    <w:p w14:paraId="1DCC1714" w14:textId="7A652D61" w:rsidR="00D104AB" w:rsidRDefault="00193F94" w:rsidP="00D104AB">
      <w:pPr>
        <w:spacing w:after="160"/>
        <w:jc w:val="both"/>
        <w:rPr>
          <w:color w:val="333333"/>
        </w:rPr>
      </w:pPr>
      <w:r w:rsidRPr="00193F94">
        <w:rPr>
          <w:color w:val="333333"/>
          <w:shd w:val="clear" w:color="auto" w:fill="FFFFFF"/>
        </w:rPr>
        <w:t>1. Bod 4.30.1 je možné splniť jedine za podmienky, že bude kompletne oplotené celé stavenisko a vylúči sa všetka doprava</w:t>
      </w:r>
      <w:r w:rsidR="00D104AB">
        <w:rPr>
          <w:color w:val="333333"/>
          <w:shd w:val="clear" w:color="auto" w:fill="FFFFFF"/>
        </w:rPr>
        <w:t>.</w:t>
      </w:r>
    </w:p>
    <w:p w14:paraId="668C0360" w14:textId="246A6EC4" w:rsidR="00D104AB" w:rsidRDefault="00193F94" w:rsidP="00D104AB">
      <w:pPr>
        <w:spacing w:after="160"/>
        <w:jc w:val="both"/>
        <w:rPr>
          <w:color w:val="333333"/>
        </w:rPr>
      </w:pPr>
      <w:r w:rsidRPr="00193F94">
        <w:rPr>
          <w:color w:val="333333"/>
          <w:shd w:val="clear" w:color="auto" w:fill="FFFFFF"/>
        </w:rPr>
        <w:t>2. Bod 4.30.2. je možné splniť len v prípade úplne vylúčenej dopravy.</w:t>
      </w:r>
    </w:p>
    <w:p w14:paraId="3B2EC9FE" w14:textId="1075C83E" w:rsidR="00162C57" w:rsidRPr="00C803B2" w:rsidRDefault="00193F94" w:rsidP="00D104AB">
      <w:pPr>
        <w:spacing w:after="160"/>
        <w:contextualSpacing w:val="0"/>
        <w:jc w:val="both"/>
        <w:rPr>
          <w:color w:val="333333"/>
          <w:shd w:val="clear" w:color="auto" w:fill="FFFFFF"/>
        </w:rPr>
      </w:pPr>
      <w:r w:rsidRPr="00193F94">
        <w:rPr>
          <w:color w:val="333333"/>
          <w:shd w:val="clear" w:color="auto" w:fill="FFFFFF"/>
        </w:rPr>
        <w:t>3. Bod 4.30.3. je možné splniť jedine za podmienky kompletného oplotenia staveniska a s úplným vylúčením dopravy.</w:t>
      </w:r>
    </w:p>
    <w:p w14:paraId="79869794" w14:textId="57F7095B" w:rsidR="000C7A1C" w:rsidRPr="00193F94" w:rsidRDefault="000C7A1C" w:rsidP="00D104AB">
      <w:pPr>
        <w:spacing w:after="160"/>
        <w:contextualSpacing w:val="0"/>
        <w:jc w:val="both"/>
        <w:rPr>
          <w:b/>
          <w:bCs/>
          <w:color w:val="auto"/>
        </w:rPr>
      </w:pPr>
      <w:r w:rsidRPr="00193F94">
        <w:rPr>
          <w:b/>
          <w:bCs/>
          <w:color w:val="auto"/>
        </w:rPr>
        <w:t xml:space="preserve">Odpoveď č. </w:t>
      </w:r>
      <w:r w:rsidR="00193F94" w:rsidRPr="00193F94">
        <w:rPr>
          <w:b/>
          <w:bCs/>
          <w:color w:val="auto"/>
        </w:rPr>
        <w:t>20</w:t>
      </w:r>
      <w:r w:rsidRPr="00193F94">
        <w:rPr>
          <w:b/>
          <w:bCs/>
          <w:color w:val="auto"/>
        </w:rPr>
        <w:t>:</w:t>
      </w:r>
    </w:p>
    <w:p w14:paraId="68FA8581" w14:textId="0ECEF1FA" w:rsidR="00D104AB" w:rsidRPr="006C7108" w:rsidRDefault="007B3A43" w:rsidP="00D104AB">
      <w:pPr>
        <w:spacing w:after="160"/>
        <w:contextualSpacing w:val="0"/>
        <w:jc w:val="both"/>
        <w:rPr>
          <w:color w:val="auto"/>
        </w:rPr>
      </w:pPr>
      <w:r>
        <w:rPr>
          <w:color w:val="auto"/>
        </w:rPr>
        <w:t>Daný bod bol zo Zmluvy o dielo vypustený.</w:t>
      </w:r>
    </w:p>
    <w:p w14:paraId="5221BA2B" w14:textId="77777777" w:rsidR="00C803B2" w:rsidRDefault="00C803B2" w:rsidP="00D104AB">
      <w:pPr>
        <w:spacing w:after="160"/>
        <w:contextualSpacing w:val="0"/>
        <w:jc w:val="both"/>
        <w:rPr>
          <w:b/>
          <w:bCs/>
          <w:color w:val="auto"/>
        </w:rPr>
      </w:pPr>
    </w:p>
    <w:p w14:paraId="32F44902" w14:textId="118FBBBB" w:rsidR="000C7A1C" w:rsidRPr="00193F94" w:rsidRDefault="000C7A1C" w:rsidP="00D104AB">
      <w:pPr>
        <w:spacing w:after="160"/>
        <w:contextualSpacing w:val="0"/>
        <w:jc w:val="both"/>
        <w:rPr>
          <w:b/>
          <w:bCs/>
          <w:color w:val="auto"/>
        </w:rPr>
      </w:pPr>
      <w:r w:rsidRPr="00193F94">
        <w:rPr>
          <w:b/>
          <w:bCs/>
          <w:color w:val="auto"/>
        </w:rPr>
        <w:lastRenderedPageBreak/>
        <w:t xml:space="preserve">Otázka č. </w:t>
      </w:r>
      <w:r w:rsidR="00193F94" w:rsidRPr="00193F94">
        <w:rPr>
          <w:b/>
          <w:bCs/>
          <w:color w:val="auto"/>
        </w:rPr>
        <w:t>21</w:t>
      </w:r>
      <w:r w:rsidRPr="00193F94">
        <w:rPr>
          <w:b/>
          <w:bCs/>
          <w:color w:val="auto"/>
        </w:rPr>
        <w:t>:</w:t>
      </w:r>
    </w:p>
    <w:p w14:paraId="1C8A5CEE" w14:textId="77777777" w:rsidR="00D104AB" w:rsidRDefault="00193F94" w:rsidP="00D104AB">
      <w:pPr>
        <w:spacing w:after="160"/>
        <w:contextualSpacing w:val="0"/>
        <w:jc w:val="both"/>
        <w:rPr>
          <w:color w:val="333333"/>
          <w:shd w:val="clear" w:color="auto" w:fill="FFFFFF"/>
        </w:rPr>
      </w:pPr>
      <w:r w:rsidRPr="00193F94">
        <w:rPr>
          <w:color w:val="333333"/>
          <w:shd w:val="clear" w:color="auto" w:fill="FFFFFF"/>
        </w:rPr>
        <w:t>Článok II ZoD, Cena za dielo a platobné podmienky</w:t>
      </w:r>
      <w:r w:rsidR="00D104AB">
        <w:rPr>
          <w:color w:val="333333"/>
          <w:shd w:val="clear" w:color="auto" w:fill="FFFFFF"/>
        </w:rPr>
        <w:t xml:space="preserve"> b</w:t>
      </w:r>
      <w:r w:rsidRPr="00193F94">
        <w:rPr>
          <w:color w:val="333333"/>
          <w:shd w:val="clear" w:color="auto" w:fill="FFFFFF"/>
        </w:rPr>
        <w:t>od 2.3. Zmluvné strany sa dohodli, že zálohové platby ani platbu vopred Objednávateľ Zhotoviteľovi neposkytne</w:t>
      </w:r>
      <w:r w:rsidR="00D104AB">
        <w:rPr>
          <w:color w:val="333333"/>
          <w:shd w:val="clear" w:color="auto" w:fill="FFFFFF"/>
        </w:rPr>
        <w:t>.</w:t>
      </w:r>
    </w:p>
    <w:p w14:paraId="67CCF4A1" w14:textId="480F5117" w:rsidR="00193F94" w:rsidRPr="00D104AB" w:rsidRDefault="00193F94" w:rsidP="00D104AB">
      <w:pPr>
        <w:spacing w:after="160"/>
        <w:contextualSpacing w:val="0"/>
        <w:jc w:val="both"/>
        <w:rPr>
          <w:color w:val="333333"/>
        </w:rPr>
      </w:pPr>
      <w:r w:rsidRPr="00193F94">
        <w:rPr>
          <w:color w:val="333333"/>
          <w:shd w:val="clear" w:color="auto" w:fill="FFFFFF"/>
        </w:rPr>
        <w:t>Návrh na doplnenie: Vzhľadom na rozsah stavby, navrhujeme uhrádzať platby priebežne, na základe</w:t>
      </w:r>
      <w:r w:rsidR="00D104AB">
        <w:rPr>
          <w:color w:val="333333"/>
        </w:rPr>
        <w:t xml:space="preserve"> </w:t>
      </w:r>
      <w:r w:rsidRPr="00193F94">
        <w:rPr>
          <w:color w:val="333333"/>
          <w:shd w:val="clear" w:color="auto" w:fill="FFFFFF"/>
        </w:rPr>
        <w:t>podpísaných súpisov prác.</w:t>
      </w:r>
    </w:p>
    <w:p w14:paraId="60A1A545" w14:textId="59C14DA7" w:rsidR="000C7A1C" w:rsidRPr="00193F94" w:rsidRDefault="000C7A1C" w:rsidP="00D104AB">
      <w:pPr>
        <w:spacing w:after="160"/>
        <w:contextualSpacing w:val="0"/>
        <w:jc w:val="both"/>
        <w:rPr>
          <w:b/>
          <w:bCs/>
          <w:color w:val="auto"/>
        </w:rPr>
      </w:pPr>
      <w:r w:rsidRPr="00193F94">
        <w:rPr>
          <w:b/>
          <w:bCs/>
          <w:color w:val="auto"/>
        </w:rPr>
        <w:t xml:space="preserve">Odpoveď č. </w:t>
      </w:r>
      <w:r w:rsidR="00193F94" w:rsidRPr="00193F94">
        <w:rPr>
          <w:b/>
          <w:bCs/>
          <w:color w:val="auto"/>
        </w:rPr>
        <w:t>21</w:t>
      </w:r>
      <w:r w:rsidRPr="00193F94">
        <w:rPr>
          <w:b/>
          <w:bCs/>
          <w:color w:val="auto"/>
        </w:rPr>
        <w:t>:</w:t>
      </w:r>
    </w:p>
    <w:p w14:paraId="4D8CE8E4" w14:textId="16923B1C" w:rsidR="001135EF" w:rsidRPr="00162C57" w:rsidRDefault="00DD29B3" w:rsidP="00D104AB">
      <w:pPr>
        <w:spacing w:after="160"/>
        <w:contextualSpacing w:val="0"/>
        <w:jc w:val="both"/>
        <w:rPr>
          <w:color w:val="333333"/>
          <w:shd w:val="clear" w:color="auto" w:fill="FFFFFF"/>
        </w:rPr>
      </w:pPr>
      <w:r>
        <w:rPr>
          <w:color w:val="333333"/>
          <w:shd w:val="clear" w:color="auto" w:fill="FFFFFF"/>
        </w:rPr>
        <w:t>Verejný obstarávateľ akceptuje požadovanú zmenu. Znenie Zmluvy o dielo bolo upravené.</w:t>
      </w:r>
    </w:p>
    <w:p w14:paraId="339BC5BD" w14:textId="6F2A748A" w:rsidR="001135EF" w:rsidRPr="00193F94" w:rsidRDefault="001135EF" w:rsidP="00D104AB">
      <w:pPr>
        <w:pStyle w:val="Odsekzoznamu"/>
        <w:numPr>
          <w:ilvl w:val="0"/>
          <w:numId w:val="0"/>
        </w:numPr>
        <w:spacing w:after="160"/>
        <w:contextualSpacing w:val="0"/>
        <w:jc w:val="both"/>
        <w:rPr>
          <w:b/>
          <w:bCs/>
          <w:color w:val="auto"/>
        </w:rPr>
      </w:pPr>
      <w:r w:rsidRPr="00193F94">
        <w:rPr>
          <w:b/>
          <w:bCs/>
          <w:color w:val="auto"/>
        </w:rPr>
        <w:t xml:space="preserve">Otázka č. </w:t>
      </w:r>
      <w:r w:rsidR="00193F94" w:rsidRPr="00193F94">
        <w:rPr>
          <w:b/>
          <w:bCs/>
          <w:color w:val="auto"/>
        </w:rPr>
        <w:t>22</w:t>
      </w:r>
      <w:r w:rsidRPr="00193F94">
        <w:rPr>
          <w:b/>
          <w:bCs/>
          <w:color w:val="auto"/>
        </w:rPr>
        <w:t>:</w:t>
      </w:r>
    </w:p>
    <w:p w14:paraId="73F99AB4" w14:textId="60B5A733" w:rsidR="00193F94" w:rsidRPr="00193F94" w:rsidRDefault="00193F94" w:rsidP="00D104AB">
      <w:pPr>
        <w:spacing w:after="160"/>
        <w:contextualSpacing w:val="0"/>
        <w:jc w:val="both"/>
        <w:rPr>
          <w:color w:val="333333"/>
          <w:shd w:val="clear" w:color="auto" w:fill="FFFFFF"/>
        </w:rPr>
      </w:pPr>
      <w:r w:rsidRPr="00193F94">
        <w:rPr>
          <w:color w:val="333333"/>
          <w:shd w:val="clear" w:color="auto" w:fill="FFFFFF"/>
        </w:rPr>
        <w:t xml:space="preserve">Článok VIII </w:t>
      </w:r>
      <w:r w:rsidR="00095833">
        <w:rPr>
          <w:color w:val="333333"/>
          <w:shd w:val="clear" w:color="auto" w:fill="FFFFFF"/>
        </w:rPr>
        <w:t>„</w:t>
      </w:r>
      <w:r w:rsidRPr="00193F94">
        <w:rPr>
          <w:color w:val="333333"/>
          <w:shd w:val="clear" w:color="auto" w:fill="FFFFFF"/>
        </w:rPr>
        <w:t>Ukončenie Zmluvy</w:t>
      </w:r>
      <w:r w:rsidR="00095833">
        <w:rPr>
          <w:color w:val="333333"/>
          <w:shd w:val="clear" w:color="auto" w:fill="FFFFFF"/>
        </w:rPr>
        <w:t>“,</w:t>
      </w:r>
      <w:r w:rsidR="00D104AB">
        <w:rPr>
          <w:color w:val="333333"/>
        </w:rPr>
        <w:t xml:space="preserve"> </w:t>
      </w:r>
      <w:r w:rsidR="00D104AB">
        <w:rPr>
          <w:color w:val="333333"/>
          <w:shd w:val="clear" w:color="auto" w:fill="FFFFFF"/>
        </w:rPr>
        <w:t>b</w:t>
      </w:r>
      <w:r w:rsidRPr="00193F94">
        <w:rPr>
          <w:color w:val="333333"/>
          <w:shd w:val="clear" w:color="auto" w:fill="FFFFFF"/>
        </w:rPr>
        <w:t>od 8.3. žiadame vypustiť v plnom rozsahu.</w:t>
      </w:r>
    </w:p>
    <w:p w14:paraId="6A31AD7D" w14:textId="31C90586" w:rsidR="001135EF" w:rsidRPr="00193F94" w:rsidRDefault="001135EF" w:rsidP="00D104AB">
      <w:pPr>
        <w:spacing w:after="160"/>
        <w:contextualSpacing w:val="0"/>
        <w:jc w:val="both"/>
        <w:rPr>
          <w:b/>
          <w:bCs/>
          <w:color w:val="auto"/>
        </w:rPr>
      </w:pPr>
      <w:r w:rsidRPr="00193F94">
        <w:rPr>
          <w:b/>
          <w:bCs/>
          <w:color w:val="auto"/>
        </w:rPr>
        <w:t xml:space="preserve">Odpoveď č. </w:t>
      </w:r>
      <w:r w:rsidR="00193F94" w:rsidRPr="00193F94">
        <w:rPr>
          <w:b/>
          <w:bCs/>
          <w:color w:val="auto"/>
        </w:rPr>
        <w:t>22</w:t>
      </w:r>
      <w:r w:rsidRPr="00193F94">
        <w:rPr>
          <w:b/>
          <w:bCs/>
          <w:color w:val="auto"/>
        </w:rPr>
        <w:t>:</w:t>
      </w:r>
    </w:p>
    <w:p w14:paraId="5BA0A001" w14:textId="29E1E539" w:rsidR="00095833" w:rsidRPr="00566C89" w:rsidRDefault="00095833" w:rsidP="00D104AB">
      <w:pPr>
        <w:spacing w:after="160"/>
        <w:contextualSpacing w:val="0"/>
        <w:jc w:val="both"/>
        <w:rPr>
          <w:color w:val="auto"/>
        </w:rPr>
      </w:pPr>
      <w:r>
        <w:rPr>
          <w:color w:val="333333"/>
          <w:shd w:val="clear" w:color="auto" w:fill="FFFFFF"/>
        </w:rPr>
        <w:t>Verejný obstarávateľ akceptuje požadovanú zmenu. Znenie Zmluvy o dielo bolo upravené.</w:t>
      </w:r>
    </w:p>
    <w:p w14:paraId="568DA9E4" w14:textId="0BA9B6B8" w:rsidR="001135EF" w:rsidRPr="00193F94" w:rsidRDefault="001135EF" w:rsidP="00D104AB">
      <w:pPr>
        <w:spacing w:after="160"/>
        <w:contextualSpacing w:val="0"/>
        <w:jc w:val="both"/>
        <w:rPr>
          <w:b/>
          <w:bCs/>
          <w:color w:val="auto"/>
        </w:rPr>
      </w:pPr>
      <w:r w:rsidRPr="00193F94">
        <w:rPr>
          <w:b/>
          <w:bCs/>
          <w:color w:val="auto"/>
        </w:rPr>
        <w:t xml:space="preserve">Otázka č. </w:t>
      </w:r>
      <w:r w:rsidR="00193F94" w:rsidRPr="00193F94">
        <w:rPr>
          <w:b/>
          <w:bCs/>
          <w:color w:val="auto"/>
        </w:rPr>
        <w:t>23</w:t>
      </w:r>
      <w:r w:rsidRPr="00193F94">
        <w:rPr>
          <w:b/>
          <w:bCs/>
          <w:color w:val="auto"/>
        </w:rPr>
        <w:t>:</w:t>
      </w:r>
    </w:p>
    <w:p w14:paraId="399F10C1" w14:textId="77777777" w:rsidR="00D104AB" w:rsidRDefault="00193F94" w:rsidP="00D104AB">
      <w:pPr>
        <w:spacing w:after="160"/>
        <w:contextualSpacing w:val="0"/>
        <w:jc w:val="both"/>
        <w:rPr>
          <w:color w:val="333333"/>
        </w:rPr>
      </w:pPr>
      <w:r w:rsidRPr="00193F94">
        <w:rPr>
          <w:color w:val="333333"/>
          <w:shd w:val="clear" w:color="auto" w:fill="FFFFFF"/>
        </w:rPr>
        <w:t>Prehliadkou staveniska bolo zistené nasledovné</w:t>
      </w:r>
      <w:r w:rsidR="00D104AB">
        <w:rPr>
          <w:color w:val="333333"/>
          <w:shd w:val="clear" w:color="auto" w:fill="FFFFFF"/>
        </w:rPr>
        <w:t xml:space="preserve">: </w:t>
      </w:r>
      <w:r w:rsidRPr="00193F94">
        <w:rPr>
          <w:color w:val="333333"/>
          <w:shd w:val="clear" w:color="auto" w:fill="FFFFFF"/>
        </w:rPr>
        <w:t>Súčasťou požadovaných prác je aj náter výložníkov stožiarov, ktoré slúžia aj na osvetlenie. Stožiare, ktoré sú umiestnené v blízkosti stromov sú prekrývané konármi, ktoré znemožňujú prístup mechanizmu nevyhnutne potrebného na zrealizovanie náterov (v zmysle prílohy č 9).</w:t>
      </w:r>
    </w:p>
    <w:p w14:paraId="51EDE2EF" w14:textId="265287F1" w:rsidR="00193F94" w:rsidRPr="00193F94" w:rsidRDefault="00193F94" w:rsidP="00D104AB">
      <w:pPr>
        <w:spacing w:after="160"/>
        <w:contextualSpacing w:val="0"/>
        <w:jc w:val="both"/>
        <w:rPr>
          <w:color w:val="333333"/>
          <w:shd w:val="clear" w:color="auto" w:fill="FFFFFF"/>
        </w:rPr>
      </w:pPr>
      <w:r w:rsidRPr="00193F94">
        <w:rPr>
          <w:color w:val="333333"/>
          <w:shd w:val="clear" w:color="auto" w:fill="FFFFFF"/>
        </w:rPr>
        <w:t>Žiadame obstarávateľa</w:t>
      </w:r>
      <w:r w:rsidR="00D104AB">
        <w:rPr>
          <w:color w:val="333333"/>
          <w:shd w:val="clear" w:color="auto" w:fill="FFFFFF"/>
        </w:rPr>
        <w:t>,</w:t>
      </w:r>
      <w:r w:rsidRPr="00193F94">
        <w:rPr>
          <w:color w:val="333333"/>
          <w:shd w:val="clear" w:color="auto" w:fill="FFFFFF"/>
        </w:rPr>
        <w:t xml:space="preserve"> aby na vlastné náklady zabezpečil v nevyhnutnom rozsahu orezanie konárov.</w:t>
      </w:r>
    </w:p>
    <w:p w14:paraId="19588535" w14:textId="3880739D" w:rsidR="001135EF" w:rsidRPr="00193F94" w:rsidRDefault="001135EF" w:rsidP="00D104AB">
      <w:pPr>
        <w:spacing w:after="160"/>
        <w:contextualSpacing w:val="0"/>
        <w:jc w:val="both"/>
        <w:rPr>
          <w:b/>
          <w:bCs/>
          <w:color w:val="auto"/>
        </w:rPr>
      </w:pPr>
      <w:r w:rsidRPr="00193F94">
        <w:rPr>
          <w:b/>
          <w:bCs/>
          <w:color w:val="auto"/>
        </w:rPr>
        <w:t xml:space="preserve">Odpoveď č. </w:t>
      </w:r>
      <w:r w:rsidR="00193F94" w:rsidRPr="00193F94">
        <w:rPr>
          <w:b/>
          <w:bCs/>
          <w:color w:val="auto"/>
        </w:rPr>
        <w:t>23</w:t>
      </w:r>
      <w:r w:rsidRPr="00193F94">
        <w:rPr>
          <w:b/>
          <w:bCs/>
          <w:color w:val="auto"/>
        </w:rPr>
        <w:t>:</w:t>
      </w:r>
    </w:p>
    <w:p w14:paraId="7CFE13E5" w14:textId="7EE8C860" w:rsidR="00D104AB" w:rsidRPr="006C7108" w:rsidRDefault="006C7108" w:rsidP="00D104AB">
      <w:pPr>
        <w:pStyle w:val="Odsekzoznamu"/>
        <w:numPr>
          <w:ilvl w:val="0"/>
          <w:numId w:val="0"/>
        </w:numPr>
        <w:spacing w:after="160"/>
        <w:contextualSpacing w:val="0"/>
        <w:jc w:val="both"/>
        <w:rPr>
          <w:color w:val="auto"/>
        </w:rPr>
      </w:pPr>
      <w:r w:rsidRPr="00162C57">
        <w:rPr>
          <w:color w:val="auto"/>
        </w:rPr>
        <w:t>Orez</w:t>
      </w:r>
      <w:r w:rsidR="00095833">
        <w:rPr>
          <w:color w:val="auto"/>
        </w:rPr>
        <w:t>y</w:t>
      </w:r>
      <w:r w:rsidRPr="00162C57">
        <w:rPr>
          <w:color w:val="auto"/>
        </w:rPr>
        <w:t xml:space="preserve"> bud</w:t>
      </w:r>
      <w:r w:rsidR="00095833">
        <w:rPr>
          <w:color w:val="auto"/>
        </w:rPr>
        <w:t>ú</w:t>
      </w:r>
      <w:r w:rsidRPr="00162C57">
        <w:rPr>
          <w:color w:val="auto"/>
        </w:rPr>
        <w:t xml:space="preserve"> zabezpečené </w:t>
      </w:r>
      <w:r w:rsidR="00095833" w:rsidRPr="00162C57">
        <w:rPr>
          <w:color w:val="auto"/>
        </w:rPr>
        <w:t xml:space="preserve">zo strany verejného obstarávateľa </w:t>
      </w:r>
      <w:r w:rsidRPr="00162C57">
        <w:rPr>
          <w:color w:val="auto"/>
        </w:rPr>
        <w:t>pred za</w:t>
      </w:r>
      <w:r w:rsidR="00DD2354" w:rsidRPr="00162C57">
        <w:rPr>
          <w:color w:val="auto"/>
        </w:rPr>
        <w:t xml:space="preserve">čatím </w:t>
      </w:r>
      <w:r w:rsidR="00095833" w:rsidRPr="00162C57">
        <w:rPr>
          <w:color w:val="auto"/>
        </w:rPr>
        <w:t xml:space="preserve">stavebných prác. </w:t>
      </w:r>
    </w:p>
    <w:p w14:paraId="64E38902" w14:textId="4735FB7F" w:rsidR="001135EF" w:rsidRPr="00292046" w:rsidRDefault="001135EF" w:rsidP="00D104AB">
      <w:pPr>
        <w:pStyle w:val="Odsekzoznamu"/>
        <w:numPr>
          <w:ilvl w:val="0"/>
          <w:numId w:val="0"/>
        </w:numPr>
        <w:spacing w:after="160"/>
        <w:contextualSpacing w:val="0"/>
        <w:jc w:val="both"/>
        <w:rPr>
          <w:b/>
          <w:bCs/>
          <w:color w:val="auto"/>
        </w:rPr>
      </w:pPr>
      <w:r w:rsidRPr="00292046">
        <w:rPr>
          <w:b/>
          <w:bCs/>
          <w:color w:val="auto"/>
        </w:rPr>
        <w:t>Otázka č.</w:t>
      </w:r>
      <w:r w:rsidR="00557C50" w:rsidRPr="00292046">
        <w:rPr>
          <w:b/>
          <w:bCs/>
          <w:color w:val="auto"/>
        </w:rPr>
        <w:t xml:space="preserve"> </w:t>
      </w:r>
      <w:r w:rsidR="00193F94" w:rsidRPr="00292046">
        <w:rPr>
          <w:b/>
          <w:bCs/>
          <w:color w:val="auto"/>
        </w:rPr>
        <w:t>24</w:t>
      </w:r>
      <w:r w:rsidRPr="00292046">
        <w:rPr>
          <w:b/>
          <w:bCs/>
          <w:color w:val="auto"/>
        </w:rPr>
        <w:t>:</w:t>
      </w:r>
    </w:p>
    <w:p w14:paraId="59786610" w14:textId="77777777" w:rsidR="00292046" w:rsidRDefault="00193F94" w:rsidP="00D104AB">
      <w:pPr>
        <w:spacing w:after="160"/>
        <w:contextualSpacing w:val="0"/>
        <w:jc w:val="both"/>
        <w:rPr>
          <w:color w:val="333333"/>
          <w:shd w:val="clear" w:color="auto" w:fill="FFFFFF"/>
        </w:rPr>
      </w:pPr>
      <w:r w:rsidRPr="00193F94">
        <w:rPr>
          <w:color w:val="333333"/>
          <w:shd w:val="clear" w:color="auto" w:fill="FFFFFF"/>
        </w:rPr>
        <w:t>Počas realizácie prác na trolejovom vedení je nutné časť resp. časti vedenia vypnúť a zaistiť pracovisko. Vo výkaze výmer predmetných objektov trolejového vedenia sa nenachádzajú položky, ktoré by náklady na tieto činnosti pokrývali</w:t>
      </w:r>
      <w:r w:rsidR="00292046">
        <w:rPr>
          <w:color w:val="333333"/>
          <w:shd w:val="clear" w:color="auto" w:fill="FFFFFF"/>
        </w:rPr>
        <w:t>.</w:t>
      </w:r>
    </w:p>
    <w:p w14:paraId="215B1093" w14:textId="7AC9795F" w:rsidR="00193F94" w:rsidRPr="00193F94" w:rsidRDefault="00193F94" w:rsidP="00D104AB">
      <w:pPr>
        <w:spacing w:after="160"/>
        <w:contextualSpacing w:val="0"/>
        <w:jc w:val="both"/>
        <w:rPr>
          <w:color w:val="333333"/>
          <w:shd w:val="clear" w:color="auto" w:fill="FFFFFF"/>
        </w:rPr>
      </w:pPr>
      <w:r w:rsidRPr="00193F94">
        <w:rPr>
          <w:color w:val="333333"/>
          <w:shd w:val="clear" w:color="auto" w:fill="FFFFFF"/>
        </w:rPr>
        <w:t>Otázka: Poskytne obstarávateľ tieto služby zdarma, ak nie, kde má uchádzač premietnuť tieto náklady?</w:t>
      </w:r>
    </w:p>
    <w:p w14:paraId="514112D5" w14:textId="527CCB16" w:rsidR="001135EF" w:rsidRPr="00095833" w:rsidRDefault="001135EF" w:rsidP="00D104AB">
      <w:pPr>
        <w:spacing w:after="160"/>
        <w:contextualSpacing w:val="0"/>
        <w:jc w:val="both"/>
        <w:rPr>
          <w:b/>
          <w:bCs/>
          <w:color w:val="auto"/>
        </w:rPr>
      </w:pPr>
      <w:r w:rsidRPr="00AE57F4">
        <w:rPr>
          <w:b/>
          <w:bCs/>
          <w:color w:val="auto"/>
        </w:rPr>
        <w:t xml:space="preserve">Odpoveď č. </w:t>
      </w:r>
      <w:r w:rsidR="00193F94" w:rsidRPr="00AE57F4">
        <w:rPr>
          <w:b/>
          <w:bCs/>
          <w:color w:val="auto"/>
        </w:rPr>
        <w:t>24</w:t>
      </w:r>
      <w:r w:rsidRPr="00095833">
        <w:rPr>
          <w:b/>
          <w:bCs/>
          <w:color w:val="auto"/>
        </w:rPr>
        <w:t>:</w:t>
      </w:r>
    </w:p>
    <w:p w14:paraId="1887E821" w14:textId="7E45B3F5" w:rsidR="00DD2354" w:rsidRPr="00DD2354" w:rsidRDefault="00095833" w:rsidP="00D104AB">
      <w:pPr>
        <w:spacing w:after="160"/>
        <w:contextualSpacing w:val="0"/>
        <w:jc w:val="both"/>
        <w:rPr>
          <w:color w:val="auto"/>
        </w:rPr>
      </w:pPr>
      <w:r w:rsidRPr="00162C57">
        <w:rPr>
          <w:color w:val="auto"/>
        </w:rPr>
        <w:t>Položky boli doplnené</w:t>
      </w:r>
      <w:r w:rsidR="00DD2354" w:rsidRPr="00162C57">
        <w:rPr>
          <w:color w:val="auto"/>
        </w:rPr>
        <w:t xml:space="preserve"> do výkazu</w:t>
      </w:r>
      <w:r w:rsidRPr="00162C57">
        <w:rPr>
          <w:color w:val="auto"/>
        </w:rPr>
        <w:t xml:space="preserve"> </w:t>
      </w:r>
      <w:r w:rsidR="00DD2354" w:rsidRPr="00162C57">
        <w:rPr>
          <w:color w:val="auto"/>
        </w:rPr>
        <w:t>výmer</w:t>
      </w:r>
      <w:r w:rsidRPr="00162C57">
        <w:rPr>
          <w:color w:val="auto"/>
        </w:rPr>
        <w:t>.</w:t>
      </w:r>
    </w:p>
    <w:p w14:paraId="067D7D80" w14:textId="7802E03F" w:rsidR="00B07E84" w:rsidRDefault="00B07E84" w:rsidP="00D104AB">
      <w:pPr>
        <w:spacing w:after="160"/>
        <w:contextualSpacing w:val="0"/>
        <w:jc w:val="both"/>
        <w:rPr>
          <w:b/>
          <w:bCs/>
          <w:color w:val="auto"/>
        </w:rPr>
      </w:pPr>
    </w:p>
    <w:p w14:paraId="0941CFA3" w14:textId="1F14AFA7" w:rsidR="00AE57F4" w:rsidRPr="00162C57" w:rsidRDefault="00AE57F4" w:rsidP="00D104AB">
      <w:pPr>
        <w:spacing w:after="160"/>
        <w:contextualSpacing w:val="0"/>
        <w:jc w:val="both"/>
        <w:rPr>
          <w:color w:val="auto"/>
        </w:rPr>
      </w:pPr>
      <w:r w:rsidRPr="00162C57">
        <w:rPr>
          <w:color w:val="auto"/>
        </w:rPr>
        <w:t>Verejný obstarávateľ zároveň upravil znenie príslušných ustanovení Zmluvy o dielo (zmeny sú vyznačené červenou farbou) a výkazu výmer</w:t>
      </w:r>
      <w:r w:rsidR="00850699">
        <w:rPr>
          <w:color w:val="auto"/>
        </w:rPr>
        <w:t xml:space="preserve"> (verzia z 27.8.2021)</w:t>
      </w:r>
      <w:r w:rsidRPr="00162C57">
        <w:rPr>
          <w:color w:val="auto"/>
        </w:rPr>
        <w:t>.</w:t>
      </w:r>
    </w:p>
    <w:p w14:paraId="5168785E" w14:textId="77777777" w:rsidR="00850699" w:rsidRDefault="00850699" w:rsidP="00D104AB">
      <w:pPr>
        <w:spacing w:after="160"/>
        <w:ind w:firstLine="426"/>
        <w:contextualSpacing w:val="0"/>
        <w:jc w:val="both"/>
        <w:rPr>
          <w:color w:val="auto"/>
          <w:shd w:val="clear" w:color="auto" w:fill="FFFFFF"/>
        </w:rPr>
      </w:pPr>
    </w:p>
    <w:p w14:paraId="5F51DD04" w14:textId="2FDE92C7" w:rsidR="008C1621" w:rsidRPr="00850699" w:rsidRDefault="008C1621" w:rsidP="00850699">
      <w:pPr>
        <w:spacing w:after="160"/>
        <w:ind w:firstLine="426"/>
        <w:contextualSpacing w:val="0"/>
        <w:jc w:val="both"/>
        <w:rPr>
          <w:color w:val="auto"/>
          <w:shd w:val="clear" w:color="auto" w:fill="FFFFFF"/>
          <w:lang w:val="en-US"/>
        </w:rPr>
      </w:pPr>
      <w:r w:rsidRPr="00193F94">
        <w:rPr>
          <w:color w:val="auto"/>
          <w:shd w:val="clear" w:color="auto" w:fill="FFFFFF"/>
        </w:rPr>
        <w:t>S pozdravom</w:t>
      </w:r>
      <w:r w:rsidR="001814AD">
        <w:rPr>
          <w:color w:val="auto"/>
          <w:shd w:val="clear" w:color="auto" w:fill="FFFFFF"/>
        </w:rPr>
        <w:tab/>
      </w:r>
    </w:p>
    <w:p w14:paraId="6298CC06" w14:textId="702ACA65" w:rsidR="008C1621" w:rsidRPr="00A778B8" w:rsidRDefault="008C1621" w:rsidP="00292046">
      <w:pPr>
        <w:tabs>
          <w:tab w:val="center" w:pos="6237"/>
        </w:tabs>
        <w:spacing w:after="160"/>
        <w:jc w:val="both"/>
        <w:rPr>
          <w:color w:val="auto"/>
          <w:shd w:val="clear" w:color="auto" w:fill="FFFFFF"/>
        </w:rPr>
      </w:pPr>
      <w:r>
        <w:rPr>
          <w:color w:val="auto"/>
          <w:shd w:val="clear" w:color="auto" w:fill="FFFFFF"/>
        </w:rPr>
        <w:tab/>
      </w:r>
      <w:r w:rsidRPr="00A778B8">
        <w:rPr>
          <w:color w:val="auto"/>
          <w:shd w:val="clear" w:color="auto" w:fill="FFFFFF"/>
        </w:rPr>
        <w:t>Mgr. Michal Garaj</w:t>
      </w:r>
      <w:r w:rsidR="007B6C6E">
        <w:rPr>
          <w:color w:val="auto"/>
          <w:shd w:val="clear" w:color="auto" w:fill="FFFFFF"/>
        </w:rPr>
        <w:t xml:space="preserve"> v. r.</w:t>
      </w:r>
    </w:p>
    <w:p w14:paraId="25653E5A" w14:textId="08B1B3F6" w:rsidR="008B480B" w:rsidRPr="00850699" w:rsidRDefault="008C1621" w:rsidP="00D104AB">
      <w:pPr>
        <w:tabs>
          <w:tab w:val="center" w:pos="6237"/>
        </w:tabs>
        <w:spacing w:after="160"/>
        <w:jc w:val="both"/>
        <w:rPr>
          <w:color w:val="auto"/>
          <w:shd w:val="clear" w:color="auto" w:fill="FFFFFF"/>
        </w:rPr>
      </w:pPr>
      <w:r>
        <w:rPr>
          <w:color w:val="auto"/>
          <w:shd w:val="clear" w:color="auto" w:fill="FFFFFF"/>
        </w:rPr>
        <w:tab/>
      </w:r>
      <w:r w:rsidRPr="00A778B8">
        <w:rPr>
          <w:color w:val="auto"/>
          <w:shd w:val="clear" w:color="auto" w:fill="FFFFFF"/>
        </w:rPr>
        <w:t>vedúci oddelenia verejného obstarávania</w:t>
      </w:r>
      <w:r>
        <w:rPr>
          <w:color w:val="auto"/>
          <w:shd w:val="clear" w:color="auto" w:fill="FFFFFF"/>
        </w:rPr>
        <w:tab/>
      </w:r>
    </w:p>
    <w:sectPr w:rsidR="008B480B" w:rsidRPr="00850699" w:rsidSect="0015496C">
      <w:headerReference w:type="default" r:id="rId11"/>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90654" w14:textId="77777777" w:rsidR="002B1DBF" w:rsidRDefault="002B1DBF">
      <w:pPr>
        <w:spacing w:after="0"/>
      </w:pPr>
      <w:r>
        <w:separator/>
      </w:r>
    </w:p>
  </w:endnote>
  <w:endnote w:type="continuationSeparator" w:id="0">
    <w:p w14:paraId="20E5A904" w14:textId="77777777" w:rsidR="002B1DBF" w:rsidRDefault="002B1DBF">
      <w:pPr>
        <w:spacing w:after="0"/>
      </w:pPr>
      <w:r>
        <w:continuationSeparator/>
      </w:r>
    </w:p>
  </w:endnote>
  <w:endnote w:type="continuationNotice" w:id="1">
    <w:p w14:paraId="62F35728" w14:textId="77777777" w:rsidR="002B1DBF" w:rsidRDefault="002B1D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155E" w14:textId="77777777" w:rsidR="002B1DBF" w:rsidRDefault="002B1DBF">
      <w:pPr>
        <w:spacing w:after="0"/>
      </w:pPr>
      <w:r>
        <w:separator/>
      </w:r>
    </w:p>
  </w:footnote>
  <w:footnote w:type="continuationSeparator" w:id="0">
    <w:p w14:paraId="2F172CE1" w14:textId="77777777" w:rsidR="002B1DBF" w:rsidRDefault="002B1DBF">
      <w:pPr>
        <w:spacing w:after="0"/>
      </w:pPr>
      <w:r>
        <w:continuationSeparator/>
      </w:r>
    </w:p>
  </w:footnote>
  <w:footnote w:type="continuationNotice" w:id="1">
    <w:p w14:paraId="4AF9B2B1" w14:textId="77777777" w:rsidR="002B1DBF" w:rsidRDefault="002B1D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7B3" w14:textId="77777777" w:rsidR="00627324" w:rsidRDefault="00627324" w:rsidP="00627324">
    <w:pPr>
      <w:pStyle w:val="Hlavika"/>
      <w:framePr w:w="10937" w:h="1236" w:hRule="exact" w:hSpace="142" w:wrap="around" w:vAnchor="page" w:hAnchor="page" w:x="625" w:y="568"/>
      <w:tabs>
        <w:tab w:val="clear" w:pos="4536"/>
        <w:tab w:val="center" w:pos="6237"/>
      </w:tabs>
      <w:spacing w:after="40"/>
      <w:ind w:right="1009" w:firstLine="993"/>
      <w:contextualSpacing w:val="0"/>
      <w:jc w:val="center"/>
      <w:rPr>
        <w:rFonts w:eastAsiaTheme="minorHAnsi"/>
        <w:b/>
        <w:color w:val="auto"/>
      </w:rPr>
    </w:pPr>
    <w:r>
      <w:rPr>
        <w:b/>
      </w:rPr>
      <w:t>MAGISTRÁT HLAVNÉHO MESTA SLOVENSKEJ REPUBLIKY BRATISLAVY</w:t>
    </w:r>
  </w:p>
  <w:p w14:paraId="6F794637"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rPr>
        <w:b/>
      </w:rPr>
    </w:pPr>
    <w:r>
      <w:rPr>
        <w:b/>
      </w:rPr>
      <w:t>oddelenie verejného obstarávania</w:t>
    </w:r>
  </w:p>
  <w:p w14:paraId="1A87A42B"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pPr>
    <w:r>
      <w:t>Primaciálne nám. 1, 814 99  Bratislava 1</w:t>
    </w:r>
  </w:p>
  <w:p w14:paraId="60B1C695" w14:textId="77777777" w:rsidR="00627324" w:rsidRDefault="00627324" w:rsidP="00627324">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1F1C2E7A" w14:textId="77777777" w:rsidR="00627324" w:rsidRDefault="00627324" w:rsidP="00627324">
    <w:pPr>
      <w:framePr w:w="10937" w:h="1236" w:hRule="exact" w:hSpace="142" w:wrap="around" w:vAnchor="page" w:hAnchor="page" w:x="625" w:y="568"/>
    </w:pPr>
  </w:p>
  <w:p w14:paraId="45F4F1A7" w14:textId="1179D667" w:rsidR="0015496C" w:rsidRPr="00627324" w:rsidRDefault="00627324" w:rsidP="00627324">
    <w:pPr>
      <w:pStyle w:val="Hlavika"/>
    </w:pPr>
    <w:r>
      <w:rPr>
        <w:noProof/>
        <w:lang w:val="en-US" w:eastAsia="en-US"/>
      </w:rPr>
      <w:drawing>
        <wp:anchor distT="0" distB="0" distL="114300" distR="114300" simplePos="0" relativeHeight="251658240" behindDoc="1" locked="0" layoutInCell="1" allowOverlap="1" wp14:anchorId="475340C3" wp14:editId="3402B8A1">
          <wp:simplePos x="0" y="0"/>
          <wp:positionH relativeFrom="column">
            <wp:posOffset>-499745</wp:posOffset>
          </wp:positionH>
          <wp:positionV relativeFrom="paragraph">
            <wp:posOffset>-87630</wp:posOffset>
          </wp:positionV>
          <wp:extent cx="680720" cy="581025"/>
          <wp:effectExtent l="0" t="0" r="5080"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23562E"/>
    <w:multiLevelType w:val="hybridMultilevel"/>
    <w:tmpl w:val="E558FE00"/>
    <w:lvl w:ilvl="0" w:tplc="F6E412E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476A4"/>
    <w:multiLevelType w:val="hybridMultilevel"/>
    <w:tmpl w:val="C98CBC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E593D65"/>
    <w:multiLevelType w:val="hybridMultilevel"/>
    <w:tmpl w:val="30B6146A"/>
    <w:lvl w:ilvl="0" w:tplc="51C093D0">
      <w:start w:val="1"/>
      <w:numFmt w:val="decimal"/>
      <w:lvlText w:val="%1."/>
      <w:lvlJc w:val="left"/>
      <w:pPr>
        <w:ind w:left="705" w:hanging="360"/>
      </w:pPr>
    </w:lvl>
    <w:lvl w:ilvl="1" w:tplc="041B0019">
      <w:start w:val="1"/>
      <w:numFmt w:val="lowerLetter"/>
      <w:lvlText w:val="%2."/>
      <w:lvlJc w:val="left"/>
      <w:pPr>
        <w:ind w:left="1425" w:hanging="360"/>
      </w:pPr>
    </w:lvl>
    <w:lvl w:ilvl="2" w:tplc="041B001B">
      <w:start w:val="1"/>
      <w:numFmt w:val="lowerRoman"/>
      <w:lvlText w:val="%3."/>
      <w:lvlJc w:val="right"/>
      <w:pPr>
        <w:ind w:left="2145" w:hanging="180"/>
      </w:pPr>
    </w:lvl>
    <w:lvl w:ilvl="3" w:tplc="041B000F">
      <w:start w:val="1"/>
      <w:numFmt w:val="decimal"/>
      <w:lvlText w:val="%4."/>
      <w:lvlJc w:val="left"/>
      <w:pPr>
        <w:ind w:left="2865" w:hanging="360"/>
      </w:pPr>
    </w:lvl>
    <w:lvl w:ilvl="4" w:tplc="041B0019">
      <w:start w:val="1"/>
      <w:numFmt w:val="lowerLetter"/>
      <w:lvlText w:val="%5."/>
      <w:lvlJc w:val="left"/>
      <w:pPr>
        <w:ind w:left="3585" w:hanging="360"/>
      </w:pPr>
    </w:lvl>
    <w:lvl w:ilvl="5" w:tplc="041B001B">
      <w:start w:val="1"/>
      <w:numFmt w:val="lowerRoman"/>
      <w:lvlText w:val="%6."/>
      <w:lvlJc w:val="right"/>
      <w:pPr>
        <w:ind w:left="4305" w:hanging="180"/>
      </w:pPr>
    </w:lvl>
    <w:lvl w:ilvl="6" w:tplc="041B000F">
      <w:start w:val="1"/>
      <w:numFmt w:val="decimal"/>
      <w:lvlText w:val="%7."/>
      <w:lvlJc w:val="left"/>
      <w:pPr>
        <w:ind w:left="5025" w:hanging="360"/>
      </w:pPr>
    </w:lvl>
    <w:lvl w:ilvl="7" w:tplc="041B0019">
      <w:start w:val="1"/>
      <w:numFmt w:val="lowerLetter"/>
      <w:lvlText w:val="%8."/>
      <w:lvlJc w:val="left"/>
      <w:pPr>
        <w:ind w:left="5745" w:hanging="360"/>
      </w:pPr>
    </w:lvl>
    <w:lvl w:ilvl="8" w:tplc="041B001B">
      <w:start w:val="1"/>
      <w:numFmt w:val="lowerRoman"/>
      <w:lvlText w:val="%9."/>
      <w:lvlJc w:val="right"/>
      <w:pPr>
        <w:ind w:left="6465" w:hanging="180"/>
      </w:pPr>
    </w:lvl>
  </w:abstractNum>
  <w:abstractNum w:abstractNumId="5" w15:restartNumberingAfterBreak="0">
    <w:nsid w:val="31BA616A"/>
    <w:multiLevelType w:val="hybridMultilevel"/>
    <w:tmpl w:val="EE5A7A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734ACC"/>
    <w:multiLevelType w:val="hybridMultilevel"/>
    <w:tmpl w:val="AAE6D538"/>
    <w:lvl w:ilvl="0" w:tplc="648A97C4">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49C25F19"/>
    <w:multiLevelType w:val="hybridMultilevel"/>
    <w:tmpl w:val="A43C25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D21982"/>
    <w:multiLevelType w:val="hybridMultilevel"/>
    <w:tmpl w:val="2FDEB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BE21348"/>
    <w:multiLevelType w:val="hybridMultilevel"/>
    <w:tmpl w:val="A43C25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DF5993"/>
    <w:multiLevelType w:val="hybridMultilevel"/>
    <w:tmpl w:val="2FDEB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EA1653B"/>
    <w:multiLevelType w:val="hybridMultilevel"/>
    <w:tmpl w:val="C98CBC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E12B43"/>
    <w:multiLevelType w:val="hybridMultilevel"/>
    <w:tmpl w:val="C98CBC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0"/>
  </w:num>
  <w:num w:numId="9">
    <w:abstractNumId w:val="14"/>
  </w:num>
  <w:num w:numId="10">
    <w:abstractNumId w:val="14"/>
  </w:num>
  <w:num w:numId="11">
    <w:abstractNumId w:val="14"/>
  </w:num>
  <w:num w:numId="12">
    <w:abstractNumId w:val="14"/>
  </w:num>
  <w:num w:numId="13">
    <w:abstractNumId w:val="10"/>
  </w:num>
  <w:num w:numId="14">
    <w:abstractNumId w:val="10"/>
  </w:num>
  <w:num w:numId="15">
    <w:abstractNumId w:val="10"/>
  </w:num>
  <w:num w:numId="16">
    <w:abstractNumId w:val="14"/>
  </w:num>
  <w:num w:numId="17">
    <w:abstractNumId w:val="3"/>
  </w:num>
  <w:num w:numId="18">
    <w:abstractNumId w:val="0"/>
  </w:num>
  <w:num w:numId="19">
    <w:abstractNumId w:val="14"/>
  </w:num>
  <w:num w:numId="20">
    <w:abstractNumId w:val="1"/>
  </w:num>
  <w:num w:numId="21">
    <w:abstractNumId w:val="14"/>
  </w:num>
  <w:num w:numId="22">
    <w:abstractNumId w:val="8"/>
  </w:num>
  <w:num w:numId="23">
    <w:abstractNumId w:val="6"/>
  </w:num>
  <w:num w:numId="24">
    <w:abstractNumId w:val="11"/>
  </w:num>
  <w:num w:numId="25">
    <w:abstractNumId w:val="7"/>
  </w:num>
  <w:num w:numId="26">
    <w:abstractNumId w:val="9"/>
  </w:num>
  <w:num w:numId="27">
    <w:abstractNumId w:val="2"/>
  </w:num>
  <w:num w:numId="28">
    <w:abstractNumId w:val="12"/>
  </w:num>
  <w:num w:numId="29">
    <w:abstractNumId w:val="1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9F"/>
    <w:rsid w:val="0000156E"/>
    <w:rsid w:val="0000349F"/>
    <w:rsid w:val="000063C3"/>
    <w:rsid w:val="000067EF"/>
    <w:rsid w:val="00030CA4"/>
    <w:rsid w:val="00060AF8"/>
    <w:rsid w:val="00064EBD"/>
    <w:rsid w:val="00065865"/>
    <w:rsid w:val="00067054"/>
    <w:rsid w:val="00067322"/>
    <w:rsid w:val="00073C41"/>
    <w:rsid w:val="00073D54"/>
    <w:rsid w:val="000831BD"/>
    <w:rsid w:val="00095833"/>
    <w:rsid w:val="00095B27"/>
    <w:rsid w:val="000A0E71"/>
    <w:rsid w:val="000A238E"/>
    <w:rsid w:val="000C04B2"/>
    <w:rsid w:val="000C7A1C"/>
    <w:rsid w:val="000D6D27"/>
    <w:rsid w:val="000E110D"/>
    <w:rsid w:val="000F7D0F"/>
    <w:rsid w:val="001135EF"/>
    <w:rsid w:val="00117384"/>
    <w:rsid w:val="00125960"/>
    <w:rsid w:val="001275CB"/>
    <w:rsid w:val="00132B3E"/>
    <w:rsid w:val="0015399F"/>
    <w:rsid w:val="0015496C"/>
    <w:rsid w:val="00154F06"/>
    <w:rsid w:val="00162C57"/>
    <w:rsid w:val="00170645"/>
    <w:rsid w:val="001711F0"/>
    <w:rsid w:val="00172B22"/>
    <w:rsid w:val="00174998"/>
    <w:rsid w:val="0017521C"/>
    <w:rsid w:val="0017665D"/>
    <w:rsid w:val="001814AD"/>
    <w:rsid w:val="00193F94"/>
    <w:rsid w:val="00195140"/>
    <w:rsid w:val="001A3881"/>
    <w:rsid w:val="001B6AE5"/>
    <w:rsid w:val="001E1962"/>
    <w:rsid w:val="001E67CB"/>
    <w:rsid w:val="001F16BE"/>
    <w:rsid w:val="002051D2"/>
    <w:rsid w:val="00206204"/>
    <w:rsid w:val="00243937"/>
    <w:rsid w:val="002452A8"/>
    <w:rsid w:val="002456C2"/>
    <w:rsid w:val="00245CF3"/>
    <w:rsid w:val="00246261"/>
    <w:rsid w:val="002534A9"/>
    <w:rsid w:val="002614A9"/>
    <w:rsid w:val="002627B2"/>
    <w:rsid w:val="00292046"/>
    <w:rsid w:val="002A5FF9"/>
    <w:rsid w:val="002B1DBF"/>
    <w:rsid w:val="002C4E9C"/>
    <w:rsid w:val="002D0EA3"/>
    <w:rsid w:val="002E40E6"/>
    <w:rsid w:val="002E683A"/>
    <w:rsid w:val="002F157D"/>
    <w:rsid w:val="0030282A"/>
    <w:rsid w:val="003068D7"/>
    <w:rsid w:val="003073AA"/>
    <w:rsid w:val="00317C8D"/>
    <w:rsid w:val="00317EFF"/>
    <w:rsid w:val="0032495F"/>
    <w:rsid w:val="003267A0"/>
    <w:rsid w:val="00345C45"/>
    <w:rsid w:val="003529E2"/>
    <w:rsid w:val="00357A6B"/>
    <w:rsid w:val="00363BBC"/>
    <w:rsid w:val="0038613F"/>
    <w:rsid w:val="003A4929"/>
    <w:rsid w:val="003C6AA1"/>
    <w:rsid w:val="003D7CC5"/>
    <w:rsid w:val="003E0C8D"/>
    <w:rsid w:val="003F5A1A"/>
    <w:rsid w:val="003F6130"/>
    <w:rsid w:val="0041185B"/>
    <w:rsid w:val="00417C4C"/>
    <w:rsid w:val="0042299C"/>
    <w:rsid w:val="004570A9"/>
    <w:rsid w:val="00460EE8"/>
    <w:rsid w:val="00464F1F"/>
    <w:rsid w:val="00465199"/>
    <w:rsid w:val="004726A1"/>
    <w:rsid w:val="004B7959"/>
    <w:rsid w:val="004C711D"/>
    <w:rsid w:val="004D2DE3"/>
    <w:rsid w:val="004D390E"/>
    <w:rsid w:val="004F0E36"/>
    <w:rsid w:val="0051004E"/>
    <w:rsid w:val="00524C68"/>
    <w:rsid w:val="00527CC4"/>
    <w:rsid w:val="00557C50"/>
    <w:rsid w:val="00563D56"/>
    <w:rsid w:val="00565C36"/>
    <w:rsid w:val="00566C89"/>
    <w:rsid w:val="00572656"/>
    <w:rsid w:val="005B313E"/>
    <w:rsid w:val="005D3EA1"/>
    <w:rsid w:val="005E01C1"/>
    <w:rsid w:val="005E463A"/>
    <w:rsid w:val="005F57AF"/>
    <w:rsid w:val="00603252"/>
    <w:rsid w:val="00612DAA"/>
    <w:rsid w:val="00615EE3"/>
    <w:rsid w:val="00627324"/>
    <w:rsid w:val="00636806"/>
    <w:rsid w:val="00652A4E"/>
    <w:rsid w:val="00681C89"/>
    <w:rsid w:val="0069757E"/>
    <w:rsid w:val="00697E53"/>
    <w:rsid w:val="006A3AB6"/>
    <w:rsid w:val="006C1EA1"/>
    <w:rsid w:val="006C4460"/>
    <w:rsid w:val="006C7108"/>
    <w:rsid w:val="006D0295"/>
    <w:rsid w:val="006F4898"/>
    <w:rsid w:val="00700EA5"/>
    <w:rsid w:val="007023C2"/>
    <w:rsid w:val="00707B95"/>
    <w:rsid w:val="007372E6"/>
    <w:rsid w:val="00757C49"/>
    <w:rsid w:val="00757C7D"/>
    <w:rsid w:val="00762B65"/>
    <w:rsid w:val="007817FF"/>
    <w:rsid w:val="00787FC1"/>
    <w:rsid w:val="00797A01"/>
    <w:rsid w:val="007B3A43"/>
    <w:rsid w:val="007B6C6E"/>
    <w:rsid w:val="007C01F7"/>
    <w:rsid w:val="007D6214"/>
    <w:rsid w:val="007F6B6D"/>
    <w:rsid w:val="00810E0C"/>
    <w:rsid w:val="0084585C"/>
    <w:rsid w:val="00850699"/>
    <w:rsid w:val="008816CC"/>
    <w:rsid w:val="00883201"/>
    <w:rsid w:val="0089225D"/>
    <w:rsid w:val="008B480B"/>
    <w:rsid w:val="008C1621"/>
    <w:rsid w:val="008E0B08"/>
    <w:rsid w:val="008E1E1F"/>
    <w:rsid w:val="00910123"/>
    <w:rsid w:val="00916A5A"/>
    <w:rsid w:val="0092652B"/>
    <w:rsid w:val="00932528"/>
    <w:rsid w:val="0093502B"/>
    <w:rsid w:val="00936598"/>
    <w:rsid w:val="00936EDD"/>
    <w:rsid w:val="00971F17"/>
    <w:rsid w:val="00976417"/>
    <w:rsid w:val="009805B9"/>
    <w:rsid w:val="0098083B"/>
    <w:rsid w:val="009B2875"/>
    <w:rsid w:val="009E1632"/>
    <w:rsid w:val="009F50FF"/>
    <w:rsid w:val="00A05CE9"/>
    <w:rsid w:val="00A13B39"/>
    <w:rsid w:val="00A47276"/>
    <w:rsid w:val="00A66968"/>
    <w:rsid w:val="00A73694"/>
    <w:rsid w:val="00A97220"/>
    <w:rsid w:val="00AA0456"/>
    <w:rsid w:val="00AB1FAF"/>
    <w:rsid w:val="00AD7DED"/>
    <w:rsid w:val="00AE57F4"/>
    <w:rsid w:val="00B00E8C"/>
    <w:rsid w:val="00B07E84"/>
    <w:rsid w:val="00B2751D"/>
    <w:rsid w:val="00B45471"/>
    <w:rsid w:val="00B52EBC"/>
    <w:rsid w:val="00B549CF"/>
    <w:rsid w:val="00B6069E"/>
    <w:rsid w:val="00B7009C"/>
    <w:rsid w:val="00BA21A2"/>
    <w:rsid w:val="00BA24A7"/>
    <w:rsid w:val="00BB511D"/>
    <w:rsid w:val="00BE62BC"/>
    <w:rsid w:val="00C27418"/>
    <w:rsid w:val="00C27A94"/>
    <w:rsid w:val="00C33C82"/>
    <w:rsid w:val="00C63CE0"/>
    <w:rsid w:val="00C66945"/>
    <w:rsid w:val="00C73B18"/>
    <w:rsid w:val="00C77C75"/>
    <w:rsid w:val="00C803B2"/>
    <w:rsid w:val="00CB4725"/>
    <w:rsid w:val="00CB7ACA"/>
    <w:rsid w:val="00CD29B9"/>
    <w:rsid w:val="00CE3D86"/>
    <w:rsid w:val="00D104AB"/>
    <w:rsid w:val="00D11F7F"/>
    <w:rsid w:val="00D27F06"/>
    <w:rsid w:val="00D34213"/>
    <w:rsid w:val="00D57BE9"/>
    <w:rsid w:val="00D60A99"/>
    <w:rsid w:val="00D6345B"/>
    <w:rsid w:val="00D64A81"/>
    <w:rsid w:val="00D65B69"/>
    <w:rsid w:val="00D87EAD"/>
    <w:rsid w:val="00D90B40"/>
    <w:rsid w:val="00D9412C"/>
    <w:rsid w:val="00DA612B"/>
    <w:rsid w:val="00DB48E2"/>
    <w:rsid w:val="00DD2354"/>
    <w:rsid w:val="00DD29B3"/>
    <w:rsid w:val="00DF51F6"/>
    <w:rsid w:val="00DF7E33"/>
    <w:rsid w:val="00E02541"/>
    <w:rsid w:val="00E2193F"/>
    <w:rsid w:val="00E3146A"/>
    <w:rsid w:val="00E479DD"/>
    <w:rsid w:val="00E53402"/>
    <w:rsid w:val="00E63DBA"/>
    <w:rsid w:val="00E85064"/>
    <w:rsid w:val="00EC19B2"/>
    <w:rsid w:val="00EE6F86"/>
    <w:rsid w:val="00EF1B98"/>
    <w:rsid w:val="00F0324C"/>
    <w:rsid w:val="00F140AD"/>
    <w:rsid w:val="00F45F84"/>
    <w:rsid w:val="00F526E9"/>
    <w:rsid w:val="00F61BB0"/>
    <w:rsid w:val="00F67423"/>
    <w:rsid w:val="00F9256C"/>
    <w:rsid w:val="00FA0330"/>
    <w:rsid w:val="00FA2087"/>
    <w:rsid w:val="00FC31DA"/>
    <w:rsid w:val="00FD05F2"/>
    <w:rsid w:val="00FD352F"/>
    <w:rsid w:val="00FD7C8D"/>
    <w:rsid w:val="0B0BAA32"/>
    <w:rsid w:val="1611068B"/>
    <w:rsid w:val="23A25CEE"/>
    <w:rsid w:val="3A2FAFC2"/>
    <w:rsid w:val="3BCB8023"/>
    <w:rsid w:val="57131BBD"/>
    <w:rsid w:val="5AE8F37F"/>
    <w:rsid w:val="6169CD2A"/>
    <w:rsid w:val="67AB1F46"/>
    <w:rsid w:val="6A5E1C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BFBB"/>
  <w15:chartTrackingRefBased/>
  <w15:docId w15:val="{0F1E07C7-E22C-4F0D-A399-DFE7D4AC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621"/>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spacing w:after="0"/>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527CC4"/>
    <w:rPr>
      <w:sz w:val="16"/>
      <w:szCs w:val="16"/>
    </w:rPr>
  </w:style>
  <w:style w:type="paragraph" w:styleId="Textkomentra">
    <w:name w:val="annotation text"/>
    <w:basedOn w:val="Normlny"/>
    <w:link w:val="TextkomentraChar"/>
    <w:uiPriority w:val="99"/>
    <w:semiHidden/>
    <w:unhideWhenUsed/>
    <w:rsid w:val="00527CC4"/>
    <w:rPr>
      <w:sz w:val="20"/>
      <w:szCs w:val="20"/>
    </w:rPr>
  </w:style>
  <w:style w:type="character" w:customStyle="1" w:styleId="TextkomentraChar">
    <w:name w:val="Text komentára Char"/>
    <w:basedOn w:val="Predvolenpsmoodseku"/>
    <w:link w:val="Textkomentra"/>
    <w:uiPriority w:val="99"/>
    <w:semiHidden/>
    <w:rsid w:val="00527CC4"/>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527CC4"/>
    <w:rPr>
      <w:b/>
      <w:bCs/>
    </w:rPr>
  </w:style>
  <w:style w:type="character" w:customStyle="1" w:styleId="PredmetkomentraChar">
    <w:name w:val="Predmet komentára Char"/>
    <w:basedOn w:val="TextkomentraChar"/>
    <w:link w:val="Predmetkomentra"/>
    <w:uiPriority w:val="99"/>
    <w:semiHidden/>
    <w:rsid w:val="00527CC4"/>
    <w:rPr>
      <w:rFonts w:ascii="Times New Roman" w:eastAsia="Calibri" w:hAnsi="Times New Roman" w:cs="Times New Roman"/>
      <w:b/>
      <w:bCs/>
      <w:color w:val="000000" w:themeColor="text1"/>
      <w:sz w:val="20"/>
      <w:szCs w:val="20"/>
      <w:lang w:eastAsia="sk-SK"/>
    </w:rPr>
  </w:style>
  <w:style w:type="paragraph" w:customStyle="1" w:styleId="xmsonormal">
    <w:name w:val="x_msonormal"/>
    <w:basedOn w:val="Normlny"/>
    <w:rsid w:val="00BB511D"/>
    <w:pPr>
      <w:spacing w:before="100" w:beforeAutospacing="1" w:after="100" w:afterAutospacing="1"/>
      <w:contextualSpacing w:val="0"/>
    </w:pPr>
    <w:rPr>
      <w:rFonts w:eastAsia="Times New Roman"/>
      <w:color w:val="auto"/>
      <w:lang w:val="en-US" w:eastAsia="en-US"/>
    </w:rPr>
  </w:style>
  <w:style w:type="paragraph" w:styleId="Zkladntext2">
    <w:name w:val="Body Text 2"/>
    <w:basedOn w:val="Normlny"/>
    <w:link w:val="Zkladntext2Char"/>
    <w:rsid w:val="001135EF"/>
    <w:pPr>
      <w:spacing w:after="0"/>
      <w:contextualSpacing w:val="0"/>
    </w:pPr>
    <w:rPr>
      <w:rFonts w:eastAsia="Times New Roman"/>
      <w:b/>
      <w:color w:val="auto"/>
      <w:szCs w:val="20"/>
    </w:rPr>
  </w:style>
  <w:style w:type="character" w:customStyle="1" w:styleId="Zkladntext2Char">
    <w:name w:val="Základný text 2 Char"/>
    <w:basedOn w:val="Predvolenpsmoodseku"/>
    <w:link w:val="Zkladntext2"/>
    <w:rsid w:val="001135EF"/>
    <w:rPr>
      <w:rFonts w:ascii="Times New Roman" w:eastAsia="Times New Roman" w:hAnsi="Times New Roman" w:cs="Times New Roman"/>
      <w:b/>
      <w:sz w:val="24"/>
      <w:szCs w:val="20"/>
      <w:lang w:eastAsia="sk-SK"/>
    </w:rPr>
  </w:style>
  <w:style w:type="paragraph" w:styleId="Revzia">
    <w:name w:val="Revision"/>
    <w:hidden/>
    <w:uiPriority w:val="99"/>
    <w:semiHidden/>
    <w:rsid w:val="00B52EBC"/>
    <w:pPr>
      <w:spacing w:after="0" w:line="240" w:lineRule="auto"/>
    </w:pPr>
    <w:rPr>
      <w:rFonts w:ascii="Times New Roman" w:eastAsia="Calibri" w:hAnsi="Times New Roman" w:cs="Times New Roman"/>
      <w:color w:val="000000" w:themeColor="tex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1127">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535044551">
      <w:bodyDiv w:val="1"/>
      <w:marLeft w:val="0"/>
      <w:marRight w:val="0"/>
      <w:marTop w:val="0"/>
      <w:marBottom w:val="0"/>
      <w:divBdr>
        <w:top w:val="none" w:sz="0" w:space="0" w:color="auto"/>
        <w:left w:val="none" w:sz="0" w:space="0" w:color="auto"/>
        <w:bottom w:val="none" w:sz="0" w:space="0" w:color="auto"/>
        <w:right w:val="none" w:sz="0" w:space="0" w:color="auto"/>
      </w:divBdr>
    </w:div>
    <w:div w:id="691996759">
      <w:bodyDiv w:val="1"/>
      <w:marLeft w:val="0"/>
      <w:marRight w:val="0"/>
      <w:marTop w:val="0"/>
      <w:marBottom w:val="0"/>
      <w:divBdr>
        <w:top w:val="none" w:sz="0" w:space="0" w:color="auto"/>
        <w:left w:val="none" w:sz="0" w:space="0" w:color="auto"/>
        <w:bottom w:val="none" w:sz="0" w:space="0" w:color="auto"/>
        <w:right w:val="none" w:sz="0" w:space="0" w:color="auto"/>
      </w:divBdr>
    </w:div>
    <w:div w:id="712390797">
      <w:bodyDiv w:val="1"/>
      <w:marLeft w:val="0"/>
      <w:marRight w:val="0"/>
      <w:marTop w:val="0"/>
      <w:marBottom w:val="0"/>
      <w:divBdr>
        <w:top w:val="none" w:sz="0" w:space="0" w:color="auto"/>
        <w:left w:val="none" w:sz="0" w:space="0" w:color="auto"/>
        <w:bottom w:val="none" w:sz="0" w:space="0" w:color="auto"/>
        <w:right w:val="none" w:sz="0" w:space="0" w:color="auto"/>
      </w:divBdr>
    </w:div>
    <w:div w:id="945162525">
      <w:bodyDiv w:val="1"/>
      <w:marLeft w:val="0"/>
      <w:marRight w:val="0"/>
      <w:marTop w:val="0"/>
      <w:marBottom w:val="0"/>
      <w:divBdr>
        <w:top w:val="none" w:sz="0" w:space="0" w:color="auto"/>
        <w:left w:val="none" w:sz="0" w:space="0" w:color="auto"/>
        <w:bottom w:val="none" w:sz="0" w:space="0" w:color="auto"/>
        <w:right w:val="none" w:sz="0" w:space="0" w:color="auto"/>
      </w:divBdr>
    </w:div>
    <w:div w:id="1205942585">
      <w:bodyDiv w:val="1"/>
      <w:marLeft w:val="0"/>
      <w:marRight w:val="0"/>
      <w:marTop w:val="0"/>
      <w:marBottom w:val="0"/>
      <w:divBdr>
        <w:top w:val="none" w:sz="0" w:space="0" w:color="auto"/>
        <w:left w:val="none" w:sz="0" w:space="0" w:color="auto"/>
        <w:bottom w:val="none" w:sz="0" w:space="0" w:color="auto"/>
        <w:right w:val="none" w:sz="0" w:space="0" w:color="auto"/>
      </w:divBdr>
      <w:divsChild>
        <w:div w:id="475493911">
          <w:marLeft w:val="0"/>
          <w:marRight w:val="0"/>
          <w:marTop w:val="0"/>
          <w:marBottom w:val="0"/>
          <w:divBdr>
            <w:top w:val="none" w:sz="0" w:space="0" w:color="auto"/>
            <w:left w:val="none" w:sz="0" w:space="0" w:color="auto"/>
            <w:bottom w:val="none" w:sz="0" w:space="0" w:color="auto"/>
            <w:right w:val="none" w:sz="0" w:space="0" w:color="auto"/>
          </w:divBdr>
        </w:div>
        <w:div w:id="670528564">
          <w:marLeft w:val="0"/>
          <w:marRight w:val="0"/>
          <w:marTop w:val="0"/>
          <w:marBottom w:val="0"/>
          <w:divBdr>
            <w:top w:val="none" w:sz="0" w:space="0" w:color="auto"/>
            <w:left w:val="none" w:sz="0" w:space="0" w:color="auto"/>
            <w:bottom w:val="none" w:sz="0" w:space="0" w:color="auto"/>
            <w:right w:val="none" w:sz="0" w:space="0" w:color="auto"/>
          </w:divBdr>
        </w:div>
      </w:divsChild>
    </w:div>
    <w:div w:id="1319577593">
      <w:bodyDiv w:val="1"/>
      <w:marLeft w:val="0"/>
      <w:marRight w:val="0"/>
      <w:marTop w:val="0"/>
      <w:marBottom w:val="0"/>
      <w:divBdr>
        <w:top w:val="none" w:sz="0" w:space="0" w:color="auto"/>
        <w:left w:val="none" w:sz="0" w:space="0" w:color="auto"/>
        <w:bottom w:val="none" w:sz="0" w:space="0" w:color="auto"/>
        <w:right w:val="none" w:sz="0" w:space="0" w:color="auto"/>
      </w:divBdr>
    </w:div>
    <w:div w:id="1634410168">
      <w:bodyDiv w:val="1"/>
      <w:marLeft w:val="0"/>
      <w:marRight w:val="0"/>
      <w:marTop w:val="0"/>
      <w:marBottom w:val="0"/>
      <w:divBdr>
        <w:top w:val="none" w:sz="0" w:space="0" w:color="auto"/>
        <w:left w:val="none" w:sz="0" w:space="0" w:color="auto"/>
        <w:bottom w:val="none" w:sz="0" w:space="0" w:color="auto"/>
        <w:right w:val="none" w:sz="0" w:space="0" w:color="auto"/>
      </w:divBdr>
    </w:div>
    <w:div w:id="1782258324">
      <w:bodyDiv w:val="1"/>
      <w:marLeft w:val="0"/>
      <w:marRight w:val="0"/>
      <w:marTop w:val="0"/>
      <w:marBottom w:val="0"/>
      <w:divBdr>
        <w:top w:val="none" w:sz="0" w:space="0" w:color="auto"/>
        <w:left w:val="none" w:sz="0" w:space="0" w:color="auto"/>
        <w:bottom w:val="none" w:sz="0" w:space="0" w:color="auto"/>
        <w:right w:val="none" w:sz="0" w:space="0" w:color="auto"/>
      </w:divBdr>
    </w:div>
    <w:div w:id="1852915071">
      <w:bodyDiv w:val="1"/>
      <w:marLeft w:val="0"/>
      <w:marRight w:val="0"/>
      <w:marTop w:val="0"/>
      <w:marBottom w:val="0"/>
      <w:divBdr>
        <w:top w:val="none" w:sz="0" w:space="0" w:color="auto"/>
        <w:left w:val="none" w:sz="0" w:space="0" w:color="auto"/>
        <w:bottom w:val="none" w:sz="0" w:space="0" w:color="auto"/>
        <w:right w:val="none" w:sz="0" w:space="0" w:color="auto"/>
      </w:divBdr>
    </w:div>
    <w:div w:id="1914390165">
      <w:bodyDiv w:val="1"/>
      <w:marLeft w:val="0"/>
      <w:marRight w:val="0"/>
      <w:marTop w:val="0"/>
      <w:marBottom w:val="0"/>
      <w:divBdr>
        <w:top w:val="none" w:sz="0" w:space="0" w:color="auto"/>
        <w:left w:val="none" w:sz="0" w:space="0" w:color="auto"/>
        <w:bottom w:val="none" w:sz="0" w:space="0" w:color="auto"/>
        <w:right w:val="none" w:sz="0" w:space="0" w:color="auto"/>
      </w:divBdr>
    </w:div>
    <w:div w:id="2051417768">
      <w:bodyDiv w:val="1"/>
      <w:marLeft w:val="0"/>
      <w:marRight w:val="0"/>
      <w:marTop w:val="0"/>
      <w:marBottom w:val="0"/>
      <w:divBdr>
        <w:top w:val="none" w:sz="0" w:space="0" w:color="auto"/>
        <w:left w:val="none" w:sz="0" w:space="0" w:color="auto"/>
        <w:bottom w:val="none" w:sz="0" w:space="0" w:color="auto"/>
        <w:right w:val="none" w:sz="0" w:space="0" w:color="auto"/>
      </w:divBdr>
    </w:div>
    <w:div w:id="2131777459">
      <w:bodyDiv w:val="1"/>
      <w:marLeft w:val="0"/>
      <w:marRight w:val="0"/>
      <w:marTop w:val="0"/>
      <w:marBottom w:val="0"/>
      <w:divBdr>
        <w:top w:val="none" w:sz="0" w:space="0" w:color="auto"/>
        <w:left w:val="none" w:sz="0" w:space="0" w:color="auto"/>
        <w:bottom w:val="none" w:sz="0" w:space="0" w:color="auto"/>
        <w:right w:val="none" w:sz="0" w:space="0" w:color="auto"/>
      </w:divBdr>
    </w:div>
    <w:div w:id="213814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2" ma:contentTypeDescription="Create a new document." ma:contentTypeScope="" ma:versionID="1055b80bc9730f2400703aec5a43a8f6">
  <xsd:schema xmlns:xsd="http://www.w3.org/2001/XMLSchema" xmlns:xs="http://www.w3.org/2001/XMLSchema" xmlns:p="http://schemas.microsoft.com/office/2006/metadata/properties" xmlns:ns2="bb3d1ceb-ec91-4593-ab49-8ce9533748d9" targetNamespace="http://schemas.microsoft.com/office/2006/metadata/properties" ma:root="true" ma:fieldsID="219ec5b00d571bd192295aa151f05049" ns2:_="">
    <xsd:import namespace="bb3d1ceb-ec91-4593-ab49-8ce9533748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5B399-035B-497F-B5BC-99814BDF4B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96108-F478-4FDB-891D-BB4AC359BEE2}">
  <ds:schemaRefs>
    <ds:schemaRef ds:uri="http://schemas.microsoft.com/sharepoint/v3/contenttype/forms"/>
  </ds:schemaRefs>
</ds:datastoreItem>
</file>

<file path=customXml/itemProps3.xml><?xml version="1.0" encoding="utf-8"?>
<ds:datastoreItem xmlns:ds="http://schemas.openxmlformats.org/officeDocument/2006/customXml" ds:itemID="{147B567F-4B85-4C15-8FF2-57AFFF165708}">
  <ds:schemaRefs>
    <ds:schemaRef ds:uri="http://schemas.openxmlformats.org/officeDocument/2006/bibliography"/>
  </ds:schemaRefs>
</ds:datastoreItem>
</file>

<file path=customXml/itemProps4.xml><?xml version="1.0" encoding="utf-8"?>
<ds:datastoreItem xmlns:ds="http://schemas.openxmlformats.org/officeDocument/2006/customXml" ds:itemID="{37ACF8C6-A8C6-4FCC-8E58-621BA9D0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933</Words>
  <Characters>5322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5</cp:revision>
  <cp:lastPrinted>2021-08-24T07:58:00Z</cp:lastPrinted>
  <dcterms:created xsi:type="dcterms:W3CDTF">2021-08-26T21:05:00Z</dcterms:created>
  <dcterms:modified xsi:type="dcterms:W3CDTF">2021-08-31T09:19:00Z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