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B1678" w14:textId="77777777" w:rsidR="00F14CC6" w:rsidRPr="00CD65CD" w:rsidRDefault="00F14CC6" w:rsidP="00091B66">
      <w:pPr>
        <w:pStyle w:val="ListParagraph"/>
        <w:rPr>
          <w:rFonts w:asciiTheme="majorHAnsi" w:hAnsiTheme="majorHAnsi"/>
          <w:sz w:val="22"/>
          <w:szCs w:val="22"/>
        </w:rPr>
      </w:pPr>
    </w:p>
    <w:p w14:paraId="3DC9BC48" w14:textId="282B8623" w:rsidR="00F14CC6" w:rsidRPr="00CD65CD" w:rsidRDefault="00F14CC6" w:rsidP="001D212E">
      <w:pPr>
        <w:jc w:val="center"/>
        <w:rPr>
          <w:rFonts w:asciiTheme="majorHAnsi" w:hAnsiTheme="majorHAnsi" w:cs="Arial"/>
          <w:b/>
          <w:sz w:val="22"/>
          <w:szCs w:val="22"/>
        </w:rPr>
      </w:pPr>
      <w:r w:rsidRPr="00CD65CD">
        <w:rPr>
          <w:rFonts w:asciiTheme="majorHAnsi" w:hAnsiTheme="majorHAnsi" w:cs="Arial"/>
          <w:b/>
          <w:sz w:val="22"/>
          <w:szCs w:val="22"/>
        </w:rPr>
        <w:t>Zmluva o </w:t>
      </w:r>
      <w:r w:rsidR="002000F1" w:rsidRPr="00CD65CD" w:rsidDel="002000F1">
        <w:rPr>
          <w:rFonts w:asciiTheme="majorHAnsi" w:hAnsiTheme="majorHAnsi" w:cs="Arial"/>
          <w:b/>
          <w:sz w:val="22"/>
          <w:szCs w:val="22"/>
        </w:rPr>
        <w:t xml:space="preserve"> </w:t>
      </w:r>
      <w:r w:rsidRPr="00CD65CD">
        <w:rPr>
          <w:rFonts w:asciiTheme="majorHAnsi" w:hAnsiTheme="majorHAnsi" w:cs="Arial"/>
          <w:b/>
          <w:sz w:val="22"/>
          <w:szCs w:val="22"/>
        </w:rPr>
        <w:t xml:space="preserve">dodávke </w:t>
      </w:r>
      <w:r w:rsidR="002000F1" w:rsidRPr="00CD65CD">
        <w:rPr>
          <w:rFonts w:asciiTheme="majorHAnsi" w:hAnsiTheme="majorHAnsi" w:cs="Arial"/>
          <w:b/>
          <w:sz w:val="22"/>
          <w:szCs w:val="22"/>
        </w:rPr>
        <w:t xml:space="preserve">hardvéru a predĺžení podpory </w:t>
      </w:r>
      <w:r w:rsidRPr="00CD65CD">
        <w:rPr>
          <w:rFonts w:asciiTheme="majorHAnsi" w:hAnsiTheme="majorHAnsi" w:cs="Arial"/>
          <w:b/>
          <w:sz w:val="22"/>
          <w:szCs w:val="22"/>
        </w:rPr>
        <w:t xml:space="preserve">č. </w:t>
      </w:r>
      <w:r w:rsidR="00E53EBD" w:rsidRPr="00E53EBD">
        <w:rPr>
          <w:rFonts w:asciiTheme="majorHAnsi" w:hAnsiTheme="majorHAnsi" w:cs="Arial"/>
          <w:b/>
          <w:sz w:val="22"/>
          <w:szCs w:val="22"/>
        </w:rPr>
        <w:t>C-NBS1-000-062-572</w:t>
      </w:r>
    </w:p>
    <w:p w14:paraId="0474DF4D" w14:textId="77777777" w:rsidR="00CB3AE4" w:rsidRDefault="00F14CC6" w:rsidP="001D212E">
      <w:pPr>
        <w:jc w:val="center"/>
        <w:rPr>
          <w:rFonts w:asciiTheme="majorHAnsi" w:hAnsiTheme="majorHAnsi" w:cs="Arial"/>
          <w:sz w:val="22"/>
          <w:szCs w:val="22"/>
        </w:rPr>
      </w:pPr>
      <w:r w:rsidRPr="00CD65CD">
        <w:rPr>
          <w:rFonts w:asciiTheme="majorHAnsi" w:hAnsiTheme="majorHAnsi" w:cs="Arial"/>
          <w:sz w:val="22"/>
          <w:szCs w:val="22"/>
        </w:rPr>
        <w:t xml:space="preserve">uzatvorená podľa </w:t>
      </w:r>
      <w:r w:rsidR="008E61C2">
        <w:rPr>
          <w:rFonts w:asciiTheme="majorHAnsi" w:hAnsiTheme="majorHAnsi" w:cs="Arial"/>
          <w:sz w:val="22"/>
          <w:szCs w:val="22"/>
        </w:rPr>
        <w:t>§ 269</w:t>
      </w:r>
      <w:r w:rsidR="00CB3AE4">
        <w:rPr>
          <w:rFonts w:asciiTheme="majorHAnsi" w:hAnsiTheme="majorHAnsi" w:cs="Arial"/>
          <w:sz w:val="22"/>
          <w:szCs w:val="22"/>
        </w:rPr>
        <w:t xml:space="preserve"> ods. 2</w:t>
      </w:r>
      <w:r w:rsidR="008E61C2">
        <w:rPr>
          <w:rFonts w:asciiTheme="majorHAnsi" w:hAnsiTheme="majorHAnsi" w:cs="Arial"/>
          <w:sz w:val="22"/>
          <w:szCs w:val="22"/>
        </w:rPr>
        <w:t xml:space="preserve"> a </w:t>
      </w:r>
      <w:r w:rsidRPr="00CD65CD">
        <w:rPr>
          <w:rFonts w:asciiTheme="majorHAnsi" w:hAnsiTheme="majorHAnsi" w:cs="Arial"/>
          <w:sz w:val="22"/>
          <w:szCs w:val="22"/>
        </w:rPr>
        <w:t>§</w:t>
      </w:r>
      <w:r w:rsidR="006D3C63" w:rsidRPr="00CD65CD">
        <w:rPr>
          <w:rFonts w:asciiTheme="majorHAnsi" w:hAnsiTheme="majorHAnsi" w:cs="Arial"/>
          <w:sz w:val="22"/>
          <w:szCs w:val="22"/>
        </w:rPr>
        <w:t xml:space="preserve"> </w:t>
      </w:r>
      <w:r w:rsidRPr="00CD65CD">
        <w:rPr>
          <w:rFonts w:asciiTheme="majorHAnsi" w:hAnsiTheme="majorHAnsi" w:cs="Arial"/>
          <w:sz w:val="22"/>
          <w:szCs w:val="22"/>
        </w:rPr>
        <w:t xml:space="preserve">409 a </w:t>
      </w:r>
      <w:proofErr w:type="spellStart"/>
      <w:r w:rsidRPr="00CD65CD">
        <w:rPr>
          <w:rFonts w:asciiTheme="majorHAnsi" w:hAnsiTheme="majorHAnsi" w:cs="Arial"/>
          <w:sz w:val="22"/>
          <w:szCs w:val="22"/>
        </w:rPr>
        <w:t>nasl</w:t>
      </w:r>
      <w:proofErr w:type="spellEnd"/>
      <w:r w:rsidRPr="00CD65CD">
        <w:rPr>
          <w:rFonts w:asciiTheme="majorHAnsi" w:hAnsiTheme="majorHAnsi" w:cs="Arial"/>
          <w:sz w:val="22"/>
          <w:szCs w:val="22"/>
        </w:rPr>
        <w:t xml:space="preserve">. </w:t>
      </w:r>
      <w:r w:rsidR="006D3C63" w:rsidRPr="00CD65CD">
        <w:rPr>
          <w:rFonts w:asciiTheme="majorHAnsi" w:hAnsiTheme="majorHAnsi" w:cs="Arial"/>
          <w:sz w:val="22"/>
          <w:szCs w:val="22"/>
        </w:rPr>
        <w:t xml:space="preserve">zákona </w:t>
      </w:r>
      <w:r w:rsidRPr="00CD65CD">
        <w:rPr>
          <w:rFonts w:asciiTheme="majorHAnsi" w:hAnsiTheme="majorHAnsi" w:cs="Arial"/>
          <w:sz w:val="22"/>
          <w:szCs w:val="22"/>
        </w:rPr>
        <w:t>č. 513/</w:t>
      </w:r>
      <w:r w:rsidR="006D3C63" w:rsidRPr="00CD65CD">
        <w:rPr>
          <w:rFonts w:asciiTheme="majorHAnsi" w:hAnsiTheme="majorHAnsi" w:cs="Arial"/>
          <w:sz w:val="22"/>
          <w:szCs w:val="22"/>
        </w:rPr>
        <w:t>19</w:t>
      </w:r>
      <w:r w:rsidRPr="00CD65CD">
        <w:rPr>
          <w:rFonts w:asciiTheme="majorHAnsi" w:hAnsiTheme="majorHAnsi" w:cs="Arial"/>
          <w:sz w:val="22"/>
          <w:szCs w:val="22"/>
        </w:rPr>
        <w:t>91 Zb. Obchodn</w:t>
      </w:r>
      <w:r w:rsidR="006D3C63" w:rsidRPr="00CD65CD">
        <w:rPr>
          <w:rFonts w:asciiTheme="majorHAnsi" w:hAnsiTheme="majorHAnsi" w:cs="Arial"/>
          <w:sz w:val="22"/>
          <w:szCs w:val="22"/>
        </w:rPr>
        <w:t>ý</w:t>
      </w:r>
      <w:r w:rsidRPr="00CD65CD">
        <w:rPr>
          <w:rFonts w:asciiTheme="majorHAnsi" w:hAnsiTheme="majorHAnsi" w:cs="Arial"/>
          <w:sz w:val="22"/>
          <w:szCs w:val="22"/>
        </w:rPr>
        <w:t xml:space="preserve"> zákonník</w:t>
      </w:r>
      <w:r w:rsidR="006D3C63" w:rsidRPr="00CD65CD">
        <w:rPr>
          <w:rFonts w:asciiTheme="majorHAnsi" w:hAnsiTheme="majorHAnsi" w:cs="Arial"/>
          <w:sz w:val="22"/>
          <w:szCs w:val="22"/>
        </w:rPr>
        <w:br/>
        <w:t xml:space="preserve"> v znení neskorších predpisov </w:t>
      </w:r>
    </w:p>
    <w:p w14:paraId="7F48E2F4" w14:textId="21C4581C" w:rsidR="00F14CC6" w:rsidRPr="00CD65CD" w:rsidRDefault="006D3C63" w:rsidP="001D212E">
      <w:pPr>
        <w:jc w:val="center"/>
        <w:rPr>
          <w:rFonts w:asciiTheme="majorHAnsi" w:hAnsiTheme="majorHAnsi" w:cs="Arial"/>
          <w:sz w:val="22"/>
          <w:szCs w:val="22"/>
        </w:rPr>
      </w:pPr>
      <w:r w:rsidRPr="00CD65CD">
        <w:rPr>
          <w:rFonts w:asciiTheme="majorHAnsi" w:hAnsiTheme="majorHAnsi" w:cs="Arial"/>
          <w:sz w:val="22"/>
          <w:szCs w:val="22"/>
        </w:rPr>
        <w:t>(ďalej len „zmluva“)</w:t>
      </w:r>
    </w:p>
    <w:p w14:paraId="2A37B1D0" w14:textId="77777777" w:rsidR="00F14CC6" w:rsidRPr="00CD65CD" w:rsidRDefault="00F14CC6" w:rsidP="001D212E">
      <w:pPr>
        <w:jc w:val="center"/>
        <w:rPr>
          <w:rFonts w:asciiTheme="majorHAnsi" w:hAnsiTheme="majorHAnsi" w:cs="Arial"/>
          <w:b/>
          <w:sz w:val="22"/>
          <w:szCs w:val="22"/>
        </w:rPr>
      </w:pPr>
    </w:p>
    <w:p w14:paraId="35AD461D" w14:textId="77777777" w:rsidR="00F14CC6" w:rsidRPr="00CD65CD" w:rsidRDefault="00F14CC6" w:rsidP="001D212E">
      <w:pPr>
        <w:jc w:val="center"/>
        <w:rPr>
          <w:rFonts w:asciiTheme="majorHAnsi" w:hAnsiTheme="majorHAnsi" w:cs="Arial"/>
          <w:b/>
          <w:sz w:val="22"/>
          <w:szCs w:val="22"/>
        </w:rPr>
      </w:pPr>
    </w:p>
    <w:p w14:paraId="6CF1EE5B" w14:textId="14714E05" w:rsidR="00F14CC6" w:rsidRDefault="00F14CC6" w:rsidP="00FE0FDA">
      <w:pPr>
        <w:pStyle w:val="Heading6"/>
      </w:pPr>
      <w:r w:rsidRPr="00CD65CD">
        <w:t>Zmluvné strany</w:t>
      </w:r>
    </w:p>
    <w:p w14:paraId="6AFB2A02" w14:textId="77777777" w:rsidR="00FE0FDA" w:rsidRDefault="00EF631B" w:rsidP="00694E12">
      <w:pPr>
        <w:spacing w:before="120"/>
        <w:rPr>
          <w:rFonts w:asciiTheme="majorHAnsi" w:hAnsiTheme="majorHAnsi" w:cs="Arial"/>
          <w:b/>
          <w:sz w:val="22"/>
          <w:szCs w:val="22"/>
        </w:rPr>
      </w:pPr>
      <w:r w:rsidRPr="00CD65CD">
        <w:rPr>
          <w:rFonts w:asciiTheme="majorHAnsi" w:hAnsiTheme="majorHAnsi" w:cs="Arial"/>
          <w:b/>
          <w:sz w:val="22"/>
          <w:szCs w:val="22"/>
        </w:rPr>
        <w:t>Kupujúci</w:t>
      </w:r>
      <w:r w:rsidR="00F14CC6" w:rsidRPr="00CD65CD">
        <w:rPr>
          <w:rFonts w:asciiTheme="majorHAnsi" w:hAnsiTheme="majorHAnsi" w:cs="Arial"/>
          <w:b/>
          <w:sz w:val="22"/>
          <w:szCs w:val="22"/>
        </w:rPr>
        <w:t>:</w:t>
      </w:r>
      <w:r w:rsidR="00F14CC6" w:rsidRPr="00CD65CD">
        <w:rPr>
          <w:rFonts w:asciiTheme="majorHAnsi" w:hAnsiTheme="majorHAnsi" w:cs="Arial"/>
          <w:b/>
          <w:sz w:val="22"/>
          <w:szCs w:val="22"/>
        </w:rPr>
        <w:tab/>
      </w:r>
      <w:r w:rsidR="00F14CC6" w:rsidRPr="00CD65CD">
        <w:rPr>
          <w:rFonts w:asciiTheme="majorHAnsi" w:hAnsiTheme="majorHAnsi" w:cs="Arial"/>
          <w:b/>
          <w:sz w:val="22"/>
          <w:szCs w:val="22"/>
        </w:rPr>
        <w:tab/>
        <w:t xml:space="preserve">    </w:t>
      </w:r>
    </w:p>
    <w:p w14:paraId="429ABC0C" w14:textId="038945F0" w:rsidR="00FE0FDA" w:rsidRPr="00346C3F" w:rsidRDefault="00FE0FDA" w:rsidP="00FE0FDA">
      <w:pPr>
        <w:tabs>
          <w:tab w:val="left" w:pos="567"/>
          <w:tab w:val="left" w:pos="2268"/>
          <w:tab w:val="left" w:pos="2835"/>
        </w:tabs>
        <w:kinsoku w:val="0"/>
        <w:ind w:right="-22"/>
        <w:rPr>
          <w:rFonts w:ascii="Cambria" w:hAnsi="Cambria" w:cs="Arial"/>
          <w:spacing w:val="-1"/>
          <w:sz w:val="22"/>
          <w:szCs w:val="22"/>
        </w:rPr>
      </w:pPr>
      <w:r w:rsidRPr="00346C3F">
        <w:rPr>
          <w:rFonts w:ascii="Cambria" w:hAnsi="Cambria" w:cs="Arial"/>
          <w:spacing w:val="-1"/>
          <w:sz w:val="22"/>
          <w:szCs w:val="22"/>
        </w:rPr>
        <w:t>Názov:</w:t>
      </w:r>
      <w:r w:rsidRPr="00346C3F">
        <w:rPr>
          <w:rFonts w:ascii="Cambria" w:hAnsi="Cambria" w:cs="Arial"/>
          <w:spacing w:val="-1"/>
          <w:sz w:val="22"/>
          <w:szCs w:val="22"/>
        </w:rPr>
        <w:tab/>
      </w:r>
      <w:r>
        <w:rPr>
          <w:rFonts w:ascii="Cambria" w:hAnsi="Cambria" w:cs="Arial"/>
          <w:spacing w:val="-1"/>
          <w:sz w:val="22"/>
          <w:szCs w:val="22"/>
        </w:rPr>
        <w:tab/>
      </w:r>
      <w:r w:rsidRPr="00346C3F">
        <w:rPr>
          <w:rFonts w:ascii="Cambria" w:hAnsi="Cambria" w:cs="Arial"/>
          <w:b/>
          <w:bCs/>
          <w:spacing w:val="-1"/>
          <w:sz w:val="22"/>
          <w:szCs w:val="22"/>
        </w:rPr>
        <w:t>Národná banka Slovenska</w:t>
      </w:r>
    </w:p>
    <w:p w14:paraId="0DCC9A17" w14:textId="77A156BB" w:rsidR="00FE0FDA" w:rsidRDefault="00FE0FDA" w:rsidP="00FE0FDA">
      <w:pPr>
        <w:tabs>
          <w:tab w:val="left" w:pos="2268"/>
        </w:tabs>
        <w:rPr>
          <w:rFonts w:ascii="Cambria" w:hAnsi="Cambria" w:cs="Arial"/>
          <w:spacing w:val="39"/>
          <w:sz w:val="22"/>
          <w:szCs w:val="22"/>
        </w:rPr>
      </w:pPr>
      <w:r w:rsidRPr="00346C3F">
        <w:rPr>
          <w:rFonts w:ascii="Cambria" w:hAnsi="Cambria" w:cs="Arial"/>
          <w:spacing w:val="-1"/>
          <w:sz w:val="22"/>
          <w:szCs w:val="22"/>
        </w:rPr>
        <w:t>Sídlo:</w:t>
      </w:r>
      <w:r w:rsidRPr="00346C3F">
        <w:rPr>
          <w:rFonts w:ascii="Cambria" w:hAnsi="Cambria" w:cs="Arial"/>
          <w:spacing w:val="-1"/>
          <w:sz w:val="22"/>
          <w:szCs w:val="22"/>
        </w:rPr>
        <w:tab/>
      </w:r>
      <w:r>
        <w:rPr>
          <w:rFonts w:ascii="Cambria" w:hAnsi="Cambria" w:cs="Arial"/>
          <w:spacing w:val="-1"/>
          <w:sz w:val="22"/>
          <w:szCs w:val="22"/>
        </w:rPr>
        <w:tab/>
      </w:r>
      <w:r w:rsidRPr="00346C3F">
        <w:rPr>
          <w:rFonts w:ascii="Cambria" w:hAnsi="Cambria" w:cs="Arial"/>
          <w:spacing w:val="-1"/>
          <w:sz w:val="22"/>
          <w:szCs w:val="22"/>
        </w:rPr>
        <w:t>Imricha</w:t>
      </w:r>
      <w:r w:rsidRPr="00346C3F">
        <w:rPr>
          <w:rFonts w:ascii="Cambria" w:hAnsi="Cambria" w:cs="Arial"/>
          <w:sz w:val="22"/>
          <w:szCs w:val="22"/>
        </w:rPr>
        <w:t xml:space="preserve"> </w:t>
      </w:r>
      <w:proofErr w:type="spellStart"/>
      <w:r w:rsidRPr="00346C3F">
        <w:rPr>
          <w:rFonts w:ascii="Cambria" w:hAnsi="Cambria" w:cs="Arial"/>
          <w:spacing w:val="-1"/>
          <w:sz w:val="22"/>
          <w:szCs w:val="22"/>
        </w:rPr>
        <w:t>Karvaša</w:t>
      </w:r>
      <w:proofErr w:type="spellEnd"/>
      <w:r w:rsidRPr="00346C3F">
        <w:rPr>
          <w:rFonts w:ascii="Cambria" w:hAnsi="Cambria" w:cs="Arial"/>
          <w:sz w:val="22"/>
          <w:szCs w:val="22"/>
        </w:rPr>
        <w:t xml:space="preserve"> 1, 813</w:t>
      </w:r>
      <w:r w:rsidRPr="00346C3F">
        <w:rPr>
          <w:rFonts w:ascii="Cambria" w:hAnsi="Cambria" w:cs="Arial"/>
          <w:spacing w:val="-2"/>
          <w:sz w:val="22"/>
          <w:szCs w:val="22"/>
        </w:rPr>
        <w:t xml:space="preserve"> </w:t>
      </w:r>
      <w:r w:rsidRPr="00346C3F">
        <w:rPr>
          <w:rFonts w:ascii="Cambria" w:hAnsi="Cambria" w:cs="Arial"/>
          <w:sz w:val="22"/>
          <w:szCs w:val="22"/>
        </w:rPr>
        <w:t>25</w:t>
      </w:r>
      <w:r w:rsidRPr="00346C3F">
        <w:rPr>
          <w:rFonts w:ascii="Cambria" w:hAnsi="Cambria" w:cs="Arial"/>
          <w:spacing w:val="-2"/>
          <w:sz w:val="22"/>
          <w:szCs w:val="22"/>
        </w:rPr>
        <w:t xml:space="preserve"> </w:t>
      </w:r>
      <w:r w:rsidRPr="00346C3F">
        <w:rPr>
          <w:rFonts w:ascii="Cambria" w:hAnsi="Cambria" w:cs="Arial"/>
          <w:spacing w:val="-1"/>
          <w:sz w:val="22"/>
          <w:szCs w:val="22"/>
        </w:rPr>
        <w:t>Bratislava</w:t>
      </w:r>
    </w:p>
    <w:p w14:paraId="717DB123" w14:textId="6FD27362" w:rsidR="00186144" w:rsidRDefault="00FE0FDA" w:rsidP="00FE0FDA">
      <w:pPr>
        <w:rPr>
          <w:rFonts w:asciiTheme="majorHAnsi" w:hAnsiTheme="majorHAnsi"/>
          <w:bCs/>
          <w:color w:val="8DB3E2"/>
          <w:sz w:val="22"/>
          <w:szCs w:val="22"/>
        </w:rPr>
      </w:pPr>
      <w:r>
        <w:rPr>
          <w:rFonts w:asciiTheme="majorHAnsi" w:hAnsiTheme="majorHAnsi" w:cs="Arial"/>
          <w:sz w:val="22"/>
          <w:szCs w:val="22"/>
        </w:rPr>
        <w:t>Z</w:t>
      </w:r>
      <w:r w:rsidR="00F14CC6" w:rsidRPr="00CD65CD">
        <w:rPr>
          <w:rFonts w:asciiTheme="majorHAnsi" w:hAnsiTheme="majorHAnsi" w:cs="Arial"/>
          <w:sz w:val="22"/>
          <w:szCs w:val="22"/>
        </w:rPr>
        <w:t>astúpen</w:t>
      </w:r>
      <w:r>
        <w:rPr>
          <w:rFonts w:asciiTheme="majorHAnsi" w:hAnsiTheme="majorHAnsi" w:cs="Arial"/>
          <w:sz w:val="22"/>
          <w:szCs w:val="22"/>
        </w:rPr>
        <w:t>ý</w:t>
      </w:r>
      <w:r w:rsidR="00F14CC6" w:rsidRPr="00CD65CD">
        <w:rPr>
          <w:rFonts w:asciiTheme="majorHAnsi" w:hAnsiTheme="majorHAnsi" w:cs="Arial"/>
          <w:sz w:val="22"/>
          <w:szCs w:val="22"/>
        </w:rPr>
        <w:t xml:space="preserve">: </w:t>
      </w:r>
      <w:r w:rsidR="00F14CC6" w:rsidRPr="00CD65CD">
        <w:rPr>
          <w:rFonts w:asciiTheme="majorHAnsi" w:hAnsiTheme="majorHAnsi" w:cs="Arial"/>
          <w:sz w:val="22"/>
          <w:szCs w:val="22"/>
        </w:rPr>
        <w:tab/>
      </w:r>
      <w:r w:rsidR="00F14CC6" w:rsidRPr="00CD65CD">
        <w:rPr>
          <w:rFonts w:asciiTheme="majorHAnsi" w:hAnsiTheme="majorHAnsi" w:cs="Arial"/>
          <w:sz w:val="22"/>
          <w:szCs w:val="22"/>
        </w:rPr>
        <w:tab/>
        <w:t xml:space="preserve">   </w:t>
      </w:r>
      <w:r>
        <w:rPr>
          <w:rFonts w:asciiTheme="majorHAnsi" w:hAnsiTheme="majorHAnsi" w:cs="Arial"/>
          <w:sz w:val="22"/>
          <w:szCs w:val="22"/>
        </w:rPr>
        <w:tab/>
      </w:r>
      <w:r w:rsidR="00186144" w:rsidRPr="00FE0FDA">
        <w:rPr>
          <w:rFonts w:asciiTheme="majorHAnsi" w:hAnsiTheme="majorHAnsi"/>
          <w:color w:val="00B0F0"/>
          <w:sz w:val="22"/>
          <w:szCs w:val="22"/>
        </w:rPr>
        <w:t>&lt;</w:t>
      </w:r>
      <w:r w:rsidR="00186144" w:rsidRPr="00FE0FDA">
        <w:rPr>
          <w:rFonts w:asciiTheme="majorHAnsi" w:hAnsiTheme="majorHAnsi"/>
          <w:bCs/>
          <w:color w:val="00B0F0"/>
          <w:sz w:val="22"/>
          <w:szCs w:val="22"/>
        </w:rPr>
        <w:t>vyplní verejný obstarávateľ&gt;</w:t>
      </w:r>
    </w:p>
    <w:p w14:paraId="742A988F" w14:textId="15A6DCD5" w:rsidR="00F14CC6" w:rsidRPr="00CD65CD" w:rsidRDefault="00F14CC6" w:rsidP="00694E12">
      <w:pPr>
        <w:rPr>
          <w:rFonts w:asciiTheme="majorHAnsi" w:hAnsiTheme="majorHAnsi" w:cs="Arial"/>
          <w:sz w:val="22"/>
          <w:szCs w:val="22"/>
        </w:rPr>
      </w:pPr>
      <w:r w:rsidRPr="00CD65CD">
        <w:rPr>
          <w:rFonts w:asciiTheme="majorHAnsi" w:hAnsiTheme="majorHAnsi" w:cs="Arial"/>
          <w:sz w:val="22"/>
          <w:szCs w:val="22"/>
        </w:rPr>
        <w:t>IČO:</w:t>
      </w:r>
      <w:r w:rsidRPr="00CD65CD">
        <w:rPr>
          <w:rFonts w:asciiTheme="majorHAnsi" w:hAnsiTheme="majorHAnsi" w:cs="Arial"/>
          <w:sz w:val="22"/>
          <w:szCs w:val="22"/>
        </w:rPr>
        <w:tab/>
      </w:r>
      <w:r w:rsidRPr="00CD65CD">
        <w:rPr>
          <w:rFonts w:asciiTheme="majorHAnsi" w:hAnsiTheme="majorHAnsi" w:cs="Arial"/>
          <w:sz w:val="22"/>
          <w:szCs w:val="22"/>
        </w:rPr>
        <w:tab/>
      </w:r>
      <w:r w:rsidRPr="00CD65CD">
        <w:rPr>
          <w:rFonts w:asciiTheme="majorHAnsi" w:hAnsiTheme="majorHAnsi" w:cs="Arial"/>
          <w:sz w:val="22"/>
          <w:szCs w:val="22"/>
        </w:rPr>
        <w:tab/>
        <w:t xml:space="preserve">   </w:t>
      </w:r>
      <w:r w:rsidR="00FE0FDA">
        <w:rPr>
          <w:rFonts w:asciiTheme="majorHAnsi" w:hAnsiTheme="majorHAnsi" w:cs="Arial"/>
          <w:sz w:val="22"/>
          <w:szCs w:val="22"/>
        </w:rPr>
        <w:tab/>
      </w:r>
      <w:r w:rsidRPr="00CD65CD">
        <w:rPr>
          <w:rFonts w:asciiTheme="majorHAnsi" w:hAnsiTheme="majorHAnsi" w:cs="Arial"/>
          <w:sz w:val="22"/>
          <w:szCs w:val="22"/>
        </w:rPr>
        <w:t xml:space="preserve"> 30844789</w:t>
      </w:r>
    </w:p>
    <w:p w14:paraId="212B925F" w14:textId="5ECDBBB4" w:rsidR="00F14CC6" w:rsidRPr="00CD65CD" w:rsidRDefault="00F14CC6" w:rsidP="00694E12">
      <w:pPr>
        <w:rPr>
          <w:rFonts w:asciiTheme="majorHAnsi" w:hAnsiTheme="majorHAnsi" w:cs="Arial"/>
          <w:sz w:val="22"/>
          <w:szCs w:val="22"/>
        </w:rPr>
      </w:pPr>
      <w:r w:rsidRPr="00CD65CD">
        <w:rPr>
          <w:rFonts w:asciiTheme="majorHAnsi" w:hAnsiTheme="majorHAnsi" w:cs="Arial"/>
          <w:sz w:val="22"/>
          <w:szCs w:val="22"/>
        </w:rPr>
        <w:t>DIČ:</w:t>
      </w:r>
      <w:r w:rsidRPr="00CD65CD">
        <w:rPr>
          <w:rFonts w:asciiTheme="majorHAnsi" w:hAnsiTheme="majorHAnsi" w:cs="Arial"/>
          <w:sz w:val="22"/>
          <w:szCs w:val="22"/>
        </w:rPr>
        <w:tab/>
      </w:r>
      <w:r w:rsidRPr="00CD65CD">
        <w:rPr>
          <w:rFonts w:asciiTheme="majorHAnsi" w:hAnsiTheme="majorHAnsi" w:cs="Arial"/>
          <w:sz w:val="22"/>
          <w:szCs w:val="22"/>
        </w:rPr>
        <w:tab/>
      </w:r>
      <w:r w:rsidRPr="00CD65CD">
        <w:rPr>
          <w:rFonts w:asciiTheme="majorHAnsi" w:hAnsiTheme="majorHAnsi" w:cs="Arial"/>
          <w:sz w:val="22"/>
          <w:szCs w:val="22"/>
        </w:rPr>
        <w:tab/>
        <w:t xml:space="preserve">    </w:t>
      </w:r>
      <w:r w:rsidR="00FE0FDA">
        <w:rPr>
          <w:rFonts w:asciiTheme="majorHAnsi" w:hAnsiTheme="majorHAnsi" w:cs="Arial"/>
          <w:sz w:val="22"/>
          <w:szCs w:val="22"/>
        </w:rPr>
        <w:tab/>
      </w:r>
      <w:r w:rsidRPr="00CD65CD">
        <w:rPr>
          <w:rFonts w:asciiTheme="majorHAnsi" w:hAnsiTheme="majorHAnsi" w:cs="Arial"/>
          <w:sz w:val="22"/>
          <w:szCs w:val="22"/>
        </w:rPr>
        <w:t>2020815654</w:t>
      </w:r>
    </w:p>
    <w:p w14:paraId="1F9B1A0F" w14:textId="40D5A2A7" w:rsidR="00F14CC6" w:rsidRPr="00CD65CD" w:rsidRDefault="00F14CC6" w:rsidP="00694E12">
      <w:pPr>
        <w:rPr>
          <w:rFonts w:asciiTheme="majorHAnsi" w:hAnsiTheme="majorHAnsi" w:cs="Arial"/>
          <w:sz w:val="22"/>
          <w:szCs w:val="22"/>
        </w:rPr>
      </w:pPr>
      <w:r w:rsidRPr="00CD65CD">
        <w:rPr>
          <w:rFonts w:asciiTheme="majorHAnsi" w:hAnsiTheme="majorHAnsi" w:cs="Arial"/>
          <w:sz w:val="22"/>
          <w:szCs w:val="22"/>
        </w:rPr>
        <w:t>IČ DPH</w:t>
      </w:r>
      <w:r w:rsidR="00FE0FDA">
        <w:rPr>
          <w:rFonts w:asciiTheme="majorHAnsi" w:hAnsiTheme="majorHAnsi" w:cs="Arial"/>
          <w:sz w:val="22"/>
          <w:szCs w:val="22"/>
        </w:rPr>
        <w:t>:</w:t>
      </w:r>
      <w:r w:rsidRPr="00CD65CD">
        <w:rPr>
          <w:rFonts w:asciiTheme="majorHAnsi" w:hAnsiTheme="majorHAnsi" w:cs="Arial"/>
          <w:sz w:val="22"/>
          <w:szCs w:val="22"/>
        </w:rPr>
        <w:tab/>
      </w:r>
      <w:r w:rsidRPr="00CD65CD">
        <w:rPr>
          <w:rFonts w:asciiTheme="majorHAnsi" w:hAnsiTheme="majorHAnsi" w:cs="Arial"/>
          <w:sz w:val="22"/>
          <w:szCs w:val="22"/>
        </w:rPr>
        <w:tab/>
        <w:t xml:space="preserve">   </w:t>
      </w:r>
      <w:r w:rsidR="00FE0FDA">
        <w:rPr>
          <w:rFonts w:asciiTheme="majorHAnsi" w:hAnsiTheme="majorHAnsi" w:cs="Arial"/>
          <w:sz w:val="22"/>
          <w:szCs w:val="22"/>
        </w:rPr>
        <w:tab/>
      </w:r>
      <w:r w:rsidRPr="00CD65CD">
        <w:rPr>
          <w:rFonts w:asciiTheme="majorHAnsi" w:hAnsiTheme="majorHAnsi" w:cs="Arial"/>
          <w:sz w:val="22"/>
          <w:szCs w:val="22"/>
        </w:rPr>
        <w:t>SK2020815654</w:t>
      </w:r>
    </w:p>
    <w:p w14:paraId="1C43793C" w14:textId="2CE8AF93" w:rsidR="00F14CC6" w:rsidRDefault="00F14CC6" w:rsidP="00694E12">
      <w:pPr>
        <w:rPr>
          <w:rFonts w:asciiTheme="majorHAnsi" w:hAnsiTheme="majorHAnsi" w:cs="Arial"/>
          <w:sz w:val="22"/>
          <w:szCs w:val="22"/>
        </w:rPr>
      </w:pPr>
      <w:r w:rsidRPr="00CD65CD">
        <w:rPr>
          <w:rFonts w:asciiTheme="majorHAnsi" w:hAnsiTheme="majorHAnsi" w:cs="Arial"/>
          <w:sz w:val="22"/>
          <w:szCs w:val="22"/>
        </w:rPr>
        <w:t>Bankové spojenie:</w:t>
      </w:r>
      <w:r w:rsidRPr="00CD65CD">
        <w:rPr>
          <w:rFonts w:asciiTheme="majorHAnsi" w:hAnsiTheme="majorHAnsi" w:cs="Arial"/>
          <w:sz w:val="22"/>
          <w:szCs w:val="22"/>
        </w:rPr>
        <w:tab/>
        <w:t xml:space="preserve">    </w:t>
      </w:r>
      <w:r w:rsidR="00FE0FDA">
        <w:rPr>
          <w:rFonts w:asciiTheme="majorHAnsi" w:hAnsiTheme="majorHAnsi" w:cs="Arial"/>
          <w:sz w:val="22"/>
          <w:szCs w:val="22"/>
        </w:rPr>
        <w:tab/>
      </w:r>
      <w:r w:rsidRPr="00CD65CD">
        <w:rPr>
          <w:rFonts w:asciiTheme="majorHAnsi" w:hAnsiTheme="majorHAnsi" w:cs="Arial"/>
          <w:sz w:val="22"/>
          <w:szCs w:val="22"/>
        </w:rPr>
        <w:t>NBS Bratislava</w:t>
      </w:r>
    </w:p>
    <w:p w14:paraId="60582B17" w14:textId="77777777" w:rsidR="00FE0FDA" w:rsidRPr="00B61A1F" w:rsidRDefault="00FE0FDA" w:rsidP="00FE0FDA">
      <w:pPr>
        <w:tabs>
          <w:tab w:val="left" w:pos="567"/>
          <w:tab w:val="left" w:pos="2835"/>
          <w:tab w:val="left" w:pos="2977"/>
        </w:tabs>
        <w:kinsoku w:val="0"/>
        <w:ind w:right="-22"/>
        <w:rPr>
          <w:rFonts w:ascii="Cambria" w:hAnsi="Cambria" w:cs="Arial"/>
          <w:spacing w:val="-1"/>
          <w:sz w:val="22"/>
          <w:szCs w:val="22"/>
        </w:rPr>
      </w:pPr>
      <w:r w:rsidRPr="00346C3F">
        <w:rPr>
          <w:rFonts w:ascii="Cambria" w:hAnsi="Cambria" w:cs="Arial"/>
          <w:spacing w:val="-1"/>
          <w:sz w:val="22"/>
          <w:szCs w:val="22"/>
        </w:rPr>
        <w:t>Číslo</w:t>
      </w:r>
      <w:r w:rsidRPr="00346C3F">
        <w:rPr>
          <w:rFonts w:ascii="Cambria" w:hAnsi="Cambria" w:cs="Arial"/>
          <w:sz w:val="22"/>
          <w:szCs w:val="22"/>
        </w:rPr>
        <w:t xml:space="preserve"> </w:t>
      </w:r>
      <w:r w:rsidRPr="00346C3F">
        <w:rPr>
          <w:rFonts w:ascii="Cambria" w:hAnsi="Cambria" w:cs="Arial"/>
          <w:spacing w:val="-1"/>
          <w:sz w:val="22"/>
          <w:szCs w:val="22"/>
        </w:rPr>
        <w:t>účtu v tvare IBAN:</w:t>
      </w:r>
      <w:r w:rsidRPr="00346C3F">
        <w:rPr>
          <w:rFonts w:ascii="Cambria" w:hAnsi="Cambria" w:cs="Arial"/>
          <w:spacing w:val="-1"/>
          <w:sz w:val="22"/>
          <w:szCs w:val="22"/>
        </w:rPr>
        <w:tab/>
      </w:r>
      <w:r w:rsidRPr="00B61A1F">
        <w:rPr>
          <w:rFonts w:ascii="Cambria" w:hAnsi="Cambria" w:cs="Arial"/>
          <w:spacing w:val="-1"/>
          <w:sz w:val="22"/>
          <w:szCs w:val="22"/>
        </w:rPr>
        <w:t xml:space="preserve">IBAN SK07 0720 0000 0000 0000 1919 </w:t>
      </w:r>
    </w:p>
    <w:p w14:paraId="3179F2B0" w14:textId="1B3FCCBA" w:rsidR="00FE0FDA" w:rsidRPr="00B61A1F" w:rsidRDefault="00FE0FDA" w:rsidP="00FE0FDA">
      <w:pPr>
        <w:tabs>
          <w:tab w:val="left" w:pos="567"/>
          <w:tab w:val="left" w:pos="2835"/>
          <w:tab w:val="left" w:pos="2977"/>
        </w:tabs>
        <w:kinsoku w:val="0"/>
        <w:ind w:right="-22"/>
        <w:rPr>
          <w:rFonts w:ascii="Cambria" w:hAnsi="Cambria" w:cs="Arial"/>
          <w:spacing w:val="-1"/>
          <w:sz w:val="22"/>
          <w:szCs w:val="22"/>
        </w:rPr>
      </w:pPr>
      <w:r>
        <w:rPr>
          <w:rFonts w:ascii="Cambria" w:hAnsi="Cambria" w:cs="Arial"/>
          <w:spacing w:val="-1"/>
          <w:sz w:val="22"/>
          <w:szCs w:val="22"/>
        </w:rPr>
        <w:tab/>
      </w:r>
      <w:r>
        <w:rPr>
          <w:rFonts w:ascii="Cambria" w:hAnsi="Cambria" w:cs="Arial"/>
          <w:spacing w:val="-1"/>
          <w:sz w:val="22"/>
          <w:szCs w:val="22"/>
        </w:rPr>
        <w:tab/>
      </w:r>
      <w:r w:rsidRPr="00B61A1F">
        <w:rPr>
          <w:rFonts w:ascii="Cambria" w:hAnsi="Cambria" w:cs="Arial"/>
          <w:spacing w:val="-1"/>
          <w:sz w:val="22"/>
          <w:szCs w:val="22"/>
        </w:rPr>
        <w:t xml:space="preserve">(platí pre tuzemského </w:t>
      </w:r>
      <w:r>
        <w:rPr>
          <w:rFonts w:ascii="Cambria" w:hAnsi="Cambria" w:cs="Arial"/>
          <w:spacing w:val="-1"/>
          <w:sz w:val="22"/>
          <w:szCs w:val="22"/>
        </w:rPr>
        <w:t>predávajúceho</w:t>
      </w:r>
      <w:r w:rsidRPr="00B61A1F">
        <w:rPr>
          <w:rFonts w:ascii="Cambria" w:hAnsi="Cambria" w:cs="Arial"/>
          <w:spacing w:val="-1"/>
          <w:sz w:val="22"/>
          <w:szCs w:val="22"/>
        </w:rPr>
        <w:t>)</w:t>
      </w:r>
    </w:p>
    <w:p w14:paraId="2E6021E8" w14:textId="77777777" w:rsidR="00FE0FDA" w:rsidRPr="00B61A1F" w:rsidRDefault="00FE0FDA" w:rsidP="00FE0FDA">
      <w:pPr>
        <w:tabs>
          <w:tab w:val="left" w:pos="567"/>
          <w:tab w:val="left" w:pos="2835"/>
          <w:tab w:val="left" w:pos="2977"/>
        </w:tabs>
        <w:kinsoku w:val="0"/>
        <w:ind w:right="-22"/>
        <w:rPr>
          <w:rFonts w:ascii="Cambria" w:hAnsi="Cambria" w:cs="Arial"/>
          <w:spacing w:val="-1"/>
          <w:sz w:val="22"/>
          <w:szCs w:val="22"/>
        </w:rPr>
      </w:pPr>
      <w:r>
        <w:rPr>
          <w:rFonts w:ascii="Cambria" w:hAnsi="Cambria" w:cs="Arial"/>
          <w:spacing w:val="-1"/>
          <w:sz w:val="22"/>
          <w:szCs w:val="22"/>
        </w:rPr>
        <w:tab/>
      </w:r>
      <w:r>
        <w:rPr>
          <w:rFonts w:ascii="Cambria" w:hAnsi="Cambria" w:cs="Arial"/>
          <w:spacing w:val="-1"/>
          <w:sz w:val="22"/>
          <w:szCs w:val="22"/>
        </w:rPr>
        <w:tab/>
      </w:r>
      <w:r w:rsidRPr="00B61A1F">
        <w:rPr>
          <w:rFonts w:ascii="Cambria" w:hAnsi="Cambria" w:cs="Arial"/>
          <w:spacing w:val="-1"/>
          <w:sz w:val="22"/>
          <w:szCs w:val="22"/>
        </w:rPr>
        <w:t>IBAN SK60 0720 0000 0000 0000 2129</w:t>
      </w:r>
    </w:p>
    <w:p w14:paraId="39017E33" w14:textId="769C563E" w:rsidR="00FE0FDA" w:rsidRPr="00346C3F" w:rsidRDefault="00FE0FDA" w:rsidP="00FE0FDA">
      <w:pPr>
        <w:tabs>
          <w:tab w:val="left" w:pos="567"/>
          <w:tab w:val="left" w:pos="2835"/>
          <w:tab w:val="left" w:pos="2977"/>
        </w:tabs>
        <w:kinsoku w:val="0"/>
        <w:ind w:right="-22"/>
        <w:rPr>
          <w:rFonts w:ascii="Cambria" w:hAnsi="Cambria" w:cs="Arial"/>
          <w:spacing w:val="-1"/>
          <w:sz w:val="22"/>
          <w:szCs w:val="22"/>
        </w:rPr>
      </w:pPr>
      <w:r>
        <w:rPr>
          <w:rFonts w:ascii="Cambria" w:hAnsi="Cambria" w:cs="Arial"/>
          <w:spacing w:val="-1"/>
          <w:sz w:val="22"/>
          <w:szCs w:val="22"/>
        </w:rPr>
        <w:tab/>
      </w:r>
      <w:r>
        <w:rPr>
          <w:rFonts w:ascii="Cambria" w:hAnsi="Cambria" w:cs="Arial"/>
          <w:spacing w:val="-1"/>
          <w:sz w:val="22"/>
          <w:szCs w:val="22"/>
        </w:rPr>
        <w:tab/>
      </w:r>
      <w:r w:rsidRPr="00B61A1F">
        <w:rPr>
          <w:rFonts w:ascii="Cambria" w:hAnsi="Cambria" w:cs="Arial"/>
          <w:spacing w:val="-1"/>
          <w:sz w:val="22"/>
          <w:szCs w:val="22"/>
        </w:rPr>
        <w:t xml:space="preserve">(platí pre zahraničného </w:t>
      </w:r>
      <w:r>
        <w:rPr>
          <w:rFonts w:ascii="Cambria" w:hAnsi="Cambria" w:cs="Arial"/>
          <w:spacing w:val="-1"/>
          <w:sz w:val="22"/>
          <w:szCs w:val="22"/>
        </w:rPr>
        <w:t>predávajúceho</w:t>
      </w:r>
      <w:r w:rsidRPr="00B61A1F">
        <w:rPr>
          <w:rFonts w:ascii="Cambria" w:hAnsi="Cambria" w:cs="Arial"/>
          <w:spacing w:val="-1"/>
          <w:sz w:val="22"/>
          <w:szCs w:val="22"/>
        </w:rPr>
        <w:t>)</w:t>
      </w:r>
    </w:p>
    <w:p w14:paraId="095337DB" w14:textId="77777777" w:rsidR="00FE0FDA" w:rsidRPr="00346C3F" w:rsidRDefault="00FE0FDA" w:rsidP="00FE0FDA">
      <w:pPr>
        <w:tabs>
          <w:tab w:val="left" w:pos="567"/>
        </w:tabs>
        <w:kinsoku w:val="0"/>
        <w:ind w:right="-22"/>
        <w:rPr>
          <w:rFonts w:ascii="Cambria" w:hAnsi="Cambria" w:cs="Arial"/>
          <w:sz w:val="22"/>
          <w:szCs w:val="22"/>
        </w:rPr>
      </w:pPr>
      <w:r w:rsidRPr="00346C3F">
        <w:rPr>
          <w:rFonts w:ascii="Cambria" w:hAnsi="Cambria" w:cs="Arial"/>
          <w:spacing w:val="-1"/>
          <w:sz w:val="22"/>
          <w:szCs w:val="22"/>
        </w:rPr>
        <w:t>NBS je zriadená zákonom NR SR č. 566/1992 Zb. o Národnej banke Slovenska v znení neskorších predpisov</w:t>
      </w:r>
    </w:p>
    <w:p w14:paraId="5377432E" w14:textId="77777777" w:rsidR="00F14CC6" w:rsidRPr="00CD65CD" w:rsidRDefault="00F14CC6" w:rsidP="00694E12">
      <w:pPr>
        <w:ind w:left="851"/>
        <w:rPr>
          <w:rFonts w:asciiTheme="majorHAnsi" w:hAnsiTheme="majorHAnsi" w:cs="Arial"/>
          <w:i/>
          <w:sz w:val="22"/>
          <w:szCs w:val="22"/>
        </w:rPr>
      </w:pPr>
    </w:p>
    <w:p w14:paraId="21590C43" w14:textId="11005658" w:rsidR="00F14CC6" w:rsidRPr="00A74E1F" w:rsidRDefault="00F14CC6" w:rsidP="001D212E">
      <w:pPr>
        <w:spacing w:before="120"/>
        <w:rPr>
          <w:rFonts w:asciiTheme="majorHAnsi" w:hAnsiTheme="majorHAnsi" w:cs="Arial"/>
          <w:iCs/>
          <w:sz w:val="22"/>
          <w:szCs w:val="22"/>
        </w:rPr>
      </w:pPr>
      <w:r w:rsidRPr="00A74E1F">
        <w:rPr>
          <w:rFonts w:asciiTheme="majorHAnsi" w:hAnsiTheme="majorHAnsi" w:cs="Arial"/>
          <w:iCs/>
          <w:sz w:val="22"/>
          <w:szCs w:val="22"/>
        </w:rPr>
        <w:t>(ďalej aj „</w:t>
      </w:r>
      <w:r w:rsidR="00EF631B" w:rsidRPr="00A74E1F">
        <w:rPr>
          <w:rFonts w:asciiTheme="majorHAnsi" w:hAnsiTheme="majorHAnsi" w:cs="Arial"/>
          <w:iCs/>
          <w:sz w:val="22"/>
          <w:szCs w:val="22"/>
        </w:rPr>
        <w:t>kupujúci</w:t>
      </w:r>
      <w:r w:rsidRPr="00A74E1F">
        <w:rPr>
          <w:rFonts w:asciiTheme="majorHAnsi" w:hAnsiTheme="majorHAnsi" w:cs="Arial"/>
          <w:iCs/>
          <w:sz w:val="22"/>
          <w:szCs w:val="22"/>
        </w:rPr>
        <w:t>“)</w:t>
      </w:r>
    </w:p>
    <w:p w14:paraId="703823EE" w14:textId="77777777" w:rsidR="00F14CC6" w:rsidRPr="00CD65CD" w:rsidRDefault="00F14CC6" w:rsidP="00694E12">
      <w:pPr>
        <w:pStyle w:val="Footer"/>
        <w:spacing w:before="120"/>
        <w:rPr>
          <w:rFonts w:asciiTheme="majorHAnsi" w:hAnsiTheme="majorHAnsi" w:cs="Arial"/>
          <w:b/>
          <w:bCs/>
          <w:i/>
          <w:sz w:val="22"/>
          <w:szCs w:val="22"/>
        </w:rPr>
      </w:pPr>
      <w:r w:rsidRPr="00CD65CD">
        <w:rPr>
          <w:rFonts w:asciiTheme="majorHAnsi" w:hAnsiTheme="majorHAnsi" w:cs="Arial"/>
          <w:b/>
          <w:bCs/>
          <w:sz w:val="22"/>
          <w:szCs w:val="22"/>
        </w:rPr>
        <w:t>a</w:t>
      </w:r>
      <w:r w:rsidRPr="00CD65CD">
        <w:rPr>
          <w:rFonts w:asciiTheme="majorHAnsi" w:hAnsiTheme="majorHAnsi" w:cs="Arial"/>
          <w:b/>
          <w:bCs/>
          <w:sz w:val="22"/>
          <w:szCs w:val="22"/>
        </w:rPr>
        <w:tab/>
      </w:r>
    </w:p>
    <w:p w14:paraId="34C74724" w14:textId="3A635433" w:rsidR="00E903B6" w:rsidRDefault="005B1D8B" w:rsidP="00694E12">
      <w:pPr>
        <w:spacing w:line="240" w:lineRule="atLeast"/>
        <w:rPr>
          <w:rFonts w:asciiTheme="majorHAnsi" w:hAnsiTheme="majorHAnsi" w:cs="Arial"/>
          <w:color w:val="00B0F0"/>
          <w:sz w:val="22"/>
          <w:szCs w:val="22"/>
        </w:rPr>
      </w:pPr>
      <w:r w:rsidRPr="00CD65CD">
        <w:rPr>
          <w:rFonts w:asciiTheme="majorHAnsi" w:hAnsiTheme="majorHAnsi" w:cs="Arial"/>
          <w:b/>
          <w:sz w:val="22"/>
          <w:szCs w:val="22"/>
        </w:rPr>
        <w:t>Predáv</w:t>
      </w:r>
      <w:r w:rsidR="000F2009" w:rsidRPr="00CD65CD">
        <w:rPr>
          <w:rFonts w:asciiTheme="majorHAnsi" w:hAnsiTheme="majorHAnsi" w:cs="Arial"/>
          <w:b/>
          <w:sz w:val="22"/>
          <w:szCs w:val="22"/>
        </w:rPr>
        <w:t>a</w:t>
      </w:r>
      <w:r w:rsidRPr="00CD65CD">
        <w:rPr>
          <w:rFonts w:asciiTheme="majorHAnsi" w:hAnsiTheme="majorHAnsi" w:cs="Arial"/>
          <w:b/>
          <w:sz w:val="22"/>
          <w:szCs w:val="22"/>
        </w:rPr>
        <w:t>júci</w:t>
      </w:r>
      <w:r w:rsidR="00F14CC6" w:rsidRPr="00CD65CD">
        <w:rPr>
          <w:rFonts w:asciiTheme="majorHAnsi" w:hAnsiTheme="majorHAnsi" w:cs="Arial"/>
          <w:b/>
          <w:sz w:val="22"/>
          <w:szCs w:val="22"/>
        </w:rPr>
        <w:t>:</w:t>
      </w:r>
      <w:r w:rsidR="00F14CC6" w:rsidRPr="00CD65CD">
        <w:rPr>
          <w:rFonts w:asciiTheme="majorHAnsi" w:hAnsiTheme="majorHAnsi" w:cs="Arial"/>
          <w:b/>
          <w:sz w:val="22"/>
          <w:szCs w:val="22"/>
        </w:rPr>
        <w:tab/>
      </w:r>
      <w:r w:rsidR="00F14CC6" w:rsidRPr="00CD65CD">
        <w:rPr>
          <w:rFonts w:asciiTheme="majorHAnsi" w:hAnsiTheme="majorHAnsi" w:cs="Arial"/>
          <w:b/>
          <w:sz w:val="22"/>
          <w:szCs w:val="22"/>
        </w:rPr>
        <w:tab/>
        <w:t xml:space="preserve">   </w:t>
      </w:r>
    </w:p>
    <w:p w14:paraId="525EE30E" w14:textId="77777777" w:rsidR="00C04E1C" w:rsidRPr="00BC2D6C" w:rsidRDefault="00C04E1C" w:rsidP="00C04E1C">
      <w:pPr>
        <w:tabs>
          <w:tab w:val="left" w:pos="2835"/>
        </w:tabs>
        <w:rPr>
          <w:rFonts w:asciiTheme="majorHAnsi" w:hAnsiTheme="majorHAnsi" w:cs="Arial"/>
          <w:sz w:val="22"/>
          <w:szCs w:val="22"/>
        </w:rPr>
      </w:pPr>
      <w:r w:rsidRPr="00BC2D6C">
        <w:rPr>
          <w:rFonts w:asciiTheme="majorHAnsi" w:hAnsiTheme="majorHAnsi" w:cs="Arial"/>
          <w:sz w:val="22"/>
          <w:szCs w:val="22"/>
        </w:rPr>
        <w:t>Obchodné</w:t>
      </w:r>
      <w:r w:rsidRPr="00BC2D6C">
        <w:rPr>
          <w:rFonts w:asciiTheme="majorHAnsi" w:hAnsiTheme="majorHAnsi" w:cs="Arial"/>
          <w:spacing w:val="-2"/>
          <w:sz w:val="22"/>
          <w:szCs w:val="22"/>
        </w:rPr>
        <w:t xml:space="preserve"> </w:t>
      </w:r>
      <w:r w:rsidRPr="00BC2D6C">
        <w:rPr>
          <w:rFonts w:asciiTheme="majorHAnsi" w:hAnsiTheme="majorHAnsi" w:cs="Arial"/>
          <w:sz w:val="22"/>
          <w:szCs w:val="22"/>
        </w:rPr>
        <w:t>meno:</w:t>
      </w:r>
      <w:r w:rsidRPr="00BC2D6C">
        <w:rPr>
          <w:rFonts w:asciiTheme="majorHAnsi" w:hAnsiTheme="majorHAnsi" w:cs="Arial"/>
          <w:sz w:val="22"/>
          <w:szCs w:val="22"/>
        </w:rPr>
        <w:tab/>
      </w:r>
      <w:r w:rsidRPr="00C04E1C">
        <w:rPr>
          <w:rFonts w:asciiTheme="majorHAnsi" w:hAnsiTheme="majorHAnsi" w:cs="Arial"/>
          <w:color w:val="00B0F0"/>
          <w:sz w:val="22"/>
          <w:szCs w:val="22"/>
        </w:rPr>
        <w:t>&lt;vyplní uchádzač&gt;</w:t>
      </w:r>
    </w:p>
    <w:p w14:paraId="1D3980C8" w14:textId="77777777" w:rsidR="00C04E1C" w:rsidRPr="00BC2D6C" w:rsidRDefault="00C04E1C" w:rsidP="00C04E1C">
      <w:pPr>
        <w:ind w:left="2835" w:hanging="2835"/>
        <w:rPr>
          <w:rFonts w:asciiTheme="majorHAnsi" w:hAnsiTheme="majorHAnsi" w:cs="Arial"/>
          <w:sz w:val="22"/>
          <w:szCs w:val="22"/>
        </w:rPr>
      </w:pPr>
      <w:r w:rsidRPr="00BC2D6C">
        <w:rPr>
          <w:rFonts w:asciiTheme="majorHAnsi" w:hAnsiTheme="majorHAnsi" w:cs="Arial"/>
          <w:sz w:val="22"/>
          <w:szCs w:val="22"/>
        </w:rPr>
        <w:t>Sídlo:</w:t>
      </w:r>
      <w:r w:rsidRPr="00BC2D6C">
        <w:rPr>
          <w:rFonts w:asciiTheme="majorHAnsi" w:hAnsiTheme="majorHAnsi" w:cs="Arial"/>
          <w:sz w:val="22"/>
          <w:szCs w:val="22"/>
        </w:rPr>
        <w:tab/>
      </w:r>
      <w:r w:rsidRPr="00C04E1C">
        <w:rPr>
          <w:rFonts w:asciiTheme="majorHAnsi" w:hAnsiTheme="majorHAnsi" w:cs="Arial"/>
          <w:color w:val="00B0F0"/>
          <w:sz w:val="22"/>
          <w:szCs w:val="22"/>
        </w:rPr>
        <w:t>&lt;vyplní uchádzač&gt;</w:t>
      </w:r>
    </w:p>
    <w:p w14:paraId="2BF52FEE" w14:textId="0A4BDAB3" w:rsidR="00F14CC6" w:rsidRPr="00CD65CD" w:rsidRDefault="00C04E1C" w:rsidP="00FE0FDA">
      <w:pPr>
        <w:tabs>
          <w:tab w:val="left" w:pos="2268"/>
        </w:tabs>
        <w:spacing w:line="240" w:lineRule="atLeast"/>
        <w:rPr>
          <w:rFonts w:asciiTheme="majorHAnsi" w:hAnsiTheme="majorHAnsi" w:cs="Arial"/>
          <w:sz w:val="22"/>
          <w:szCs w:val="22"/>
        </w:rPr>
      </w:pPr>
      <w:r>
        <w:rPr>
          <w:rFonts w:asciiTheme="majorHAnsi" w:hAnsiTheme="majorHAnsi" w:cs="Arial"/>
          <w:spacing w:val="-5"/>
          <w:sz w:val="22"/>
          <w:szCs w:val="22"/>
        </w:rPr>
        <w:t>Z</w:t>
      </w:r>
      <w:r w:rsidR="00FE0FDA">
        <w:rPr>
          <w:rFonts w:asciiTheme="majorHAnsi" w:hAnsiTheme="majorHAnsi" w:cs="Arial"/>
          <w:spacing w:val="-5"/>
          <w:sz w:val="22"/>
          <w:szCs w:val="22"/>
        </w:rPr>
        <w:t>astúpený</w:t>
      </w:r>
      <w:r w:rsidR="00F14CC6" w:rsidRPr="00CD65CD">
        <w:rPr>
          <w:rFonts w:asciiTheme="majorHAnsi" w:hAnsiTheme="majorHAnsi" w:cs="Arial"/>
          <w:spacing w:val="-5"/>
          <w:sz w:val="22"/>
          <w:szCs w:val="22"/>
        </w:rPr>
        <w:t>:</w:t>
      </w:r>
      <w:r w:rsidR="00F14CC6" w:rsidRPr="00CD65CD">
        <w:rPr>
          <w:rFonts w:asciiTheme="majorHAnsi" w:hAnsiTheme="majorHAnsi" w:cs="Arial"/>
          <w:sz w:val="22"/>
          <w:szCs w:val="22"/>
        </w:rPr>
        <w:t xml:space="preserve"> </w:t>
      </w:r>
      <w:r w:rsidR="00F14CC6" w:rsidRPr="00CD65CD">
        <w:rPr>
          <w:rFonts w:asciiTheme="majorHAnsi" w:hAnsiTheme="majorHAnsi" w:cs="Arial"/>
          <w:sz w:val="22"/>
          <w:szCs w:val="22"/>
        </w:rPr>
        <w:tab/>
      </w:r>
      <w:r>
        <w:rPr>
          <w:rFonts w:asciiTheme="majorHAnsi" w:hAnsiTheme="majorHAnsi" w:cs="Arial"/>
          <w:sz w:val="22"/>
          <w:szCs w:val="22"/>
        </w:rPr>
        <w:tab/>
      </w:r>
      <w:r w:rsidR="00FE0FDA" w:rsidRPr="00FE0FDA">
        <w:rPr>
          <w:rFonts w:asciiTheme="majorHAnsi" w:hAnsiTheme="majorHAnsi" w:cs="Arial"/>
          <w:color w:val="00B0F0"/>
          <w:sz w:val="22"/>
          <w:szCs w:val="22"/>
        </w:rPr>
        <w:t>&lt;vyplní uchádzač&gt;</w:t>
      </w:r>
      <w:r w:rsidR="00FE0FDA" w:rsidRPr="00FE0FDA">
        <w:rPr>
          <w:rFonts w:asciiTheme="majorHAnsi" w:hAnsiTheme="majorHAnsi" w:cs="Arial"/>
          <w:sz w:val="22"/>
          <w:szCs w:val="22"/>
        </w:rPr>
        <w:tab/>
      </w:r>
    </w:p>
    <w:p w14:paraId="783C7607" w14:textId="1B11BB5A" w:rsidR="00F14CC6" w:rsidRPr="00CD65CD" w:rsidRDefault="00F14CC6" w:rsidP="00FE0FDA">
      <w:pPr>
        <w:tabs>
          <w:tab w:val="left" w:pos="2268"/>
        </w:tabs>
        <w:spacing w:line="240" w:lineRule="atLeast"/>
        <w:rPr>
          <w:rFonts w:asciiTheme="majorHAnsi" w:hAnsiTheme="majorHAnsi" w:cs="Arial"/>
          <w:bCs/>
          <w:sz w:val="22"/>
          <w:szCs w:val="22"/>
        </w:rPr>
      </w:pPr>
      <w:r w:rsidRPr="00CD65CD">
        <w:rPr>
          <w:rFonts w:asciiTheme="majorHAnsi" w:hAnsiTheme="majorHAnsi" w:cs="Arial"/>
          <w:spacing w:val="-12"/>
          <w:sz w:val="22"/>
          <w:szCs w:val="22"/>
        </w:rPr>
        <w:t>IČO:</w:t>
      </w:r>
      <w:r w:rsidRPr="00CD65CD">
        <w:rPr>
          <w:rFonts w:asciiTheme="majorHAnsi" w:hAnsiTheme="majorHAnsi" w:cs="Arial"/>
          <w:bCs/>
          <w:sz w:val="22"/>
          <w:szCs w:val="22"/>
        </w:rPr>
        <w:t xml:space="preserve"> </w:t>
      </w:r>
      <w:r w:rsidRPr="00CD65CD">
        <w:rPr>
          <w:rFonts w:asciiTheme="majorHAnsi" w:hAnsiTheme="majorHAnsi" w:cs="Arial"/>
          <w:bCs/>
          <w:sz w:val="22"/>
          <w:szCs w:val="22"/>
        </w:rPr>
        <w:tab/>
      </w:r>
      <w:r w:rsidR="00C04E1C">
        <w:rPr>
          <w:rFonts w:asciiTheme="majorHAnsi" w:hAnsiTheme="majorHAnsi" w:cs="Arial"/>
          <w:bCs/>
          <w:sz w:val="22"/>
          <w:szCs w:val="22"/>
        </w:rPr>
        <w:tab/>
      </w:r>
      <w:r w:rsidR="00FE0FDA" w:rsidRPr="00FE0FDA">
        <w:rPr>
          <w:rFonts w:asciiTheme="majorHAnsi" w:hAnsiTheme="majorHAnsi" w:cs="Arial"/>
          <w:color w:val="00B0F0"/>
          <w:sz w:val="22"/>
          <w:szCs w:val="22"/>
        </w:rPr>
        <w:t>&lt;vyplní uchádzač&gt;</w:t>
      </w:r>
      <w:r w:rsidR="00FE0FDA" w:rsidRPr="00FE0FDA">
        <w:rPr>
          <w:rFonts w:asciiTheme="majorHAnsi" w:hAnsiTheme="majorHAnsi" w:cs="Arial"/>
          <w:iCs/>
          <w:sz w:val="22"/>
          <w:szCs w:val="22"/>
        </w:rPr>
        <w:tab/>
      </w:r>
    </w:p>
    <w:p w14:paraId="4288F011" w14:textId="37A85F01" w:rsidR="00F14CC6" w:rsidRPr="00CD65CD" w:rsidRDefault="00F14CC6" w:rsidP="00694E12">
      <w:pPr>
        <w:shd w:val="clear" w:color="auto" w:fill="FFFFFF"/>
        <w:spacing w:line="250" w:lineRule="exact"/>
        <w:rPr>
          <w:rFonts w:asciiTheme="majorHAnsi" w:hAnsiTheme="majorHAnsi" w:cs="Arial"/>
          <w:sz w:val="22"/>
          <w:szCs w:val="22"/>
        </w:rPr>
      </w:pPr>
      <w:r w:rsidRPr="00CD65CD">
        <w:rPr>
          <w:rFonts w:asciiTheme="majorHAnsi" w:hAnsiTheme="majorHAnsi" w:cs="Arial"/>
          <w:spacing w:val="-10"/>
          <w:sz w:val="22"/>
          <w:szCs w:val="22"/>
        </w:rPr>
        <w:t>DIČ:</w:t>
      </w:r>
      <w:r w:rsidRPr="00CD65CD">
        <w:rPr>
          <w:rFonts w:asciiTheme="majorHAnsi" w:hAnsiTheme="majorHAnsi" w:cs="Arial"/>
          <w:bCs/>
          <w:sz w:val="22"/>
          <w:szCs w:val="22"/>
        </w:rPr>
        <w:t xml:space="preserve"> </w:t>
      </w:r>
      <w:r w:rsidRPr="00CD65CD">
        <w:rPr>
          <w:rFonts w:asciiTheme="majorHAnsi" w:hAnsiTheme="majorHAnsi" w:cs="Arial"/>
          <w:bCs/>
          <w:sz w:val="22"/>
          <w:szCs w:val="22"/>
        </w:rPr>
        <w:tab/>
      </w:r>
      <w:r w:rsidRPr="00CD65CD">
        <w:rPr>
          <w:rFonts w:asciiTheme="majorHAnsi" w:hAnsiTheme="majorHAnsi" w:cs="Arial"/>
          <w:bCs/>
          <w:sz w:val="22"/>
          <w:szCs w:val="22"/>
        </w:rPr>
        <w:tab/>
      </w:r>
      <w:r w:rsidRPr="00CD65CD">
        <w:rPr>
          <w:rFonts w:asciiTheme="majorHAnsi" w:hAnsiTheme="majorHAnsi" w:cs="Arial"/>
          <w:bCs/>
          <w:sz w:val="22"/>
          <w:szCs w:val="22"/>
        </w:rPr>
        <w:tab/>
        <w:t xml:space="preserve">  </w:t>
      </w:r>
      <w:r w:rsidR="00C04E1C">
        <w:rPr>
          <w:rFonts w:asciiTheme="majorHAnsi" w:hAnsiTheme="majorHAnsi" w:cs="Arial"/>
          <w:bCs/>
          <w:sz w:val="22"/>
          <w:szCs w:val="22"/>
        </w:rPr>
        <w:tab/>
      </w:r>
      <w:r w:rsidR="00FE0FDA" w:rsidRPr="00FE0FDA">
        <w:rPr>
          <w:rFonts w:asciiTheme="majorHAnsi" w:hAnsiTheme="majorHAnsi" w:cs="Arial"/>
          <w:color w:val="00B0F0"/>
          <w:sz w:val="22"/>
          <w:szCs w:val="22"/>
        </w:rPr>
        <w:t>&lt;vyplní uchádzač&gt;</w:t>
      </w:r>
    </w:p>
    <w:p w14:paraId="1A6E8A07" w14:textId="5E41A0FB" w:rsidR="00F14CC6" w:rsidRPr="00CD65CD" w:rsidRDefault="00F14CC6" w:rsidP="00694E12">
      <w:pPr>
        <w:shd w:val="clear" w:color="auto" w:fill="FFFFFF"/>
        <w:spacing w:line="250" w:lineRule="exact"/>
        <w:rPr>
          <w:rFonts w:asciiTheme="majorHAnsi" w:hAnsiTheme="majorHAnsi" w:cs="Arial"/>
          <w:bCs/>
          <w:sz w:val="22"/>
          <w:szCs w:val="22"/>
        </w:rPr>
      </w:pPr>
      <w:r w:rsidRPr="00CD65CD">
        <w:rPr>
          <w:rFonts w:asciiTheme="majorHAnsi" w:hAnsiTheme="majorHAnsi" w:cs="Arial"/>
          <w:spacing w:val="-7"/>
          <w:sz w:val="22"/>
          <w:szCs w:val="22"/>
        </w:rPr>
        <w:t xml:space="preserve">IČ DPH:  </w:t>
      </w:r>
      <w:r w:rsidR="00C04E1C">
        <w:rPr>
          <w:rFonts w:asciiTheme="majorHAnsi" w:hAnsiTheme="majorHAnsi" w:cs="Arial"/>
          <w:spacing w:val="-7"/>
          <w:sz w:val="22"/>
          <w:szCs w:val="22"/>
        </w:rPr>
        <w:tab/>
      </w:r>
      <w:r w:rsidR="00C04E1C">
        <w:rPr>
          <w:rFonts w:asciiTheme="majorHAnsi" w:hAnsiTheme="majorHAnsi" w:cs="Arial"/>
          <w:spacing w:val="-7"/>
          <w:sz w:val="22"/>
          <w:szCs w:val="22"/>
        </w:rPr>
        <w:tab/>
      </w:r>
      <w:r w:rsidR="00C04E1C">
        <w:rPr>
          <w:rFonts w:asciiTheme="majorHAnsi" w:hAnsiTheme="majorHAnsi" w:cs="Arial"/>
          <w:spacing w:val="-7"/>
          <w:sz w:val="22"/>
          <w:szCs w:val="22"/>
        </w:rPr>
        <w:tab/>
      </w:r>
      <w:r w:rsidR="00FE0FDA" w:rsidRPr="00FE0FDA">
        <w:rPr>
          <w:rFonts w:asciiTheme="majorHAnsi" w:hAnsiTheme="majorHAnsi" w:cs="Arial"/>
          <w:color w:val="00B0F0"/>
          <w:sz w:val="22"/>
          <w:szCs w:val="22"/>
        </w:rPr>
        <w:t>&lt;vyplní uchádzač&gt;</w:t>
      </w:r>
    </w:p>
    <w:p w14:paraId="50631B82" w14:textId="16C9930E" w:rsidR="00F14CC6" w:rsidRPr="00CD65CD" w:rsidRDefault="00F14CC6" w:rsidP="00FE0FDA">
      <w:pPr>
        <w:shd w:val="clear" w:color="auto" w:fill="FFFFFF"/>
        <w:tabs>
          <w:tab w:val="left" w:pos="2268"/>
        </w:tabs>
        <w:spacing w:line="250" w:lineRule="exact"/>
        <w:rPr>
          <w:rFonts w:asciiTheme="majorHAnsi" w:hAnsiTheme="majorHAnsi" w:cs="Arial"/>
          <w:iCs/>
          <w:sz w:val="22"/>
          <w:szCs w:val="22"/>
        </w:rPr>
      </w:pPr>
      <w:r w:rsidRPr="00CD65CD">
        <w:rPr>
          <w:rFonts w:asciiTheme="majorHAnsi" w:hAnsiTheme="majorHAnsi" w:cs="Arial"/>
          <w:iCs/>
          <w:sz w:val="22"/>
          <w:szCs w:val="22"/>
        </w:rPr>
        <w:t xml:space="preserve">Bankové spojenie:  </w:t>
      </w:r>
      <w:r w:rsidRPr="00CD65CD">
        <w:rPr>
          <w:rFonts w:asciiTheme="majorHAnsi" w:hAnsiTheme="majorHAnsi" w:cs="Arial"/>
          <w:iCs/>
          <w:sz w:val="22"/>
          <w:szCs w:val="22"/>
        </w:rPr>
        <w:tab/>
      </w:r>
      <w:r w:rsidR="00C04E1C">
        <w:rPr>
          <w:rFonts w:asciiTheme="majorHAnsi" w:hAnsiTheme="majorHAnsi" w:cs="Arial"/>
          <w:iCs/>
          <w:sz w:val="22"/>
          <w:szCs w:val="22"/>
        </w:rPr>
        <w:tab/>
      </w:r>
      <w:r w:rsidR="00FE0FDA" w:rsidRPr="00FE0FDA">
        <w:rPr>
          <w:rFonts w:asciiTheme="majorHAnsi" w:hAnsiTheme="majorHAnsi" w:cs="Arial"/>
          <w:color w:val="00B0F0"/>
          <w:sz w:val="22"/>
          <w:szCs w:val="22"/>
        </w:rPr>
        <w:t>&lt;vyplní uchádzač&gt;</w:t>
      </w:r>
    </w:p>
    <w:p w14:paraId="593F43F8" w14:textId="77777777" w:rsidR="00C04E1C" w:rsidRPr="00C04E1C" w:rsidRDefault="00C04E1C" w:rsidP="00C04E1C">
      <w:pPr>
        <w:tabs>
          <w:tab w:val="left" w:pos="567"/>
        </w:tabs>
        <w:kinsoku w:val="0"/>
        <w:ind w:right="-22"/>
        <w:rPr>
          <w:rFonts w:asciiTheme="majorHAnsi" w:hAnsiTheme="majorHAnsi" w:cs="Arial"/>
          <w:color w:val="00B0F0"/>
          <w:sz w:val="22"/>
          <w:szCs w:val="22"/>
        </w:rPr>
      </w:pPr>
      <w:r w:rsidRPr="00BC2D6C">
        <w:rPr>
          <w:rFonts w:asciiTheme="majorHAnsi" w:hAnsiTheme="majorHAnsi" w:cs="Arial"/>
          <w:sz w:val="22"/>
          <w:szCs w:val="22"/>
        </w:rPr>
        <w:t>Číslo</w:t>
      </w:r>
      <w:r w:rsidRPr="00BC2D6C">
        <w:rPr>
          <w:rFonts w:asciiTheme="majorHAnsi" w:hAnsiTheme="majorHAnsi" w:cs="Arial"/>
          <w:spacing w:val="-2"/>
          <w:sz w:val="22"/>
          <w:szCs w:val="22"/>
        </w:rPr>
        <w:t xml:space="preserve"> </w:t>
      </w:r>
      <w:r w:rsidRPr="00BC2D6C">
        <w:rPr>
          <w:rFonts w:asciiTheme="majorHAnsi" w:hAnsiTheme="majorHAnsi" w:cs="Arial"/>
          <w:sz w:val="22"/>
          <w:szCs w:val="22"/>
        </w:rPr>
        <w:t>účtu v tvare IBAN:</w:t>
      </w:r>
      <w:r w:rsidRPr="00BC2D6C">
        <w:rPr>
          <w:rFonts w:asciiTheme="majorHAnsi" w:hAnsiTheme="majorHAnsi" w:cs="Arial"/>
          <w:sz w:val="22"/>
          <w:szCs w:val="22"/>
        </w:rPr>
        <w:tab/>
      </w:r>
      <w:r w:rsidRPr="00C04E1C">
        <w:rPr>
          <w:rFonts w:asciiTheme="majorHAnsi" w:hAnsiTheme="majorHAnsi" w:cs="Arial"/>
          <w:color w:val="00B0F0"/>
          <w:sz w:val="22"/>
          <w:szCs w:val="22"/>
        </w:rPr>
        <w:t>&lt;vyplní uchádzač&gt;</w:t>
      </w:r>
    </w:p>
    <w:p w14:paraId="6B1F6E0A" w14:textId="77777777" w:rsidR="00C04E1C" w:rsidRPr="00BC2D6C" w:rsidRDefault="00C04E1C" w:rsidP="00C04E1C">
      <w:pPr>
        <w:tabs>
          <w:tab w:val="left" w:pos="2835"/>
        </w:tabs>
        <w:kinsoku w:val="0"/>
        <w:ind w:right="-22"/>
        <w:rPr>
          <w:rFonts w:asciiTheme="majorHAnsi" w:hAnsiTheme="majorHAnsi" w:cs="Arial"/>
          <w:sz w:val="22"/>
          <w:szCs w:val="22"/>
        </w:rPr>
      </w:pPr>
      <w:r w:rsidRPr="00BC2D6C">
        <w:rPr>
          <w:rFonts w:asciiTheme="majorHAnsi" w:hAnsiTheme="majorHAnsi" w:cs="Arial"/>
          <w:sz w:val="22"/>
          <w:szCs w:val="22"/>
        </w:rPr>
        <w:t>Zapísaný:</w:t>
      </w:r>
      <w:r w:rsidRPr="00BC2D6C">
        <w:rPr>
          <w:rFonts w:asciiTheme="majorHAnsi" w:hAnsiTheme="majorHAnsi" w:cs="Arial"/>
          <w:sz w:val="22"/>
          <w:szCs w:val="22"/>
        </w:rPr>
        <w:tab/>
      </w:r>
      <w:r w:rsidRPr="00C04E1C">
        <w:rPr>
          <w:rFonts w:asciiTheme="majorHAnsi" w:hAnsiTheme="majorHAnsi" w:cs="Arial"/>
          <w:color w:val="00B0F0"/>
          <w:sz w:val="22"/>
          <w:szCs w:val="22"/>
        </w:rPr>
        <w:tab/>
        <w:t>&lt;vyplní uchádzač&gt;</w:t>
      </w:r>
    </w:p>
    <w:p w14:paraId="46B5F5AD" w14:textId="77777777" w:rsidR="00F14CC6" w:rsidRPr="00CD65CD" w:rsidRDefault="00F14CC6" w:rsidP="0034672F">
      <w:pPr>
        <w:ind w:left="900"/>
        <w:rPr>
          <w:rFonts w:asciiTheme="majorHAnsi" w:hAnsiTheme="majorHAnsi" w:cs="Arial"/>
          <w:i/>
          <w:sz w:val="22"/>
          <w:szCs w:val="22"/>
        </w:rPr>
      </w:pPr>
    </w:p>
    <w:p w14:paraId="4D9ED5EC" w14:textId="59E4B8AB" w:rsidR="00F14CC6" w:rsidRDefault="00F14CC6" w:rsidP="001D212E">
      <w:pPr>
        <w:rPr>
          <w:rFonts w:asciiTheme="majorHAnsi" w:hAnsiTheme="majorHAnsi" w:cs="Arial"/>
          <w:iCs/>
          <w:sz w:val="22"/>
          <w:szCs w:val="22"/>
        </w:rPr>
      </w:pPr>
      <w:r w:rsidRPr="00A74E1F">
        <w:rPr>
          <w:rFonts w:asciiTheme="majorHAnsi" w:hAnsiTheme="majorHAnsi" w:cs="Arial"/>
          <w:iCs/>
          <w:sz w:val="22"/>
          <w:szCs w:val="22"/>
        </w:rPr>
        <w:t>(ďalej aj „</w:t>
      </w:r>
      <w:r w:rsidR="00665291" w:rsidRPr="00A74E1F">
        <w:rPr>
          <w:rFonts w:asciiTheme="majorHAnsi" w:hAnsiTheme="majorHAnsi" w:cs="Arial"/>
          <w:iCs/>
          <w:sz w:val="22"/>
          <w:szCs w:val="22"/>
        </w:rPr>
        <w:t>predáv</w:t>
      </w:r>
      <w:r w:rsidR="00CE01B6" w:rsidRPr="00A74E1F">
        <w:rPr>
          <w:rFonts w:asciiTheme="majorHAnsi" w:hAnsiTheme="majorHAnsi" w:cs="Arial"/>
          <w:iCs/>
          <w:sz w:val="22"/>
          <w:szCs w:val="22"/>
        </w:rPr>
        <w:t>a</w:t>
      </w:r>
      <w:r w:rsidR="00665291" w:rsidRPr="00A74E1F">
        <w:rPr>
          <w:rFonts w:asciiTheme="majorHAnsi" w:hAnsiTheme="majorHAnsi" w:cs="Arial"/>
          <w:iCs/>
          <w:sz w:val="22"/>
          <w:szCs w:val="22"/>
        </w:rPr>
        <w:t>júci</w:t>
      </w:r>
      <w:r w:rsidRPr="00A74E1F">
        <w:rPr>
          <w:rFonts w:asciiTheme="majorHAnsi" w:hAnsiTheme="majorHAnsi" w:cs="Arial"/>
          <w:iCs/>
          <w:sz w:val="22"/>
          <w:szCs w:val="22"/>
        </w:rPr>
        <w:t>“)</w:t>
      </w:r>
    </w:p>
    <w:p w14:paraId="368D68BD" w14:textId="77777777" w:rsidR="00A74E1F" w:rsidRPr="00A74E1F" w:rsidRDefault="00A74E1F" w:rsidP="001D212E">
      <w:pPr>
        <w:rPr>
          <w:rFonts w:asciiTheme="majorHAnsi" w:hAnsiTheme="majorHAnsi" w:cs="Arial"/>
          <w:b/>
          <w:bCs/>
          <w:iCs/>
          <w:sz w:val="22"/>
          <w:szCs w:val="22"/>
        </w:rPr>
      </w:pPr>
    </w:p>
    <w:p w14:paraId="6181A409" w14:textId="77777777" w:rsidR="00C6486F" w:rsidRPr="00A74E1F" w:rsidRDefault="00C6486F" w:rsidP="001D212E">
      <w:pPr>
        <w:rPr>
          <w:rFonts w:asciiTheme="majorHAnsi" w:hAnsiTheme="majorHAnsi" w:cs="Arial"/>
          <w:iCs/>
          <w:sz w:val="22"/>
          <w:szCs w:val="22"/>
        </w:rPr>
      </w:pPr>
      <w:r w:rsidRPr="00A74E1F">
        <w:rPr>
          <w:rFonts w:asciiTheme="majorHAnsi" w:hAnsiTheme="majorHAnsi" w:cs="Arial"/>
          <w:iCs/>
          <w:sz w:val="22"/>
          <w:szCs w:val="22"/>
        </w:rPr>
        <w:t>(</w:t>
      </w:r>
      <w:r w:rsidR="00EF631B" w:rsidRPr="00A74E1F">
        <w:rPr>
          <w:rFonts w:asciiTheme="majorHAnsi" w:hAnsiTheme="majorHAnsi" w:cs="Arial"/>
          <w:iCs/>
          <w:sz w:val="22"/>
          <w:szCs w:val="22"/>
        </w:rPr>
        <w:t xml:space="preserve">kupujúci </w:t>
      </w:r>
      <w:r w:rsidRPr="00A74E1F">
        <w:rPr>
          <w:rFonts w:asciiTheme="majorHAnsi" w:hAnsiTheme="majorHAnsi" w:cs="Arial"/>
          <w:iCs/>
          <w:sz w:val="22"/>
          <w:szCs w:val="22"/>
        </w:rPr>
        <w:t>a </w:t>
      </w:r>
      <w:r w:rsidR="00665291" w:rsidRPr="00A74E1F">
        <w:rPr>
          <w:rFonts w:asciiTheme="majorHAnsi" w:hAnsiTheme="majorHAnsi" w:cs="Arial"/>
          <w:iCs/>
          <w:sz w:val="22"/>
          <w:szCs w:val="22"/>
        </w:rPr>
        <w:t xml:space="preserve">predávajúci </w:t>
      </w:r>
      <w:r w:rsidRPr="00A74E1F">
        <w:rPr>
          <w:rFonts w:asciiTheme="majorHAnsi" w:hAnsiTheme="majorHAnsi" w:cs="Arial"/>
          <w:iCs/>
          <w:sz w:val="22"/>
          <w:szCs w:val="22"/>
        </w:rPr>
        <w:t xml:space="preserve">spoločne označení tiež ako „zmluvné strany“) </w:t>
      </w:r>
    </w:p>
    <w:p w14:paraId="457EDD4A" w14:textId="77777777" w:rsidR="00F14CC6" w:rsidRPr="00CD65CD" w:rsidRDefault="00F14CC6" w:rsidP="0034672F">
      <w:pPr>
        <w:rPr>
          <w:rFonts w:asciiTheme="majorHAnsi" w:hAnsiTheme="majorHAnsi" w:cs="Arial"/>
          <w:sz w:val="22"/>
          <w:szCs w:val="22"/>
        </w:rPr>
      </w:pPr>
    </w:p>
    <w:p w14:paraId="2EFC2891" w14:textId="04D066B7" w:rsidR="006A7D7B" w:rsidRPr="00CD65CD" w:rsidRDefault="00EF631B" w:rsidP="00186144">
      <w:pPr>
        <w:pStyle w:val="Default"/>
        <w:jc w:val="both"/>
        <w:rPr>
          <w:rFonts w:asciiTheme="majorHAnsi" w:hAnsiTheme="majorHAnsi"/>
          <w:sz w:val="22"/>
          <w:szCs w:val="22"/>
        </w:rPr>
      </w:pPr>
      <w:r w:rsidRPr="00CD65CD">
        <w:rPr>
          <w:rFonts w:asciiTheme="majorHAnsi" w:eastAsia="Times New Roman" w:hAnsiTheme="majorHAnsi"/>
          <w:color w:val="auto"/>
          <w:sz w:val="22"/>
          <w:szCs w:val="22"/>
        </w:rPr>
        <w:t xml:space="preserve">Kupujúci </w:t>
      </w:r>
      <w:r w:rsidR="006A7D7B" w:rsidRPr="00CD65CD">
        <w:rPr>
          <w:rFonts w:asciiTheme="majorHAnsi" w:eastAsia="Times New Roman" w:hAnsiTheme="majorHAnsi"/>
          <w:color w:val="auto"/>
          <w:sz w:val="22"/>
          <w:szCs w:val="22"/>
        </w:rPr>
        <w:t xml:space="preserve">ako verejný obstarávateľ vyhlásil oznámením č. </w:t>
      </w:r>
      <w:r w:rsidR="00186144" w:rsidRPr="004B79B9">
        <w:rPr>
          <w:rFonts w:asciiTheme="majorHAnsi" w:eastAsia="Times New Roman" w:hAnsiTheme="majorHAnsi"/>
          <w:color w:val="00B0F0"/>
          <w:sz w:val="22"/>
          <w:szCs w:val="22"/>
        </w:rPr>
        <w:t>&lt;</w:t>
      </w:r>
      <w:r w:rsidR="006A7D7B" w:rsidRPr="004B79B9">
        <w:rPr>
          <w:rFonts w:asciiTheme="majorHAnsi" w:hAnsiTheme="majorHAnsi"/>
          <w:bCs/>
          <w:color w:val="00B0F0"/>
          <w:sz w:val="22"/>
          <w:szCs w:val="22"/>
        </w:rPr>
        <w:t>vyplní verejný obstarávateľ</w:t>
      </w:r>
      <w:r w:rsidR="00186144" w:rsidRPr="004B79B9">
        <w:rPr>
          <w:rFonts w:asciiTheme="majorHAnsi" w:hAnsiTheme="majorHAnsi"/>
          <w:bCs/>
          <w:color w:val="00B0F0"/>
          <w:sz w:val="22"/>
          <w:szCs w:val="22"/>
        </w:rPr>
        <w:t>&gt;</w:t>
      </w:r>
      <w:r w:rsidR="006A7D7B" w:rsidRPr="00CD65CD">
        <w:rPr>
          <w:rFonts w:asciiTheme="majorHAnsi" w:eastAsia="Times New Roman" w:hAnsiTheme="majorHAnsi"/>
          <w:color w:val="auto"/>
          <w:sz w:val="22"/>
          <w:szCs w:val="22"/>
        </w:rPr>
        <w:t>, zverejneným vo</w:t>
      </w:r>
      <w:r w:rsidR="006A7D7B" w:rsidRPr="00CD65CD">
        <w:rPr>
          <w:rFonts w:asciiTheme="majorHAnsi" w:hAnsiTheme="majorHAnsi"/>
          <w:sz w:val="22"/>
          <w:szCs w:val="22"/>
        </w:rPr>
        <w:t xml:space="preserve"> </w:t>
      </w:r>
      <w:r w:rsidR="006A7D7B" w:rsidRPr="00CD65CD">
        <w:rPr>
          <w:rFonts w:asciiTheme="majorHAnsi" w:eastAsia="Times New Roman" w:hAnsiTheme="majorHAnsi"/>
          <w:color w:val="auto"/>
          <w:sz w:val="22"/>
          <w:szCs w:val="22"/>
        </w:rPr>
        <w:t xml:space="preserve">Vestníku verejného obstarávania č. </w:t>
      </w:r>
      <w:r w:rsidR="00186144" w:rsidRPr="004B79B9">
        <w:rPr>
          <w:rFonts w:asciiTheme="majorHAnsi" w:eastAsia="Times New Roman" w:hAnsiTheme="majorHAnsi"/>
          <w:color w:val="00B0F0"/>
          <w:sz w:val="22"/>
          <w:szCs w:val="22"/>
        </w:rPr>
        <w:t>&lt;</w:t>
      </w:r>
      <w:r w:rsidR="00186144" w:rsidRPr="004B79B9">
        <w:rPr>
          <w:rFonts w:asciiTheme="majorHAnsi" w:hAnsiTheme="majorHAnsi"/>
          <w:bCs/>
          <w:color w:val="00B0F0"/>
          <w:sz w:val="22"/>
          <w:szCs w:val="22"/>
        </w:rPr>
        <w:t xml:space="preserve">vyplní verejný obstarávateľ&gt; </w:t>
      </w:r>
      <w:r w:rsidR="006A7D7B" w:rsidRPr="00CD65CD">
        <w:rPr>
          <w:rFonts w:asciiTheme="majorHAnsi" w:eastAsia="Times New Roman" w:hAnsiTheme="majorHAnsi"/>
          <w:color w:val="auto"/>
          <w:sz w:val="22"/>
          <w:szCs w:val="22"/>
        </w:rPr>
        <w:t>dňa</w:t>
      </w:r>
      <w:r w:rsidR="00186144">
        <w:rPr>
          <w:rFonts w:asciiTheme="majorHAnsi" w:eastAsia="Times New Roman" w:hAnsiTheme="majorHAnsi"/>
          <w:color w:val="auto"/>
          <w:sz w:val="22"/>
          <w:szCs w:val="22"/>
        </w:rPr>
        <w:t xml:space="preserve"> </w:t>
      </w:r>
      <w:r w:rsidR="00186144" w:rsidRPr="004B79B9">
        <w:rPr>
          <w:rFonts w:asciiTheme="majorHAnsi" w:eastAsia="Times New Roman" w:hAnsiTheme="majorHAnsi"/>
          <w:color w:val="00B0F0"/>
          <w:sz w:val="22"/>
          <w:szCs w:val="22"/>
        </w:rPr>
        <w:t>&lt;</w:t>
      </w:r>
      <w:r w:rsidR="00186144" w:rsidRPr="004B79B9">
        <w:rPr>
          <w:rFonts w:asciiTheme="majorHAnsi" w:hAnsiTheme="majorHAnsi"/>
          <w:bCs/>
          <w:color w:val="00B0F0"/>
          <w:sz w:val="22"/>
          <w:szCs w:val="22"/>
        </w:rPr>
        <w:t>vyplní verejný obstarávateľ&gt;</w:t>
      </w:r>
      <w:r w:rsidR="006A7D7B" w:rsidRPr="00CD65CD">
        <w:rPr>
          <w:rFonts w:asciiTheme="majorHAnsi" w:eastAsia="Times New Roman" w:hAnsiTheme="majorHAnsi"/>
          <w:color w:val="auto"/>
          <w:sz w:val="22"/>
          <w:szCs w:val="22"/>
        </w:rPr>
        <w:t>, nadlimitnú zákazku s</w:t>
      </w:r>
      <w:r w:rsidR="004B79B9">
        <w:rPr>
          <w:rFonts w:asciiTheme="majorHAnsi" w:eastAsia="Times New Roman" w:hAnsiTheme="majorHAnsi"/>
          <w:color w:val="auto"/>
          <w:sz w:val="22"/>
          <w:szCs w:val="22"/>
        </w:rPr>
        <w:t> </w:t>
      </w:r>
      <w:r w:rsidR="006A7D7B" w:rsidRPr="00CD65CD">
        <w:rPr>
          <w:rFonts w:asciiTheme="majorHAnsi" w:eastAsia="Times New Roman" w:hAnsiTheme="majorHAnsi"/>
          <w:color w:val="auto"/>
          <w:sz w:val="22"/>
          <w:szCs w:val="22"/>
        </w:rPr>
        <w:t>názvom</w:t>
      </w:r>
      <w:r w:rsidR="004B79B9">
        <w:rPr>
          <w:rFonts w:asciiTheme="majorHAnsi" w:eastAsia="Times New Roman" w:hAnsiTheme="majorHAnsi"/>
          <w:color w:val="auto"/>
          <w:sz w:val="22"/>
          <w:szCs w:val="22"/>
        </w:rPr>
        <w:t xml:space="preserve"> „</w:t>
      </w:r>
      <w:r w:rsidR="00186144" w:rsidRPr="004B79B9">
        <w:rPr>
          <w:rFonts w:asciiTheme="majorHAnsi" w:eastAsia="Times New Roman" w:hAnsiTheme="majorHAnsi"/>
          <w:color w:val="00B0F0"/>
          <w:sz w:val="22"/>
          <w:szCs w:val="22"/>
        </w:rPr>
        <w:t>&lt;</w:t>
      </w:r>
      <w:r w:rsidR="00186144" w:rsidRPr="004B79B9">
        <w:rPr>
          <w:rFonts w:asciiTheme="majorHAnsi" w:hAnsiTheme="majorHAnsi"/>
          <w:bCs/>
          <w:color w:val="00B0F0"/>
          <w:sz w:val="22"/>
          <w:szCs w:val="22"/>
        </w:rPr>
        <w:t>vyplní verejný obstarávateľ&gt;</w:t>
      </w:r>
      <w:r w:rsidR="006A7D7B" w:rsidRPr="00CD65CD">
        <w:rPr>
          <w:rFonts w:asciiTheme="majorHAnsi" w:eastAsia="Times New Roman" w:hAnsiTheme="majorHAnsi"/>
          <w:color w:val="auto"/>
          <w:sz w:val="22"/>
          <w:szCs w:val="22"/>
        </w:rPr>
        <w:t xml:space="preserve">“. Na základe vyhodnotenia ponúk bola ponuka </w:t>
      </w:r>
      <w:r w:rsidR="00665291" w:rsidRPr="00CD65CD">
        <w:rPr>
          <w:rFonts w:asciiTheme="majorHAnsi" w:hAnsiTheme="majorHAnsi"/>
          <w:sz w:val="22"/>
          <w:szCs w:val="22"/>
        </w:rPr>
        <w:t>predávajúceho</w:t>
      </w:r>
      <w:r w:rsidR="00665291" w:rsidRPr="00CD65CD">
        <w:rPr>
          <w:rFonts w:asciiTheme="majorHAnsi" w:eastAsia="Times New Roman" w:hAnsiTheme="majorHAnsi"/>
          <w:color w:val="auto"/>
          <w:sz w:val="22"/>
          <w:szCs w:val="22"/>
        </w:rPr>
        <w:t xml:space="preserve"> </w:t>
      </w:r>
      <w:r w:rsidR="006A7D7B" w:rsidRPr="00CD65CD">
        <w:rPr>
          <w:rFonts w:asciiTheme="majorHAnsi" w:eastAsia="Times New Roman" w:hAnsiTheme="majorHAnsi"/>
          <w:color w:val="auto"/>
          <w:sz w:val="22"/>
          <w:szCs w:val="22"/>
        </w:rPr>
        <w:t>vyhodnotená ako ponuka úspešného uchádzača. Vzhľadom na túto skutočnosť sa zmluvné strany na základe slobodnej vôle a v súlade s platnými právnymi predpismi rozhodli uzatvoriť túto zmluvu</w:t>
      </w:r>
      <w:r w:rsidR="001A507F" w:rsidRPr="00CD65CD">
        <w:rPr>
          <w:rFonts w:asciiTheme="majorHAnsi" w:eastAsia="Times New Roman" w:hAnsiTheme="majorHAnsi"/>
          <w:color w:val="auto"/>
          <w:sz w:val="22"/>
          <w:szCs w:val="22"/>
        </w:rPr>
        <w:t>:</w:t>
      </w:r>
    </w:p>
    <w:p w14:paraId="1AACFD7F" w14:textId="77777777" w:rsidR="006A7D7B" w:rsidRPr="00CD65CD" w:rsidRDefault="006A7D7B" w:rsidP="0034672F">
      <w:pPr>
        <w:rPr>
          <w:rFonts w:asciiTheme="majorHAnsi" w:hAnsiTheme="majorHAnsi" w:cs="Arial"/>
          <w:sz w:val="22"/>
          <w:szCs w:val="22"/>
        </w:rPr>
      </w:pPr>
    </w:p>
    <w:p w14:paraId="7985BB2A" w14:textId="77777777" w:rsidR="00F14CC6" w:rsidRPr="00CD65CD" w:rsidRDefault="00F14CC6" w:rsidP="0034672F">
      <w:pPr>
        <w:rPr>
          <w:rFonts w:asciiTheme="majorHAnsi" w:hAnsiTheme="majorHAnsi" w:cs="Arial"/>
          <w:b/>
          <w:sz w:val="22"/>
          <w:szCs w:val="22"/>
        </w:rPr>
      </w:pPr>
    </w:p>
    <w:p w14:paraId="1A6A25C8" w14:textId="77777777" w:rsidR="00F14CC6" w:rsidRPr="00CD65CD" w:rsidRDefault="00F14CC6" w:rsidP="00BE429C">
      <w:pPr>
        <w:pStyle w:val="Style2"/>
        <w:keepNext/>
        <w:numPr>
          <w:ilvl w:val="0"/>
          <w:numId w:val="0"/>
        </w:numPr>
        <w:ind w:left="-76"/>
        <w:jc w:val="center"/>
        <w:rPr>
          <w:rFonts w:asciiTheme="majorHAnsi" w:hAnsiTheme="majorHAnsi" w:cs="Arial"/>
          <w:sz w:val="22"/>
          <w:szCs w:val="22"/>
        </w:rPr>
      </w:pPr>
      <w:r w:rsidRPr="00CD65CD">
        <w:rPr>
          <w:rFonts w:asciiTheme="majorHAnsi" w:hAnsiTheme="majorHAnsi" w:cs="Arial"/>
          <w:sz w:val="22"/>
          <w:szCs w:val="22"/>
        </w:rPr>
        <w:lastRenderedPageBreak/>
        <w:t xml:space="preserve">I. </w:t>
      </w:r>
      <w:r w:rsidR="000F2009" w:rsidRPr="00CD65CD">
        <w:rPr>
          <w:rFonts w:asciiTheme="majorHAnsi" w:hAnsiTheme="majorHAnsi" w:cs="Arial"/>
          <w:sz w:val="22"/>
          <w:szCs w:val="22"/>
        </w:rPr>
        <w:t>PREDMET ZMLUVY</w:t>
      </w:r>
    </w:p>
    <w:p w14:paraId="7538364E" w14:textId="77777777" w:rsidR="00F14CC6" w:rsidRPr="00CD65CD" w:rsidRDefault="00F14CC6" w:rsidP="00BE429C">
      <w:pPr>
        <w:keepNext/>
        <w:rPr>
          <w:rFonts w:asciiTheme="majorHAnsi" w:hAnsiTheme="majorHAnsi" w:cs="Arial"/>
          <w:sz w:val="22"/>
          <w:szCs w:val="22"/>
        </w:rPr>
      </w:pPr>
    </w:p>
    <w:p w14:paraId="08884793" w14:textId="147F65A1" w:rsidR="006D3C63" w:rsidRPr="00CD65CD" w:rsidRDefault="00F14CC6" w:rsidP="00BE429C">
      <w:pPr>
        <w:keepNext/>
        <w:numPr>
          <w:ilvl w:val="1"/>
          <w:numId w:val="18"/>
        </w:numPr>
        <w:tabs>
          <w:tab w:val="num" w:pos="792"/>
        </w:tabs>
        <w:spacing w:after="120"/>
        <w:rPr>
          <w:rFonts w:asciiTheme="majorHAnsi" w:hAnsiTheme="majorHAnsi" w:cs="Arial"/>
          <w:bCs/>
          <w:sz w:val="22"/>
          <w:szCs w:val="22"/>
        </w:rPr>
      </w:pPr>
      <w:r w:rsidRPr="00CD65CD">
        <w:rPr>
          <w:rFonts w:asciiTheme="majorHAnsi" w:hAnsiTheme="majorHAnsi" w:cs="Arial"/>
          <w:bCs/>
          <w:sz w:val="22"/>
          <w:szCs w:val="22"/>
        </w:rPr>
        <w:t>Predmetom</w:t>
      </w:r>
      <w:r w:rsidR="004B4485">
        <w:rPr>
          <w:rFonts w:asciiTheme="majorHAnsi" w:hAnsiTheme="majorHAnsi" w:cs="Arial"/>
          <w:bCs/>
          <w:sz w:val="22"/>
          <w:szCs w:val="22"/>
        </w:rPr>
        <w:t xml:space="preserve"> plnenia tejto </w:t>
      </w:r>
      <w:r w:rsidRPr="00CD65CD">
        <w:rPr>
          <w:rFonts w:asciiTheme="majorHAnsi" w:hAnsiTheme="majorHAnsi" w:cs="Arial"/>
          <w:bCs/>
          <w:sz w:val="22"/>
          <w:szCs w:val="22"/>
        </w:rPr>
        <w:t>zmluvy je</w:t>
      </w:r>
      <w:r w:rsidR="006D3C63" w:rsidRPr="00CD65CD">
        <w:rPr>
          <w:rFonts w:asciiTheme="majorHAnsi" w:hAnsiTheme="majorHAnsi" w:cs="Arial"/>
          <w:bCs/>
          <w:sz w:val="22"/>
          <w:szCs w:val="22"/>
        </w:rPr>
        <w:t>:</w:t>
      </w:r>
    </w:p>
    <w:p w14:paraId="6F2E81FB" w14:textId="00E6C6F2" w:rsidR="00F14CC6" w:rsidRPr="00CD65CD" w:rsidRDefault="00F475E4" w:rsidP="008E61C2">
      <w:pPr>
        <w:keepNext/>
        <w:numPr>
          <w:ilvl w:val="2"/>
          <w:numId w:val="18"/>
        </w:numPr>
        <w:tabs>
          <w:tab w:val="clear" w:pos="990"/>
          <w:tab w:val="num" w:pos="1134"/>
        </w:tabs>
        <w:spacing w:after="120"/>
        <w:ind w:left="1134" w:hanging="567"/>
        <w:rPr>
          <w:rFonts w:asciiTheme="majorHAnsi" w:hAnsiTheme="majorHAnsi" w:cs="Arial"/>
          <w:bCs/>
          <w:sz w:val="22"/>
          <w:szCs w:val="22"/>
        </w:rPr>
      </w:pPr>
      <w:r w:rsidRPr="00CD65CD">
        <w:rPr>
          <w:rFonts w:asciiTheme="majorHAnsi" w:hAnsiTheme="majorHAnsi" w:cs="Arial"/>
          <w:sz w:val="22"/>
          <w:szCs w:val="22"/>
        </w:rPr>
        <w:t xml:space="preserve">dodanie </w:t>
      </w:r>
      <w:r w:rsidR="00825AAE" w:rsidRPr="00825AAE">
        <w:rPr>
          <w:rFonts w:asciiTheme="majorHAnsi" w:hAnsiTheme="majorHAnsi" w:cs="Arial"/>
          <w:sz w:val="22"/>
          <w:szCs w:val="22"/>
        </w:rPr>
        <w:t xml:space="preserve">hardvérových </w:t>
      </w:r>
      <w:proofErr w:type="spellStart"/>
      <w:r w:rsidR="00825AAE" w:rsidRPr="00825AAE">
        <w:rPr>
          <w:rFonts w:asciiTheme="majorHAnsi" w:hAnsiTheme="majorHAnsi" w:cs="Arial"/>
          <w:sz w:val="22"/>
          <w:szCs w:val="22"/>
        </w:rPr>
        <w:t>appliance</w:t>
      </w:r>
      <w:proofErr w:type="spellEnd"/>
      <w:r w:rsidR="00825AAE" w:rsidRPr="00825AAE">
        <w:rPr>
          <w:rFonts w:asciiTheme="majorHAnsi" w:hAnsiTheme="majorHAnsi" w:cs="Arial"/>
          <w:sz w:val="22"/>
          <w:szCs w:val="22"/>
        </w:rPr>
        <w:t xml:space="preserve"> – </w:t>
      </w:r>
      <w:proofErr w:type="spellStart"/>
      <w:r w:rsidR="00825AAE" w:rsidRPr="00825AAE">
        <w:rPr>
          <w:rFonts w:asciiTheme="majorHAnsi" w:hAnsiTheme="majorHAnsi" w:cs="Arial"/>
          <w:sz w:val="22"/>
          <w:szCs w:val="22"/>
        </w:rPr>
        <w:t>Forcepoint</w:t>
      </w:r>
      <w:proofErr w:type="spellEnd"/>
      <w:r w:rsidR="00825AAE" w:rsidRPr="00825AAE">
        <w:rPr>
          <w:rFonts w:asciiTheme="majorHAnsi" w:hAnsiTheme="majorHAnsi" w:cs="Arial"/>
          <w:sz w:val="22"/>
          <w:szCs w:val="22"/>
        </w:rPr>
        <w:t xml:space="preserve"> NGFW firewall zariadení</w:t>
      </w:r>
      <w:r w:rsidR="00F14CC6" w:rsidRPr="00CD65CD">
        <w:rPr>
          <w:rFonts w:asciiTheme="majorHAnsi" w:hAnsiTheme="majorHAnsi" w:cs="Arial"/>
          <w:bCs/>
          <w:sz w:val="22"/>
          <w:szCs w:val="22"/>
        </w:rPr>
        <w:t xml:space="preserve">. Predmet zmluvy </w:t>
      </w:r>
      <w:r w:rsidR="00115CA0" w:rsidRPr="00CD65CD">
        <w:rPr>
          <w:rFonts w:asciiTheme="majorHAnsi" w:hAnsiTheme="majorHAnsi" w:cs="Arial"/>
          <w:bCs/>
          <w:sz w:val="22"/>
          <w:szCs w:val="22"/>
        </w:rPr>
        <w:t xml:space="preserve">podľa tohto bodu </w:t>
      </w:r>
      <w:r w:rsidR="00F14CC6" w:rsidRPr="00CD65CD">
        <w:rPr>
          <w:rFonts w:asciiTheme="majorHAnsi" w:hAnsiTheme="majorHAnsi" w:cs="Arial"/>
          <w:bCs/>
          <w:sz w:val="22"/>
          <w:szCs w:val="22"/>
        </w:rPr>
        <w:t xml:space="preserve">je čo do množstva, druhu a rozsahu špecifikovaný v Prílohe </w:t>
      </w:r>
      <w:r w:rsidR="00E61A3D" w:rsidRPr="00CD65CD">
        <w:rPr>
          <w:rFonts w:asciiTheme="majorHAnsi" w:hAnsiTheme="majorHAnsi" w:cs="Arial"/>
          <w:bCs/>
          <w:sz w:val="22"/>
          <w:szCs w:val="22"/>
        </w:rPr>
        <w:t>č.</w:t>
      </w:r>
      <w:r w:rsidR="00647FE6">
        <w:rPr>
          <w:rFonts w:asciiTheme="majorHAnsi" w:hAnsiTheme="majorHAnsi" w:cs="Arial"/>
          <w:bCs/>
          <w:sz w:val="22"/>
          <w:szCs w:val="22"/>
        </w:rPr>
        <w:t> </w:t>
      </w:r>
      <w:r w:rsidR="00F14CC6" w:rsidRPr="00CD65CD">
        <w:rPr>
          <w:rFonts w:asciiTheme="majorHAnsi" w:hAnsiTheme="majorHAnsi" w:cs="Arial"/>
          <w:bCs/>
          <w:sz w:val="22"/>
          <w:szCs w:val="22"/>
        </w:rPr>
        <w:t>1, tabuľka č. 1 tejto zmluvy, ktorá je neoddeliteľnou súčasťou tejto zmluvy</w:t>
      </w:r>
      <w:r w:rsidR="008E61C2">
        <w:rPr>
          <w:rFonts w:asciiTheme="majorHAnsi" w:hAnsiTheme="majorHAnsi" w:cs="Arial"/>
          <w:bCs/>
          <w:sz w:val="22"/>
          <w:szCs w:val="22"/>
        </w:rPr>
        <w:t xml:space="preserve"> </w:t>
      </w:r>
      <w:r w:rsidR="008E61C2" w:rsidRPr="008E61C2">
        <w:rPr>
          <w:rFonts w:asciiTheme="majorHAnsi" w:hAnsiTheme="majorHAnsi" w:cs="Arial"/>
          <w:bCs/>
          <w:sz w:val="22"/>
          <w:szCs w:val="22"/>
        </w:rPr>
        <w:t>(ďalej len „zariadenia“)</w:t>
      </w:r>
      <w:r w:rsidR="007D2873">
        <w:rPr>
          <w:rFonts w:asciiTheme="majorHAnsi" w:hAnsiTheme="majorHAnsi" w:cs="Arial"/>
          <w:bCs/>
          <w:sz w:val="22"/>
          <w:szCs w:val="22"/>
        </w:rPr>
        <w:t>;</w:t>
      </w:r>
    </w:p>
    <w:p w14:paraId="5BC4455E" w14:textId="4399E1F2" w:rsidR="00F14CC6" w:rsidRPr="00CD65CD" w:rsidRDefault="00671E6A" w:rsidP="008E61C2">
      <w:pPr>
        <w:numPr>
          <w:ilvl w:val="2"/>
          <w:numId w:val="18"/>
        </w:numPr>
        <w:tabs>
          <w:tab w:val="clear" w:pos="990"/>
          <w:tab w:val="num" w:pos="993"/>
          <w:tab w:val="num" w:pos="1134"/>
        </w:tabs>
        <w:spacing w:after="120"/>
        <w:ind w:left="1134" w:hanging="567"/>
        <w:rPr>
          <w:rFonts w:asciiTheme="majorHAnsi" w:hAnsiTheme="majorHAnsi" w:cs="Arial"/>
          <w:bCs/>
          <w:sz w:val="22"/>
          <w:szCs w:val="22"/>
        </w:rPr>
      </w:pPr>
      <w:r>
        <w:rPr>
          <w:rFonts w:asciiTheme="majorHAnsi" w:hAnsiTheme="majorHAnsi" w:cs="Arial"/>
          <w:sz w:val="22"/>
          <w:szCs w:val="22"/>
        </w:rPr>
        <w:t>štandardná</w:t>
      </w:r>
      <w:r w:rsidR="003B1412">
        <w:rPr>
          <w:rFonts w:asciiTheme="majorHAnsi" w:hAnsiTheme="majorHAnsi" w:cs="Arial"/>
          <w:sz w:val="22"/>
          <w:szCs w:val="22"/>
        </w:rPr>
        <w:t xml:space="preserve"> </w:t>
      </w:r>
      <w:r w:rsidR="008E61C2">
        <w:rPr>
          <w:rFonts w:asciiTheme="majorHAnsi" w:hAnsiTheme="majorHAnsi" w:cs="Arial"/>
          <w:sz w:val="22"/>
          <w:szCs w:val="22"/>
        </w:rPr>
        <w:t>servisná</w:t>
      </w:r>
      <w:r w:rsidR="00F475E4" w:rsidRPr="00CD65CD">
        <w:rPr>
          <w:rFonts w:asciiTheme="majorHAnsi" w:hAnsiTheme="majorHAnsi" w:cs="Arial"/>
          <w:bCs/>
          <w:sz w:val="22"/>
          <w:szCs w:val="22"/>
        </w:rPr>
        <w:t xml:space="preserve"> </w:t>
      </w:r>
      <w:r w:rsidR="00F475E4" w:rsidRPr="00CD65CD">
        <w:rPr>
          <w:rFonts w:asciiTheme="majorHAnsi" w:hAnsiTheme="majorHAnsi" w:cs="Arial"/>
          <w:sz w:val="22"/>
          <w:szCs w:val="22"/>
        </w:rPr>
        <w:t>podpor</w:t>
      </w:r>
      <w:r w:rsidR="008E61C2">
        <w:rPr>
          <w:rFonts w:asciiTheme="majorHAnsi" w:hAnsiTheme="majorHAnsi" w:cs="Arial"/>
          <w:sz w:val="22"/>
          <w:szCs w:val="22"/>
        </w:rPr>
        <w:t>a</w:t>
      </w:r>
      <w:r w:rsidR="00F475E4" w:rsidRPr="00CD65CD">
        <w:rPr>
          <w:rFonts w:asciiTheme="majorHAnsi" w:hAnsiTheme="majorHAnsi" w:cs="Arial"/>
          <w:sz w:val="22"/>
          <w:szCs w:val="22"/>
        </w:rPr>
        <w:t xml:space="preserve"> výrobcu </w:t>
      </w:r>
      <w:proofErr w:type="spellStart"/>
      <w:r w:rsidR="00F475E4" w:rsidRPr="00CD65CD">
        <w:rPr>
          <w:rFonts w:asciiTheme="majorHAnsi" w:hAnsiTheme="majorHAnsi" w:cs="Arial"/>
          <w:sz w:val="22"/>
          <w:szCs w:val="22"/>
        </w:rPr>
        <w:t>Forcepoint</w:t>
      </w:r>
      <w:proofErr w:type="spellEnd"/>
      <w:r w:rsidR="00F475E4" w:rsidRPr="00CD65CD">
        <w:rPr>
          <w:rFonts w:asciiTheme="majorHAnsi" w:hAnsiTheme="majorHAnsi" w:cs="Arial"/>
          <w:sz w:val="22"/>
          <w:szCs w:val="22"/>
        </w:rPr>
        <w:t xml:space="preserve"> </w:t>
      </w:r>
      <w:r w:rsidR="00F475E4" w:rsidRPr="00CD65CD">
        <w:rPr>
          <w:rFonts w:asciiTheme="majorHAnsi" w:hAnsiTheme="majorHAnsi" w:cs="Arial"/>
          <w:bCs/>
          <w:sz w:val="22"/>
          <w:szCs w:val="22"/>
        </w:rPr>
        <w:t xml:space="preserve">pre produkty </w:t>
      </w:r>
      <w:proofErr w:type="spellStart"/>
      <w:r w:rsidR="00F475E4" w:rsidRPr="00CD65CD">
        <w:rPr>
          <w:rFonts w:asciiTheme="majorHAnsi" w:hAnsiTheme="majorHAnsi" w:cs="Arial"/>
          <w:bCs/>
          <w:sz w:val="22"/>
          <w:szCs w:val="22"/>
        </w:rPr>
        <w:t>Forcepoint</w:t>
      </w:r>
      <w:proofErr w:type="spellEnd"/>
      <w:r w:rsidR="00F475E4" w:rsidRPr="00CD65CD">
        <w:rPr>
          <w:rFonts w:asciiTheme="majorHAnsi" w:hAnsiTheme="majorHAnsi" w:cs="Arial"/>
          <w:bCs/>
          <w:sz w:val="22"/>
          <w:szCs w:val="22"/>
        </w:rPr>
        <w:t xml:space="preserve"> NGFW</w:t>
      </w:r>
      <w:r w:rsidR="003B1412">
        <w:rPr>
          <w:rFonts w:asciiTheme="majorHAnsi" w:hAnsiTheme="majorHAnsi" w:cs="Arial"/>
          <w:bCs/>
          <w:sz w:val="22"/>
          <w:szCs w:val="22"/>
        </w:rPr>
        <w:t xml:space="preserve"> </w:t>
      </w:r>
      <w:bookmarkStart w:id="0" w:name="_Hlk77860096"/>
      <w:r w:rsidR="003B1412">
        <w:rPr>
          <w:rFonts w:asciiTheme="majorHAnsi" w:hAnsiTheme="majorHAnsi" w:cs="Arial"/>
          <w:bCs/>
          <w:sz w:val="22"/>
          <w:szCs w:val="22"/>
        </w:rPr>
        <w:t>(</w:t>
      </w:r>
      <w:proofErr w:type="spellStart"/>
      <w:r w:rsidR="003B1412">
        <w:rPr>
          <w:rFonts w:asciiTheme="majorHAnsi" w:hAnsiTheme="majorHAnsi" w:cs="Arial"/>
          <w:bCs/>
          <w:sz w:val="22"/>
          <w:szCs w:val="22"/>
        </w:rPr>
        <w:t>Next</w:t>
      </w:r>
      <w:proofErr w:type="spellEnd"/>
      <w:r w:rsidR="003B1412">
        <w:rPr>
          <w:rFonts w:asciiTheme="majorHAnsi" w:hAnsiTheme="majorHAnsi" w:cs="Arial"/>
          <w:bCs/>
          <w:sz w:val="22"/>
          <w:szCs w:val="22"/>
        </w:rPr>
        <w:t xml:space="preserve"> Business </w:t>
      </w:r>
      <w:proofErr w:type="spellStart"/>
      <w:r w:rsidR="003B1412">
        <w:rPr>
          <w:rFonts w:asciiTheme="majorHAnsi" w:hAnsiTheme="majorHAnsi" w:cs="Arial"/>
          <w:bCs/>
          <w:sz w:val="22"/>
          <w:szCs w:val="22"/>
        </w:rPr>
        <w:t>day</w:t>
      </w:r>
      <w:proofErr w:type="spellEnd"/>
      <w:r w:rsidR="003B1412">
        <w:rPr>
          <w:rFonts w:asciiTheme="majorHAnsi" w:hAnsiTheme="majorHAnsi" w:cs="Arial"/>
          <w:bCs/>
          <w:sz w:val="22"/>
          <w:szCs w:val="22"/>
        </w:rPr>
        <w:t>)</w:t>
      </w:r>
      <w:r w:rsidR="00204332">
        <w:rPr>
          <w:rFonts w:asciiTheme="majorHAnsi" w:hAnsiTheme="majorHAnsi" w:cs="Arial"/>
          <w:bCs/>
          <w:sz w:val="22"/>
          <w:szCs w:val="22"/>
        </w:rPr>
        <w:t xml:space="preserve"> a licencie pre produkty </w:t>
      </w:r>
      <w:proofErr w:type="spellStart"/>
      <w:r w:rsidR="00204332">
        <w:rPr>
          <w:rFonts w:asciiTheme="majorHAnsi" w:hAnsiTheme="majorHAnsi" w:cs="Arial"/>
          <w:bCs/>
          <w:sz w:val="22"/>
          <w:szCs w:val="22"/>
        </w:rPr>
        <w:t>Forcepoint</w:t>
      </w:r>
      <w:proofErr w:type="spellEnd"/>
      <w:r w:rsidR="00204332">
        <w:rPr>
          <w:rFonts w:asciiTheme="majorHAnsi" w:hAnsiTheme="majorHAnsi" w:cs="Arial"/>
          <w:bCs/>
          <w:sz w:val="22"/>
          <w:szCs w:val="22"/>
        </w:rPr>
        <w:t xml:space="preserve"> NGFW</w:t>
      </w:r>
      <w:bookmarkEnd w:id="0"/>
      <w:r w:rsidR="00F14CC6" w:rsidRPr="00CD65CD">
        <w:rPr>
          <w:rFonts w:asciiTheme="majorHAnsi" w:hAnsiTheme="majorHAnsi" w:cs="Arial"/>
          <w:bCs/>
          <w:sz w:val="22"/>
          <w:szCs w:val="22"/>
        </w:rPr>
        <w:t>.</w:t>
      </w:r>
      <w:r w:rsidR="002426D3" w:rsidRPr="00CD65CD">
        <w:rPr>
          <w:rFonts w:asciiTheme="majorHAnsi" w:hAnsiTheme="majorHAnsi" w:cs="Arial"/>
          <w:bCs/>
          <w:sz w:val="22"/>
          <w:szCs w:val="22"/>
        </w:rPr>
        <w:t xml:space="preserve"> </w:t>
      </w:r>
      <w:r w:rsidR="00F14CC6" w:rsidRPr="00CD65CD">
        <w:rPr>
          <w:rFonts w:asciiTheme="majorHAnsi" w:hAnsiTheme="majorHAnsi" w:cs="Arial"/>
          <w:bCs/>
          <w:sz w:val="22"/>
          <w:szCs w:val="22"/>
        </w:rPr>
        <w:t xml:space="preserve">Predmet zmluvy </w:t>
      </w:r>
      <w:r w:rsidR="00115CA0" w:rsidRPr="00CD65CD">
        <w:rPr>
          <w:rFonts w:asciiTheme="majorHAnsi" w:hAnsiTheme="majorHAnsi" w:cs="Arial"/>
          <w:bCs/>
          <w:sz w:val="22"/>
          <w:szCs w:val="22"/>
        </w:rPr>
        <w:t xml:space="preserve">podľa tohto bodu </w:t>
      </w:r>
      <w:r w:rsidR="00F14CC6" w:rsidRPr="00CD65CD">
        <w:rPr>
          <w:rFonts w:asciiTheme="majorHAnsi" w:hAnsiTheme="majorHAnsi" w:cs="Arial"/>
          <w:bCs/>
          <w:sz w:val="22"/>
          <w:szCs w:val="22"/>
        </w:rPr>
        <w:t xml:space="preserve">je čo do množstva, druhu a rozsahu špecifikovaný v Prílohe </w:t>
      </w:r>
      <w:r w:rsidR="00E61A3D" w:rsidRPr="00CD65CD">
        <w:rPr>
          <w:rFonts w:asciiTheme="majorHAnsi" w:hAnsiTheme="majorHAnsi" w:cs="Arial"/>
          <w:bCs/>
          <w:sz w:val="22"/>
          <w:szCs w:val="22"/>
        </w:rPr>
        <w:t xml:space="preserve">č. </w:t>
      </w:r>
      <w:r w:rsidR="00F14CC6" w:rsidRPr="00CD65CD">
        <w:rPr>
          <w:rFonts w:asciiTheme="majorHAnsi" w:hAnsiTheme="majorHAnsi" w:cs="Arial"/>
          <w:bCs/>
          <w:sz w:val="22"/>
          <w:szCs w:val="22"/>
        </w:rPr>
        <w:t>1, tabuľka č. 2 tejto zmluvy</w:t>
      </w:r>
      <w:r w:rsidR="00BE3276">
        <w:rPr>
          <w:rFonts w:asciiTheme="majorHAnsi" w:hAnsiTheme="majorHAnsi" w:cs="Arial"/>
          <w:bCs/>
          <w:sz w:val="22"/>
          <w:szCs w:val="22"/>
        </w:rPr>
        <w:t xml:space="preserve"> a licenčných podmienkach výrobcu</w:t>
      </w:r>
      <w:r w:rsidR="0086260B">
        <w:rPr>
          <w:rFonts w:asciiTheme="majorHAnsi" w:hAnsiTheme="majorHAnsi" w:cs="Arial"/>
          <w:bCs/>
          <w:sz w:val="22"/>
          <w:szCs w:val="22"/>
        </w:rPr>
        <w:t xml:space="preserve"> uvedených v Prílohe č. 2</w:t>
      </w:r>
      <w:r w:rsidR="008E194A">
        <w:rPr>
          <w:rFonts w:asciiTheme="majorHAnsi" w:hAnsiTheme="majorHAnsi" w:cs="Arial"/>
          <w:bCs/>
          <w:sz w:val="22"/>
          <w:szCs w:val="22"/>
        </w:rPr>
        <w:t xml:space="preserve">, </w:t>
      </w:r>
      <w:r w:rsidR="00F14CC6" w:rsidRPr="00CD65CD">
        <w:rPr>
          <w:rFonts w:asciiTheme="majorHAnsi" w:hAnsiTheme="majorHAnsi" w:cs="Arial"/>
          <w:bCs/>
          <w:sz w:val="22"/>
          <w:szCs w:val="22"/>
        </w:rPr>
        <w:t>ktor</w:t>
      </w:r>
      <w:r w:rsidR="0086260B">
        <w:rPr>
          <w:rFonts w:asciiTheme="majorHAnsi" w:hAnsiTheme="majorHAnsi" w:cs="Arial"/>
          <w:bCs/>
          <w:sz w:val="22"/>
          <w:szCs w:val="22"/>
        </w:rPr>
        <w:t>é</w:t>
      </w:r>
      <w:r w:rsidR="00F14CC6" w:rsidRPr="00CD65CD">
        <w:rPr>
          <w:rFonts w:asciiTheme="majorHAnsi" w:hAnsiTheme="majorHAnsi" w:cs="Arial"/>
          <w:bCs/>
          <w:sz w:val="22"/>
          <w:szCs w:val="22"/>
        </w:rPr>
        <w:t xml:space="preserve"> </w:t>
      </w:r>
      <w:r w:rsidR="0086260B">
        <w:rPr>
          <w:rFonts w:asciiTheme="majorHAnsi" w:hAnsiTheme="majorHAnsi" w:cs="Arial"/>
          <w:bCs/>
          <w:sz w:val="22"/>
          <w:szCs w:val="22"/>
        </w:rPr>
        <w:t>sú</w:t>
      </w:r>
      <w:r w:rsidR="0086260B" w:rsidRPr="00CD65CD">
        <w:rPr>
          <w:rFonts w:asciiTheme="majorHAnsi" w:hAnsiTheme="majorHAnsi" w:cs="Arial"/>
          <w:bCs/>
          <w:sz w:val="22"/>
          <w:szCs w:val="22"/>
        </w:rPr>
        <w:t xml:space="preserve"> </w:t>
      </w:r>
      <w:r w:rsidR="00F14CC6" w:rsidRPr="00CD65CD">
        <w:rPr>
          <w:rFonts w:asciiTheme="majorHAnsi" w:hAnsiTheme="majorHAnsi" w:cs="Arial"/>
          <w:bCs/>
          <w:sz w:val="22"/>
          <w:szCs w:val="22"/>
        </w:rPr>
        <w:t>neoddeliteľnou súčasťou tejto zmluvy</w:t>
      </w:r>
      <w:r w:rsidR="007D2873">
        <w:rPr>
          <w:rFonts w:asciiTheme="majorHAnsi" w:hAnsiTheme="majorHAnsi" w:cs="Arial"/>
          <w:bCs/>
          <w:sz w:val="22"/>
          <w:szCs w:val="22"/>
        </w:rPr>
        <w:t>;</w:t>
      </w:r>
    </w:p>
    <w:p w14:paraId="65AE36FB" w14:textId="017DE971" w:rsidR="00D72CCF" w:rsidRDefault="00671E6A" w:rsidP="008E61C2">
      <w:pPr>
        <w:numPr>
          <w:ilvl w:val="2"/>
          <w:numId w:val="18"/>
        </w:numPr>
        <w:tabs>
          <w:tab w:val="clear" w:pos="990"/>
          <w:tab w:val="num" w:pos="1134"/>
        </w:tabs>
        <w:spacing w:after="120"/>
        <w:ind w:left="1134" w:hanging="567"/>
        <w:rPr>
          <w:rFonts w:asciiTheme="majorHAnsi" w:hAnsiTheme="majorHAnsi" w:cs="Arial"/>
          <w:bCs/>
          <w:sz w:val="22"/>
          <w:szCs w:val="22"/>
        </w:rPr>
      </w:pPr>
      <w:r>
        <w:rPr>
          <w:rFonts w:asciiTheme="majorHAnsi" w:hAnsiTheme="majorHAnsi" w:cs="Arial"/>
          <w:bCs/>
          <w:sz w:val="22"/>
          <w:szCs w:val="22"/>
        </w:rPr>
        <w:t>štandardná</w:t>
      </w:r>
      <w:r w:rsidR="003B1412">
        <w:rPr>
          <w:rFonts w:asciiTheme="majorHAnsi" w:hAnsiTheme="majorHAnsi" w:cs="Arial"/>
          <w:bCs/>
          <w:sz w:val="22"/>
          <w:szCs w:val="22"/>
        </w:rPr>
        <w:t xml:space="preserve"> </w:t>
      </w:r>
      <w:r w:rsidR="008E61C2">
        <w:rPr>
          <w:rFonts w:asciiTheme="majorHAnsi" w:hAnsiTheme="majorHAnsi" w:cs="Arial"/>
          <w:bCs/>
          <w:sz w:val="22"/>
          <w:szCs w:val="22"/>
        </w:rPr>
        <w:t>servisná</w:t>
      </w:r>
      <w:r w:rsidR="00D72CCF" w:rsidRPr="001D212E">
        <w:rPr>
          <w:rFonts w:asciiTheme="majorHAnsi" w:hAnsiTheme="majorHAnsi" w:cs="Arial"/>
          <w:bCs/>
          <w:sz w:val="22"/>
          <w:szCs w:val="22"/>
        </w:rPr>
        <w:t xml:space="preserve"> </w:t>
      </w:r>
      <w:r w:rsidR="00D72CCF" w:rsidRPr="001D212E">
        <w:rPr>
          <w:rFonts w:asciiTheme="majorHAnsi" w:hAnsiTheme="majorHAnsi" w:cs="Arial"/>
          <w:sz w:val="22"/>
          <w:szCs w:val="22"/>
        </w:rPr>
        <w:t>podpor</w:t>
      </w:r>
      <w:r w:rsidR="008E61C2">
        <w:rPr>
          <w:rFonts w:asciiTheme="majorHAnsi" w:hAnsiTheme="majorHAnsi" w:cs="Arial"/>
          <w:sz w:val="22"/>
          <w:szCs w:val="22"/>
        </w:rPr>
        <w:t>a</w:t>
      </w:r>
      <w:r w:rsidR="00D72CCF" w:rsidRPr="001D212E">
        <w:rPr>
          <w:rFonts w:asciiTheme="majorHAnsi" w:hAnsiTheme="majorHAnsi" w:cs="Arial"/>
          <w:sz w:val="22"/>
          <w:szCs w:val="22"/>
        </w:rPr>
        <w:t xml:space="preserve"> výrobcu </w:t>
      </w:r>
      <w:proofErr w:type="spellStart"/>
      <w:r w:rsidR="00D72CCF" w:rsidRPr="001D212E">
        <w:rPr>
          <w:rFonts w:asciiTheme="majorHAnsi" w:hAnsiTheme="majorHAnsi" w:cs="Arial"/>
          <w:sz w:val="22"/>
          <w:szCs w:val="22"/>
        </w:rPr>
        <w:t>Forcepoint</w:t>
      </w:r>
      <w:proofErr w:type="spellEnd"/>
      <w:r w:rsidR="00D72CCF" w:rsidRPr="001D212E">
        <w:rPr>
          <w:rFonts w:asciiTheme="majorHAnsi" w:hAnsiTheme="majorHAnsi" w:cs="Arial"/>
          <w:sz w:val="22"/>
          <w:szCs w:val="22"/>
        </w:rPr>
        <w:t xml:space="preserve"> </w:t>
      </w:r>
      <w:r w:rsidR="00D72CCF" w:rsidRPr="001D212E">
        <w:rPr>
          <w:rFonts w:asciiTheme="majorHAnsi" w:hAnsiTheme="majorHAnsi" w:cs="Arial"/>
          <w:bCs/>
          <w:sz w:val="22"/>
          <w:szCs w:val="22"/>
        </w:rPr>
        <w:t xml:space="preserve">pre produkty </w:t>
      </w:r>
      <w:proofErr w:type="spellStart"/>
      <w:r w:rsidR="00D72CCF" w:rsidRPr="001D212E">
        <w:rPr>
          <w:rFonts w:asciiTheme="majorHAnsi" w:hAnsiTheme="majorHAnsi" w:cs="Arial"/>
          <w:bCs/>
          <w:sz w:val="22"/>
          <w:szCs w:val="22"/>
        </w:rPr>
        <w:t>Forcepoint</w:t>
      </w:r>
      <w:proofErr w:type="spellEnd"/>
      <w:r w:rsidR="00D72CCF" w:rsidRPr="001D212E">
        <w:rPr>
          <w:rFonts w:asciiTheme="majorHAnsi" w:hAnsiTheme="majorHAnsi" w:cs="Arial"/>
          <w:bCs/>
          <w:sz w:val="22"/>
          <w:szCs w:val="22"/>
        </w:rPr>
        <w:t xml:space="preserve"> NGFW</w:t>
      </w:r>
      <w:r w:rsidR="00FC6D6E">
        <w:rPr>
          <w:rFonts w:asciiTheme="majorHAnsi" w:hAnsiTheme="majorHAnsi" w:cs="Arial"/>
          <w:bCs/>
          <w:sz w:val="22"/>
          <w:szCs w:val="22"/>
        </w:rPr>
        <w:t xml:space="preserve"> (</w:t>
      </w:r>
      <w:proofErr w:type="spellStart"/>
      <w:r w:rsidR="00FC6D6E">
        <w:rPr>
          <w:rFonts w:asciiTheme="majorHAnsi" w:hAnsiTheme="majorHAnsi" w:cs="Arial"/>
          <w:bCs/>
          <w:sz w:val="22"/>
          <w:szCs w:val="22"/>
        </w:rPr>
        <w:t>next</w:t>
      </w:r>
      <w:proofErr w:type="spellEnd"/>
      <w:r w:rsidR="00FC6D6E">
        <w:rPr>
          <w:rFonts w:asciiTheme="majorHAnsi" w:hAnsiTheme="majorHAnsi" w:cs="Arial"/>
          <w:bCs/>
          <w:sz w:val="22"/>
          <w:szCs w:val="22"/>
        </w:rPr>
        <w:t xml:space="preserve"> Business </w:t>
      </w:r>
      <w:proofErr w:type="spellStart"/>
      <w:r w:rsidR="00FC6D6E">
        <w:rPr>
          <w:rFonts w:asciiTheme="majorHAnsi" w:hAnsiTheme="majorHAnsi" w:cs="Arial"/>
          <w:bCs/>
          <w:sz w:val="22"/>
          <w:szCs w:val="22"/>
        </w:rPr>
        <w:t>Day</w:t>
      </w:r>
      <w:proofErr w:type="spellEnd"/>
      <w:r w:rsidR="00FC6D6E">
        <w:rPr>
          <w:rFonts w:asciiTheme="majorHAnsi" w:hAnsiTheme="majorHAnsi" w:cs="Arial"/>
          <w:bCs/>
          <w:sz w:val="22"/>
          <w:szCs w:val="22"/>
        </w:rPr>
        <w:t>)</w:t>
      </w:r>
      <w:r w:rsidR="00204332">
        <w:rPr>
          <w:rFonts w:asciiTheme="majorHAnsi" w:hAnsiTheme="majorHAnsi" w:cs="Arial"/>
          <w:bCs/>
          <w:sz w:val="22"/>
          <w:szCs w:val="22"/>
        </w:rPr>
        <w:t xml:space="preserve"> a licencie pre produkty </w:t>
      </w:r>
      <w:proofErr w:type="spellStart"/>
      <w:r w:rsidR="00204332">
        <w:rPr>
          <w:rFonts w:asciiTheme="majorHAnsi" w:hAnsiTheme="majorHAnsi" w:cs="Arial"/>
          <w:bCs/>
          <w:sz w:val="22"/>
          <w:szCs w:val="22"/>
        </w:rPr>
        <w:t>Forcepoint</w:t>
      </w:r>
      <w:proofErr w:type="spellEnd"/>
      <w:r w:rsidR="00204332">
        <w:rPr>
          <w:rFonts w:asciiTheme="majorHAnsi" w:hAnsiTheme="majorHAnsi" w:cs="Arial"/>
          <w:bCs/>
          <w:sz w:val="22"/>
          <w:szCs w:val="22"/>
        </w:rPr>
        <w:t xml:space="preserve"> NGFW</w:t>
      </w:r>
      <w:r w:rsidR="00D72CCF" w:rsidRPr="001D212E">
        <w:rPr>
          <w:rFonts w:asciiTheme="majorHAnsi" w:hAnsiTheme="majorHAnsi" w:cs="Arial"/>
          <w:bCs/>
          <w:sz w:val="22"/>
          <w:szCs w:val="22"/>
        </w:rPr>
        <w:t xml:space="preserve"> ako voliteľné plnenie. Predmet zmluvy podľa tohto bodu je čo do množstva, druhu a rozsahu špecifikovaný v Prílohe č. 1, tabuľka č. 3 tejto zmluvy, ktorá je neoddeliteľnou súčasťou tejto zmluvy</w:t>
      </w:r>
      <w:r w:rsidR="00776071" w:rsidRPr="001D212E">
        <w:rPr>
          <w:rFonts w:asciiTheme="majorHAnsi" w:hAnsiTheme="majorHAnsi" w:cs="Arial"/>
          <w:bCs/>
          <w:sz w:val="22"/>
          <w:szCs w:val="22"/>
        </w:rPr>
        <w:t xml:space="preserve">. </w:t>
      </w:r>
      <w:r w:rsidR="00F755D5">
        <w:rPr>
          <w:rFonts w:asciiTheme="majorHAnsi" w:hAnsiTheme="majorHAnsi" w:cs="Arial"/>
          <w:bCs/>
          <w:sz w:val="22"/>
          <w:szCs w:val="22"/>
        </w:rPr>
        <w:t xml:space="preserve">Kupujúci si </w:t>
      </w:r>
      <w:r w:rsidR="00F755D5" w:rsidRPr="00B222E8">
        <w:rPr>
          <w:rFonts w:asciiTheme="majorHAnsi" w:hAnsiTheme="majorHAnsi" w:cs="Arial"/>
          <w:bCs/>
          <w:sz w:val="22"/>
          <w:szCs w:val="22"/>
        </w:rPr>
        <w:t xml:space="preserve">vyhradzuje právo uplatniť </w:t>
      </w:r>
      <w:r w:rsidR="00F755D5">
        <w:rPr>
          <w:rFonts w:asciiTheme="majorHAnsi" w:hAnsiTheme="majorHAnsi" w:cs="Arial"/>
          <w:bCs/>
          <w:sz w:val="22"/>
          <w:szCs w:val="22"/>
        </w:rPr>
        <w:t xml:space="preserve">si </w:t>
      </w:r>
      <w:r w:rsidR="00F755D5" w:rsidRPr="00B222E8">
        <w:rPr>
          <w:rFonts w:asciiTheme="majorHAnsi" w:hAnsiTheme="majorHAnsi" w:cs="Arial"/>
          <w:bCs/>
          <w:sz w:val="22"/>
          <w:szCs w:val="22"/>
        </w:rPr>
        <w:t xml:space="preserve">opciu </w:t>
      </w:r>
      <w:r w:rsidR="00F755D5">
        <w:rPr>
          <w:rFonts w:asciiTheme="majorHAnsi" w:hAnsiTheme="majorHAnsi" w:cs="Arial"/>
          <w:bCs/>
          <w:sz w:val="22"/>
          <w:szCs w:val="22"/>
        </w:rPr>
        <w:t>u predávajúceho</w:t>
      </w:r>
      <w:r w:rsidR="00F755D5" w:rsidRPr="00B222E8">
        <w:rPr>
          <w:rFonts w:asciiTheme="majorHAnsi" w:hAnsiTheme="majorHAnsi" w:cs="Arial"/>
          <w:bCs/>
          <w:sz w:val="22"/>
          <w:szCs w:val="22"/>
        </w:rPr>
        <w:t xml:space="preserve"> na</w:t>
      </w:r>
      <w:r w:rsidR="00755697">
        <w:rPr>
          <w:rFonts w:asciiTheme="majorHAnsi" w:hAnsiTheme="majorHAnsi" w:cs="Arial"/>
          <w:bCs/>
          <w:sz w:val="22"/>
          <w:szCs w:val="22"/>
        </w:rPr>
        <w:t> </w:t>
      </w:r>
      <w:r w:rsidR="00F755D5" w:rsidRPr="00B222E8">
        <w:rPr>
          <w:rFonts w:asciiTheme="majorHAnsi" w:hAnsiTheme="majorHAnsi" w:cs="Arial"/>
          <w:bCs/>
          <w:sz w:val="22"/>
          <w:szCs w:val="22"/>
        </w:rPr>
        <w:t xml:space="preserve">dodanie </w:t>
      </w:r>
      <w:r w:rsidR="00F755D5">
        <w:rPr>
          <w:rFonts w:asciiTheme="majorHAnsi" w:hAnsiTheme="majorHAnsi" w:cs="Arial"/>
          <w:bCs/>
          <w:sz w:val="22"/>
          <w:szCs w:val="22"/>
        </w:rPr>
        <w:t xml:space="preserve">predmetu zmluvy podľa tohto bodu, a to formou objednávky. </w:t>
      </w:r>
      <w:r w:rsidR="00F755D5" w:rsidRPr="00176950">
        <w:rPr>
          <w:rFonts w:asciiTheme="majorHAnsi" w:hAnsiTheme="majorHAnsi" w:cs="Arial"/>
          <w:bCs/>
          <w:sz w:val="22"/>
          <w:szCs w:val="22"/>
        </w:rPr>
        <w:t xml:space="preserve">Kupujúci nie je povinný </w:t>
      </w:r>
      <w:r w:rsidR="00F755D5">
        <w:rPr>
          <w:rFonts w:asciiTheme="majorHAnsi" w:hAnsiTheme="majorHAnsi" w:cs="Arial"/>
          <w:bCs/>
          <w:sz w:val="22"/>
          <w:szCs w:val="22"/>
        </w:rPr>
        <w:t xml:space="preserve">si predmet zmluvy podľa tohto bodu </w:t>
      </w:r>
      <w:r w:rsidR="00F755D5" w:rsidRPr="00176950">
        <w:rPr>
          <w:rFonts w:asciiTheme="majorHAnsi" w:hAnsiTheme="majorHAnsi" w:cs="Arial"/>
          <w:bCs/>
          <w:sz w:val="22"/>
          <w:szCs w:val="22"/>
        </w:rPr>
        <w:t>objednať.</w:t>
      </w:r>
      <w:r w:rsidR="00F755D5">
        <w:rPr>
          <w:rFonts w:asciiTheme="majorHAnsi" w:hAnsiTheme="majorHAnsi" w:cs="Arial"/>
          <w:bCs/>
          <w:sz w:val="22"/>
          <w:szCs w:val="22"/>
        </w:rPr>
        <w:t xml:space="preserve"> </w:t>
      </w:r>
      <w:r w:rsidR="00F755D5" w:rsidRPr="00B222E8">
        <w:rPr>
          <w:rFonts w:asciiTheme="majorHAnsi" w:hAnsiTheme="majorHAnsi" w:cs="Arial"/>
          <w:bCs/>
          <w:sz w:val="22"/>
          <w:szCs w:val="22"/>
        </w:rPr>
        <w:t>Pokiaľ sa Objednávateľ rozhodne využiť práv</w:t>
      </w:r>
      <w:r w:rsidR="00F755D5">
        <w:rPr>
          <w:rFonts w:asciiTheme="majorHAnsi" w:hAnsiTheme="majorHAnsi" w:cs="Arial"/>
          <w:bCs/>
          <w:sz w:val="22"/>
          <w:szCs w:val="22"/>
        </w:rPr>
        <w:t>o</w:t>
      </w:r>
      <w:r w:rsidR="00F755D5" w:rsidRPr="00B222E8">
        <w:rPr>
          <w:rFonts w:asciiTheme="majorHAnsi" w:hAnsiTheme="majorHAnsi" w:cs="Arial"/>
          <w:bCs/>
          <w:sz w:val="22"/>
          <w:szCs w:val="22"/>
        </w:rPr>
        <w:t xml:space="preserve"> opcie, je povinný </w:t>
      </w:r>
      <w:r w:rsidR="00F755D5">
        <w:rPr>
          <w:rFonts w:asciiTheme="majorHAnsi" w:hAnsiTheme="majorHAnsi" w:cs="Arial"/>
          <w:bCs/>
          <w:sz w:val="22"/>
          <w:szCs w:val="22"/>
        </w:rPr>
        <w:t>tak učiniť vystavením objednávky</w:t>
      </w:r>
      <w:r w:rsidR="00F755D5" w:rsidRPr="00B222E8">
        <w:rPr>
          <w:rFonts w:asciiTheme="majorHAnsi" w:hAnsiTheme="majorHAnsi" w:cs="Arial"/>
          <w:bCs/>
          <w:sz w:val="22"/>
          <w:szCs w:val="22"/>
        </w:rPr>
        <w:t xml:space="preserve"> </w:t>
      </w:r>
      <w:r w:rsidR="00F755D5">
        <w:rPr>
          <w:rFonts w:asciiTheme="majorHAnsi" w:hAnsiTheme="majorHAnsi" w:cs="Arial"/>
          <w:bCs/>
          <w:sz w:val="22"/>
          <w:szCs w:val="22"/>
        </w:rPr>
        <w:t>s</w:t>
      </w:r>
      <w:r w:rsidR="00755697">
        <w:rPr>
          <w:rFonts w:asciiTheme="majorHAnsi" w:hAnsiTheme="majorHAnsi" w:cs="Arial"/>
          <w:bCs/>
          <w:sz w:val="22"/>
          <w:szCs w:val="22"/>
        </w:rPr>
        <w:t> </w:t>
      </w:r>
      <w:r w:rsidR="00F755D5" w:rsidRPr="00B222E8">
        <w:rPr>
          <w:rFonts w:asciiTheme="majorHAnsi" w:hAnsiTheme="majorHAnsi" w:cs="Arial"/>
          <w:bCs/>
          <w:sz w:val="22"/>
          <w:szCs w:val="22"/>
        </w:rPr>
        <w:t>uplatnení</w:t>
      </w:r>
      <w:r w:rsidR="00F755D5">
        <w:rPr>
          <w:rFonts w:asciiTheme="majorHAnsi" w:hAnsiTheme="majorHAnsi" w:cs="Arial"/>
          <w:bCs/>
          <w:sz w:val="22"/>
          <w:szCs w:val="22"/>
        </w:rPr>
        <w:t>m</w:t>
      </w:r>
      <w:r w:rsidR="00F755D5" w:rsidRPr="00B222E8">
        <w:rPr>
          <w:rFonts w:asciiTheme="majorHAnsi" w:hAnsiTheme="majorHAnsi" w:cs="Arial"/>
          <w:bCs/>
          <w:sz w:val="22"/>
          <w:szCs w:val="22"/>
        </w:rPr>
        <w:t xml:space="preserve"> práva opcie, doručen</w:t>
      </w:r>
      <w:r w:rsidR="00F755D5">
        <w:rPr>
          <w:rFonts w:asciiTheme="majorHAnsi" w:hAnsiTheme="majorHAnsi" w:cs="Arial"/>
          <w:bCs/>
          <w:sz w:val="22"/>
          <w:szCs w:val="22"/>
        </w:rPr>
        <w:t>ou</w:t>
      </w:r>
      <w:r w:rsidR="00F755D5" w:rsidRPr="00B222E8">
        <w:rPr>
          <w:rFonts w:asciiTheme="majorHAnsi" w:hAnsiTheme="majorHAnsi" w:cs="Arial"/>
          <w:bCs/>
          <w:sz w:val="22"/>
          <w:szCs w:val="22"/>
        </w:rPr>
        <w:t xml:space="preserve"> </w:t>
      </w:r>
      <w:r w:rsidR="00F755D5">
        <w:rPr>
          <w:rFonts w:asciiTheme="majorHAnsi" w:hAnsiTheme="majorHAnsi" w:cs="Arial"/>
          <w:bCs/>
          <w:sz w:val="22"/>
          <w:szCs w:val="22"/>
        </w:rPr>
        <w:t xml:space="preserve">predávajúcemu najneskôr </w:t>
      </w:r>
      <w:r w:rsidR="00F755D5" w:rsidRPr="00B222E8">
        <w:rPr>
          <w:rFonts w:asciiTheme="majorHAnsi" w:hAnsiTheme="majorHAnsi" w:cs="Arial"/>
          <w:bCs/>
          <w:sz w:val="22"/>
          <w:szCs w:val="22"/>
        </w:rPr>
        <w:t xml:space="preserve">do </w:t>
      </w:r>
      <w:r w:rsidR="003B27B1">
        <w:rPr>
          <w:rFonts w:asciiTheme="majorHAnsi" w:hAnsiTheme="majorHAnsi" w:cs="Arial"/>
          <w:bCs/>
          <w:sz w:val="22"/>
          <w:szCs w:val="22"/>
        </w:rPr>
        <w:t>08</w:t>
      </w:r>
      <w:r w:rsidR="00F755D5" w:rsidRPr="00B222E8">
        <w:rPr>
          <w:rFonts w:asciiTheme="majorHAnsi" w:hAnsiTheme="majorHAnsi" w:cs="Arial"/>
          <w:bCs/>
          <w:sz w:val="22"/>
          <w:szCs w:val="22"/>
        </w:rPr>
        <w:t>.</w:t>
      </w:r>
      <w:r w:rsidR="00F755D5">
        <w:rPr>
          <w:rFonts w:asciiTheme="majorHAnsi" w:hAnsiTheme="majorHAnsi" w:cs="Arial"/>
          <w:bCs/>
          <w:sz w:val="22"/>
          <w:szCs w:val="22"/>
        </w:rPr>
        <w:t>12</w:t>
      </w:r>
      <w:r w:rsidR="00F755D5" w:rsidRPr="00B222E8">
        <w:rPr>
          <w:rFonts w:asciiTheme="majorHAnsi" w:hAnsiTheme="majorHAnsi" w:cs="Arial"/>
          <w:bCs/>
          <w:sz w:val="22"/>
          <w:szCs w:val="22"/>
        </w:rPr>
        <w:t>.</w:t>
      </w:r>
      <w:r w:rsidR="00F755D5">
        <w:rPr>
          <w:rFonts w:asciiTheme="majorHAnsi" w:hAnsiTheme="majorHAnsi" w:cs="Arial"/>
          <w:bCs/>
          <w:sz w:val="22"/>
          <w:szCs w:val="22"/>
        </w:rPr>
        <w:t>2023</w:t>
      </w:r>
      <w:r w:rsidR="00F755D5" w:rsidRPr="00B222E8">
        <w:rPr>
          <w:rFonts w:asciiTheme="majorHAnsi" w:hAnsiTheme="majorHAnsi" w:cs="Arial"/>
          <w:bCs/>
          <w:sz w:val="22"/>
          <w:szCs w:val="22"/>
        </w:rPr>
        <w:t>.</w:t>
      </w:r>
      <w:r w:rsidR="00F755D5">
        <w:rPr>
          <w:rFonts w:asciiTheme="majorHAnsi" w:hAnsiTheme="majorHAnsi" w:cs="Arial"/>
          <w:bCs/>
          <w:sz w:val="22"/>
          <w:szCs w:val="22"/>
        </w:rPr>
        <w:t xml:space="preserve"> </w:t>
      </w:r>
      <w:r w:rsidR="00F755D5" w:rsidRPr="00176950">
        <w:rPr>
          <w:rFonts w:asciiTheme="majorHAnsi" w:hAnsiTheme="majorHAnsi" w:cs="Arial"/>
          <w:bCs/>
          <w:sz w:val="22"/>
          <w:szCs w:val="22"/>
        </w:rPr>
        <w:t xml:space="preserve">Najneskôr v lehote do </w:t>
      </w:r>
      <w:r w:rsidR="00F755D5">
        <w:rPr>
          <w:rFonts w:asciiTheme="majorHAnsi" w:hAnsiTheme="majorHAnsi" w:cs="Arial"/>
          <w:bCs/>
          <w:sz w:val="22"/>
          <w:szCs w:val="22"/>
        </w:rPr>
        <w:t>5</w:t>
      </w:r>
      <w:r w:rsidR="00F755D5" w:rsidRPr="00176950">
        <w:rPr>
          <w:rFonts w:asciiTheme="majorHAnsi" w:hAnsiTheme="majorHAnsi" w:cs="Arial"/>
          <w:bCs/>
          <w:sz w:val="22"/>
          <w:szCs w:val="22"/>
        </w:rPr>
        <w:t xml:space="preserve"> dní od doručenia </w:t>
      </w:r>
      <w:r w:rsidR="00F755D5">
        <w:rPr>
          <w:rFonts w:asciiTheme="majorHAnsi" w:hAnsiTheme="majorHAnsi" w:cs="Arial"/>
          <w:bCs/>
          <w:sz w:val="22"/>
          <w:szCs w:val="22"/>
        </w:rPr>
        <w:t>objednávky</w:t>
      </w:r>
      <w:r w:rsidR="00F755D5" w:rsidRPr="00176950">
        <w:rPr>
          <w:rFonts w:asciiTheme="majorHAnsi" w:hAnsiTheme="majorHAnsi" w:cs="Arial"/>
          <w:bCs/>
          <w:sz w:val="22"/>
          <w:szCs w:val="22"/>
        </w:rPr>
        <w:t xml:space="preserve"> </w:t>
      </w:r>
      <w:r w:rsidR="00F755D5">
        <w:rPr>
          <w:rFonts w:asciiTheme="majorHAnsi" w:hAnsiTheme="majorHAnsi" w:cs="Arial"/>
          <w:bCs/>
          <w:sz w:val="22"/>
          <w:szCs w:val="22"/>
        </w:rPr>
        <w:t>s </w:t>
      </w:r>
      <w:r w:rsidR="00F755D5" w:rsidRPr="00176950">
        <w:rPr>
          <w:rFonts w:asciiTheme="majorHAnsi" w:hAnsiTheme="majorHAnsi" w:cs="Arial"/>
          <w:bCs/>
          <w:sz w:val="22"/>
          <w:szCs w:val="22"/>
        </w:rPr>
        <w:t>uplatnení</w:t>
      </w:r>
      <w:r w:rsidR="00F755D5">
        <w:rPr>
          <w:rFonts w:asciiTheme="majorHAnsi" w:hAnsiTheme="majorHAnsi" w:cs="Arial"/>
          <w:bCs/>
          <w:sz w:val="22"/>
          <w:szCs w:val="22"/>
        </w:rPr>
        <w:t>m práva</w:t>
      </w:r>
      <w:r w:rsidR="00F755D5" w:rsidRPr="00176950">
        <w:rPr>
          <w:rFonts w:asciiTheme="majorHAnsi" w:hAnsiTheme="majorHAnsi" w:cs="Arial"/>
          <w:bCs/>
          <w:sz w:val="22"/>
          <w:szCs w:val="22"/>
        </w:rPr>
        <w:t xml:space="preserve"> opcie </w:t>
      </w:r>
      <w:r w:rsidR="00F755D5">
        <w:rPr>
          <w:rFonts w:asciiTheme="majorHAnsi" w:hAnsiTheme="majorHAnsi" w:cs="Arial"/>
          <w:bCs/>
          <w:sz w:val="22"/>
          <w:szCs w:val="22"/>
        </w:rPr>
        <w:t>predávajúcemu</w:t>
      </w:r>
      <w:r w:rsidR="00F755D5" w:rsidRPr="00176950">
        <w:rPr>
          <w:rFonts w:asciiTheme="majorHAnsi" w:hAnsiTheme="majorHAnsi" w:cs="Arial"/>
          <w:bCs/>
          <w:sz w:val="22"/>
          <w:szCs w:val="22"/>
        </w:rPr>
        <w:t xml:space="preserve"> je </w:t>
      </w:r>
      <w:r w:rsidR="00F755D5">
        <w:rPr>
          <w:rFonts w:asciiTheme="majorHAnsi" w:hAnsiTheme="majorHAnsi" w:cs="Arial"/>
          <w:bCs/>
          <w:sz w:val="22"/>
          <w:szCs w:val="22"/>
        </w:rPr>
        <w:t>predávajúci</w:t>
      </w:r>
      <w:r w:rsidR="00F755D5" w:rsidRPr="00176950">
        <w:rPr>
          <w:rFonts w:asciiTheme="majorHAnsi" w:hAnsiTheme="majorHAnsi" w:cs="Arial"/>
          <w:bCs/>
          <w:sz w:val="22"/>
          <w:szCs w:val="22"/>
        </w:rPr>
        <w:t xml:space="preserve"> povinný odoslať </w:t>
      </w:r>
      <w:r w:rsidR="00F755D5">
        <w:rPr>
          <w:rFonts w:asciiTheme="majorHAnsi" w:hAnsiTheme="majorHAnsi" w:cs="Arial"/>
          <w:bCs/>
          <w:sz w:val="22"/>
          <w:szCs w:val="22"/>
        </w:rPr>
        <w:t>kupujúcemu</w:t>
      </w:r>
      <w:r w:rsidR="00F755D5" w:rsidRPr="00176950">
        <w:rPr>
          <w:rFonts w:asciiTheme="majorHAnsi" w:hAnsiTheme="majorHAnsi" w:cs="Arial"/>
          <w:bCs/>
          <w:sz w:val="22"/>
          <w:szCs w:val="22"/>
        </w:rPr>
        <w:t xml:space="preserve"> písomnú informáciu, že jeho rozhodnutie o</w:t>
      </w:r>
      <w:r w:rsidR="00F755D5">
        <w:rPr>
          <w:rFonts w:asciiTheme="majorHAnsi" w:hAnsiTheme="majorHAnsi" w:cs="Arial"/>
          <w:bCs/>
          <w:sz w:val="22"/>
          <w:szCs w:val="22"/>
        </w:rPr>
        <w:t> </w:t>
      </w:r>
      <w:r w:rsidR="00F755D5" w:rsidRPr="00176950">
        <w:rPr>
          <w:rFonts w:asciiTheme="majorHAnsi" w:hAnsiTheme="majorHAnsi" w:cs="Arial"/>
          <w:bCs/>
          <w:sz w:val="22"/>
          <w:szCs w:val="22"/>
        </w:rPr>
        <w:t>uplatnení</w:t>
      </w:r>
      <w:r w:rsidR="00F755D5">
        <w:rPr>
          <w:rFonts w:asciiTheme="majorHAnsi" w:hAnsiTheme="majorHAnsi" w:cs="Arial"/>
          <w:bCs/>
          <w:sz w:val="22"/>
          <w:szCs w:val="22"/>
        </w:rPr>
        <w:t xml:space="preserve"> práva</w:t>
      </w:r>
      <w:r w:rsidR="00F755D5" w:rsidRPr="00176950">
        <w:rPr>
          <w:rFonts w:asciiTheme="majorHAnsi" w:hAnsiTheme="majorHAnsi" w:cs="Arial"/>
          <w:bCs/>
          <w:sz w:val="22"/>
          <w:szCs w:val="22"/>
        </w:rPr>
        <w:t xml:space="preserve"> opcie berie na vedomie a potvrdzuje dodanie predmetu opcie v termíne podľa</w:t>
      </w:r>
      <w:r w:rsidR="00F755D5">
        <w:rPr>
          <w:rFonts w:asciiTheme="majorHAnsi" w:hAnsiTheme="majorHAnsi" w:cs="Arial"/>
          <w:bCs/>
          <w:sz w:val="22"/>
          <w:szCs w:val="22"/>
        </w:rPr>
        <w:t xml:space="preserve"> tejto zmluvy. </w:t>
      </w:r>
      <w:r w:rsidR="00F755D5" w:rsidRPr="00B222E8">
        <w:rPr>
          <w:rFonts w:asciiTheme="majorHAnsi" w:hAnsiTheme="majorHAnsi" w:cs="Arial"/>
          <w:bCs/>
          <w:sz w:val="22"/>
          <w:szCs w:val="22"/>
        </w:rPr>
        <w:t xml:space="preserve">Uplatnením opcie </w:t>
      </w:r>
      <w:r w:rsidR="00F755D5">
        <w:rPr>
          <w:rFonts w:asciiTheme="majorHAnsi" w:hAnsiTheme="majorHAnsi" w:cs="Arial"/>
          <w:bCs/>
          <w:sz w:val="22"/>
          <w:szCs w:val="22"/>
        </w:rPr>
        <w:t>kupujúcim</w:t>
      </w:r>
      <w:r w:rsidR="00F755D5" w:rsidRPr="00B222E8">
        <w:rPr>
          <w:rFonts w:asciiTheme="majorHAnsi" w:hAnsiTheme="majorHAnsi" w:cs="Arial"/>
          <w:bCs/>
          <w:sz w:val="22"/>
          <w:szCs w:val="22"/>
        </w:rPr>
        <w:t xml:space="preserve"> podľa tohto bodu vzniká </w:t>
      </w:r>
      <w:r w:rsidR="00F755D5">
        <w:rPr>
          <w:rFonts w:asciiTheme="majorHAnsi" w:hAnsiTheme="majorHAnsi" w:cs="Arial"/>
          <w:bCs/>
          <w:sz w:val="22"/>
          <w:szCs w:val="22"/>
        </w:rPr>
        <w:t>predávajúcemu</w:t>
      </w:r>
      <w:r w:rsidR="00F755D5" w:rsidRPr="00B222E8">
        <w:rPr>
          <w:rFonts w:asciiTheme="majorHAnsi" w:hAnsiTheme="majorHAnsi" w:cs="Arial"/>
          <w:bCs/>
          <w:sz w:val="22"/>
          <w:szCs w:val="22"/>
        </w:rPr>
        <w:t xml:space="preserve"> povinnosť doda</w:t>
      </w:r>
      <w:r w:rsidR="00F755D5">
        <w:rPr>
          <w:rFonts w:asciiTheme="majorHAnsi" w:hAnsiTheme="majorHAnsi" w:cs="Arial"/>
          <w:bCs/>
          <w:sz w:val="22"/>
          <w:szCs w:val="22"/>
        </w:rPr>
        <w:t>ť predmet zmluvy podľa tohto bodu v termíne a v rozsahu podľa tejto zmluvy</w:t>
      </w:r>
      <w:r w:rsidR="00955797">
        <w:rPr>
          <w:rFonts w:asciiTheme="majorHAnsi" w:hAnsiTheme="majorHAnsi" w:cs="Arial"/>
          <w:bCs/>
          <w:sz w:val="22"/>
          <w:szCs w:val="22"/>
        </w:rPr>
        <w:t>;</w:t>
      </w:r>
    </w:p>
    <w:p w14:paraId="51FA5D4C" w14:textId="369B9177" w:rsidR="007D2873" w:rsidRPr="001D212E" w:rsidRDefault="007D2873" w:rsidP="008E61C2">
      <w:pPr>
        <w:spacing w:after="120"/>
        <w:ind w:left="495"/>
        <w:rPr>
          <w:rFonts w:asciiTheme="majorHAnsi" w:hAnsiTheme="majorHAnsi" w:cs="Arial"/>
          <w:bCs/>
          <w:sz w:val="22"/>
          <w:szCs w:val="22"/>
        </w:rPr>
      </w:pPr>
      <w:r>
        <w:rPr>
          <w:rFonts w:asciiTheme="majorHAnsi" w:hAnsiTheme="majorHAnsi" w:cs="Arial"/>
          <w:bCs/>
          <w:sz w:val="22"/>
          <w:szCs w:val="22"/>
        </w:rPr>
        <w:t>(ďalej spolu len  ako „predmet zmluvy“).</w:t>
      </w:r>
    </w:p>
    <w:p w14:paraId="3B1491ED" w14:textId="7ACF9FB4" w:rsidR="000371F1" w:rsidRDefault="00665291" w:rsidP="001814D4">
      <w:pPr>
        <w:numPr>
          <w:ilvl w:val="1"/>
          <w:numId w:val="18"/>
        </w:numPr>
        <w:tabs>
          <w:tab w:val="num" w:pos="792"/>
        </w:tabs>
        <w:spacing w:after="120"/>
        <w:rPr>
          <w:rFonts w:asciiTheme="majorHAnsi" w:hAnsiTheme="majorHAnsi" w:cs="Arial"/>
          <w:bCs/>
          <w:sz w:val="22"/>
          <w:szCs w:val="22"/>
        </w:rPr>
      </w:pPr>
      <w:r w:rsidRPr="00CD65CD">
        <w:rPr>
          <w:rFonts w:asciiTheme="majorHAnsi" w:hAnsiTheme="majorHAnsi" w:cs="Arial"/>
          <w:bCs/>
          <w:sz w:val="22"/>
          <w:szCs w:val="22"/>
        </w:rPr>
        <w:t xml:space="preserve">Predávajúci </w:t>
      </w:r>
      <w:r w:rsidR="00F14CC6" w:rsidRPr="00CD65CD">
        <w:rPr>
          <w:rFonts w:asciiTheme="majorHAnsi" w:hAnsiTheme="majorHAnsi" w:cs="Arial"/>
          <w:bCs/>
          <w:sz w:val="22"/>
          <w:szCs w:val="22"/>
        </w:rPr>
        <w:t>sa zaväzuje</w:t>
      </w:r>
      <w:r w:rsidR="004B4485">
        <w:rPr>
          <w:rFonts w:asciiTheme="majorHAnsi" w:hAnsiTheme="majorHAnsi" w:cs="Arial"/>
          <w:bCs/>
          <w:sz w:val="22"/>
          <w:szCs w:val="22"/>
        </w:rPr>
        <w:t>,</w:t>
      </w:r>
      <w:r w:rsidR="00F14CC6" w:rsidRPr="00CD65CD">
        <w:rPr>
          <w:rFonts w:asciiTheme="majorHAnsi" w:hAnsiTheme="majorHAnsi" w:cs="Arial"/>
          <w:bCs/>
          <w:sz w:val="22"/>
          <w:szCs w:val="22"/>
        </w:rPr>
        <w:t xml:space="preserve"> </w:t>
      </w:r>
      <w:r w:rsidR="004B4485">
        <w:rPr>
          <w:rFonts w:asciiTheme="majorHAnsi" w:hAnsiTheme="majorHAnsi" w:cs="Arial"/>
          <w:bCs/>
          <w:sz w:val="22"/>
          <w:szCs w:val="22"/>
        </w:rPr>
        <w:t xml:space="preserve">v rozsahu a za </w:t>
      </w:r>
      <w:r w:rsidR="003B1260">
        <w:rPr>
          <w:rFonts w:asciiTheme="majorHAnsi" w:hAnsiTheme="majorHAnsi" w:cs="Arial"/>
          <w:bCs/>
          <w:sz w:val="22"/>
          <w:szCs w:val="22"/>
        </w:rPr>
        <w:t>podmienok podľa tejto zmluvy</w:t>
      </w:r>
      <w:r w:rsidR="004B4485">
        <w:rPr>
          <w:rFonts w:asciiTheme="majorHAnsi" w:hAnsiTheme="majorHAnsi" w:cs="Arial"/>
          <w:bCs/>
          <w:sz w:val="22"/>
          <w:szCs w:val="22"/>
        </w:rPr>
        <w:t>,</w:t>
      </w:r>
      <w:r w:rsidR="003B1260">
        <w:rPr>
          <w:rFonts w:asciiTheme="majorHAnsi" w:hAnsiTheme="majorHAnsi" w:cs="Arial"/>
          <w:bCs/>
          <w:sz w:val="22"/>
          <w:szCs w:val="22"/>
        </w:rPr>
        <w:t xml:space="preserve"> </w:t>
      </w:r>
      <w:r w:rsidR="00F14CC6" w:rsidRPr="00CD65CD">
        <w:rPr>
          <w:rFonts w:asciiTheme="majorHAnsi" w:hAnsiTheme="majorHAnsi" w:cs="Arial"/>
          <w:bCs/>
          <w:sz w:val="22"/>
          <w:szCs w:val="22"/>
        </w:rPr>
        <w:t>dodať</w:t>
      </w:r>
      <w:r w:rsidR="003B1260">
        <w:rPr>
          <w:rFonts w:asciiTheme="majorHAnsi" w:hAnsiTheme="majorHAnsi" w:cs="Arial"/>
          <w:bCs/>
          <w:sz w:val="22"/>
          <w:szCs w:val="22"/>
        </w:rPr>
        <w:t xml:space="preserve"> kupujúcemu</w:t>
      </w:r>
      <w:r w:rsidR="00F14CC6" w:rsidRPr="00CD65CD">
        <w:rPr>
          <w:rFonts w:asciiTheme="majorHAnsi" w:hAnsiTheme="majorHAnsi" w:cs="Arial"/>
          <w:bCs/>
          <w:sz w:val="22"/>
          <w:szCs w:val="22"/>
        </w:rPr>
        <w:t xml:space="preserve"> predmet zmluvy v  takej zostave ako je </w:t>
      </w:r>
      <w:r w:rsidR="00E61A3D" w:rsidRPr="00CD65CD">
        <w:rPr>
          <w:rFonts w:asciiTheme="majorHAnsi" w:hAnsiTheme="majorHAnsi" w:cs="Arial"/>
          <w:bCs/>
          <w:sz w:val="22"/>
          <w:szCs w:val="22"/>
        </w:rPr>
        <w:t xml:space="preserve">špecifikovaný </w:t>
      </w:r>
      <w:r w:rsidR="00F14CC6" w:rsidRPr="00CD65CD">
        <w:rPr>
          <w:rFonts w:asciiTheme="majorHAnsi" w:hAnsiTheme="majorHAnsi" w:cs="Arial"/>
          <w:bCs/>
          <w:sz w:val="22"/>
          <w:szCs w:val="22"/>
        </w:rPr>
        <w:t xml:space="preserve">v Prílohe </w:t>
      </w:r>
      <w:r w:rsidR="00E61A3D" w:rsidRPr="00CD65CD">
        <w:rPr>
          <w:rFonts w:asciiTheme="majorHAnsi" w:hAnsiTheme="majorHAnsi" w:cs="Arial"/>
          <w:bCs/>
          <w:sz w:val="22"/>
          <w:szCs w:val="22"/>
        </w:rPr>
        <w:t xml:space="preserve">č. </w:t>
      </w:r>
      <w:r w:rsidR="00F14CC6" w:rsidRPr="00CD65CD">
        <w:rPr>
          <w:rFonts w:asciiTheme="majorHAnsi" w:hAnsiTheme="majorHAnsi" w:cs="Arial"/>
          <w:bCs/>
          <w:sz w:val="22"/>
          <w:szCs w:val="22"/>
        </w:rPr>
        <w:t>1</w:t>
      </w:r>
      <w:r w:rsidR="00115CA0" w:rsidRPr="00CD65CD">
        <w:rPr>
          <w:rFonts w:asciiTheme="majorHAnsi" w:hAnsiTheme="majorHAnsi" w:cs="Arial"/>
          <w:bCs/>
          <w:sz w:val="22"/>
          <w:szCs w:val="22"/>
        </w:rPr>
        <w:t xml:space="preserve"> tejto zmluvy</w:t>
      </w:r>
      <w:r w:rsidR="00F14CC6" w:rsidRPr="00CD65CD">
        <w:rPr>
          <w:rFonts w:asciiTheme="majorHAnsi" w:hAnsiTheme="majorHAnsi" w:cs="Arial"/>
          <w:bCs/>
          <w:sz w:val="22"/>
          <w:szCs w:val="22"/>
        </w:rPr>
        <w:t xml:space="preserve">. </w:t>
      </w:r>
    </w:p>
    <w:p w14:paraId="3F56472F" w14:textId="1620CB44" w:rsidR="00D06BA0" w:rsidRDefault="00D06BA0" w:rsidP="00D06BA0">
      <w:pPr>
        <w:numPr>
          <w:ilvl w:val="1"/>
          <w:numId w:val="18"/>
        </w:numPr>
        <w:spacing w:after="120"/>
        <w:rPr>
          <w:rFonts w:asciiTheme="majorHAnsi" w:hAnsiTheme="majorHAnsi" w:cs="Arial"/>
          <w:bCs/>
          <w:sz w:val="22"/>
          <w:szCs w:val="22"/>
        </w:rPr>
      </w:pPr>
      <w:r w:rsidRPr="00D06BA0">
        <w:rPr>
          <w:rFonts w:asciiTheme="majorHAnsi" w:hAnsiTheme="majorHAnsi" w:cs="Arial"/>
          <w:bCs/>
          <w:sz w:val="22"/>
          <w:szCs w:val="22"/>
        </w:rPr>
        <w:t xml:space="preserve"> Dodan</w:t>
      </w:r>
      <w:r w:rsidR="003B27B1">
        <w:rPr>
          <w:rFonts w:asciiTheme="majorHAnsi" w:hAnsiTheme="majorHAnsi" w:cs="Arial"/>
          <w:bCs/>
          <w:sz w:val="22"/>
          <w:szCs w:val="22"/>
        </w:rPr>
        <w:t xml:space="preserve">é zariadenia </w:t>
      </w:r>
      <w:r w:rsidRPr="00D06BA0">
        <w:rPr>
          <w:rFonts w:asciiTheme="majorHAnsi" w:hAnsiTheme="majorHAnsi" w:cs="Arial"/>
          <w:bCs/>
          <w:sz w:val="22"/>
          <w:szCs w:val="22"/>
        </w:rPr>
        <w:t>mus</w:t>
      </w:r>
      <w:r w:rsidR="003B27B1">
        <w:rPr>
          <w:rFonts w:asciiTheme="majorHAnsi" w:hAnsiTheme="majorHAnsi" w:cs="Arial"/>
          <w:bCs/>
          <w:sz w:val="22"/>
          <w:szCs w:val="22"/>
        </w:rPr>
        <w:t>ia</w:t>
      </w:r>
      <w:r w:rsidRPr="00D06BA0">
        <w:rPr>
          <w:rFonts w:asciiTheme="majorHAnsi" w:hAnsiTheme="majorHAnsi" w:cs="Arial"/>
          <w:bCs/>
          <w:sz w:val="22"/>
          <w:szCs w:val="22"/>
        </w:rPr>
        <w:t xml:space="preserve"> byť</w:t>
      </w:r>
      <w:r>
        <w:rPr>
          <w:rFonts w:asciiTheme="majorHAnsi" w:hAnsiTheme="majorHAnsi" w:cs="Arial"/>
          <w:bCs/>
          <w:sz w:val="22"/>
          <w:szCs w:val="22"/>
        </w:rPr>
        <w:t>:</w:t>
      </w:r>
    </w:p>
    <w:p w14:paraId="73AEBC88" w14:textId="31EF4A66" w:rsidR="00D06BA0" w:rsidRDefault="00D06BA0" w:rsidP="008E61C2">
      <w:pPr>
        <w:numPr>
          <w:ilvl w:val="2"/>
          <w:numId w:val="18"/>
        </w:numPr>
        <w:tabs>
          <w:tab w:val="clear" w:pos="990"/>
          <w:tab w:val="num" w:pos="1134"/>
        </w:tabs>
        <w:ind w:left="1134" w:hanging="567"/>
        <w:rPr>
          <w:rFonts w:asciiTheme="majorHAnsi" w:hAnsiTheme="majorHAnsi" w:cs="Arial"/>
          <w:bCs/>
          <w:sz w:val="22"/>
          <w:szCs w:val="22"/>
        </w:rPr>
      </w:pPr>
      <w:r>
        <w:rPr>
          <w:rFonts w:asciiTheme="majorHAnsi" w:hAnsiTheme="majorHAnsi" w:cs="Arial"/>
          <w:bCs/>
          <w:sz w:val="22"/>
          <w:szCs w:val="22"/>
        </w:rPr>
        <w:t>n</w:t>
      </w:r>
      <w:r w:rsidRPr="00D06BA0">
        <w:rPr>
          <w:rFonts w:asciiTheme="majorHAnsi" w:hAnsiTheme="majorHAnsi" w:cs="Arial"/>
          <w:bCs/>
          <w:sz w:val="22"/>
          <w:szCs w:val="22"/>
        </w:rPr>
        <w:t>ov</w:t>
      </w:r>
      <w:r w:rsidR="00F977E8">
        <w:rPr>
          <w:rFonts w:asciiTheme="majorHAnsi" w:hAnsiTheme="majorHAnsi" w:cs="Arial"/>
          <w:bCs/>
          <w:sz w:val="22"/>
          <w:szCs w:val="22"/>
        </w:rPr>
        <w:t>é</w:t>
      </w:r>
      <w:r>
        <w:rPr>
          <w:rFonts w:asciiTheme="majorHAnsi" w:hAnsiTheme="majorHAnsi" w:cs="Arial"/>
          <w:bCs/>
          <w:sz w:val="22"/>
          <w:szCs w:val="22"/>
        </w:rPr>
        <w:t xml:space="preserve"> a </w:t>
      </w:r>
      <w:r w:rsidRPr="00D06BA0">
        <w:rPr>
          <w:rFonts w:asciiTheme="majorHAnsi" w:hAnsiTheme="majorHAnsi" w:cs="Arial"/>
          <w:bCs/>
          <w:sz w:val="22"/>
          <w:szCs w:val="22"/>
        </w:rPr>
        <w:t>nepoužívan</w:t>
      </w:r>
      <w:r w:rsidR="00F977E8">
        <w:rPr>
          <w:rFonts w:asciiTheme="majorHAnsi" w:hAnsiTheme="majorHAnsi" w:cs="Arial"/>
          <w:bCs/>
          <w:sz w:val="22"/>
          <w:szCs w:val="22"/>
        </w:rPr>
        <w:t>é</w:t>
      </w:r>
      <w:r>
        <w:rPr>
          <w:rFonts w:asciiTheme="majorHAnsi" w:hAnsiTheme="majorHAnsi" w:cs="Arial"/>
          <w:bCs/>
          <w:sz w:val="22"/>
          <w:szCs w:val="22"/>
        </w:rPr>
        <w:t>,</w:t>
      </w:r>
    </w:p>
    <w:p w14:paraId="69A761D3" w14:textId="679C8C15" w:rsidR="00D06BA0" w:rsidRDefault="00D06BA0" w:rsidP="008E61C2">
      <w:pPr>
        <w:numPr>
          <w:ilvl w:val="2"/>
          <w:numId w:val="18"/>
        </w:numPr>
        <w:tabs>
          <w:tab w:val="clear" w:pos="990"/>
          <w:tab w:val="num" w:pos="1134"/>
        </w:tabs>
        <w:ind w:left="1134" w:hanging="567"/>
        <w:rPr>
          <w:rFonts w:asciiTheme="majorHAnsi" w:hAnsiTheme="majorHAnsi" w:cs="Arial"/>
          <w:bCs/>
          <w:sz w:val="22"/>
          <w:szCs w:val="22"/>
        </w:rPr>
      </w:pPr>
      <w:r>
        <w:rPr>
          <w:rFonts w:asciiTheme="majorHAnsi" w:hAnsiTheme="majorHAnsi" w:cs="Arial"/>
          <w:bCs/>
          <w:sz w:val="22"/>
          <w:szCs w:val="22"/>
        </w:rPr>
        <w:t>mus</w:t>
      </w:r>
      <w:r w:rsidR="00F977E8">
        <w:rPr>
          <w:rFonts w:asciiTheme="majorHAnsi" w:hAnsiTheme="majorHAnsi" w:cs="Arial"/>
          <w:bCs/>
          <w:sz w:val="22"/>
          <w:szCs w:val="22"/>
        </w:rPr>
        <w:t>ia</w:t>
      </w:r>
      <w:r>
        <w:rPr>
          <w:rFonts w:asciiTheme="majorHAnsi" w:hAnsiTheme="majorHAnsi" w:cs="Arial"/>
          <w:bCs/>
          <w:sz w:val="22"/>
          <w:szCs w:val="22"/>
        </w:rPr>
        <w:t xml:space="preserve"> </w:t>
      </w:r>
      <w:r w:rsidRPr="00223105">
        <w:rPr>
          <w:rFonts w:asciiTheme="majorHAnsi" w:hAnsiTheme="majorHAnsi" w:cs="Arial"/>
          <w:bCs/>
          <w:sz w:val="22"/>
          <w:szCs w:val="22"/>
        </w:rPr>
        <w:t>byť určen</w:t>
      </w:r>
      <w:r w:rsidR="00F977E8">
        <w:rPr>
          <w:rFonts w:asciiTheme="majorHAnsi" w:hAnsiTheme="majorHAnsi" w:cs="Arial"/>
          <w:bCs/>
          <w:sz w:val="22"/>
          <w:szCs w:val="22"/>
        </w:rPr>
        <w:t>é</w:t>
      </w:r>
      <w:r w:rsidRPr="00223105">
        <w:rPr>
          <w:rFonts w:asciiTheme="majorHAnsi" w:hAnsiTheme="majorHAnsi" w:cs="Arial"/>
          <w:bCs/>
          <w:sz w:val="22"/>
          <w:szCs w:val="22"/>
        </w:rPr>
        <w:t xml:space="preserve"> pre predaj v</w:t>
      </w:r>
      <w:r>
        <w:rPr>
          <w:rFonts w:asciiTheme="majorHAnsi" w:hAnsiTheme="majorHAnsi" w:cs="Arial"/>
          <w:bCs/>
          <w:sz w:val="22"/>
          <w:szCs w:val="22"/>
        </w:rPr>
        <w:t xml:space="preserve"> </w:t>
      </w:r>
      <w:r w:rsidRPr="00223105">
        <w:rPr>
          <w:rFonts w:asciiTheme="majorHAnsi" w:hAnsiTheme="majorHAnsi" w:cs="Arial"/>
          <w:bCs/>
          <w:sz w:val="22"/>
          <w:szCs w:val="22"/>
        </w:rPr>
        <w:t>Slovenskej republike, alebo v regióne, ktorého je Slovenská republika súčasťou</w:t>
      </w:r>
      <w:r>
        <w:rPr>
          <w:rFonts w:asciiTheme="majorHAnsi" w:hAnsiTheme="majorHAnsi" w:cs="Arial"/>
          <w:bCs/>
          <w:sz w:val="22"/>
          <w:szCs w:val="22"/>
        </w:rPr>
        <w:t xml:space="preserve"> a</w:t>
      </w:r>
    </w:p>
    <w:p w14:paraId="0BD688F3" w14:textId="6BBAA54A" w:rsidR="00D06BA0" w:rsidRPr="00223105" w:rsidRDefault="00D06BA0" w:rsidP="008E61C2">
      <w:pPr>
        <w:numPr>
          <w:ilvl w:val="2"/>
          <w:numId w:val="18"/>
        </w:numPr>
        <w:tabs>
          <w:tab w:val="clear" w:pos="990"/>
          <w:tab w:val="num" w:pos="1134"/>
        </w:tabs>
        <w:spacing w:after="120"/>
        <w:ind w:left="1134" w:hanging="567"/>
        <w:rPr>
          <w:rFonts w:asciiTheme="majorHAnsi" w:hAnsiTheme="majorHAnsi" w:cs="Arial"/>
          <w:bCs/>
          <w:sz w:val="22"/>
          <w:szCs w:val="22"/>
        </w:rPr>
      </w:pPr>
      <w:r w:rsidRPr="00223105">
        <w:rPr>
          <w:rFonts w:asciiTheme="majorHAnsi" w:hAnsiTheme="majorHAnsi" w:cs="Arial"/>
          <w:bCs/>
          <w:sz w:val="22"/>
          <w:szCs w:val="22"/>
        </w:rPr>
        <w:t>nesm</w:t>
      </w:r>
      <w:r w:rsidR="00F977E8">
        <w:rPr>
          <w:rFonts w:asciiTheme="majorHAnsi" w:hAnsiTheme="majorHAnsi" w:cs="Arial"/>
          <w:bCs/>
          <w:sz w:val="22"/>
          <w:szCs w:val="22"/>
        </w:rPr>
        <w:t>ú</w:t>
      </w:r>
      <w:r w:rsidRPr="00223105">
        <w:rPr>
          <w:rFonts w:asciiTheme="majorHAnsi" w:hAnsiTheme="majorHAnsi" w:cs="Arial"/>
          <w:bCs/>
          <w:sz w:val="22"/>
          <w:szCs w:val="22"/>
        </w:rPr>
        <w:t xml:space="preserve"> mať ukončenú životnosť (End of </w:t>
      </w:r>
      <w:proofErr w:type="spellStart"/>
      <w:r w:rsidRPr="00223105">
        <w:rPr>
          <w:rFonts w:asciiTheme="majorHAnsi" w:hAnsiTheme="majorHAnsi" w:cs="Arial"/>
          <w:bCs/>
          <w:sz w:val="22"/>
          <w:szCs w:val="22"/>
        </w:rPr>
        <w:t>Life</w:t>
      </w:r>
      <w:proofErr w:type="spellEnd"/>
      <w:r w:rsidRPr="00223105">
        <w:rPr>
          <w:rFonts w:asciiTheme="majorHAnsi" w:hAnsiTheme="majorHAnsi" w:cs="Arial"/>
          <w:bCs/>
          <w:sz w:val="22"/>
          <w:szCs w:val="22"/>
        </w:rPr>
        <w:t xml:space="preserve">), alebo predaj (End of </w:t>
      </w:r>
      <w:proofErr w:type="spellStart"/>
      <w:r w:rsidRPr="00223105">
        <w:rPr>
          <w:rFonts w:asciiTheme="majorHAnsi" w:hAnsiTheme="majorHAnsi" w:cs="Arial"/>
          <w:bCs/>
          <w:sz w:val="22"/>
          <w:szCs w:val="22"/>
        </w:rPr>
        <w:t>Sale</w:t>
      </w:r>
      <w:proofErr w:type="spellEnd"/>
      <w:r w:rsidRPr="00223105">
        <w:rPr>
          <w:rFonts w:asciiTheme="majorHAnsi" w:hAnsiTheme="majorHAnsi" w:cs="Arial"/>
          <w:bCs/>
          <w:sz w:val="22"/>
          <w:szCs w:val="22"/>
        </w:rPr>
        <w:t>)</w:t>
      </w:r>
      <w:r>
        <w:rPr>
          <w:rFonts w:asciiTheme="majorHAnsi" w:hAnsiTheme="majorHAnsi" w:cs="Arial"/>
          <w:bCs/>
          <w:sz w:val="22"/>
          <w:szCs w:val="22"/>
        </w:rPr>
        <w:t>.</w:t>
      </w:r>
    </w:p>
    <w:p w14:paraId="1F2EFDAD" w14:textId="33FFC51F" w:rsidR="00F14CC6" w:rsidRDefault="00EF631B" w:rsidP="001814D4">
      <w:pPr>
        <w:numPr>
          <w:ilvl w:val="1"/>
          <w:numId w:val="18"/>
        </w:numPr>
        <w:tabs>
          <w:tab w:val="num" w:pos="792"/>
        </w:tabs>
        <w:spacing w:after="120"/>
        <w:rPr>
          <w:rFonts w:asciiTheme="majorHAnsi" w:hAnsiTheme="majorHAnsi" w:cs="Arial"/>
          <w:bCs/>
          <w:sz w:val="22"/>
          <w:szCs w:val="22"/>
        </w:rPr>
      </w:pPr>
      <w:r w:rsidRPr="00CD65CD">
        <w:rPr>
          <w:rFonts w:asciiTheme="majorHAnsi" w:hAnsiTheme="majorHAnsi" w:cs="Arial"/>
          <w:bCs/>
          <w:sz w:val="22"/>
          <w:szCs w:val="22"/>
        </w:rPr>
        <w:t xml:space="preserve">Kupujúci </w:t>
      </w:r>
      <w:r w:rsidR="00F14CC6" w:rsidRPr="00CD65CD">
        <w:rPr>
          <w:rFonts w:asciiTheme="majorHAnsi" w:hAnsiTheme="majorHAnsi" w:cs="Arial"/>
          <w:bCs/>
          <w:sz w:val="22"/>
          <w:szCs w:val="22"/>
        </w:rPr>
        <w:t xml:space="preserve">sa zaväzuje zaplatiť </w:t>
      </w:r>
      <w:r w:rsidR="00665291" w:rsidRPr="00CD65CD">
        <w:rPr>
          <w:rFonts w:asciiTheme="majorHAnsi" w:hAnsiTheme="majorHAnsi" w:cs="Arial"/>
          <w:bCs/>
          <w:sz w:val="22"/>
          <w:szCs w:val="22"/>
        </w:rPr>
        <w:t xml:space="preserve">predávajúcemu </w:t>
      </w:r>
      <w:r w:rsidR="00F14CC6" w:rsidRPr="00CD65CD">
        <w:rPr>
          <w:rFonts w:asciiTheme="majorHAnsi" w:hAnsiTheme="majorHAnsi" w:cs="Arial"/>
          <w:bCs/>
          <w:sz w:val="22"/>
          <w:szCs w:val="22"/>
        </w:rPr>
        <w:t>dohodnutú cenu</w:t>
      </w:r>
      <w:r w:rsidR="006D3C63" w:rsidRPr="00CD65CD">
        <w:rPr>
          <w:rFonts w:asciiTheme="majorHAnsi" w:hAnsiTheme="majorHAnsi" w:cs="Arial"/>
          <w:bCs/>
          <w:sz w:val="22"/>
          <w:szCs w:val="22"/>
        </w:rPr>
        <w:t xml:space="preserve"> </w:t>
      </w:r>
      <w:r w:rsidR="000371F1" w:rsidRPr="00CD65CD">
        <w:rPr>
          <w:rFonts w:asciiTheme="majorHAnsi" w:hAnsiTheme="majorHAnsi" w:cs="Arial"/>
          <w:bCs/>
          <w:sz w:val="22"/>
          <w:szCs w:val="22"/>
        </w:rPr>
        <w:t>za riadne a včas splnený pred</w:t>
      </w:r>
      <w:r w:rsidR="00F475E4" w:rsidRPr="00CD65CD">
        <w:rPr>
          <w:rFonts w:asciiTheme="majorHAnsi" w:hAnsiTheme="majorHAnsi" w:cs="Arial"/>
          <w:bCs/>
          <w:sz w:val="22"/>
          <w:szCs w:val="22"/>
        </w:rPr>
        <w:t>m</w:t>
      </w:r>
      <w:r w:rsidR="000371F1" w:rsidRPr="00CD65CD">
        <w:rPr>
          <w:rFonts w:asciiTheme="majorHAnsi" w:hAnsiTheme="majorHAnsi" w:cs="Arial"/>
          <w:bCs/>
          <w:sz w:val="22"/>
          <w:szCs w:val="22"/>
        </w:rPr>
        <w:t xml:space="preserve">et zmluvy </w:t>
      </w:r>
      <w:r w:rsidR="006D3C63" w:rsidRPr="00CD65CD">
        <w:rPr>
          <w:rFonts w:asciiTheme="majorHAnsi" w:hAnsiTheme="majorHAnsi" w:cs="Arial"/>
          <w:bCs/>
          <w:sz w:val="22"/>
          <w:szCs w:val="22"/>
        </w:rPr>
        <w:t>v súlade s</w:t>
      </w:r>
      <w:r w:rsidR="000371F1" w:rsidRPr="00CD65CD">
        <w:rPr>
          <w:rFonts w:asciiTheme="majorHAnsi" w:hAnsiTheme="majorHAnsi" w:cs="Arial"/>
          <w:bCs/>
          <w:sz w:val="22"/>
          <w:szCs w:val="22"/>
        </w:rPr>
        <w:t> príslušnými ustanoveniami tejto</w:t>
      </w:r>
      <w:r w:rsidR="006D3C63" w:rsidRPr="00CD65CD">
        <w:rPr>
          <w:rFonts w:asciiTheme="majorHAnsi" w:hAnsiTheme="majorHAnsi" w:cs="Arial"/>
          <w:bCs/>
          <w:sz w:val="22"/>
          <w:szCs w:val="22"/>
        </w:rPr>
        <w:t xml:space="preserve"> zmluv</w:t>
      </w:r>
      <w:r w:rsidR="00107FD2" w:rsidRPr="00CD65CD">
        <w:rPr>
          <w:rFonts w:asciiTheme="majorHAnsi" w:hAnsiTheme="majorHAnsi" w:cs="Arial"/>
          <w:bCs/>
          <w:sz w:val="22"/>
          <w:szCs w:val="22"/>
        </w:rPr>
        <w:t>y</w:t>
      </w:r>
      <w:r w:rsidR="00F14CC6" w:rsidRPr="00CD65CD">
        <w:rPr>
          <w:rFonts w:asciiTheme="majorHAnsi" w:hAnsiTheme="majorHAnsi" w:cs="Arial"/>
          <w:bCs/>
          <w:sz w:val="22"/>
          <w:szCs w:val="22"/>
        </w:rPr>
        <w:t>.</w:t>
      </w:r>
    </w:p>
    <w:p w14:paraId="763A011D" w14:textId="36130D37" w:rsidR="002D37F7" w:rsidRPr="0013399D" w:rsidRDefault="002D37F7" w:rsidP="0013399D">
      <w:pPr>
        <w:numPr>
          <w:ilvl w:val="1"/>
          <w:numId w:val="18"/>
        </w:numPr>
        <w:tabs>
          <w:tab w:val="num" w:pos="792"/>
        </w:tabs>
        <w:spacing w:after="120"/>
        <w:rPr>
          <w:rFonts w:asciiTheme="majorHAnsi" w:hAnsiTheme="majorHAnsi" w:cs="Arial"/>
          <w:bCs/>
          <w:sz w:val="22"/>
          <w:szCs w:val="22"/>
        </w:rPr>
      </w:pPr>
      <w:bookmarkStart w:id="1" w:name="_Hlk77663296"/>
      <w:r w:rsidRPr="0013399D">
        <w:rPr>
          <w:rFonts w:asciiTheme="majorHAnsi" w:hAnsiTheme="majorHAnsi" w:cs="Arial"/>
          <w:bCs/>
          <w:sz w:val="22"/>
          <w:szCs w:val="22"/>
        </w:rPr>
        <w:t xml:space="preserve">Predávajúci </w:t>
      </w:r>
      <w:r w:rsidR="00204332">
        <w:rPr>
          <w:rFonts w:asciiTheme="majorHAnsi" w:hAnsiTheme="majorHAnsi" w:cs="Arial"/>
          <w:bCs/>
          <w:sz w:val="22"/>
          <w:szCs w:val="22"/>
        </w:rPr>
        <w:t xml:space="preserve">vyhlasuje, že </w:t>
      </w:r>
      <w:r w:rsidRPr="0013399D">
        <w:rPr>
          <w:rFonts w:asciiTheme="majorHAnsi" w:hAnsiTheme="majorHAnsi" w:cs="Arial"/>
          <w:bCs/>
          <w:sz w:val="22"/>
          <w:szCs w:val="22"/>
        </w:rPr>
        <w:t xml:space="preserve">je autorizovaný </w:t>
      </w:r>
      <w:r w:rsidR="00204332">
        <w:rPr>
          <w:rFonts w:asciiTheme="majorHAnsi" w:hAnsiTheme="majorHAnsi" w:cs="Arial"/>
          <w:bCs/>
          <w:sz w:val="22"/>
          <w:szCs w:val="22"/>
        </w:rPr>
        <w:t xml:space="preserve">dodávateľ distribútora produktov </w:t>
      </w:r>
      <w:proofErr w:type="spellStart"/>
      <w:r w:rsidRPr="0013399D">
        <w:rPr>
          <w:rFonts w:asciiTheme="majorHAnsi" w:hAnsiTheme="majorHAnsi" w:cs="Arial"/>
          <w:bCs/>
          <w:sz w:val="22"/>
          <w:szCs w:val="22"/>
        </w:rPr>
        <w:t>Forcepoint</w:t>
      </w:r>
      <w:proofErr w:type="spellEnd"/>
      <w:r w:rsidR="00204332">
        <w:rPr>
          <w:rFonts w:asciiTheme="majorHAnsi" w:hAnsiTheme="majorHAnsi" w:cs="Arial"/>
          <w:bCs/>
          <w:sz w:val="22"/>
          <w:szCs w:val="22"/>
        </w:rPr>
        <w:t xml:space="preserve"> NGFW</w:t>
      </w:r>
      <w:r w:rsidRPr="0013399D">
        <w:rPr>
          <w:rFonts w:asciiTheme="majorHAnsi" w:hAnsiTheme="majorHAnsi" w:cs="Arial"/>
          <w:bCs/>
          <w:sz w:val="22"/>
          <w:szCs w:val="22"/>
        </w:rPr>
        <w:t xml:space="preserve"> a je oprávnený poskytnúť plnenie na ktoré sa zaviazal touto zmluvou,</w:t>
      </w:r>
    </w:p>
    <w:p w14:paraId="629221B0" w14:textId="47F80896" w:rsidR="002D37F7" w:rsidRPr="0013399D" w:rsidRDefault="002D37F7" w:rsidP="0013399D">
      <w:pPr>
        <w:numPr>
          <w:ilvl w:val="1"/>
          <w:numId w:val="18"/>
        </w:numPr>
        <w:tabs>
          <w:tab w:val="num" w:pos="792"/>
        </w:tabs>
        <w:spacing w:after="120"/>
        <w:rPr>
          <w:rFonts w:asciiTheme="majorHAnsi" w:hAnsiTheme="majorHAnsi" w:cs="Arial"/>
          <w:bCs/>
          <w:sz w:val="22"/>
          <w:szCs w:val="22"/>
        </w:rPr>
      </w:pPr>
      <w:r>
        <w:rPr>
          <w:rFonts w:asciiTheme="majorHAnsi" w:hAnsiTheme="majorHAnsi" w:cs="Arial"/>
          <w:bCs/>
          <w:sz w:val="22"/>
          <w:szCs w:val="22"/>
        </w:rPr>
        <w:t>Na predmet plnenia podľa  ods. 1.1 bod 1.1.2 a</w:t>
      </w:r>
      <w:r w:rsidR="00204332">
        <w:rPr>
          <w:rFonts w:asciiTheme="majorHAnsi" w:hAnsiTheme="majorHAnsi" w:cs="Arial"/>
          <w:bCs/>
          <w:sz w:val="22"/>
          <w:szCs w:val="22"/>
        </w:rPr>
        <w:t> </w:t>
      </w:r>
      <w:r>
        <w:rPr>
          <w:rFonts w:asciiTheme="majorHAnsi" w:hAnsiTheme="majorHAnsi" w:cs="Arial"/>
          <w:bCs/>
          <w:sz w:val="22"/>
          <w:szCs w:val="22"/>
        </w:rPr>
        <w:t>1</w:t>
      </w:r>
      <w:r w:rsidR="00204332">
        <w:rPr>
          <w:rFonts w:asciiTheme="majorHAnsi" w:hAnsiTheme="majorHAnsi" w:cs="Arial"/>
          <w:bCs/>
          <w:sz w:val="22"/>
          <w:szCs w:val="22"/>
        </w:rPr>
        <w:t xml:space="preserve">.1.3. </w:t>
      </w:r>
      <w:r>
        <w:rPr>
          <w:rFonts w:asciiTheme="majorHAnsi" w:hAnsiTheme="majorHAnsi" w:cs="Arial"/>
          <w:bCs/>
          <w:sz w:val="22"/>
          <w:szCs w:val="22"/>
        </w:rPr>
        <w:t xml:space="preserve">tejto zmluvy sa vzťahujú licenčné podmienky výrobcu </w:t>
      </w:r>
      <w:proofErr w:type="spellStart"/>
      <w:r>
        <w:rPr>
          <w:rFonts w:asciiTheme="majorHAnsi" w:hAnsiTheme="majorHAnsi" w:cs="Arial"/>
          <w:bCs/>
          <w:sz w:val="22"/>
          <w:szCs w:val="22"/>
        </w:rPr>
        <w:t>Forcepoint</w:t>
      </w:r>
      <w:proofErr w:type="spellEnd"/>
      <w:r w:rsidR="00204332">
        <w:rPr>
          <w:rFonts w:asciiTheme="majorHAnsi" w:hAnsiTheme="majorHAnsi" w:cs="Arial"/>
          <w:bCs/>
          <w:sz w:val="22"/>
          <w:szCs w:val="22"/>
        </w:rPr>
        <w:t xml:space="preserve"> NGFW</w:t>
      </w:r>
      <w:r>
        <w:rPr>
          <w:rFonts w:asciiTheme="majorHAnsi" w:hAnsiTheme="majorHAnsi" w:cs="Arial"/>
          <w:bCs/>
          <w:sz w:val="22"/>
          <w:szCs w:val="22"/>
        </w:rPr>
        <w:t>.</w:t>
      </w:r>
      <w:r w:rsidRPr="0013399D">
        <w:rPr>
          <w:rFonts w:asciiTheme="majorHAnsi" w:hAnsiTheme="majorHAnsi" w:cs="Arial"/>
          <w:bCs/>
          <w:color w:val="00B0F0"/>
          <w:sz w:val="22"/>
          <w:szCs w:val="22"/>
        </w:rPr>
        <w:t>(doplní do prílohy</w:t>
      </w:r>
      <w:r w:rsidR="0086260B">
        <w:rPr>
          <w:rFonts w:asciiTheme="majorHAnsi" w:hAnsiTheme="majorHAnsi" w:cs="Arial"/>
          <w:bCs/>
          <w:color w:val="00B0F0"/>
          <w:sz w:val="22"/>
          <w:szCs w:val="22"/>
        </w:rPr>
        <w:t xml:space="preserve"> č. 2</w:t>
      </w:r>
      <w:r w:rsidRPr="0013399D">
        <w:rPr>
          <w:rFonts w:asciiTheme="majorHAnsi" w:hAnsiTheme="majorHAnsi" w:cs="Arial"/>
          <w:bCs/>
          <w:color w:val="00B0F0"/>
          <w:sz w:val="22"/>
          <w:szCs w:val="22"/>
        </w:rPr>
        <w:t xml:space="preserve"> </w:t>
      </w:r>
      <w:r w:rsidR="00BB787A">
        <w:rPr>
          <w:rFonts w:asciiTheme="majorHAnsi" w:hAnsiTheme="majorHAnsi" w:cs="Arial"/>
          <w:bCs/>
          <w:color w:val="00B0F0"/>
          <w:sz w:val="22"/>
          <w:szCs w:val="22"/>
        </w:rPr>
        <w:t xml:space="preserve">až úspešný </w:t>
      </w:r>
      <w:r w:rsidRPr="0013399D">
        <w:rPr>
          <w:rFonts w:asciiTheme="majorHAnsi" w:hAnsiTheme="majorHAnsi" w:cs="Arial"/>
          <w:bCs/>
          <w:color w:val="00B0F0"/>
          <w:sz w:val="22"/>
          <w:szCs w:val="22"/>
        </w:rPr>
        <w:t>uchádzač)</w:t>
      </w:r>
    </w:p>
    <w:bookmarkEnd w:id="1"/>
    <w:p w14:paraId="64162945" w14:textId="55AED3BA" w:rsidR="002D37F7" w:rsidRPr="00CD65CD" w:rsidRDefault="002D37F7" w:rsidP="0013399D">
      <w:pPr>
        <w:tabs>
          <w:tab w:val="num" w:pos="792"/>
        </w:tabs>
        <w:spacing w:after="120"/>
        <w:ind w:left="360"/>
        <w:rPr>
          <w:rFonts w:asciiTheme="majorHAnsi" w:hAnsiTheme="majorHAnsi" w:cs="Arial"/>
          <w:bCs/>
          <w:sz w:val="22"/>
          <w:szCs w:val="22"/>
        </w:rPr>
      </w:pPr>
    </w:p>
    <w:p w14:paraId="68C6A1BF" w14:textId="77777777" w:rsidR="00F14CC6" w:rsidRPr="00CD65CD" w:rsidRDefault="00F14CC6" w:rsidP="0034672F">
      <w:pPr>
        <w:rPr>
          <w:rFonts w:asciiTheme="majorHAnsi" w:hAnsiTheme="majorHAnsi" w:cs="Arial"/>
          <w:sz w:val="22"/>
          <w:szCs w:val="22"/>
        </w:rPr>
      </w:pPr>
    </w:p>
    <w:p w14:paraId="27381CAA" w14:textId="77777777" w:rsidR="00F14CC6" w:rsidRPr="00CD65CD" w:rsidRDefault="00F14CC6" w:rsidP="0013399D">
      <w:pPr>
        <w:pStyle w:val="Heading3"/>
        <w:keepNext/>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lastRenderedPageBreak/>
        <w:t>II. Povinnosti zmluvných strán</w:t>
      </w:r>
    </w:p>
    <w:p w14:paraId="2EB07E66" w14:textId="77777777" w:rsidR="00F14CC6" w:rsidRPr="00CD65CD" w:rsidRDefault="00F14CC6" w:rsidP="0013399D">
      <w:pPr>
        <w:keepNext/>
        <w:rPr>
          <w:rFonts w:asciiTheme="majorHAnsi" w:hAnsiTheme="majorHAnsi" w:cs="Arial"/>
          <w:sz w:val="22"/>
          <w:szCs w:val="22"/>
        </w:rPr>
      </w:pPr>
    </w:p>
    <w:p w14:paraId="43EDE453" w14:textId="74E4B501" w:rsidR="00F14CC6" w:rsidRPr="00CD65CD" w:rsidRDefault="00665291" w:rsidP="0013399D">
      <w:pPr>
        <w:keepNext/>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je povinný najneskôr do 7 pracovných dní od </w:t>
      </w:r>
      <w:r w:rsidR="00723DDF" w:rsidRPr="00CD65CD">
        <w:rPr>
          <w:rFonts w:asciiTheme="majorHAnsi" w:hAnsiTheme="majorHAnsi" w:cs="Arial"/>
          <w:bCs/>
          <w:sz w:val="22"/>
          <w:szCs w:val="22"/>
        </w:rPr>
        <w:t>nadobudnutia účinnosti</w:t>
      </w:r>
      <w:r w:rsidR="00F14CC6" w:rsidRPr="00CD65CD">
        <w:rPr>
          <w:rFonts w:asciiTheme="majorHAnsi" w:hAnsiTheme="majorHAnsi" w:cs="Arial"/>
          <w:bCs/>
          <w:sz w:val="22"/>
          <w:szCs w:val="22"/>
        </w:rPr>
        <w:t xml:space="preserve"> tejto zmluvy písomne stanoviť oprávnenú osobu pre účely jednania vo vzájomnom styku zmluvných strán vo veciach podľa tejto zmluvy. Zmena oprávnenej osoby musí byť zaslaná druhej strane formou doporučeného listu podpísaného štatutárnym orgánom </w:t>
      </w:r>
      <w:r w:rsidRPr="00CD65CD">
        <w:rPr>
          <w:rFonts w:asciiTheme="majorHAnsi" w:hAnsiTheme="majorHAnsi" w:cs="Arial"/>
          <w:bCs/>
          <w:sz w:val="22"/>
          <w:szCs w:val="22"/>
        </w:rPr>
        <w:t>predávajúceho</w:t>
      </w:r>
      <w:r w:rsidR="00010F4B" w:rsidRPr="00CD65CD">
        <w:rPr>
          <w:rFonts w:asciiTheme="majorHAnsi" w:hAnsiTheme="majorHAnsi" w:cs="Arial"/>
          <w:bCs/>
          <w:sz w:val="22"/>
          <w:szCs w:val="22"/>
        </w:rPr>
        <w:t xml:space="preserve"> </w:t>
      </w:r>
      <w:r w:rsidR="00F14CC6" w:rsidRPr="00CD65CD">
        <w:rPr>
          <w:rFonts w:asciiTheme="majorHAnsi" w:hAnsiTheme="majorHAnsi" w:cs="Arial"/>
          <w:bCs/>
          <w:sz w:val="22"/>
          <w:szCs w:val="22"/>
        </w:rPr>
        <w:t>najneskôr 7 pracovných dní pred vykonaním zmeny.</w:t>
      </w:r>
    </w:p>
    <w:p w14:paraId="185D12C1" w14:textId="3CA17501" w:rsidR="00F14CC6" w:rsidRPr="00CD65CD" w:rsidRDefault="00665291" w:rsidP="00796170">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je povinný najneskôr do 7 pracovných dní od </w:t>
      </w:r>
      <w:r w:rsidR="00723DDF" w:rsidRPr="00CD65CD">
        <w:rPr>
          <w:rFonts w:asciiTheme="majorHAnsi" w:hAnsiTheme="majorHAnsi" w:cs="Arial"/>
          <w:bCs/>
          <w:sz w:val="22"/>
          <w:szCs w:val="22"/>
        </w:rPr>
        <w:t>nadobudnutia účinnosti</w:t>
      </w:r>
      <w:r w:rsidR="00F14CC6" w:rsidRPr="00CD65CD">
        <w:rPr>
          <w:rFonts w:asciiTheme="majorHAnsi" w:hAnsiTheme="majorHAnsi" w:cs="Arial"/>
          <w:bCs/>
          <w:sz w:val="22"/>
          <w:szCs w:val="22"/>
        </w:rPr>
        <w:t xml:space="preserve"> tejto zmluvy písomne informovať </w:t>
      </w:r>
      <w:r w:rsidR="00EF631B" w:rsidRPr="00CD65CD">
        <w:rPr>
          <w:rFonts w:asciiTheme="majorHAnsi" w:hAnsiTheme="majorHAnsi" w:cs="Arial"/>
          <w:bCs/>
          <w:sz w:val="22"/>
          <w:szCs w:val="22"/>
        </w:rPr>
        <w:t xml:space="preserve">kupujúceho </w:t>
      </w:r>
      <w:r w:rsidR="00F14CC6" w:rsidRPr="00CD65CD">
        <w:rPr>
          <w:rFonts w:asciiTheme="majorHAnsi" w:hAnsiTheme="majorHAnsi" w:cs="Arial"/>
          <w:bCs/>
          <w:sz w:val="22"/>
          <w:szCs w:val="22"/>
        </w:rPr>
        <w:t xml:space="preserve">o platných telefónnych číslach, faxových číslach, internetových adresách a adresách elektronickej pošty, na ktorých môže </w:t>
      </w:r>
      <w:r w:rsidR="00EF631B" w:rsidRPr="00CD65CD">
        <w:rPr>
          <w:rFonts w:asciiTheme="majorHAnsi" w:hAnsiTheme="majorHAnsi" w:cs="Arial"/>
          <w:bCs/>
          <w:sz w:val="22"/>
          <w:szCs w:val="22"/>
        </w:rPr>
        <w:t xml:space="preserve">kupujúci </w:t>
      </w:r>
      <w:r w:rsidR="00F14CC6" w:rsidRPr="00CD65CD">
        <w:rPr>
          <w:rFonts w:asciiTheme="majorHAnsi" w:hAnsiTheme="majorHAnsi" w:cs="Arial"/>
          <w:bCs/>
          <w:sz w:val="22"/>
          <w:szCs w:val="22"/>
        </w:rPr>
        <w:t xml:space="preserve">požadovať </w:t>
      </w:r>
      <w:r w:rsidR="004B4485">
        <w:rPr>
          <w:rFonts w:asciiTheme="majorHAnsi" w:hAnsiTheme="majorHAnsi" w:cs="Arial"/>
          <w:bCs/>
          <w:sz w:val="22"/>
          <w:szCs w:val="22"/>
        </w:rPr>
        <w:t>plnenie predmetu zmluvy</w:t>
      </w:r>
      <w:r w:rsidR="00F14CC6" w:rsidRPr="00CD65CD">
        <w:rPr>
          <w:rFonts w:asciiTheme="majorHAnsi" w:hAnsiTheme="majorHAnsi" w:cs="Arial"/>
          <w:bCs/>
          <w:sz w:val="22"/>
          <w:szCs w:val="22"/>
        </w:rPr>
        <w:t xml:space="preserve"> v zmysle tejto zmluvy. Zmeny uvedených informácií musia byť zaslané druhej strane formou doporučeného listu podpísaného štatutárnym orgánom </w:t>
      </w:r>
      <w:r w:rsidRPr="00CD65CD">
        <w:rPr>
          <w:rFonts w:asciiTheme="majorHAnsi" w:hAnsiTheme="majorHAnsi" w:cs="Arial"/>
          <w:bCs/>
          <w:sz w:val="22"/>
          <w:szCs w:val="22"/>
        </w:rPr>
        <w:t>predávajúceho</w:t>
      </w:r>
      <w:r w:rsidR="00F14CC6" w:rsidRPr="00CD65CD">
        <w:rPr>
          <w:rFonts w:asciiTheme="majorHAnsi" w:hAnsiTheme="majorHAnsi" w:cs="Arial"/>
          <w:bCs/>
          <w:sz w:val="22"/>
          <w:szCs w:val="22"/>
        </w:rPr>
        <w:t xml:space="preserve"> najneskôr 7 pracovných dní pred vykonaním zmien.</w:t>
      </w:r>
    </w:p>
    <w:p w14:paraId="45A53E58" w14:textId="77777777" w:rsidR="00F14CC6" w:rsidRPr="00CD65CD" w:rsidRDefault="00665291" w:rsidP="00796170">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je povinný zabezpečiť, aby jeho pracovníci alebo osoby prostredníctvom ktorých plní predmet tejto zmluvy (ďalej aj „zamestnanci“) v objektoch </w:t>
      </w:r>
      <w:r w:rsidR="00EF631B"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dodržiavali všetky všeobecne záväzné </w:t>
      </w:r>
      <w:r w:rsidR="00E61A3D" w:rsidRPr="00CD65CD">
        <w:rPr>
          <w:rFonts w:asciiTheme="majorHAnsi" w:hAnsiTheme="majorHAnsi" w:cs="Arial"/>
          <w:bCs/>
          <w:sz w:val="22"/>
          <w:szCs w:val="22"/>
        </w:rPr>
        <w:t xml:space="preserve">právne </w:t>
      </w:r>
      <w:r w:rsidR="00F14CC6" w:rsidRPr="00CD65CD">
        <w:rPr>
          <w:rFonts w:asciiTheme="majorHAnsi" w:hAnsiTheme="majorHAnsi" w:cs="Arial"/>
          <w:bCs/>
          <w:sz w:val="22"/>
          <w:szCs w:val="22"/>
        </w:rPr>
        <w:t xml:space="preserve">predpisy, vzťahujúce sa k vykonávaniu činností, hlavne predpisy súvisiace s bezpečnosťou práce a požiarnou bezpečnosťou, interné predpisy </w:t>
      </w:r>
      <w:r w:rsidR="00EF631B"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najmä predpisy o vstupe do objektov </w:t>
      </w:r>
      <w:r w:rsidR="00EF631B"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a k bezpečnosti systémov, a aby sa riadili organizačnými pokynmi oprávnených pracovníkov </w:t>
      </w:r>
      <w:r w:rsidR="00EF631B" w:rsidRPr="00CD65CD">
        <w:rPr>
          <w:rFonts w:asciiTheme="majorHAnsi" w:hAnsiTheme="majorHAnsi" w:cs="Arial"/>
          <w:bCs/>
          <w:sz w:val="22"/>
          <w:szCs w:val="22"/>
        </w:rPr>
        <w:t>kupujúceho</w:t>
      </w:r>
      <w:r w:rsidR="00F14CC6" w:rsidRPr="00CD65CD">
        <w:rPr>
          <w:rFonts w:asciiTheme="majorHAnsi" w:hAnsiTheme="majorHAnsi" w:cs="Arial"/>
          <w:bCs/>
          <w:sz w:val="22"/>
          <w:szCs w:val="22"/>
        </w:rPr>
        <w:t>.</w:t>
      </w:r>
    </w:p>
    <w:p w14:paraId="6F5593B4" w14:textId="77777777" w:rsidR="00F14CC6" w:rsidRPr="00CD65CD" w:rsidRDefault="00EF631B" w:rsidP="00796170">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Kupujúci</w:t>
      </w:r>
      <w:r w:rsidR="00F14CC6" w:rsidRPr="00CD65CD">
        <w:rPr>
          <w:rFonts w:asciiTheme="majorHAnsi" w:hAnsiTheme="majorHAnsi" w:cs="Arial"/>
          <w:bCs/>
          <w:sz w:val="22"/>
          <w:szCs w:val="22"/>
        </w:rPr>
        <w:t xml:space="preserve"> je povinný najneskôr do 7 pracovných dní od </w:t>
      </w:r>
      <w:r w:rsidR="00723DDF" w:rsidRPr="00CD65CD">
        <w:rPr>
          <w:rFonts w:asciiTheme="majorHAnsi" w:hAnsiTheme="majorHAnsi" w:cs="Arial"/>
          <w:bCs/>
          <w:sz w:val="22"/>
          <w:szCs w:val="22"/>
        </w:rPr>
        <w:t>nadobudnutia účinnosti</w:t>
      </w:r>
      <w:r w:rsidR="00F14CC6" w:rsidRPr="00CD65CD">
        <w:rPr>
          <w:rFonts w:asciiTheme="majorHAnsi" w:hAnsiTheme="majorHAnsi" w:cs="Arial"/>
          <w:bCs/>
          <w:sz w:val="22"/>
          <w:szCs w:val="22"/>
        </w:rPr>
        <w:t xml:space="preserve"> tejto zmluvy písomne stanoviť oprávnenú osobu pre účely jednania vo vzájomnom styku zmluvných strán vo veciach podľa tejto zmluvy. Zmena oprávnenej osoby musí byť zaslaná druhej strane formou doporučeného listu podpísaného zástupcom </w:t>
      </w:r>
      <w:r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ktorý podpísal zmluvu v mene </w:t>
      </w:r>
      <w:r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alebo ním stanovenými osobami na základe osobitnej plnej moci najneskôr 7 pracovných dní pred vykonaním zmeny.</w:t>
      </w:r>
    </w:p>
    <w:p w14:paraId="41104325" w14:textId="19126DA6" w:rsidR="00F14CC6" w:rsidRPr="00CD65CD" w:rsidRDefault="00EF631B" w:rsidP="00796170">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Kupujúci</w:t>
      </w:r>
      <w:r w:rsidR="00F14CC6" w:rsidRPr="00CD65CD">
        <w:rPr>
          <w:rFonts w:asciiTheme="majorHAnsi" w:hAnsiTheme="majorHAnsi" w:cs="Arial"/>
          <w:bCs/>
          <w:sz w:val="22"/>
          <w:szCs w:val="22"/>
        </w:rPr>
        <w:t xml:space="preserve"> je povinný najneskôr do 7 pracovných dní od </w:t>
      </w:r>
      <w:r w:rsidR="00723DDF" w:rsidRPr="00CD65CD">
        <w:rPr>
          <w:rFonts w:asciiTheme="majorHAnsi" w:hAnsiTheme="majorHAnsi" w:cs="Arial"/>
          <w:bCs/>
          <w:sz w:val="22"/>
          <w:szCs w:val="22"/>
        </w:rPr>
        <w:t>nadobudnutia účinnosti</w:t>
      </w:r>
      <w:r w:rsidR="00F14CC6" w:rsidRPr="00CD65CD">
        <w:rPr>
          <w:rFonts w:asciiTheme="majorHAnsi" w:hAnsiTheme="majorHAnsi" w:cs="Arial"/>
          <w:bCs/>
          <w:sz w:val="22"/>
          <w:szCs w:val="22"/>
        </w:rPr>
        <w:t xml:space="preserve"> tejto zmluvy písomne informovať </w:t>
      </w:r>
      <w:r w:rsidR="00665291" w:rsidRPr="00CD65CD">
        <w:rPr>
          <w:rFonts w:asciiTheme="majorHAnsi" w:hAnsiTheme="majorHAnsi" w:cs="Arial"/>
          <w:bCs/>
          <w:sz w:val="22"/>
          <w:szCs w:val="22"/>
        </w:rPr>
        <w:t>predávajúceho</w:t>
      </w:r>
      <w:r w:rsidR="00F14CC6" w:rsidRPr="00CD65CD">
        <w:rPr>
          <w:rFonts w:asciiTheme="majorHAnsi" w:hAnsiTheme="majorHAnsi" w:cs="Arial"/>
          <w:bCs/>
          <w:sz w:val="22"/>
          <w:szCs w:val="22"/>
        </w:rPr>
        <w:t xml:space="preserve"> o platných telefónnych číslach, faxových číslach a</w:t>
      </w:r>
      <w:r w:rsidR="00186144">
        <w:rPr>
          <w:rFonts w:asciiTheme="majorHAnsi" w:hAnsiTheme="majorHAnsi" w:cs="Arial"/>
          <w:bCs/>
          <w:sz w:val="22"/>
          <w:szCs w:val="22"/>
        </w:rPr>
        <w:t> </w:t>
      </w:r>
      <w:r w:rsidR="00F14CC6" w:rsidRPr="00CD65CD">
        <w:rPr>
          <w:rFonts w:asciiTheme="majorHAnsi" w:hAnsiTheme="majorHAnsi" w:cs="Arial"/>
          <w:bCs/>
          <w:sz w:val="22"/>
          <w:szCs w:val="22"/>
        </w:rPr>
        <w:t xml:space="preserve">adresách elektronickej pošty, prostredníctvom ktorých môže </w:t>
      </w:r>
      <w:r w:rsidR="00665291"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komunikovať s </w:t>
      </w:r>
      <w:r w:rsidRPr="00CD65CD">
        <w:rPr>
          <w:rFonts w:asciiTheme="majorHAnsi" w:hAnsiTheme="majorHAnsi" w:cs="Arial"/>
          <w:bCs/>
          <w:sz w:val="22"/>
          <w:szCs w:val="22"/>
        </w:rPr>
        <w:t>kupujúcim</w:t>
      </w:r>
      <w:r w:rsidR="00F14CC6" w:rsidRPr="00CD65CD">
        <w:rPr>
          <w:rFonts w:asciiTheme="majorHAnsi" w:hAnsiTheme="majorHAnsi" w:cs="Arial"/>
          <w:bCs/>
          <w:sz w:val="22"/>
          <w:szCs w:val="22"/>
        </w:rPr>
        <w:t xml:space="preserve"> pri plnení </w:t>
      </w:r>
      <w:r w:rsidR="003B1260">
        <w:rPr>
          <w:rFonts w:asciiTheme="majorHAnsi" w:hAnsiTheme="majorHAnsi" w:cs="Arial"/>
          <w:bCs/>
          <w:sz w:val="22"/>
          <w:szCs w:val="22"/>
        </w:rPr>
        <w:t>predmetu zmluvy</w:t>
      </w:r>
      <w:r w:rsidR="003B1260" w:rsidRPr="00CD65CD">
        <w:rPr>
          <w:rFonts w:asciiTheme="majorHAnsi" w:hAnsiTheme="majorHAnsi" w:cs="Arial"/>
          <w:bCs/>
          <w:sz w:val="22"/>
          <w:szCs w:val="22"/>
        </w:rPr>
        <w:t xml:space="preserve"> </w:t>
      </w:r>
      <w:r w:rsidR="00F14CC6" w:rsidRPr="00CD65CD">
        <w:rPr>
          <w:rFonts w:asciiTheme="majorHAnsi" w:hAnsiTheme="majorHAnsi" w:cs="Arial"/>
          <w:bCs/>
          <w:sz w:val="22"/>
          <w:szCs w:val="22"/>
        </w:rPr>
        <w:t xml:space="preserve">v zmysle tejto zmluvy. Zmeny uvedených informácií musia byť zaslané druhej strane formou doporučeného listu podpísaného zástupcom </w:t>
      </w:r>
      <w:r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ktorý podpísal zmluvu v mene </w:t>
      </w:r>
      <w:r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alebo ním stanovenými osobami na základe osobitnej plnej moci najneskôr 7 pracovných dní pred vykonaním zmien.</w:t>
      </w:r>
    </w:p>
    <w:p w14:paraId="27ECCBDE" w14:textId="59964D7F" w:rsidR="00F14CC6" w:rsidRPr="00CD65CD" w:rsidRDefault="00EF631B" w:rsidP="00796170">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Kupujúci</w:t>
      </w:r>
      <w:r w:rsidR="00F14CC6" w:rsidRPr="00CD65CD">
        <w:rPr>
          <w:rFonts w:asciiTheme="majorHAnsi" w:hAnsiTheme="majorHAnsi" w:cs="Arial"/>
          <w:bCs/>
          <w:sz w:val="22"/>
          <w:szCs w:val="22"/>
        </w:rPr>
        <w:t xml:space="preserve"> sa zaväzuje, že poverení zamestnanci </w:t>
      </w:r>
      <w:r w:rsidR="00665291" w:rsidRPr="00CD65CD">
        <w:rPr>
          <w:rFonts w:asciiTheme="majorHAnsi" w:hAnsiTheme="majorHAnsi" w:cs="Arial"/>
          <w:bCs/>
          <w:sz w:val="22"/>
          <w:szCs w:val="22"/>
        </w:rPr>
        <w:t>predávajúceho</w:t>
      </w:r>
      <w:r w:rsidR="00F14CC6" w:rsidRPr="00CD65CD">
        <w:rPr>
          <w:rFonts w:asciiTheme="majorHAnsi" w:hAnsiTheme="majorHAnsi" w:cs="Arial"/>
          <w:bCs/>
          <w:sz w:val="22"/>
          <w:szCs w:val="22"/>
        </w:rPr>
        <w:t xml:space="preserve"> budú pre účinné plnenie tejto zmluvy v objekte </w:t>
      </w:r>
      <w:r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vybavení oprávnením pre vstup alebo </w:t>
      </w:r>
      <w:r w:rsidRPr="00CD65CD">
        <w:rPr>
          <w:rFonts w:asciiTheme="majorHAnsi" w:hAnsiTheme="majorHAnsi" w:cs="Arial"/>
          <w:bCs/>
          <w:sz w:val="22"/>
          <w:szCs w:val="22"/>
        </w:rPr>
        <w:t>kupujúci</w:t>
      </w:r>
      <w:r w:rsidR="00F14CC6" w:rsidRPr="00CD65CD">
        <w:rPr>
          <w:rFonts w:asciiTheme="majorHAnsi" w:hAnsiTheme="majorHAnsi" w:cs="Arial"/>
          <w:bCs/>
          <w:sz w:val="22"/>
          <w:szCs w:val="22"/>
        </w:rPr>
        <w:t xml:space="preserve"> zaistí sprevádzanie </w:t>
      </w:r>
      <w:r w:rsidR="00A72343">
        <w:rPr>
          <w:rFonts w:asciiTheme="majorHAnsi" w:hAnsiTheme="majorHAnsi" w:cs="Arial"/>
          <w:bCs/>
          <w:sz w:val="22"/>
          <w:szCs w:val="22"/>
        </w:rPr>
        <w:t>zamestnancov</w:t>
      </w:r>
      <w:r w:rsidR="00F14CC6" w:rsidRPr="00CD65CD">
        <w:rPr>
          <w:rFonts w:asciiTheme="majorHAnsi" w:hAnsiTheme="majorHAnsi" w:cs="Arial"/>
          <w:bCs/>
          <w:sz w:val="22"/>
          <w:szCs w:val="22"/>
        </w:rPr>
        <w:t xml:space="preserve"> </w:t>
      </w:r>
      <w:r w:rsidR="00665291" w:rsidRPr="00CD65CD">
        <w:rPr>
          <w:rFonts w:asciiTheme="majorHAnsi" w:hAnsiTheme="majorHAnsi" w:cs="Arial"/>
          <w:bCs/>
          <w:sz w:val="22"/>
          <w:szCs w:val="22"/>
        </w:rPr>
        <w:t>predávajúceho</w:t>
      </w:r>
      <w:r w:rsidR="00F14CC6" w:rsidRPr="00CD65CD">
        <w:rPr>
          <w:rFonts w:asciiTheme="majorHAnsi" w:hAnsiTheme="majorHAnsi" w:cs="Arial"/>
          <w:bCs/>
          <w:sz w:val="22"/>
          <w:szCs w:val="22"/>
        </w:rPr>
        <w:t>.</w:t>
      </w:r>
    </w:p>
    <w:p w14:paraId="4255CCEE" w14:textId="327B50BA" w:rsidR="00854184" w:rsidRPr="00CD65CD" w:rsidRDefault="00854184"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 xml:space="preserve">V prípade, ak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spôsobí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porušením svojich povinností vyplývajúcich mu zo všeobecne záväzných  právnych predpisov alebo tejto zmluvy akúkoľvek škodu, zodpovednosť za škodu a povinnosť na náhradu takto spôsobenej škody sa bude riadiť a</w:t>
      </w:r>
      <w:r w:rsidR="00186144">
        <w:rPr>
          <w:rFonts w:asciiTheme="majorHAnsi" w:hAnsiTheme="majorHAnsi" w:cs="Arial"/>
          <w:bCs/>
          <w:sz w:val="22"/>
          <w:szCs w:val="22"/>
        </w:rPr>
        <w:t> </w:t>
      </w:r>
      <w:r w:rsidRPr="00CD65CD">
        <w:rPr>
          <w:rFonts w:asciiTheme="majorHAnsi" w:hAnsiTheme="majorHAnsi" w:cs="Arial"/>
          <w:bCs/>
          <w:sz w:val="22"/>
          <w:szCs w:val="22"/>
        </w:rPr>
        <w:t xml:space="preserve">spravovať ustanoveniami § 373 a </w:t>
      </w:r>
      <w:proofErr w:type="spellStart"/>
      <w:r w:rsidRPr="00CD65CD">
        <w:rPr>
          <w:rFonts w:asciiTheme="majorHAnsi" w:hAnsiTheme="majorHAnsi" w:cs="Arial"/>
          <w:bCs/>
          <w:sz w:val="22"/>
          <w:szCs w:val="22"/>
        </w:rPr>
        <w:t>nasl</w:t>
      </w:r>
      <w:proofErr w:type="spellEnd"/>
      <w:r w:rsidRPr="00CD65CD">
        <w:rPr>
          <w:rFonts w:asciiTheme="majorHAnsi" w:hAnsiTheme="majorHAnsi" w:cs="Arial"/>
          <w:bCs/>
          <w:sz w:val="22"/>
          <w:szCs w:val="22"/>
        </w:rPr>
        <w:t>. Obchodného zákonníka.</w:t>
      </w:r>
    </w:p>
    <w:p w14:paraId="39464C18" w14:textId="5F758B90" w:rsidR="001D212E" w:rsidRPr="00CD65CD" w:rsidRDefault="001D212E" w:rsidP="00854184">
      <w:pPr>
        <w:numPr>
          <w:ilvl w:val="1"/>
          <w:numId w:val="21"/>
        </w:numPr>
        <w:spacing w:after="120"/>
        <w:rPr>
          <w:rFonts w:asciiTheme="majorHAnsi" w:hAnsiTheme="majorHAnsi" w:cs="Arial"/>
          <w:bCs/>
          <w:sz w:val="22"/>
          <w:szCs w:val="22"/>
        </w:rPr>
      </w:pPr>
      <w:r w:rsidRPr="001D212E">
        <w:rPr>
          <w:rFonts w:asciiTheme="majorHAnsi" w:hAnsiTheme="majorHAnsi" w:cs="Arial"/>
          <w:bCs/>
          <w:sz w:val="22"/>
          <w:szCs w:val="22"/>
        </w:rPr>
        <w:t>Poskytovateľ je povinný v plnom rozsahu dodržiavať zákon č. 82/2005 Z. z. o nelegálnej práci a nelegálnom zamestnávaní a o zmene a doplnení niektorých zákonov v znení neskorších predpisov (ďalej len „zákon č. 82/2005 Z. z.“). Poskytovateľ vyhlasuje, že neporušuje a počas trvania tejto zmluvy nebude porušovať zákaz nelegálneho zamestnávania v zmysle zákona č.</w:t>
      </w:r>
      <w:r w:rsidR="007F7920">
        <w:rPr>
          <w:rFonts w:asciiTheme="majorHAnsi" w:hAnsiTheme="majorHAnsi" w:cs="Arial"/>
          <w:bCs/>
          <w:sz w:val="22"/>
          <w:szCs w:val="22"/>
        </w:rPr>
        <w:t> </w:t>
      </w:r>
      <w:r w:rsidRPr="001D212E">
        <w:rPr>
          <w:rFonts w:asciiTheme="majorHAnsi" w:hAnsiTheme="majorHAnsi" w:cs="Arial"/>
          <w:bCs/>
          <w:sz w:val="22"/>
          <w:szCs w:val="22"/>
        </w:rPr>
        <w:t>82/2005 Z. z.</w:t>
      </w:r>
    </w:p>
    <w:p w14:paraId="4809FA3B" w14:textId="2875CE93" w:rsidR="00854184" w:rsidRPr="00CD65CD" w:rsidRDefault="001D212E" w:rsidP="00BC2FFD">
      <w:pPr>
        <w:numPr>
          <w:ilvl w:val="1"/>
          <w:numId w:val="21"/>
        </w:numPr>
        <w:tabs>
          <w:tab w:val="clear" w:pos="495"/>
          <w:tab w:val="num" w:pos="-993"/>
        </w:tabs>
        <w:spacing w:after="120"/>
        <w:rPr>
          <w:rFonts w:asciiTheme="majorHAnsi" w:hAnsiTheme="majorHAnsi" w:cs="Arial"/>
          <w:bCs/>
          <w:sz w:val="22"/>
          <w:szCs w:val="22"/>
        </w:rPr>
      </w:pPr>
      <w:r w:rsidRPr="001D212E">
        <w:rPr>
          <w:rFonts w:asciiTheme="majorHAnsi" w:hAnsiTheme="majorHAnsi" w:cs="Arial"/>
          <w:bCs/>
          <w:sz w:val="22"/>
          <w:szCs w:val="22"/>
        </w:rPr>
        <w:t>V prípade, ak sa vyhlásenie poskytovateľa podľa predchádzajúcej vety preukáže za</w:t>
      </w:r>
      <w:r w:rsidR="007F7920">
        <w:rPr>
          <w:rFonts w:asciiTheme="majorHAnsi" w:hAnsiTheme="majorHAnsi" w:cs="Arial"/>
          <w:bCs/>
          <w:sz w:val="22"/>
          <w:szCs w:val="22"/>
        </w:rPr>
        <w:t> </w:t>
      </w:r>
      <w:r w:rsidRPr="001D212E">
        <w:rPr>
          <w:rFonts w:asciiTheme="majorHAnsi" w:hAnsiTheme="majorHAnsi" w:cs="Arial"/>
          <w:bCs/>
          <w:sz w:val="22"/>
          <w:szCs w:val="22"/>
        </w:rPr>
        <w:t xml:space="preserve">nepravdivé a kontrolný orgán uloží objednávateľovi pokutu za porušenie zákazu prijať prácu alebo službu podľa § 7b ods. 5 zákona č. 82/2005 Z. z., tak sa poskytovateľ zaväzuje uhradiť objednávateľovi zmluvnú pokutu v sume rovnajúcej sa pokute uplatnenej kontrolným </w:t>
      </w:r>
      <w:r w:rsidRPr="001D212E">
        <w:rPr>
          <w:rFonts w:asciiTheme="majorHAnsi" w:hAnsiTheme="majorHAnsi" w:cs="Arial"/>
          <w:bCs/>
          <w:sz w:val="22"/>
          <w:szCs w:val="22"/>
        </w:rPr>
        <w:lastRenderedPageBreak/>
        <w:t>orgánom u objednávateľa, a to do 7 kalendárnych dní odo dňa jej uplatnenia u poskytovateľa objednávateľom.</w:t>
      </w:r>
    </w:p>
    <w:p w14:paraId="41D18033" w14:textId="7627E9BC" w:rsidR="00854184" w:rsidRPr="00CD65CD" w:rsidRDefault="00665291"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854184" w:rsidRPr="00CD65CD">
        <w:rPr>
          <w:rFonts w:asciiTheme="majorHAnsi" w:hAnsiTheme="majorHAnsi" w:cs="Arial"/>
          <w:bCs/>
          <w:sz w:val="22"/>
          <w:szCs w:val="22"/>
        </w:rPr>
        <w:t xml:space="preserve"> potvrdzuje, že podľa § 41 ods. 3 zákona o verejnom obstarávaní  uviedol v prílohe č. </w:t>
      </w:r>
      <w:r w:rsidR="0086260B">
        <w:rPr>
          <w:rFonts w:asciiTheme="majorHAnsi" w:hAnsiTheme="majorHAnsi" w:cs="Arial"/>
          <w:bCs/>
          <w:sz w:val="22"/>
          <w:szCs w:val="22"/>
        </w:rPr>
        <w:t>3</w:t>
      </w:r>
      <w:r w:rsidR="00854184" w:rsidRPr="00CD65CD">
        <w:rPr>
          <w:rFonts w:asciiTheme="majorHAnsi" w:hAnsiTheme="majorHAnsi" w:cs="Arial"/>
          <w:bCs/>
          <w:sz w:val="22"/>
          <w:szCs w:val="22"/>
        </w:rPr>
        <w:t xml:space="preserve"> tejto zmluvy údaje o všetkých známych subdodávateľoch, údaje o osobe oprávnenej konať za subdodávateľa v rozsahu meno a priezvisko, adresa pobytu, dátum narodenia. </w:t>
      </w:r>
      <w:r w:rsidRPr="00CD65CD">
        <w:rPr>
          <w:rFonts w:asciiTheme="majorHAnsi" w:hAnsiTheme="majorHAnsi" w:cs="Arial"/>
          <w:bCs/>
          <w:sz w:val="22"/>
          <w:szCs w:val="22"/>
        </w:rPr>
        <w:t>Predávajúci</w:t>
      </w:r>
      <w:r w:rsidR="00854184" w:rsidRPr="00CD65CD">
        <w:rPr>
          <w:rFonts w:asciiTheme="majorHAnsi" w:hAnsiTheme="majorHAnsi" w:cs="Arial"/>
          <w:bCs/>
          <w:sz w:val="22"/>
          <w:szCs w:val="22"/>
        </w:rPr>
        <w:t xml:space="preserve"> je povinný písomne oznámiť </w:t>
      </w:r>
      <w:r w:rsidR="00EF631B" w:rsidRPr="00CD65CD">
        <w:rPr>
          <w:rFonts w:asciiTheme="majorHAnsi" w:hAnsiTheme="majorHAnsi" w:cs="Arial"/>
          <w:bCs/>
          <w:sz w:val="22"/>
          <w:szCs w:val="22"/>
        </w:rPr>
        <w:t>kupujúcemu</w:t>
      </w:r>
      <w:r w:rsidR="00854184" w:rsidRPr="00CD65CD">
        <w:rPr>
          <w:rFonts w:asciiTheme="majorHAnsi" w:hAnsiTheme="majorHAnsi" w:cs="Arial"/>
          <w:bCs/>
          <w:sz w:val="22"/>
          <w:szCs w:val="22"/>
        </w:rPr>
        <w:t xml:space="preserve"> akúkoľvek zmenu údajov o subdodávateľoch uvedených v prílohe č. </w:t>
      </w:r>
      <w:r w:rsidR="00C6486F" w:rsidRPr="00CD65CD">
        <w:rPr>
          <w:rFonts w:asciiTheme="majorHAnsi" w:hAnsiTheme="majorHAnsi" w:cs="Arial"/>
          <w:bCs/>
          <w:sz w:val="22"/>
          <w:szCs w:val="22"/>
        </w:rPr>
        <w:t>2</w:t>
      </w:r>
      <w:r w:rsidR="00854184" w:rsidRPr="00CD65CD">
        <w:rPr>
          <w:rFonts w:asciiTheme="majorHAnsi" w:hAnsiTheme="majorHAnsi" w:cs="Arial"/>
          <w:bCs/>
          <w:sz w:val="22"/>
          <w:szCs w:val="22"/>
        </w:rPr>
        <w:t xml:space="preserve"> tejto zmluvy do 3 pracovných dní odo dňa uskutočnenia tejto zmeny. Dodanie predmetu zmluvy prostredníctvom subdodávateľa nezbavuje </w:t>
      </w:r>
      <w:r w:rsidRPr="00CD65CD">
        <w:rPr>
          <w:rFonts w:asciiTheme="majorHAnsi" w:hAnsiTheme="majorHAnsi" w:cs="Arial"/>
          <w:bCs/>
          <w:sz w:val="22"/>
          <w:szCs w:val="22"/>
        </w:rPr>
        <w:t>predávajúceho</w:t>
      </w:r>
      <w:r w:rsidR="00854184" w:rsidRPr="00CD65CD">
        <w:rPr>
          <w:rFonts w:asciiTheme="majorHAnsi" w:hAnsiTheme="majorHAnsi" w:cs="Arial"/>
          <w:bCs/>
          <w:sz w:val="22"/>
          <w:szCs w:val="22"/>
        </w:rPr>
        <w:t xml:space="preserve"> povinnosti a zodpovednosti za riadne plnenie predmetu zmluvy v zmysle tejto zmluvy.</w:t>
      </w:r>
    </w:p>
    <w:p w14:paraId="1D300B68" w14:textId="743EC103" w:rsidR="00854184" w:rsidRPr="00CD65CD" w:rsidRDefault="00854184"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 xml:space="preserve">V prípade zmeny subdodávateľa je </w:t>
      </w:r>
      <w:r w:rsidR="00665291" w:rsidRPr="00CD65CD">
        <w:rPr>
          <w:rFonts w:asciiTheme="majorHAnsi" w:hAnsiTheme="majorHAnsi" w:cs="Arial"/>
          <w:bCs/>
          <w:sz w:val="22"/>
          <w:szCs w:val="22"/>
        </w:rPr>
        <w:t xml:space="preserve">predávajúci </w:t>
      </w:r>
      <w:r w:rsidRPr="00CD65CD">
        <w:rPr>
          <w:rFonts w:asciiTheme="majorHAnsi" w:hAnsiTheme="majorHAnsi" w:cs="Arial"/>
          <w:bCs/>
          <w:sz w:val="22"/>
          <w:szCs w:val="22"/>
        </w:rPr>
        <w:t xml:space="preserve">povinný písomne oznámiť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údaje o navrhovanom subdodávateľovi a o osobe oprávnenej konať za subdodávateľa v</w:t>
      </w:r>
      <w:r w:rsidR="007F7920">
        <w:rPr>
          <w:rFonts w:asciiTheme="majorHAnsi" w:hAnsiTheme="majorHAnsi" w:cs="Arial"/>
          <w:bCs/>
          <w:sz w:val="22"/>
          <w:szCs w:val="22"/>
        </w:rPr>
        <w:t> </w:t>
      </w:r>
      <w:r w:rsidRPr="00CD65CD">
        <w:rPr>
          <w:rFonts w:asciiTheme="majorHAnsi" w:hAnsiTheme="majorHAnsi" w:cs="Arial"/>
          <w:bCs/>
          <w:sz w:val="22"/>
          <w:szCs w:val="22"/>
        </w:rPr>
        <w:t xml:space="preserve">rozsahu meno a priezvisko, adresa pobytu a dátum narodenia najmenej 4 (štyri) pracovné dni pred jeho plánovaným využitím. Počas trvania tejto zmluvy je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oprávnený zmeniť subdodávateľa uvedeného v prílohe č. </w:t>
      </w:r>
      <w:r w:rsidR="0086260B">
        <w:rPr>
          <w:rFonts w:asciiTheme="majorHAnsi" w:hAnsiTheme="majorHAnsi" w:cs="Arial"/>
          <w:bCs/>
          <w:sz w:val="22"/>
          <w:szCs w:val="22"/>
        </w:rPr>
        <w:t>3</w:t>
      </w:r>
      <w:r w:rsidRPr="00CD65CD">
        <w:rPr>
          <w:rFonts w:asciiTheme="majorHAnsi" w:hAnsiTheme="majorHAnsi" w:cs="Arial"/>
          <w:bCs/>
          <w:sz w:val="22"/>
          <w:szCs w:val="22"/>
        </w:rPr>
        <w:t xml:space="preserve"> tejto zmluvy výlučne na základe predchádzajúceho písomného oznámenia a  predchádzajúceho písomného odsúhlasenia </w:t>
      </w:r>
      <w:r w:rsidR="00EF631B" w:rsidRPr="00CD65CD">
        <w:rPr>
          <w:rFonts w:asciiTheme="majorHAnsi" w:hAnsiTheme="majorHAnsi" w:cs="Arial"/>
          <w:bCs/>
          <w:sz w:val="22"/>
          <w:szCs w:val="22"/>
        </w:rPr>
        <w:t>kupujúcim</w:t>
      </w:r>
      <w:r w:rsidRPr="00CD65CD">
        <w:rPr>
          <w:rFonts w:asciiTheme="majorHAnsi" w:hAnsiTheme="majorHAnsi" w:cs="Arial"/>
          <w:bCs/>
          <w:sz w:val="22"/>
          <w:szCs w:val="22"/>
        </w:rPr>
        <w:t>.</w:t>
      </w:r>
    </w:p>
    <w:p w14:paraId="57325751" w14:textId="77777777" w:rsidR="00854184" w:rsidRPr="00CD65CD" w:rsidRDefault="00665291"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854184" w:rsidRPr="00CD65CD">
        <w:rPr>
          <w:rFonts w:asciiTheme="majorHAnsi" w:hAnsiTheme="majorHAnsi" w:cs="Arial"/>
          <w:bCs/>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414CA3A7" w14:textId="267F89B3" w:rsidR="00854184" w:rsidRPr="00CD65CD" w:rsidRDefault="00854184"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 xml:space="preserve">Za účelom preukázania splnenia povinnosti v zmysle prechádzajúceho bodu tohto článku zmluvy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je povinný kedykoľvek na výzvu </w:t>
      </w:r>
      <w:r w:rsidR="00EF631B" w:rsidRPr="00CD65CD">
        <w:rPr>
          <w:rFonts w:asciiTheme="majorHAnsi" w:hAnsiTheme="majorHAnsi" w:cs="Arial"/>
          <w:bCs/>
          <w:sz w:val="22"/>
          <w:szCs w:val="22"/>
        </w:rPr>
        <w:t>kupujúceho</w:t>
      </w:r>
      <w:r w:rsidRPr="00CD65CD">
        <w:rPr>
          <w:rFonts w:asciiTheme="majorHAnsi" w:hAnsiTheme="majorHAnsi" w:cs="Arial"/>
          <w:bCs/>
          <w:sz w:val="22"/>
          <w:szCs w:val="22"/>
        </w:rPr>
        <w:t xml:space="preserve"> bezodkladne, najneskôr však do 3 pracovných dní, predložiť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všetky zmluvy so subdodávateľmi identifikovanými v Prílohe č. </w:t>
      </w:r>
      <w:r w:rsidR="0086260B">
        <w:rPr>
          <w:rFonts w:asciiTheme="majorHAnsi" w:hAnsiTheme="majorHAnsi" w:cs="Arial"/>
          <w:bCs/>
          <w:sz w:val="22"/>
          <w:szCs w:val="22"/>
        </w:rPr>
        <w:t>3</w:t>
      </w:r>
      <w:r w:rsidRPr="00CD65CD">
        <w:rPr>
          <w:rFonts w:asciiTheme="majorHAnsi" w:hAnsiTheme="majorHAnsi" w:cs="Arial"/>
          <w:bCs/>
          <w:sz w:val="22"/>
          <w:szCs w:val="22"/>
        </w:rPr>
        <w:t xml:space="preserve">  zmluvy, resp. následne doplnenými/ zmenenými postupom podľa bodu 2</w:t>
      </w:r>
      <w:r w:rsidR="0011343A" w:rsidRPr="00CD65CD">
        <w:rPr>
          <w:rFonts w:asciiTheme="majorHAnsi" w:hAnsiTheme="majorHAnsi" w:cs="Arial"/>
          <w:bCs/>
          <w:sz w:val="22"/>
          <w:szCs w:val="22"/>
        </w:rPr>
        <w:t>.1</w:t>
      </w:r>
      <w:r w:rsidR="00D83CCF">
        <w:rPr>
          <w:rFonts w:asciiTheme="majorHAnsi" w:hAnsiTheme="majorHAnsi" w:cs="Arial"/>
          <w:bCs/>
          <w:sz w:val="22"/>
          <w:szCs w:val="22"/>
        </w:rPr>
        <w:t>1</w:t>
      </w:r>
      <w:r w:rsidRPr="00CD65CD">
        <w:rPr>
          <w:rFonts w:asciiTheme="majorHAnsi" w:hAnsiTheme="majorHAnsi" w:cs="Arial"/>
          <w:bCs/>
          <w:sz w:val="22"/>
          <w:szCs w:val="22"/>
        </w:rPr>
        <w:t xml:space="preserve"> tohto článku zmluvy a zároveň predložiť zoznam všetkých subdodávateľov v</w:t>
      </w:r>
      <w:r w:rsidR="00647FE6">
        <w:rPr>
          <w:rFonts w:asciiTheme="majorHAnsi" w:hAnsiTheme="majorHAnsi" w:cs="Arial"/>
          <w:bCs/>
          <w:sz w:val="22"/>
          <w:szCs w:val="22"/>
        </w:rPr>
        <w:t> </w:t>
      </w:r>
      <w:r w:rsidRPr="00CD65CD">
        <w:rPr>
          <w:rFonts w:asciiTheme="majorHAnsi" w:hAnsiTheme="majorHAnsi" w:cs="Arial"/>
          <w:bCs/>
          <w:sz w:val="22"/>
          <w:szCs w:val="22"/>
        </w:rPr>
        <w:t xml:space="preserve">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w:t>
      </w:r>
    </w:p>
    <w:p w14:paraId="342F26B8" w14:textId="0A7D1B5C" w:rsidR="00854184" w:rsidRPr="00CD65CD" w:rsidRDefault="00854184"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 xml:space="preserve">V prípade, ak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poruší povinnosť v zmysle bodu 2.1</w:t>
      </w:r>
      <w:r w:rsidR="00186144">
        <w:rPr>
          <w:rFonts w:asciiTheme="majorHAnsi" w:hAnsiTheme="majorHAnsi" w:cs="Arial"/>
          <w:bCs/>
          <w:sz w:val="22"/>
          <w:szCs w:val="22"/>
        </w:rPr>
        <w:t>2</w:t>
      </w:r>
      <w:r w:rsidRPr="00CD65CD">
        <w:rPr>
          <w:rFonts w:asciiTheme="majorHAnsi" w:hAnsiTheme="majorHAnsi" w:cs="Arial"/>
          <w:bCs/>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w:t>
      </w:r>
      <w:r w:rsidR="00EF631B" w:rsidRPr="00CD65CD">
        <w:rPr>
          <w:rFonts w:asciiTheme="majorHAnsi" w:hAnsiTheme="majorHAnsi" w:cs="Arial"/>
          <w:bCs/>
          <w:sz w:val="22"/>
          <w:szCs w:val="22"/>
        </w:rPr>
        <w:t>kupujúci</w:t>
      </w:r>
      <w:r w:rsidRPr="00CD65CD">
        <w:rPr>
          <w:rFonts w:asciiTheme="majorHAnsi" w:hAnsiTheme="majorHAnsi" w:cs="Arial"/>
          <w:bCs/>
          <w:sz w:val="22"/>
          <w:szCs w:val="22"/>
        </w:rPr>
        <w:t xml:space="preserve"> právo na zmluvnú pokutu od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vo výške 5.000,- eur (slovom päťtisíc eur)</w:t>
      </w:r>
      <w:r w:rsidR="0025336A" w:rsidRPr="0025336A">
        <w:rPr>
          <w:rFonts w:asciiTheme="majorHAnsi" w:hAnsiTheme="majorHAnsi" w:cs="Arial"/>
          <w:sz w:val="22"/>
          <w:szCs w:val="22"/>
        </w:rPr>
        <w:t xml:space="preserve"> </w:t>
      </w:r>
      <w:r w:rsidR="0025336A" w:rsidRPr="005A38E3">
        <w:rPr>
          <w:rFonts w:asciiTheme="majorHAnsi" w:hAnsiTheme="majorHAnsi" w:cs="Arial"/>
          <w:sz w:val="22"/>
          <w:szCs w:val="22"/>
        </w:rPr>
        <w:t>bez DPH za každé jednotlivé porušenie stanovenej povinnosti</w:t>
      </w:r>
      <w:r w:rsidRPr="00CD65CD">
        <w:rPr>
          <w:rFonts w:asciiTheme="majorHAnsi" w:hAnsiTheme="majorHAnsi" w:cs="Arial"/>
          <w:bCs/>
          <w:sz w:val="22"/>
          <w:szCs w:val="22"/>
        </w:rPr>
        <w:t>.</w:t>
      </w:r>
    </w:p>
    <w:p w14:paraId="0FED2DA6" w14:textId="1F09779E" w:rsidR="00854184" w:rsidRDefault="00854184" w:rsidP="00854184">
      <w:pPr>
        <w:numPr>
          <w:ilvl w:val="1"/>
          <w:numId w:val="21"/>
        </w:numPr>
        <w:spacing w:after="120"/>
        <w:rPr>
          <w:rFonts w:asciiTheme="majorHAnsi" w:hAnsiTheme="majorHAnsi" w:cs="Arial"/>
          <w:bCs/>
          <w:sz w:val="22"/>
          <w:szCs w:val="22"/>
        </w:rPr>
      </w:pPr>
      <w:r w:rsidRPr="00CD65CD">
        <w:rPr>
          <w:rFonts w:asciiTheme="majorHAnsi" w:hAnsiTheme="majorHAnsi" w:cs="Arial"/>
          <w:bCs/>
          <w:sz w:val="22"/>
          <w:szCs w:val="22"/>
        </w:rPr>
        <w:t xml:space="preserve">V prípade omeškania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so splnením povinnosti v zmysle bodu 2.1</w:t>
      </w:r>
      <w:r w:rsidR="00186144">
        <w:rPr>
          <w:rFonts w:asciiTheme="majorHAnsi" w:hAnsiTheme="majorHAnsi" w:cs="Arial"/>
          <w:bCs/>
          <w:sz w:val="22"/>
          <w:szCs w:val="22"/>
        </w:rPr>
        <w:t>3</w:t>
      </w:r>
      <w:r w:rsidRPr="00CD65CD">
        <w:rPr>
          <w:rFonts w:asciiTheme="majorHAnsi" w:hAnsiTheme="majorHAnsi" w:cs="Arial"/>
          <w:bCs/>
          <w:sz w:val="22"/>
          <w:szCs w:val="22"/>
        </w:rPr>
        <w:t xml:space="preserve"> tohto článku zmluvy, má </w:t>
      </w:r>
      <w:r w:rsidR="00EF631B" w:rsidRPr="00CD65CD">
        <w:rPr>
          <w:rFonts w:asciiTheme="majorHAnsi" w:hAnsiTheme="majorHAnsi" w:cs="Arial"/>
          <w:bCs/>
          <w:sz w:val="22"/>
          <w:szCs w:val="22"/>
        </w:rPr>
        <w:t>kupujúci</w:t>
      </w:r>
      <w:r w:rsidRPr="00CD65CD">
        <w:rPr>
          <w:rFonts w:asciiTheme="majorHAnsi" w:hAnsiTheme="majorHAnsi" w:cs="Arial"/>
          <w:bCs/>
          <w:sz w:val="22"/>
          <w:szCs w:val="22"/>
        </w:rPr>
        <w:t xml:space="preserve"> právo na zmluvnú pokutu od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vo výške 500,- eur (slovom päťsto eur),</w:t>
      </w:r>
      <w:r w:rsidR="0025336A">
        <w:rPr>
          <w:rFonts w:asciiTheme="majorHAnsi" w:hAnsiTheme="majorHAnsi" w:cs="Arial"/>
          <w:bCs/>
          <w:sz w:val="22"/>
          <w:szCs w:val="22"/>
        </w:rPr>
        <w:t xml:space="preserve"> bez DPH</w:t>
      </w:r>
      <w:r w:rsidRPr="00CD65CD">
        <w:rPr>
          <w:rFonts w:asciiTheme="majorHAnsi" w:hAnsiTheme="majorHAnsi" w:cs="Arial"/>
          <w:bCs/>
          <w:sz w:val="22"/>
          <w:szCs w:val="22"/>
        </w:rPr>
        <w:t xml:space="preserve"> za každý aj začatý deň omeškania. </w:t>
      </w:r>
    </w:p>
    <w:p w14:paraId="4C520E33" w14:textId="77777777" w:rsidR="001C5F4D" w:rsidRPr="00CD65CD" w:rsidRDefault="001C5F4D" w:rsidP="00261BC5">
      <w:pPr>
        <w:spacing w:after="120"/>
        <w:ind w:left="495"/>
        <w:rPr>
          <w:rFonts w:asciiTheme="majorHAnsi" w:hAnsiTheme="majorHAnsi" w:cs="Arial"/>
          <w:bCs/>
          <w:sz w:val="22"/>
          <w:szCs w:val="22"/>
        </w:rPr>
      </w:pPr>
    </w:p>
    <w:p w14:paraId="500695BC" w14:textId="77777777" w:rsidR="00F14CC6" w:rsidRPr="00CD65CD" w:rsidRDefault="00F14CC6" w:rsidP="00753E64">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III. Termín dodania predmetu zmluvy</w:t>
      </w:r>
    </w:p>
    <w:p w14:paraId="27AB3E5E" w14:textId="77777777" w:rsidR="00F14CC6" w:rsidRPr="00CD65CD" w:rsidRDefault="00F14CC6" w:rsidP="00EC4D97">
      <w:pPr>
        <w:rPr>
          <w:rFonts w:asciiTheme="majorHAnsi" w:hAnsiTheme="majorHAnsi" w:cs="Arial"/>
          <w:sz w:val="22"/>
          <w:szCs w:val="22"/>
        </w:rPr>
      </w:pPr>
    </w:p>
    <w:p w14:paraId="6F84534B" w14:textId="45F2413A" w:rsidR="00F14CC6" w:rsidRPr="00CD65CD" w:rsidRDefault="00665291" w:rsidP="00500795">
      <w:pPr>
        <w:numPr>
          <w:ilvl w:val="1"/>
          <w:numId w:val="22"/>
        </w:numPr>
        <w:spacing w:after="120"/>
        <w:rPr>
          <w:rFonts w:asciiTheme="majorHAnsi" w:hAnsiTheme="majorHAnsi" w:cs="Arial"/>
          <w:bCs/>
          <w:sz w:val="22"/>
          <w:szCs w:val="22"/>
        </w:rPr>
      </w:pPr>
      <w:bookmarkStart w:id="2" w:name="_Ref76021366"/>
      <w:r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sa zaväzuje dodať</w:t>
      </w:r>
      <w:r w:rsidR="00B71107">
        <w:rPr>
          <w:rFonts w:asciiTheme="majorHAnsi" w:hAnsiTheme="majorHAnsi" w:cs="Arial"/>
          <w:bCs/>
          <w:sz w:val="22"/>
          <w:szCs w:val="22"/>
        </w:rPr>
        <w:t xml:space="preserve"> predmet zmluvy </w:t>
      </w:r>
      <w:r w:rsidR="00B71107" w:rsidRPr="00CD65CD">
        <w:rPr>
          <w:rFonts w:asciiTheme="majorHAnsi" w:hAnsiTheme="majorHAnsi" w:cs="Arial"/>
          <w:bCs/>
          <w:sz w:val="22"/>
          <w:szCs w:val="22"/>
        </w:rPr>
        <w:t xml:space="preserve">podľa článku I bodu 1.1.1 </w:t>
      </w:r>
      <w:r w:rsidR="00204332">
        <w:rPr>
          <w:rFonts w:asciiTheme="majorHAnsi" w:hAnsiTheme="majorHAnsi" w:cs="Arial"/>
          <w:bCs/>
          <w:sz w:val="22"/>
          <w:szCs w:val="22"/>
        </w:rPr>
        <w:t>a začať s</w:t>
      </w:r>
      <w:r w:rsidR="00B71107">
        <w:rPr>
          <w:rFonts w:asciiTheme="majorHAnsi" w:hAnsiTheme="majorHAnsi" w:cs="Arial"/>
          <w:bCs/>
          <w:sz w:val="22"/>
          <w:szCs w:val="22"/>
        </w:rPr>
        <w:t> </w:t>
      </w:r>
      <w:r w:rsidR="00204332">
        <w:rPr>
          <w:rFonts w:asciiTheme="majorHAnsi" w:hAnsiTheme="majorHAnsi" w:cs="Arial"/>
          <w:bCs/>
          <w:sz w:val="22"/>
          <w:szCs w:val="22"/>
        </w:rPr>
        <w:t>plnením</w:t>
      </w:r>
      <w:r w:rsidR="00B71107">
        <w:rPr>
          <w:rFonts w:asciiTheme="majorHAnsi" w:hAnsiTheme="majorHAnsi" w:cs="Arial"/>
          <w:bCs/>
          <w:sz w:val="22"/>
          <w:szCs w:val="22"/>
        </w:rPr>
        <w:t xml:space="preserve"> </w:t>
      </w:r>
      <w:r w:rsidR="00F14CC6" w:rsidRPr="00CD65CD">
        <w:rPr>
          <w:rFonts w:asciiTheme="majorHAnsi" w:hAnsiTheme="majorHAnsi" w:cs="Arial"/>
          <w:bCs/>
          <w:sz w:val="22"/>
          <w:szCs w:val="22"/>
        </w:rPr>
        <w:t>predmet</w:t>
      </w:r>
      <w:r w:rsidR="00B71107">
        <w:rPr>
          <w:rFonts w:asciiTheme="majorHAnsi" w:hAnsiTheme="majorHAnsi" w:cs="Arial"/>
          <w:bCs/>
          <w:sz w:val="22"/>
          <w:szCs w:val="22"/>
        </w:rPr>
        <w:t>u</w:t>
      </w:r>
      <w:r w:rsidR="00F14CC6" w:rsidRPr="00CD65CD">
        <w:rPr>
          <w:rFonts w:asciiTheme="majorHAnsi" w:hAnsiTheme="majorHAnsi" w:cs="Arial"/>
          <w:bCs/>
          <w:sz w:val="22"/>
          <w:szCs w:val="22"/>
        </w:rPr>
        <w:t xml:space="preserve"> zmluvy podľa článku I bodu </w:t>
      </w:r>
      <w:r w:rsidR="00204332">
        <w:rPr>
          <w:rFonts w:asciiTheme="majorHAnsi" w:hAnsiTheme="majorHAnsi" w:cs="Arial"/>
          <w:bCs/>
          <w:sz w:val="22"/>
          <w:szCs w:val="22"/>
        </w:rPr>
        <w:t>1.1.2</w:t>
      </w:r>
      <w:r w:rsidR="00F14CC6" w:rsidRPr="00CD65CD">
        <w:rPr>
          <w:rFonts w:asciiTheme="majorHAnsi" w:hAnsiTheme="majorHAnsi" w:cs="Arial"/>
          <w:bCs/>
          <w:sz w:val="22"/>
          <w:szCs w:val="22"/>
        </w:rPr>
        <w:t xml:space="preserve">tejto zmluvy </w:t>
      </w:r>
      <w:r w:rsidR="007D2873">
        <w:rPr>
          <w:rFonts w:asciiTheme="majorHAnsi" w:hAnsiTheme="majorHAnsi" w:cs="Arial"/>
          <w:bCs/>
          <w:sz w:val="22"/>
          <w:szCs w:val="22"/>
        </w:rPr>
        <w:t xml:space="preserve"> </w:t>
      </w:r>
      <w:r w:rsidR="007D2873" w:rsidRPr="00064421">
        <w:rPr>
          <w:rFonts w:ascii="Cambria" w:hAnsi="Cambria" w:cs="Arial"/>
          <w:sz w:val="22"/>
          <w:szCs w:val="22"/>
        </w:rPr>
        <w:t>v súlade s</w:t>
      </w:r>
      <w:r w:rsidR="007D2873">
        <w:rPr>
          <w:rFonts w:ascii="Cambria" w:hAnsi="Cambria" w:cs="Arial"/>
          <w:sz w:val="22"/>
          <w:szCs w:val="22"/>
        </w:rPr>
        <w:t>o</w:t>
      </w:r>
      <w:r w:rsidR="007D2873" w:rsidRPr="00064421">
        <w:rPr>
          <w:rFonts w:ascii="Cambria" w:hAnsi="Cambria" w:cs="Arial"/>
          <w:sz w:val="22"/>
          <w:szCs w:val="22"/>
        </w:rPr>
        <w:t xml:space="preserve"> špecifikáci</w:t>
      </w:r>
      <w:r w:rsidR="007D2873">
        <w:rPr>
          <w:rFonts w:ascii="Cambria" w:hAnsi="Cambria" w:cs="Arial"/>
          <w:sz w:val="22"/>
          <w:szCs w:val="22"/>
        </w:rPr>
        <w:t>ou</w:t>
      </w:r>
      <w:r w:rsidR="007D2873" w:rsidRPr="00064421">
        <w:rPr>
          <w:rFonts w:ascii="Cambria" w:hAnsi="Cambria" w:cs="Arial"/>
          <w:sz w:val="22"/>
          <w:szCs w:val="22"/>
        </w:rPr>
        <w:t xml:space="preserve"> a v počte podľa prílohy č. 1 tejto zmluvy </w:t>
      </w:r>
      <w:r w:rsidR="00F14CC6" w:rsidRPr="00CD65CD">
        <w:rPr>
          <w:rFonts w:asciiTheme="majorHAnsi" w:hAnsiTheme="majorHAnsi" w:cs="Arial"/>
          <w:bCs/>
          <w:sz w:val="22"/>
          <w:szCs w:val="22"/>
        </w:rPr>
        <w:t>do 2</w:t>
      </w:r>
      <w:r w:rsidR="009C3C34" w:rsidRPr="00CD65CD">
        <w:rPr>
          <w:rFonts w:asciiTheme="majorHAnsi" w:hAnsiTheme="majorHAnsi" w:cs="Arial"/>
          <w:bCs/>
          <w:sz w:val="22"/>
          <w:szCs w:val="22"/>
        </w:rPr>
        <w:t>0</w:t>
      </w:r>
      <w:r w:rsidR="00F14CC6" w:rsidRPr="00CD65CD">
        <w:rPr>
          <w:rFonts w:asciiTheme="majorHAnsi" w:hAnsiTheme="majorHAnsi" w:cs="Arial"/>
          <w:bCs/>
          <w:sz w:val="22"/>
          <w:szCs w:val="22"/>
        </w:rPr>
        <w:t xml:space="preserve"> </w:t>
      </w:r>
      <w:r w:rsidR="00561A66">
        <w:rPr>
          <w:rFonts w:asciiTheme="majorHAnsi" w:hAnsiTheme="majorHAnsi" w:cs="Arial"/>
          <w:bCs/>
          <w:sz w:val="22"/>
          <w:szCs w:val="22"/>
        </w:rPr>
        <w:t>pracovných</w:t>
      </w:r>
      <w:r w:rsidR="00561A66" w:rsidRPr="00CD65CD">
        <w:rPr>
          <w:rFonts w:asciiTheme="majorHAnsi" w:hAnsiTheme="majorHAnsi" w:cs="Arial"/>
          <w:bCs/>
          <w:sz w:val="22"/>
          <w:szCs w:val="22"/>
        </w:rPr>
        <w:t xml:space="preserve"> </w:t>
      </w:r>
      <w:r w:rsidR="00F14CC6" w:rsidRPr="00CD65CD">
        <w:rPr>
          <w:rFonts w:asciiTheme="majorHAnsi" w:hAnsiTheme="majorHAnsi" w:cs="Arial"/>
          <w:bCs/>
          <w:sz w:val="22"/>
          <w:szCs w:val="22"/>
        </w:rPr>
        <w:t>dní od</w:t>
      </w:r>
      <w:r w:rsidR="004D7B7F" w:rsidRPr="00CD65CD">
        <w:rPr>
          <w:rFonts w:asciiTheme="majorHAnsi" w:hAnsiTheme="majorHAnsi" w:cs="Arial"/>
          <w:bCs/>
          <w:sz w:val="22"/>
          <w:szCs w:val="22"/>
        </w:rPr>
        <w:t xml:space="preserve">o dňa </w:t>
      </w:r>
      <w:r w:rsidR="004D7B7F" w:rsidRPr="00CD65CD">
        <w:rPr>
          <w:rFonts w:asciiTheme="majorHAnsi" w:hAnsiTheme="majorHAnsi" w:cs="Arial"/>
          <w:color w:val="000000"/>
          <w:sz w:val="22"/>
          <w:szCs w:val="22"/>
          <w:lang w:eastAsia="sk-SK"/>
        </w:rPr>
        <w:t>nadobudnutia účinnosti tejto zmluvy</w:t>
      </w:r>
      <w:r w:rsidR="00204332">
        <w:rPr>
          <w:rFonts w:asciiTheme="majorHAnsi" w:hAnsiTheme="majorHAnsi" w:cs="Arial"/>
          <w:color w:val="000000"/>
          <w:sz w:val="22"/>
          <w:szCs w:val="22"/>
          <w:lang w:eastAsia="sk-SK"/>
        </w:rPr>
        <w:t xml:space="preserve">, najneskôr  </w:t>
      </w:r>
      <w:bookmarkEnd w:id="2"/>
      <w:r w:rsidR="003B1412">
        <w:rPr>
          <w:rFonts w:asciiTheme="majorHAnsi" w:hAnsiTheme="majorHAnsi" w:cs="Arial"/>
          <w:bCs/>
          <w:sz w:val="22"/>
          <w:szCs w:val="22"/>
        </w:rPr>
        <w:t xml:space="preserve">dňom </w:t>
      </w:r>
      <w:r w:rsidR="00194C81">
        <w:rPr>
          <w:rFonts w:asciiTheme="majorHAnsi" w:hAnsiTheme="majorHAnsi" w:cs="Arial"/>
          <w:bCs/>
          <w:sz w:val="22"/>
          <w:szCs w:val="22"/>
        </w:rPr>
        <w:t>0</w:t>
      </w:r>
      <w:r w:rsidR="00204332">
        <w:rPr>
          <w:rFonts w:asciiTheme="majorHAnsi" w:hAnsiTheme="majorHAnsi" w:cs="Arial"/>
          <w:bCs/>
          <w:sz w:val="22"/>
          <w:szCs w:val="22"/>
        </w:rPr>
        <w:t>1.</w:t>
      </w:r>
      <w:r w:rsidR="00194C81">
        <w:rPr>
          <w:rFonts w:asciiTheme="majorHAnsi" w:hAnsiTheme="majorHAnsi" w:cs="Arial"/>
          <w:bCs/>
          <w:sz w:val="22"/>
          <w:szCs w:val="22"/>
        </w:rPr>
        <w:t>0</w:t>
      </w:r>
      <w:r w:rsidR="00204332">
        <w:rPr>
          <w:rFonts w:asciiTheme="majorHAnsi" w:hAnsiTheme="majorHAnsi" w:cs="Arial"/>
          <w:bCs/>
          <w:sz w:val="22"/>
          <w:szCs w:val="22"/>
        </w:rPr>
        <w:t>1.202</w:t>
      </w:r>
      <w:r w:rsidR="00194C81">
        <w:rPr>
          <w:rFonts w:asciiTheme="majorHAnsi" w:hAnsiTheme="majorHAnsi" w:cs="Arial"/>
          <w:bCs/>
          <w:sz w:val="22"/>
          <w:szCs w:val="22"/>
        </w:rPr>
        <w:t>2</w:t>
      </w:r>
      <w:r w:rsidR="00204332">
        <w:rPr>
          <w:rFonts w:asciiTheme="majorHAnsi" w:hAnsiTheme="majorHAnsi" w:cs="Arial"/>
          <w:bCs/>
          <w:sz w:val="22"/>
          <w:szCs w:val="22"/>
        </w:rPr>
        <w:t>.</w:t>
      </w:r>
      <w:r w:rsidR="00A72343">
        <w:rPr>
          <w:rFonts w:asciiTheme="majorHAnsi" w:hAnsiTheme="majorHAnsi" w:cs="Arial"/>
          <w:bCs/>
          <w:sz w:val="22"/>
          <w:szCs w:val="22"/>
        </w:rPr>
        <w:t xml:space="preserve"> </w:t>
      </w:r>
    </w:p>
    <w:p w14:paraId="669563B5" w14:textId="49C86540" w:rsidR="00F37E78" w:rsidRPr="00186144" w:rsidRDefault="00DF0C0B" w:rsidP="001C5F4D">
      <w:pPr>
        <w:numPr>
          <w:ilvl w:val="1"/>
          <w:numId w:val="22"/>
        </w:numPr>
        <w:spacing w:after="120"/>
        <w:rPr>
          <w:rFonts w:asciiTheme="majorHAnsi" w:hAnsiTheme="majorHAnsi" w:cs="Arial"/>
          <w:bCs/>
          <w:sz w:val="22"/>
          <w:szCs w:val="22"/>
        </w:rPr>
      </w:pPr>
      <w:r w:rsidRPr="00F37E78">
        <w:rPr>
          <w:rFonts w:asciiTheme="majorHAnsi" w:hAnsiTheme="majorHAnsi" w:cs="Arial"/>
          <w:bCs/>
          <w:sz w:val="22"/>
          <w:szCs w:val="22"/>
        </w:rPr>
        <w:lastRenderedPageBreak/>
        <w:t xml:space="preserve">Predávajúci sa zaväzuje </w:t>
      </w:r>
      <w:r w:rsidR="00BE3276">
        <w:rPr>
          <w:rFonts w:asciiTheme="majorHAnsi" w:hAnsiTheme="majorHAnsi" w:cs="Arial"/>
          <w:bCs/>
          <w:sz w:val="22"/>
          <w:szCs w:val="22"/>
        </w:rPr>
        <w:t xml:space="preserve">plniť </w:t>
      </w:r>
      <w:r w:rsidRPr="00F37E78">
        <w:rPr>
          <w:rFonts w:asciiTheme="majorHAnsi" w:hAnsiTheme="majorHAnsi" w:cs="Arial"/>
          <w:bCs/>
          <w:sz w:val="22"/>
          <w:szCs w:val="22"/>
        </w:rPr>
        <w:t xml:space="preserve"> kupujúcemu</w:t>
      </w:r>
      <w:r w:rsidRPr="00F37E78" w:rsidDel="00EF631B">
        <w:rPr>
          <w:rFonts w:asciiTheme="majorHAnsi" w:hAnsiTheme="majorHAnsi" w:cs="Arial"/>
          <w:bCs/>
          <w:sz w:val="22"/>
          <w:szCs w:val="22"/>
        </w:rPr>
        <w:t xml:space="preserve"> </w:t>
      </w:r>
      <w:r w:rsidRPr="00F37E78">
        <w:rPr>
          <w:rFonts w:asciiTheme="majorHAnsi" w:hAnsiTheme="majorHAnsi" w:cs="Arial"/>
          <w:bCs/>
          <w:sz w:val="22"/>
          <w:szCs w:val="22"/>
        </w:rPr>
        <w:t xml:space="preserve">predmet zmluvy podľa článku I bodu 1.1.3 tejto zmluvy </w:t>
      </w:r>
      <w:r w:rsidR="00BE3276">
        <w:rPr>
          <w:rFonts w:asciiTheme="majorHAnsi" w:hAnsiTheme="majorHAnsi" w:cs="Arial"/>
          <w:bCs/>
          <w:sz w:val="22"/>
          <w:szCs w:val="22"/>
        </w:rPr>
        <w:t xml:space="preserve"> v lehote od 01.01.2024</w:t>
      </w:r>
      <w:r w:rsidR="0086260B" w:rsidRPr="00CD65CD">
        <w:rPr>
          <w:rFonts w:asciiTheme="majorHAnsi" w:hAnsiTheme="majorHAnsi" w:cs="Arial"/>
          <w:color w:val="333333"/>
          <w:sz w:val="22"/>
          <w:szCs w:val="22"/>
        </w:rPr>
        <w:t xml:space="preserve"> do 31.12.2024</w:t>
      </w:r>
      <w:r w:rsidR="0086260B">
        <w:rPr>
          <w:rFonts w:asciiTheme="majorHAnsi" w:hAnsiTheme="majorHAnsi" w:cs="Arial"/>
          <w:color w:val="333333"/>
          <w:sz w:val="22"/>
          <w:szCs w:val="22"/>
        </w:rPr>
        <w:t xml:space="preserve"> </w:t>
      </w:r>
      <w:r w:rsidR="00F37E78" w:rsidRPr="00176950">
        <w:rPr>
          <w:rFonts w:asciiTheme="majorHAnsi" w:hAnsiTheme="majorHAnsi" w:cs="Arial"/>
          <w:bCs/>
          <w:sz w:val="22"/>
          <w:szCs w:val="22"/>
        </w:rPr>
        <w:t xml:space="preserve">v prípade, ak kupujúci vystaví objednávku s uplatnením práva opcie </w:t>
      </w:r>
      <w:r w:rsidR="00F37E78">
        <w:rPr>
          <w:rFonts w:asciiTheme="majorHAnsi" w:hAnsiTheme="majorHAnsi" w:cs="Arial"/>
          <w:bCs/>
          <w:sz w:val="22"/>
          <w:szCs w:val="22"/>
        </w:rPr>
        <w:t xml:space="preserve">podľa tejto zmluvy </w:t>
      </w:r>
      <w:r w:rsidR="00F37E78" w:rsidRPr="00176950">
        <w:rPr>
          <w:rFonts w:asciiTheme="majorHAnsi" w:hAnsiTheme="majorHAnsi" w:cs="Arial"/>
          <w:bCs/>
          <w:sz w:val="22"/>
          <w:szCs w:val="22"/>
        </w:rPr>
        <w:t xml:space="preserve">najneskôr do </w:t>
      </w:r>
      <w:r w:rsidR="007B78C2">
        <w:rPr>
          <w:rFonts w:asciiTheme="majorHAnsi" w:hAnsiTheme="majorHAnsi" w:cs="Arial"/>
          <w:bCs/>
          <w:sz w:val="22"/>
          <w:szCs w:val="22"/>
        </w:rPr>
        <w:t>08</w:t>
      </w:r>
      <w:r w:rsidR="00F37E78" w:rsidRPr="00176950">
        <w:rPr>
          <w:rFonts w:asciiTheme="majorHAnsi" w:hAnsiTheme="majorHAnsi" w:cs="Arial"/>
          <w:bCs/>
          <w:sz w:val="22"/>
          <w:szCs w:val="22"/>
        </w:rPr>
        <w:t xml:space="preserve">.12.2023. </w:t>
      </w:r>
      <w:bookmarkStart w:id="3" w:name="_Ref76028345"/>
    </w:p>
    <w:bookmarkEnd w:id="3"/>
    <w:p w14:paraId="1DCA6470" w14:textId="6B44150D" w:rsidR="007D2873" w:rsidRPr="00D306F7" w:rsidRDefault="007D2873" w:rsidP="00D306F7">
      <w:pPr>
        <w:pStyle w:val="ListParagraph"/>
        <w:numPr>
          <w:ilvl w:val="1"/>
          <w:numId w:val="22"/>
        </w:numPr>
        <w:spacing w:after="120" w:line="280" w:lineRule="atLeast"/>
        <w:ind w:left="493" w:hanging="357"/>
        <w:contextualSpacing w:val="0"/>
        <w:jc w:val="both"/>
        <w:rPr>
          <w:rFonts w:asciiTheme="majorHAnsi" w:hAnsiTheme="majorHAnsi" w:cs="Arial"/>
          <w:bCs/>
          <w:sz w:val="22"/>
          <w:szCs w:val="22"/>
        </w:rPr>
      </w:pPr>
      <w:r w:rsidRPr="00D306F7">
        <w:rPr>
          <w:rFonts w:asciiTheme="majorHAnsi" w:hAnsiTheme="majorHAnsi" w:cs="Arial"/>
          <w:bCs/>
          <w:sz w:val="22"/>
          <w:szCs w:val="22"/>
        </w:rPr>
        <w:t xml:space="preserve">Predávajúci je povinný dodať kupujúcemu </w:t>
      </w:r>
      <w:r w:rsidR="00175BDB" w:rsidRPr="00D306F7">
        <w:rPr>
          <w:rFonts w:asciiTheme="majorHAnsi" w:hAnsiTheme="majorHAnsi" w:cs="Arial"/>
          <w:bCs/>
          <w:sz w:val="22"/>
          <w:szCs w:val="22"/>
        </w:rPr>
        <w:t>predmet zmluvy</w:t>
      </w:r>
      <w:r w:rsidRPr="00D306F7">
        <w:rPr>
          <w:rFonts w:asciiTheme="majorHAnsi" w:hAnsiTheme="majorHAnsi" w:cs="Arial"/>
          <w:bCs/>
          <w:sz w:val="22"/>
          <w:szCs w:val="22"/>
        </w:rPr>
        <w:t xml:space="preserve"> v pracovných dňoch v čase od 8.00 h do 16.00 h.</w:t>
      </w:r>
    </w:p>
    <w:p w14:paraId="4DDE1783" w14:textId="6FF7964E" w:rsidR="007D2873" w:rsidRDefault="007D2873" w:rsidP="007D2873">
      <w:pPr>
        <w:pStyle w:val="ListParagraph"/>
        <w:numPr>
          <w:ilvl w:val="1"/>
          <w:numId w:val="22"/>
        </w:numPr>
        <w:spacing w:after="120" w:line="280" w:lineRule="atLeast"/>
        <w:ind w:left="493" w:hanging="357"/>
        <w:contextualSpacing w:val="0"/>
        <w:jc w:val="both"/>
        <w:rPr>
          <w:rFonts w:asciiTheme="majorHAnsi" w:hAnsiTheme="majorHAnsi" w:cs="Arial"/>
          <w:bCs/>
          <w:sz w:val="22"/>
          <w:szCs w:val="22"/>
        </w:rPr>
      </w:pPr>
      <w:r w:rsidRPr="007D2873">
        <w:rPr>
          <w:rFonts w:asciiTheme="majorHAnsi" w:hAnsiTheme="majorHAnsi" w:cs="Arial"/>
          <w:bCs/>
          <w:sz w:val="22"/>
          <w:szCs w:val="22"/>
        </w:rPr>
        <w:t xml:space="preserve">Predávajúci sa zaväzuje minimálne tri pracovné dni pred dodaním </w:t>
      </w:r>
      <w:r w:rsidR="00175BDB">
        <w:rPr>
          <w:rFonts w:asciiTheme="majorHAnsi" w:hAnsiTheme="majorHAnsi" w:cs="Arial"/>
          <w:bCs/>
          <w:sz w:val="22"/>
          <w:szCs w:val="22"/>
        </w:rPr>
        <w:t>predmetu zmluvy</w:t>
      </w:r>
      <w:r w:rsidRPr="007D2873">
        <w:rPr>
          <w:rFonts w:asciiTheme="majorHAnsi" w:hAnsiTheme="majorHAnsi" w:cs="Arial"/>
          <w:bCs/>
          <w:sz w:val="22"/>
          <w:szCs w:val="22"/>
        </w:rPr>
        <w:t xml:space="preserve"> písomne na e-mailovú adresu oprávnenej osoby kupujúceho upozorniť kupujúceho na dátum a čas dodávky zariadení. V prípade, že predávajúci neoznámi kupujúcemu termín dodávky </w:t>
      </w:r>
      <w:r w:rsidR="00175BDB">
        <w:rPr>
          <w:rFonts w:asciiTheme="majorHAnsi" w:hAnsiTheme="majorHAnsi" w:cs="Arial"/>
          <w:bCs/>
          <w:sz w:val="22"/>
          <w:szCs w:val="22"/>
        </w:rPr>
        <w:t>predmetu zmluvy</w:t>
      </w:r>
      <w:r w:rsidRPr="007D2873">
        <w:rPr>
          <w:rFonts w:asciiTheme="majorHAnsi" w:hAnsiTheme="majorHAnsi" w:cs="Arial"/>
          <w:bCs/>
          <w:sz w:val="22"/>
          <w:szCs w:val="22"/>
        </w:rPr>
        <w:t xml:space="preserve">, kupujúci nie je povinný prevziať dodávku </w:t>
      </w:r>
      <w:r w:rsidR="00175BDB">
        <w:rPr>
          <w:rFonts w:asciiTheme="majorHAnsi" w:hAnsiTheme="majorHAnsi" w:cs="Arial"/>
          <w:bCs/>
          <w:sz w:val="22"/>
          <w:szCs w:val="22"/>
        </w:rPr>
        <w:t>predmetu zmluvy</w:t>
      </w:r>
      <w:r w:rsidRPr="007D2873">
        <w:rPr>
          <w:rFonts w:asciiTheme="majorHAnsi" w:hAnsiTheme="majorHAnsi" w:cs="Arial"/>
          <w:bCs/>
          <w:sz w:val="22"/>
          <w:szCs w:val="22"/>
        </w:rPr>
        <w:t xml:space="preserve"> v deň doručenia. Náklady spojené s odmietnutím prevzatia neoznámenej dodávky </w:t>
      </w:r>
      <w:r w:rsidR="00175BDB">
        <w:rPr>
          <w:rFonts w:asciiTheme="majorHAnsi" w:hAnsiTheme="majorHAnsi" w:cs="Arial"/>
          <w:bCs/>
          <w:sz w:val="22"/>
          <w:szCs w:val="22"/>
        </w:rPr>
        <w:t>predmetu zmluvy</w:t>
      </w:r>
      <w:r w:rsidRPr="007D2873">
        <w:rPr>
          <w:rFonts w:asciiTheme="majorHAnsi" w:hAnsiTheme="majorHAnsi" w:cs="Arial"/>
          <w:bCs/>
          <w:sz w:val="22"/>
          <w:szCs w:val="22"/>
        </w:rPr>
        <w:t xml:space="preserve"> a jej opätovným doručením znáša predávajúci.</w:t>
      </w:r>
    </w:p>
    <w:p w14:paraId="50FDCB06" w14:textId="0449AD61" w:rsidR="007846BF" w:rsidRPr="007846BF" w:rsidRDefault="007846BF" w:rsidP="00D306F7">
      <w:pPr>
        <w:pStyle w:val="ListParagraph"/>
        <w:numPr>
          <w:ilvl w:val="1"/>
          <w:numId w:val="22"/>
        </w:numPr>
        <w:spacing w:after="120" w:line="280" w:lineRule="atLeast"/>
        <w:ind w:left="493" w:hanging="357"/>
        <w:contextualSpacing w:val="0"/>
        <w:jc w:val="both"/>
        <w:rPr>
          <w:rFonts w:asciiTheme="majorHAnsi" w:hAnsiTheme="majorHAnsi" w:cs="Arial"/>
          <w:bCs/>
          <w:sz w:val="22"/>
          <w:szCs w:val="22"/>
        </w:rPr>
      </w:pPr>
      <w:r w:rsidRPr="007846BF">
        <w:rPr>
          <w:rFonts w:asciiTheme="majorHAnsi" w:hAnsiTheme="majorHAnsi" w:cs="Arial"/>
          <w:bCs/>
          <w:sz w:val="22"/>
          <w:szCs w:val="22"/>
        </w:rPr>
        <w:t xml:space="preserve">Nedodržanie dohodnutého termínu dodania </w:t>
      </w:r>
      <w:r w:rsidR="00175BDB">
        <w:rPr>
          <w:rFonts w:asciiTheme="majorHAnsi" w:hAnsiTheme="majorHAnsi" w:cs="Arial"/>
          <w:bCs/>
          <w:sz w:val="22"/>
          <w:szCs w:val="22"/>
        </w:rPr>
        <w:t>predmetu zmluvy</w:t>
      </w:r>
      <w:r w:rsidRPr="007846BF">
        <w:rPr>
          <w:rFonts w:asciiTheme="majorHAnsi" w:hAnsiTheme="majorHAnsi" w:cs="Arial"/>
          <w:bCs/>
          <w:sz w:val="22"/>
          <w:szCs w:val="22"/>
        </w:rPr>
        <w:t xml:space="preserve"> podľa tejto zmluvy zo strany predávajúceho sa považuje za podstatné porušenie tejto zmluvy.</w:t>
      </w:r>
    </w:p>
    <w:p w14:paraId="24760389" w14:textId="03D7132B" w:rsidR="00F14CC6" w:rsidRPr="0013399D" w:rsidRDefault="00F14CC6" w:rsidP="0013399D">
      <w:pPr>
        <w:pStyle w:val="ListParagraph"/>
        <w:numPr>
          <w:ilvl w:val="1"/>
          <w:numId w:val="22"/>
        </w:numPr>
        <w:spacing w:after="120" w:line="280" w:lineRule="atLeast"/>
        <w:ind w:left="493" w:hanging="357"/>
        <w:contextualSpacing w:val="0"/>
        <w:jc w:val="both"/>
        <w:rPr>
          <w:rFonts w:asciiTheme="majorHAnsi" w:hAnsiTheme="majorHAnsi" w:cs="Arial"/>
          <w:bCs/>
          <w:sz w:val="22"/>
          <w:szCs w:val="22"/>
        </w:rPr>
      </w:pPr>
      <w:r w:rsidRPr="00F37E78">
        <w:rPr>
          <w:rFonts w:asciiTheme="majorHAnsi" w:hAnsiTheme="majorHAnsi" w:cs="Arial"/>
          <w:bCs/>
          <w:sz w:val="22"/>
          <w:szCs w:val="22"/>
        </w:rPr>
        <w:t xml:space="preserve">Dodávka predmetu zmluvy bude realizovaná do miesta plnenia uvedeného v článku IV bode </w:t>
      </w:r>
      <w:r w:rsidR="00E61A3D" w:rsidRPr="00F37E78">
        <w:rPr>
          <w:rFonts w:asciiTheme="majorHAnsi" w:hAnsiTheme="majorHAnsi" w:cs="Arial"/>
          <w:bCs/>
          <w:sz w:val="22"/>
          <w:szCs w:val="22"/>
        </w:rPr>
        <w:t>4.</w:t>
      </w:r>
      <w:r w:rsidRPr="00F37E78">
        <w:rPr>
          <w:rFonts w:asciiTheme="majorHAnsi" w:hAnsiTheme="majorHAnsi" w:cs="Arial"/>
          <w:bCs/>
          <w:sz w:val="22"/>
          <w:szCs w:val="22"/>
        </w:rPr>
        <w:t>2 tejto zmluvy.</w:t>
      </w:r>
    </w:p>
    <w:p w14:paraId="5E72534B" w14:textId="77777777" w:rsidR="00F14CC6" w:rsidRPr="00CD65CD" w:rsidRDefault="00F14CC6" w:rsidP="00753E64">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IV. Odovzdanie predmetu zmluvy</w:t>
      </w:r>
    </w:p>
    <w:p w14:paraId="62F24ABF" w14:textId="77777777" w:rsidR="00F14CC6" w:rsidRPr="00CD65CD" w:rsidRDefault="00F14CC6" w:rsidP="00DD09D5">
      <w:pPr>
        <w:rPr>
          <w:rFonts w:asciiTheme="majorHAnsi" w:hAnsiTheme="majorHAnsi" w:cs="Arial"/>
          <w:sz w:val="22"/>
          <w:szCs w:val="22"/>
        </w:rPr>
      </w:pPr>
    </w:p>
    <w:p w14:paraId="5477E2EB" w14:textId="59930088" w:rsidR="000F1961" w:rsidRPr="000F1961" w:rsidRDefault="000F1961" w:rsidP="00700883">
      <w:pPr>
        <w:numPr>
          <w:ilvl w:val="1"/>
          <w:numId w:val="23"/>
        </w:numPr>
        <w:spacing w:after="120"/>
        <w:rPr>
          <w:rFonts w:asciiTheme="majorHAnsi" w:hAnsiTheme="majorHAnsi" w:cs="Arial"/>
          <w:bCs/>
          <w:sz w:val="22"/>
          <w:szCs w:val="22"/>
        </w:rPr>
      </w:pPr>
      <w:r w:rsidRPr="000F1961">
        <w:rPr>
          <w:rFonts w:asciiTheme="majorHAnsi" w:hAnsiTheme="majorHAnsi" w:cs="Arial"/>
          <w:bCs/>
          <w:sz w:val="22"/>
          <w:szCs w:val="22"/>
        </w:rPr>
        <w:t xml:space="preserve">Dodanie </w:t>
      </w:r>
      <w:r>
        <w:rPr>
          <w:rFonts w:asciiTheme="majorHAnsi" w:hAnsiTheme="majorHAnsi" w:cs="Arial"/>
          <w:bCs/>
          <w:sz w:val="22"/>
          <w:szCs w:val="22"/>
        </w:rPr>
        <w:t>predmetu zmluvy</w:t>
      </w:r>
      <w:r w:rsidRPr="000F1961">
        <w:rPr>
          <w:rFonts w:asciiTheme="majorHAnsi" w:hAnsiTheme="majorHAnsi" w:cs="Arial"/>
          <w:bCs/>
          <w:sz w:val="22"/>
          <w:szCs w:val="22"/>
        </w:rPr>
        <w:t xml:space="preserve"> predávajúcim a prevzatie </w:t>
      </w:r>
      <w:r>
        <w:rPr>
          <w:rFonts w:asciiTheme="majorHAnsi" w:hAnsiTheme="majorHAnsi" w:cs="Arial"/>
          <w:bCs/>
          <w:sz w:val="22"/>
          <w:szCs w:val="22"/>
        </w:rPr>
        <w:t>predmetu zmluvy</w:t>
      </w:r>
      <w:r w:rsidRPr="000F1961">
        <w:rPr>
          <w:rFonts w:asciiTheme="majorHAnsi" w:hAnsiTheme="majorHAnsi" w:cs="Arial"/>
          <w:bCs/>
          <w:sz w:val="22"/>
          <w:szCs w:val="22"/>
        </w:rPr>
        <w:t xml:space="preserve"> kupujúcim musí byť potvrdené písomne formou preberacieho protokolu podpísaného poverenými zástupcami oboch zmluvných strán (ďalej len „preberací protokol“). </w:t>
      </w:r>
    </w:p>
    <w:p w14:paraId="6AC371AB" w14:textId="358C8FB0" w:rsidR="00F14CC6" w:rsidRDefault="00665291" w:rsidP="00725D31">
      <w:pPr>
        <w:numPr>
          <w:ilvl w:val="1"/>
          <w:numId w:val="23"/>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dodá predmet zmluvy do priestorov </w:t>
      </w:r>
      <w:r w:rsidR="00EF631B" w:rsidRPr="00CD65CD">
        <w:rPr>
          <w:rFonts w:asciiTheme="majorHAnsi" w:hAnsiTheme="majorHAnsi" w:cs="Arial"/>
          <w:bCs/>
          <w:sz w:val="22"/>
          <w:szCs w:val="22"/>
        </w:rPr>
        <w:t>kupujúceho</w:t>
      </w:r>
      <w:r w:rsidR="00F14CC6" w:rsidRPr="00CD65CD">
        <w:rPr>
          <w:rFonts w:asciiTheme="majorHAnsi" w:hAnsiTheme="majorHAnsi" w:cs="Arial"/>
          <w:bCs/>
          <w:sz w:val="22"/>
          <w:szCs w:val="22"/>
        </w:rPr>
        <w:t xml:space="preserve"> na ul. I</w:t>
      </w:r>
      <w:r w:rsidR="000F2009" w:rsidRPr="00CD65CD">
        <w:rPr>
          <w:rFonts w:asciiTheme="majorHAnsi" w:hAnsiTheme="majorHAnsi" w:cs="Arial"/>
          <w:bCs/>
          <w:sz w:val="22"/>
          <w:szCs w:val="22"/>
        </w:rPr>
        <w:t>mricha</w:t>
      </w:r>
      <w:r w:rsidR="00F14CC6" w:rsidRPr="00CD65CD">
        <w:rPr>
          <w:rFonts w:asciiTheme="majorHAnsi" w:hAnsiTheme="majorHAnsi" w:cs="Arial"/>
          <w:bCs/>
          <w:sz w:val="22"/>
          <w:szCs w:val="22"/>
        </w:rPr>
        <w:t xml:space="preserve"> </w:t>
      </w:r>
      <w:proofErr w:type="spellStart"/>
      <w:r w:rsidR="00F14CC6" w:rsidRPr="00CD65CD">
        <w:rPr>
          <w:rFonts w:asciiTheme="majorHAnsi" w:hAnsiTheme="majorHAnsi" w:cs="Arial"/>
          <w:bCs/>
          <w:sz w:val="22"/>
          <w:szCs w:val="22"/>
        </w:rPr>
        <w:t>Karvaša</w:t>
      </w:r>
      <w:proofErr w:type="spellEnd"/>
      <w:r w:rsidR="00F14CC6" w:rsidRPr="00CD65CD">
        <w:rPr>
          <w:rFonts w:asciiTheme="majorHAnsi" w:hAnsiTheme="majorHAnsi" w:cs="Arial"/>
          <w:bCs/>
          <w:sz w:val="22"/>
          <w:szCs w:val="22"/>
        </w:rPr>
        <w:t xml:space="preserve"> č. 1, </w:t>
      </w:r>
      <w:r w:rsidR="000F2009" w:rsidRPr="00CD65CD">
        <w:rPr>
          <w:rFonts w:asciiTheme="majorHAnsi" w:hAnsiTheme="majorHAnsi" w:cs="Arial"/>
          <w:bCs/>
          <w:sz w:val="22"/>
          <w:szCs w:val="22"/>
        </w:rPr>
        <w:t>8</w:t>
      </w:r>
      <w:r w:rsidR="00AB7491" w:rsidRPr="00CD65CD">
        <w:rPr>
          <w:rFonts w:asciiTheme="majorHAnsi" w:hAnsiTheme="majorHAnsi" w:cs="Arial"/>
          <w:bCs/>
          <w:sz w:val="22"/>
          <w:szCs w:val="22"/>
        </w:rPr>
        <w:t xml:space="preserve">13 25 </w:t>
      </w:r>
      <w:r w:rsidR="00F14CC6" w:rsidRPr="00CD65CD">
        <w:rPr>
          <w:rFonts w:asciiTheme="majorHAnsi" w:hAnsiTheme="majorHAnsi" w:cs="Arial"/>
          <w:bCs/>
          <w:sz w:val="22"/>
          <w:szCs w:val="22"/>
        </w:rPr>
        <w:t>Bratislava a</w:t>
      </w:r>
      <w:r w:rsidR="00104B2B" w:rsidRPr="00CD65CD">
        <w:rPr>
          <w:rFonts w:asciiTheme="majorHAnsi" w:hAnsiTheme="majorHAnsi" w:cs="Arial"/>
          <w:bCs/>
          <w:sz w:val="22"/>
          <w:szCs w:val="22"/>
        </w:rPr>
        <w:t> Kopčianska D92/D,</w:t>
      </w:r>
      <w:r w:rsidR="00AB7491" w:rsidRPr="00CD65CD">
        <w:rPr>
          <w:rFonts w:asciiTheme="majorHAnsi" w:hAnsiTheme="majorHAnsi" w:cs="Arial"/>
          <w:bCs/>
          <w:sz w:val="22"/>
          <w:szCs w:val="22"/>
        </w:rPr>
        <w:t xml:space="preserve"> </w:t>
      </w:r>
      <w:r w:rsidR="00F14CC6" w:rsidRPr="00CD65CD">
        <w:rPr>
          <w:rFonts w:asciiTheme="majorHAnsi" w:hAnsiTheme="majorHAnsi" w:cs="Arial"/>
          <w:bCs/>
          <w:sz w:val="22"/>
          <w:szCs w:val="22"/>
        </w:rPr>
        <w:t>Bratislava</w:t>
      </w:r>
      <w:r w:rsidR="00E61A3D" w:rsidRPr="00CD65CD">
        <w:rPr>
          <w:rFonts w:asciiTheme="majorHAnsi" w:hAnsiTheme="majorHAnsi" w:cs="Arial"/>
          <w:bCs/>
          <w:sz w:val="22"/>
          <w:szCs w:val="22"/>
        </w:rPr>
        <w:t>.</w:t>
      </w:r>
    </w:p>
    <w:p w14:paraId="25D3F6F5" w14:textId="3FD6EB91" w:rsidR="000F1961" w:rsidRPr="000F1961" w:rsidRDefault="000F1961" w:rsidP="00700883">
      <w:pPr>
        <w:pStyle w:val="ListParagraph"/>
        <w:numPr>
          <w:ilvl w:val="1"/>
          <w:numId w:val="23"/>
        </w:numPr>
        <w:jc w:val="both"/>
        <w:rPr>
          <w:rFonts w:asciiTheme="majorHAnsi" w:hAnsiTheme="majorHAnsi" w:cs="Arial"/>
          <w:bCs/>
          <w:sz w:val="22"/>
          <w:szCs w:val="22"/>
        </w:rPr>
      </w:pPr>
      <w:r w:rsidRPr="000F1961">
        <w:rPr>
          <w:rFonts w:asciiTheme="majorHAnsi" w:hAnsiTheme="majorHAnsi" w:cs="Arial"/>
          <w:bCs/>
          <w:sz w:val="22"/>
          <w:szCs w:val="22"/>
        </w:rPr>
        <w:t>Predávajúci musí zabezpečiť, že dodávan</w:t>
      </w:r>
      <w:r>
        <w:rPr>
          <w:rFonts w:asciiTheme="majorHAnsi" w:hAnsiTheme="majorHAnsi" w:cs="Arial"/>
          <w:bCs/>
          <w:sz w:val="22"/>
          <w:szCs w:val="22"/>
        </w:rPr>
        <w:t>ý predmet zmluvy je</w:t>
      </w:r>
      <w:r w:rsidRPr="000F1961">
        <w:rPr>
          <w:rFonts w:asciiTheme="majorHAnsi" w:hAnsiTheme="majorHAnsi" w:cs="Arial"/>
          <w:bCs/>
          <w:sz w:val="22"/>
          <w:szCs w:val="22"/>
        </w:rPr>
        <w:t xml:space="preserve"> zabalen</w:t>
      </w:r>
      <w:r>
        <w:rPr>
          <w:rFonts w:asciiTheme="majorHAnsi" w:hAnsiTheme="majorHAnsi" w:cs="Arial"/>
          <w:bCs/>
          <w:sz w:val="22"/>
          <w:szCs w:val="22"/>
        </w:rPr>
        <w:t>ý</w:t>
      </w:r>
      <w:r w:rsidRPr="000F1961">
        <w:rPr>
          <w:rFonts w:asciiTheme="majorHAnsi" w:hAnsiTheme="majorHAnsi" w:cs="Arial"/>
          <w:bCs/>
          <w:sz w:val="22"/>
          <w:szCs w:val="22"/>
        </w:rPr>
        <w:t xml:space="preserve"> a dopravovan</w:t>
      </w:r>
      <w:r>
        <w:rPr>
          <w:rFonts w:asciiTheme="majorHAnsi" w:hAnsiTheme="majorHAnsi" w:cs="Arial"/>
          <w:bCs/>
          <w:sz w:val="22"/>
          <w:szCs w:val="22"/>
        </w:rPr>
        <w:t>ý</w:t>
      </w:r>
      <w:r w:rsidRPr="000F1961">
        <w:rPr>
          <w:rFonts w:asciiTheme="majorHAnsi" w:hAnsiTheme="majorHAnsi" w:cs="Arial"/>
          <w:bCs/>
          <w:sz w:val="22"/>
          <w:szCs w:val="22"/>
        </w:rPr>
        <w:t xml:space="preserve"> tak, aby bol dopraven</w:t>
      </w:r>
      <w:r>
        <w:rPr>
          <w:rFonts w:asciiTheme="majorHAnsi" w:hAnsiTheme="majorHAnsi" w:cs="Arial"/>
          <w:bCs/>
          <w:sz w:val="22"/>
          <w:szCs w:val="22"/>
        </w:rPr>
        <w:t>ý</w:t>
      </w:r>
      <w:r w:rsidRPr="000F1961">
        <w:rPr>
          <w:rFonts w:asciiTheme="majorHAnsi" w:hAnsiTheme="majorHAnsi" w:cs="Arial"/>
          <w:bCs/>
          <w:sz w:val="22"/>
          <w:szCs w:val="22"/>
        </w:rPr>
        <w:t xml:space="preserve"> do miesta plnenia bez poškodenia, v dobrom stave a v originálnych obaloch od výrobcu.</w:t>
      </w:r>
    </w:p>
    <w:p w14:paraId="53B6FB60" w14:textId="1E4F01B7" w:rsidR="000F1961" w:rsidRPr="000F1961" w:rsidRDefault="000F1961" w:rsidP="000F1961">
      <w:pPr>
        <w:numPr>
          <w:ilvl w:val="1"/>
          <w:numId w:val="23"/>
        </w:numPr>
        <w:spacing w:after="120"/>
        <w:rPr>
          <w:rFonts w:asciiTheme="majorHAnsi" w:hAnsiTheme="majorHAnsi" w:cs="Arial"/>
          <w:bCs/>
          <w:sz w:val="22"/>
          <w:szCs w:val="22"/>
        </w:rPr>
      </w:pPr>
      <w:r w:rsidRPr="000F1961">
        <w:rPr>
          <w:rFonts w:asciiTheme="majorHAnsi" w:hAnsiTheme="majorHAnsi" w:cs="Arial"/>
          <w:bCs/>
          <w:sz w:val="22"/>
          <w:szCs w:val="22"/>
        </w:rPr>
        <w:t>Kupujúci má právo odmietnuť prevziať zariadenia bez nároku predávajúceho uplatniť voči kupujúcemu akékoľvek sankcie a nároky na náhradu akejkoľvek škody tým spôsobenej v</w:t>
      </w:r>
      <w:r w:rsidR="007F7920">
        <w:rPr>
          <w:rFonts w:asciiTheme="majorHAnsi" w:hAnsiTheme="majorHAnsi" w:cs="Arial"/>
          <w:bCs/>
          <w:sz w:val="22"/>
          <w:szCs w:val="22"/>
        </w:rPr>
        <w:t> </w:t>
      </w:r>
      <w:r w:rsidRPr="000F1961">
        <w:rPr>
          <w:rFonts w:asciiTheme="majorHAnsi" w:hAnsiTheme="majorHAnsi" w:cs="Arial"/>
          <w:bCs/>
          <w:sz w:val="22"/>
          <w:szCs w:val="22"/>
        </w:rPr>
        <w:t xml:space="preserve">prípade, ak: </w:t>
      </w:r>
    </w:p>
    <w:p w14:paraId="2DD66BA4" w14:textId="77777777" w:rsidR="000F1961" w:rsidRPr="000F1961" w:rsidRDefault="000F1961" w:rsidP="00700883">
      <w:pPr>
        <w:numPr>
          <w:ilvl w:val="2"/>
          <w:numId w:val="23"/>
        </w:numPr>
        <w:spacing w:after="120"/>
        <w:ind w:hanging="564"/>
        <w:rPr>
          <w:rFonts w:asciiTheme="majorHAnsi" w:hAnsiTheme="majorHAnsi" w:cs="Arial"/>
          <w:bCs/>
          <w:sz w:val="22"/>
          <w:szCs w:val="22"/>
        </w:rPr>
      </w:pPr>
      <w:r w:rsidRPr="000F1961">
        <w:rPr>
          <w:rFonts w:asciiTheme="majorHAnsi" w:hAnsiTheme="majorHAnsi" w:cs="Arial"/>
          <w:bCs/>
          <w:sz w:val="22"/>
          <w:szCs w:val="22"/>
        </w:rPr>
        <w:t>zariadenia boli dodané do iného, než dohodnutého miesta plnenia podľa tejto zmluvy alebo</w:t>
      </w:r>
    </w:p>
    <w:p w14:paraId="15EC3D49" w14:textId="77777777" w:rsidR="000F1961" w:rsidRPr="000F1961" w:rsidRDefault="000F1961" w:rsidP="00700883">
      <w:pPr>
        <w:numPr>
          <w:ilvl w:val="2"/>
          <w:numId w:val="23"/>
        </w:numPr>
        <w:spacing w:after="120"/>
        <w:ind w:hanging="564"/>
        <w:rPr>
          <w:rFonts w:asciiTheme="majorHAnsi" w:hAnsiTheme="majorHAnsi" w:cs="Arial"/>
          <w:bCs/>
          <w:sz w:val="22"/>
          <w:szCs w:val="22"/>
        </w:rPr>
      </w:pPr>
      <w:r w:rsidRPr="000F1961">
        <w:rPr>
          <w:rFonts w:asciiTheme="majorHAnsi" w:hAnsiTheme="majorHAnsi" w:cs="Arial"/>
          <w:bCs/>
          <w:sz w:val="22"/>
          <w:szCs w:val="22"/>
        </w:rPr>
        <w:t>zariadenia nie sú uvedené v preberacom protokole alebo</w:t>
      </w:r>
    </w:p>
    <w:p w14:paraId="22F7D0AB" w14:textId="77777777" w:rsidR="000F1961" w:rsidRPr="000F1961" w:rsidRDefault="000F1961" w:rsidP="00700883">
      <w:pPr>
        <w:numPr>
          <w:ilvl w:val="2"/>
          <w:numId w:val="23"/>
        </w:numPr>
        <w:spacing w:after="120"/>
        <w:ind w:hanging="564"/>
        <w:rPr>
          <w:rFonts w:asciiTheme="majorHAnsi" w:hAnsiTheme="majorHAnsi" w:cs="Arial"/>
          <w:bCs/>
          <w:sz w:val="22"/>
          <w:szCs w:val="22"/>
        </w:rPr>
      </w:pPr>
      <w:r w:rsidRPr="000F1961">
        <w:rPr>
          <w:rFonts w:asciiTheme="majorHAnsi" w:hAnsiTheme="majorHAnsi" w:cs="Arial"/>
          <w:bCs/>
          <w:sz w:val="22"/>
          <w:szCs w:val="22"/>
        </w:rPr>
        <w:t>zariadenia nevykazujú požadované vlastnosti uvedené v tejto zmluve alebo nevyhovujú požiadavkám kupujúceho podľa tejto zmluvy alebo</w:t>
      </w:r>
    </w:p>
    <w:p w14:paraId="6C7115EC" w14:textId="437ED7E5" w:rsidR="000F1961" w:rsidRPr="00223105" w:rsidRDefault="000F1961" w:rsidP="00700883">
      <w:pPr>
        <w:numPr>
          <w:ilvl w:val="2"/>
          <w:numId w:val="23"/>
        </w:numPr>
        <w:spacing w:after="120"/>
        <w:ind w:hanging="564"/>
        <w:rPr>
          <w:rFonts w:asciiTheme="majorHAnsi" w:hAnsiTheme="majorHAnsi" w:cs="Arial"/>
          <w:bCs/>
          <w:sz w:val="22"/>
          <w:szCs w:val="22"/>
        </w:rPr>
      </w:pPr>
      <w:r w:rsidRPr="000F1961">
        <w:rPr>
          <w:rFonts w:asciiTheme="majorHAnsi" w:hAnsiTheme="majorHAnsi" w:cs="Arial"/>
          <w:bCs/>
          <w:sz w:val="22"/>
          <w:szCs w:val="22"/>
        </w:rPr>
        <w:t>pri preberaní a odovzdávaní zariadení bolo zistené akékoľvek ich poškodenie, ktoré môže mať za následok zmenu vlastností zariadení brániacu ich použitiu alebo podstatne obmedzujúcu ich použitie na účel podľa tejto zmluvy.</w:t>
      </w:r>
    </w:p>
    <w:p w14:paraId="66EC944C" w14:textId="77777777" w:rsidR="00F14CC6" w:rsidRPr="00CD65CD" w:rsidRDefault="00F14CC6" w:rsidP="00C3546B">
      <w:pPr>
        <w:ind w:left="426"/>
        <w:rPr>
          <w:rFonts w:asciiTheme="majorHAnsi" w:hAnsiTheme="majorHAnsi" w:cs="Arial"/>
          <w:sz w:val="22"/>
          <w:szCs w:val="22"/>
        </w:rPr>
      </w:pPr>
    </w:p>
    <w:p w14:paraId="1D020605" w14:textId="69651A55" w:rsidR="00F14CC6" w:rsidRPr="00CD65CD" w:rsidRDefault="00F14CC6" w:rsidP="00753E64">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bookmarkStart w:id="4" w:name="_Toc164231458"/>
      <w:bookmarkStart w:id="5" w:name="_Toc166044090"/>
      <w:bookmarkStart w:id="6" w:name="_Toc166044180"/>
      <w:bookmarkStart w:id="7" w:name="_Toc166044328"/>
      <w:bookmarkStart w:id="8" w:name="_Toc202943186"/>
      <w:bookmarkStart w:id="9" w:name="_Toc202943981"/>
      <w:bookmarkStart w:id="10" w:name="_Toc231793296"/>
      <w:r w:rsidRPr="00CD65CD">
        <w:rPr>
          <w:rFonts w:asciiTheme="majorHAnsi" w:hAnsiTheme="majorHAnsi" w:cs="Arial"/>
          <w:b/>
          <w:bCs/>
          <w:iCs/>
          <w:caps/>
          <w:sz w:val="22"/>
          <w:szCs w:val="22"/>
        </w:rPr>
        <w:t xml:space="preserve">V. Záruky a </w:t>
      </w:r>
      <w:r w:rsidR="00FD0D68">
        <w:rPr>
          <w:rFonts w:asciiTheme="majorHAnsi" w:hAnsiTheme="majorHAnsi" w:cs="Arial"/>
          <w:b/>
          <w:bCs/>
          <w:iCs/>
          <w:caps/>
          <w:sz w:val="22"/>
          <w:szCs w:val="22"/>
        </w:rPr>
        <w:t>Podpora</w:t>
      </w:r>
      <w:r w:rsidR="00FD0D68" w:rsidRPr="00CD65CD">
        <w:rPr>
          <w:rFonts w:asciiTheme="majorHAnsi" w:hAnsiTheme="majorHAnsi" w:cs="Arial"/>
          <w:b/>
          <w:bCs/>
          <w:iCs/>
          <w:caps/>
          <w:sz w:val="22"/>
          <w:szCs w:val="22"/>
        </w:rPr>
        <w:t xml:space="preserve"> </w:t>
      </w:r>
      <w:r w:rsidRPr="00CD65CD">
        <w:rPr>
          <w:rFonts w:asciiTheme="majorHAnsi" w:hAnsiTheme="majorHAnsi" w:cs="Arial"/>
          <w:b/>
          <w:bCs/>
          <w:iCs/>
          <w:caps/>
          <w:sz w:val="22"/>
          <w:szCs w:val="22"/>
        </w:rPr>
        <w:t>na predmet plnenia</w:t>
      </w:r>
      <w:bookmarkEnd w:id="4"/>
      <w:bookmarkEnd w:id="5"/>
      <w:bookmarkEnd w:id="6"/>
      <w:bookmarkEnd w:id="7"/>
      <w:bookmarkEnd w:id="8"/>
      <w:bookmarkEnd w:id="9"/>
      <w:bookmarkEnd w:id="10"/>
    </w:p>
    <w:p w14:paraId="71ADC28F" w14:textId="77777777" w:rsidR="00F14CC6" w:rsidRPr="00CD65CD" w:rsidRDefault="00F14CC6" w:rsidP="002D7A1A">
      <w:pPr>
        <w:rPr>
          <w:rFonts w:asciiTheme="majorHAnsi" w:hAnsiTheme="majorHAnsi" w:cs="Arial"/>
          <w:sz w:val="22"/>
          <w:szCs w:val="22"/>
        </w:rPr>
      </w:pPr>
    </w:p>
    <w:p w14:paraId="02BBE1BE" w14:textId="6EF25941" w:rsidR="002621D7" w:rsidRPr="002621D7" w:rsidRDefault="002621D7" w:rsidP="002621D7">
      <w:pPr>
        <w:numPr>
          <w:ilvl w:val="1"/>
          <w:numId w:val="24"/>
        </w:numPr>
        <w:spacing w:after="120"/>
        <w:rPr>
          <w:rFonts w:asciiTheme="majorHAnsi" w:hAnsiTheme="majorHAnsi" w:cs="Arial"/>
          <w:bCs/>
          <w:sz w:val="22"/>
          <w:szCs w:val="22"/>
        </w:rPr>
      </w:pPr>
      <w:r w:rsidRPr="002621D7">
        <w:rPr>
          <w:rFonts w:asciiTheme="majorHAnsi" w:hAnsiTheme="majorHAnsi" w:cs="Arial"/>
          <w:bCs/>
          <w:sz w:val="22"/>
          <w:szCs w:val="22"/>
        </w:rPr>
        <w:t>Predávajúci v plnom rozsahu zodpovedá za dodržanie špecifikácie predmetu zmluvy uvedenej v článku I</w:t>
      </w:r>
      <w:r w:rsidR="00BE3276">
        <w:rPr>
          <w:rFonts w:asciiTheme="majorHAnsi" w:hAnsiTheme="majorHAnsi" w:cs="Arial"/>
          <w:bCs/>
          <w:sz w:val="22"/>
          <w:szCs w:val="22"/>
        </w:rPr>
        <w:t> bod 1.1.1</w:t>
      </w:r>
      <w:r w:rsidRPr="002621D7">
        <w:rPr>
          <w:rFonts w:asciiTheme="majorHAnsi" w:hAnsiTheme="majorHAnsi" w:cs="Arial"/>
          <w:bCs/>
          <w:sz w:val="22"/>
          <w:szCs w:val="22"/>
        </w:rPr>
        <w:t xml:space="preserve"> tejto zmluvy, ďalej za kvalitu, akosť a riadne dodanie predmetu zmluvy.</w:t>
      </w:r>
    </w:p>
    <w:p w14:paraId="244A0FB3" w14:textId="67342C2B" w:rsidR="002621D7" w:rsidRDefault="002621D7" w:rsidP="002621D7">
      <w:pPr>
        <w:numPr>
          <w:ilvl w:val="1"/>
          <w:numId w:val="24"/>
        </w:numPr>
        <w:spacing w:after="120"/>
        <w:rPr>
          <w:rFonts w:asciiTheme="majorHAnsi" w:hAnsiTheme="majorHAnsi" w:cs="Arial"/>
          <w:bCs/>
          <w:sz w:val="22"/>
          <w:szCs w:val="22"/>
        </w:rPr>
      </w:pPr>
      <w:r w:rsidRPr="002621D7">
        <w:rPr>
          <w:rFonts w:asciiTheme="majorHAnsi" w:hAnsiTheme="majorHAnsi" w:cs="Arial"/>
          <w:bCs/>
          <w:sz w:val="22"/>
          <w:szCs w:val="22"/>
        </w:rPr>
        <w:t>Predávajúci zodpovedá za vady, ktoré má dodaný predmet zmluvy v okamihu odovzdania kupujúcemu a za vady, ktoré sa vyskytnú po jeho prevzatí v záručnej dobe</w:t>
      </w:r>
      <w:r w:rsidR="00515E53">
        <w:rPr>
          <w:rFonts w:asciiTheme="majorHAnsi" w:hAnsiTheme="majorHAnsi" w:cs="Arial"/>
          <w:bCs/>
          <w:sz w:val="22"/>
          <w:szCs w:val="22"/>
        </w:rPr>
        <w:t>.</w:t>
      </w:r>
    </w:p>
    <w:p w14:paraId="320DD280" w14:textId="18DF03E9" w:rsidR="00F14CC6" w:rsidRPr="00CD65CD" w:rsidRDefault="00665291" w:rsidP="002621D7">
      <w:pPr>
        <w:numPr>
          <w:ilvl w:val="1"/>
          <w:numId w:val="24"/>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00F14CC6" w:rsidRPr="00CD65CD">
        <w:rPr>
          <w:rFonts w:asciiTheme="majorHAnsi" w:hAnsiTheme="majorHAnsi" w:cs="Arial"/>
          <w:bCs/>
          <w:sz w:val="22"/>
          <w:szCs w:val="22"/>
        </w:rPr>
        <w:t xml:space="preserve"> poskytuje záruku  na </w:t>
      </w:r>
      <w:r w:rsidR="001A507F" w:rsidRPr="00CD65CD">
        <w:rPr>
          <w:rFonts w:asciiTheme="majorHAnsi" w:hAnsiTheme="majorHAnsi" w:cs="Arial"/>
          <w:bCs/>
          <w:sz w:val="22"/>
          <w:szCs w:val="22"/>
        </w:rPr>
        <w:t>predmet zmluvy</w:t>
      </w:r>
      <w:r w:rsidR="00F14CC6" w:rsidRPr="00CD65CD">
        <w:rPr>
          <w:rFonts w:asciiTheme="majorHAnsi" w:hAnsiTheme="majorHAnsi" w:cs="Arial"/>
          <w:bCs/>
          <w:sz w:val="22"/>
          <w:szCs w:val="22"/>
        </w:rPr>
        <w:t xml:space="preserve"> </w:t>
      </w:r>
      <w:r w:rsidR="00442E07" w:rsidRPr="00CD65CD">
        <w:rPr>
          <w:rFonts w:asciiTheme="majorHAnsi" w:hAnsiTheme="majorHAnsi" w:cs="Arial"/>
          <w:bCs/>
          <w:sz w:val="22"/>
          <w:szCs w:val="22"/>
        </w:rPr>
        <w:t xml:space="preserve">v rozsahu </w:t>
      </w:r>
      <w:r w:rsidR="00BE3276">
        <w:rPr>
          <w:rFonts w:asciiTheme="majorHAnsi" w:hAnsiTheme="majorHAnsi" w:cs="Arial"/>
          <w:bCs/>
          <w:sz w:val="22"/>
          <w:szCs w:val="22"/>
        </w:rPr>
        <w:t>1.1.</w:t>
      </w:r>
      <w:r w:rsidR="00194C81">
        <w:rPr>
          <w:rFonts w:asciiTheme="majorHAnsi" w:hAnsiTheme="majorHAnsi" w:cs="Arial"/>
          <w:bCs/>
          <w:sz w:val="22"/>
          <w:szCs w:val="22"/>
        </w:rPr>
        <w:t>2</w:t>
      </w:r>
      <w:r w:rsidR="00BE3276">
        <w:rPr>
          <w:rFonts w:asciiTheme="majorHAnsi" w:hAnsiTheme="majorHAnsi" w:cs="Arial"/>
          <w:bCs/>
          <w:sz w:val="22"/>
          <w:szCs w:val="22"/>
        </w:rPr>
        <w:t xml:space="preserve"> a 1.1.3  v zmysle licenčných podmienok.</w:t>
      </w:r>
    </w:p>
    <w:p w14:paraId="5751375D" w14:textId="1CB9C788" w:rsidR="00F14CC6" w:rsidRPr="00112E44" w:rsidRDefault="00F14CC6" w:rsidP="00D45AB1">
      <w:pPr>
        <w:pStyle w:val="ListParagraph"/>
        <w:numPr>
          <w:ilvl w:val="1"/>
          <w:numId w:val="24"/>
        </w:numPr>
        <w:spacing w:after="120"/>
        <w:ind w:left="493" w:hanging="357"/>
        <w:contextualSpacing w:val="0"/>
        <w:jc w:val="both"/>
        <w:rPr>
          <w:rFonts w:asciiTheme="majorHAnsi" w:hAnsiTheme="majorHAnsi" w:cs="Arial"/>
          <w:bCs/>
          <w:sz w:val="22"/>
          <w:szCs w:val="22"/>
        </w:rPr>
      </w:pPr>
      <w:r w:rsidRPr="00112E44">
        <w:rPr>
          <w:rFonts w:asciiTheme="majorHAnsi" w:hAnsiTheme="majorHAnsi" w:cs="Arial"/>
          <w:bCs/>
          <w:sz w:val="22"/>
          <w:szCs w:val="22"/>
        </w:rPr>
        <w:lastRenderedPageBreak/>
        <w:t xml:space="preserve">Záručná doba začína plynúť dňom fyzického prevzatia </w:t>
      </w:r>
      <w:r w:rsidR="001A507F" w:rsidRPr="00112E44">
        <w:rPr>
          <w:rFonts w:asciiTheme="majorHAnsi" w:hAnsiTheme="majorHAnsi" w:cs="Arial"/>
          <w:bCs/>
          <w:sz w:val="22"/>
          <w:szCs w:val="22"/>
        </w:rPr>
        <w:t>predmetu zmluvy</w:t>
      </w:r>
      <w:r w:rsidRPr="00112E44">
        <w:rPr>
          <w:rFonts w:asciiTheme="majorHAnsi" w:hAnsiTheme="majorHAnsi" w:cs="Arial"/>
          <w:bCs/>
          <w:sz w:val="22"/>
          <w:szCs w:val="22"/>
        </w:rPr>
        <w:t xml:space="preserve"> </w:t>
      </w:r>
      <w:r w:rsidR="00EF631B" w:rsidRPr="00112E44">
        <w:rPr>
          <w:rFonts w:asciiTheme="majorHAnsi" w:hAnsiTheme="majorHAnsi" w:cs="Arial"/>
          <w:bCs/>
          <w:sz w:val="22"/>
          <w:szCs w:val="22"/>
        </w:rPr>
        <w:t>kupujúcim</w:t>
      </w:r>
      <w:r w:rsidRPr="00112E44">
        <w:rPr>
          <w:rFonts w:asciiTheme="majorHAnsi" w:hAnsiTheme="majorHAnsi" w:cs="Arial"/>
          <w:bCs/>
          <w:sz w:val="22"/>
          <w:szCs w:val="22"/>
        </w:rPr>
        <w:t xml:space="preserve">, t. zn. dňom protokolárneho prevzatia </w:t>
      </w:r>
      <w:r w:rsidR="001A507F" w:rsidRPr="00112E44">
        <w:rPr>
          <w:rFonts w:asciiTheme="majorHAnsi" w:hAnsiTheme="majorHAnsi" w:cs="Arial"/>
          <w:bCs/>
          <w:sz w:val="22"/>
          <w:szCs w:val="22"/>
        </w:rPr>
        <w:t>predmetu zmluvy</w:t>
      </w:r>
      <w:r w:rsidRPr="00112E44">
        <w:rPr>
          <w:rFonts w:asciiTheme="majorHAnsi" w:hAnsiTheme="majorHAnsi" w:cs="Arial"/>
          <w:bCs/>
          <w:sz w:val="22"/>
          <w:szCs w:val="22"/>
        </w:rPr>
        <w:t>. Záruka sa nevzťahuje na chyby spôsobené nesprávnym zaobchádzaním, ktoré nie je v súlade s používaním predpísaným výrobcom.</w:t>
      </w:r>
    </w:p>
    <w:p w14:paraId="48C0AB63" w14:textId="49671C62" w:rsidR="004425DD" w:rsidRPr="004425DD" w:rsidRDefault="00F14CC6" w:rsidP="00700883">
      <w:pPr>
        <w:pStyle w:val="ListParagraph"/>
        <w:numPr>
          <w:ilvl w:val="1"/>
          <w:numId w:val="24"/>
        </w:numPr>
        <w:spacing w:after="120" w:line="280" w:lineRule="atLeast"/>
        <w:ind w:left="493" w:hanging="357"/>
        <w:contextualSpacing w:val="0"/>
        <w:rPr>
          <w:rFonts w:asciiTheme="majorHAnsi" w:hAnsiTheme="majorHAnsi" w:cs="Arial"/>
          <w:bCs/>
          <w:sz w:val="22"/>
          <w:szCs w:val="22"/>
        </w:rPr>
      </w:pPr>
      <w:r w:rsidRPr="004425DD">
        <w:rPr>
          <w:rFonts w:asciiTheme="majorHAnsi" w:hAnsiTheme="majorHAnsi" w:cs="Arial"/>
          <w:bCs/>
          <w:sz w:val="22"/>
          <w:szCs w:val="22"/>
        </w:rPr>
        <w:t xml:space="preserve">Všetky náklady spojené so záručnou opravou (t. z. oprava, náhradné diely, doprava, servisné práce) </w:t>
      </w:r>
      <w:r w:rsidR="004425DD" w:rsidRPr="004425DD">
        <w:rPr>
          <w:rFonts w:asciiTheme="majorHAnsi" w:hAnsiTheme="majorHAnsi" w:cs="Arial"/>
          <w:bCs/>
          <w:sz w:val="22"/>
          <w:szCs w:val="22"/>
        </w:rPr>
        <w:t>bude na vlastnú ťarchu znášať predávajúci, resp. ju vykoná bezodplatne.</w:t>
      </w:r>
      <w:r w:rsidR="00194C81">
        <w:rPr>
          <w:rFonts w:asciiTheme="majorHAnsi" w:hAnsiTheme="majorHAnsi" w:cs="Arial"/>
          <w:bCs/>
          <w:sz w:val="22"/>
          <w:szCs w:val="22"/>
        </w:rPr>
        <w:t xml:space="preserve"> Na predmet zmluvy </w:t>
      </w:r>
      <w:r w:rsidR="00FC6D6E">
        <w:rPr>
          <w:rFonts w:asciiTheme="majorHAnsi" w:hAnsiTheme="majorHAnsi" w:cs="Arial"/>
          <w:bCs/>
          <w:sz w:val="22"/>
          <w:szCs w:val="22"/>
        </w:rPr>
        <w:t xml:space="preserve"> podľa 1.1.1. </w:t>
      </w:r>
      <w:r w:rsidR="00194C81">
        <w:rPr>
          <w:rFonts w:asciiTheme="majorHAnsi" w:hAnsiTheme="majorHAnsi" w:cs="Arial"/>
          <w:bCs/>
          <w:sz w:val="22"/>
          <w:szCs w:val="22"/>
        </w:rPr>
        <w:t>sa</w:t>
      </w:r>
      <w:r w:rsidR="00FC6D6E">
        <w:rPr>
          <w:rFonts w:asciiTheme="majorHAnsi" w:hAnsiTheme="majorHAnsi" w:cs="Arial"/>
          <w:bCs/>
          <w:sz w:val="22"/>
          <w:szCs w:val="22"/>
        </w:rPr>
        <w:t xml:space="preserve"> inak</w:t>
      </w:r>
      <w:r w:rsidR="00194C81">
        <w:rPr>
          <w:rFonts w:asciiTheme="majorHAnsi" w:hAnsiTheme="majorHAnsi" w:cs="Arial"/>
          <w:bCs/>
          <w:sz w:val="22"/>
          <w:szCs w:val="22"/>
        </w:rPr>
        <w:t xml:space="preserve"> vzťahuje štandardná záruka výrobcu.</w:t>
      </w:r>
    </w:p>
    <w:p w14:paraId="7D5C858A" w14:textId="77777777" w:rsidR="00F14CC6" w:rsidRPr="0013399D" w:rsidRDefault="00665291" w:rsidP="0013399D">
      <w:pPr>
        <w:pStyle w:val="ListParagraph"/>
        <w:numPr>
          <w:ilvl w:val="1"/>
          <w:numId w:val="24"/>
        </w:numPr>
        <w:spacing w:after="120" w:line="280" w:lineRule="atLeast"/>
        <w:contextualSpacing w:val="0"/>
        <w:jc w:val="both"/>
        <w:rPr>
          <w:rFonts w:asciiTheme="majorHAnsi" w:hAnsiTheme="majorHAnsi" w:cs="Arial"/>
          <w:bCs/>
          <w:sz w:val="22"/>
          <w:szCs w:val="22"/>
        </w:rPr>
      </w:pPr>
      <w:r w:rsidRPr="00671E6A">
        <w:rPr>
          <w:rFonts w:asciiTheme="majorHAnsi" w:hAnsiTheme="majorHAnsi" w:cs="Arial"/>
          <w:bCs/>
          <w:sz w:val="22"/>
          <w:szCs w:val="22"/>
        </w:rPr>
        <w:t>Predávajúci</w:t>
      </w:r>
      <w:r w:rsidR="00F14CC6" w:rsidRPr="0013399D">
        <w:rPr>
          <w:rFonts w:asciiTheme="majorHAnsi" w:hAnsiTheme="majorHAnsi" w:cs="Arial"/>
          <w:bCs/>
          <w:sz w:val="22"/>
          <w:szCs w:val="22"/>
        </w:rPr>
        <w:t xml:space="preserve"> poskytne potvrdenie od výrobcu</w:t>
      </w:r>
      <w:r w:rsidR="00D9429B" w:rsidRPr="0013399D">
        <w:rPr>
          <w:rFonts w:asciiTheme="majorHAnsi" w:hAnsiTheme="majorHAnsi" w:cs="Arial"/>
          <w:bCs/>
          <w:sz w:val="22"/>
          <w:szCs w:val="22"/>
        </w:rPr>
        <w:t xml:space="preserve"> o platnosti predĺženia podpory a aktuálny popis obsahu a rozsahu podpory a kontaktných údajov na </w:t>
      </w:r>
      <w:proofErr w:type="spellStart"/>
      <w:r w:rsidR="00D9429B" w:rsidRPr="0013399D">
        <w:rPr>
          <w:rFonts w:asciiTheme="majorHAnsi" w:hAnsiTheme="majorHAnsi" w:cs="Arial"/>
          <w:bCs/>
          <w:sz w:val="22"/>
          <w:szCs w:val="22"/>
        </w:rPr>
        <w:t>support</w:t>
      </w:r>
      <w:proofErr w:type="spellEnd"/>
      <w:r w:rsidR="00D9429B" w:rsidRPr="0013399D">
        <w:rPr>
          <w:rFonts w:asciiTheme="majorHAnsi" w:hAnsiTheme="majorHAnsi" w:cs="Arial"/>
          <w:bCs/>
          <w:sz w:val="22"/>
          <w:szCs w:val="22"/>
        </w:rPr>
        <w:t xml:space="preserve"> oddelenia výrobcu</w:t>
      </w:r>
      <w:r w:rsidR="00F14CC6" w:rsidRPr="0013399D">
        <w:rPr>
          <w:rFonts w:asciiTheme="majorHAnsi" w:hAnsiTheme="majorHAnsi" w:cs="Arial"/>
          <w:bCs/>
          <w:sz w:val="22"/>
          <w:szCs w:val="22"/>
        </w:rPr>
        <w:t xml:space="preserve"> pre dodaný </w:t>
      </w:r>
      <w:r w:rsidR="001A507F" w:rsidRPr="0013399D">
        <w:rPr>
          <w:rFonts w:asciiTheme="majorHAnsi" w:hAnsiTheme="majorHAnsi" w:cs="Arial"/>
          <w:bCs/>
          <w:sz w:val="22"/>
          <w:szCs w:val="22"/>
        </w:rPr>
        <w:t>predmet zmluvy</w:t>
      </w:r>
      <w:r w:rsidR="00F14CC6" w:rsidRPr="0013399D">
        <w:rPr>
          <w:rFonts w:asciiTheme="majorHAnsi" w:hAnsiTheme="majorHAnsi" w:cs="Arial"/>
          <w:bCs/>
          <w:sz w:val="22"/>
          <w:szCs w:val="22"/>
        </w:rPr>
        <w:t xml:space="preserve"> podľa Prílohy č. 1, tabuľka č. </w:t>
      </w:r>
      <w:r w:rsidR="00D9429B" w:rsidRPr="0013399D">
        <w:rPr>
          <w:rFonts w:asciiTheme="majorHAnsi" w:hAnsiTheme="majorHAnsi" w:cs="Arial"/>
          <w:bCs/>
          <w:sz w:val="22"/>
          <w:szCs w:val="22"/>
        </w:rPr>
        <w:t>2</w:t>
      </w:r>
      <w:r w:rsidR="00F14CC6" w:rsidRPr="0013399D">
        <w:rPr>
          <w:rFonts w:asciiTheme="majorHAnsi" w:hAnsiTheme="majorHAnsi" w:cs="Arial"/>
          <w:bCs/>
          <w:sz w:val="22"/>
          <w:szCs w:val="22"/>
        </w:rPr>
        <w:t xml:space="preserve"> a </w:t>
      </w:r>
      <w:r w:rsidR="006E6AA1" w:rsidRPr="0013399D">
        <w:rPr>
          <w:rFonts w:asciiTheme="majorHAnsi" w:hAnsiTheme="majorHAnsi" w:cs="Arial"/>
          <w:bCs/>
          <w:sz w:val="22"/>
          <w:szCs w:val="22"/>
        </w:rPr>
        <w:t xml:space="preserve">tabuľka č. 3 a </w:t>
      </w:r>
      <w:r w:rsidR="00F14CC6" w:rsidRPr="0013399D">
        <w:rPr>
          <w:rFonts w:asciiTheme="majorHAnsi" w:hAnsiTheme="majorHAnsi" w:cs="Arial"/>
          <w:bCs/>
          <w:sz w:val="22"/>
          <w:szCs w:val="22"/>
        </w:rPr>
        <w:t xml:space="preserve">že sa pre zariadenia, ktorým sa predlžuje technická podpora podľa Prílohy č. 1, tabuľka č. 2 </w:t>
      </w:r>
      <w:r w:rsidR="006E6AA1" w:rsidRPr="0013399D">
        <w:rPr>
          <w:rFonts w:asciiTheme="majorHAnsi" w:hAnsiTheme="majorHAnsi" w:cs="Arial"/>
          <w:bCs/>
          <w:sz w:val="22"/>
          <w:szCs w:val="22"/>
        </w:rPr>
        <w:t xml:space="preserve">a tabuľka č. 3 </w:t>
      </w:r>
      <w:r w:rsidR="00F14CC6" w:rsidRPr="0013399D">
        <w:rPr>
          <w:rFonts w:asciiTheme="majorHAnsi" w:hAnsiTheme="majorHAnsi" w:cs="Arial"/>
          <w:bCs/>
          <w:sz w:val="22"/>
          <w:szCs w:val="22"/>
        </w:rPr>
        <w:t xml:space="preserve">automaticky predlžuje záruka o dĺžku poskytovania podpory </w:t>
      </w:r>
      <w:r w:rsidR="00290499" w:rsidRPr="0013399D">
        <w:rPr>
          <w:rFonts w:asciiTheme="majorHAnsi" w:hAnsiTheme="majorHAnsi" w:cs="Arial"/>
          <w:bCs/>
          <w:sz w:val="22"/>
          <w:szCs w:val="22"/>
        </w:rPr>
        <w:t xml:space="preserve">výrobcu </w:t>
      </w:r>
      <w:r w:rsidR="00F14CC6" w:rsidRPr="0013399D">
        <w:rPr>
          <w:rFonts w:asciiTheme="majorHAnsi" w:hAnsiTheme="majorHAnsi" w:cs="Arial"/>
          <w:bCs/>
          <w:sz w:val="22"/>
          <w:szCs w:val="22"/>
        </w:rPr>
        <w:t>s tými istými podmienkami poskytovania služieb podpory a štandardnej záruky výrobcu</w:t>
      </w:r>
      <w:r w:rsidR="00F14CC6" w:rsidRPr="00671E6A">
        <w:rPr>
          <w:rFonts w:asciiTheme="majorHAnsi" w:hAnsiTheme="majorHAnsi" w:cs="Arial"/>
          <w:bCs/>
          <w:sz w:val="22"/>
          <w:szCs w:val="22"/>
        </w:rPr>
        <w:t>.</w:t>
      </w:r>
    </w:p>
    <w:p w14:paraId="617C064D" w14:textId="77777777" w:rsidR="00F14CC6" w:rsidRPr="00CD65CD" w:rsidRDefault="00F14CC6" w:rsidP="0034672F">
      <w:pPr>
        <w:tabs>
          <w:tab w:val="num" w:pos="360"/>
          <w:tab w:val="num" w:pos="426"/>
        </w:tabs>
        <w:rPr>
          <w:rFonts w:asciiTheme="majorHAnsi" w:hAnsiTheme="majorHAnsi" w:cs="Arial"/>
          <w:sz w:val="22"/>
          <w:szCs w:val="22"/>
        </w:rPr>
      </w:pPr>
    </w:p>
    <w:p w14:paraId="6E0AABE2" w14:textId="77777777" w:rsidR="00F14CC6" w:rsidRPr="00CD65CD" w:rsidRDefault="00F14CC6" w:rsidP="008E61C2">
      <w:pPr>
        <w:pStyle w:val="Heading3"/>
        <w:keepNext/>
        <w:keepLines/>
        <w:numPr>
          <w:ilvl w:val="0"/>
          <w:numId w:val="0"/>
        </w:numPr>
        <w:tabs>
          <w:tab w:val="left" w:pos="9214"/>
        </w:tabs>
        <w:spacing w:after="0" w:line="240" w:lineRule="auto"/>
        <w:ind w:right="6"/>
        <w:jc w:val="center"/>
        <w:rPr>
          <w:rFonts w:asciiTheme="majorHAnsi" w:hAnsiTheme="majorHAnsi" w:cs="Arial"/>
          <w:b/>
          <w:bCs/>
          <w:iCs/>
          <w:caps/>
          <w:sz w:val="22"/>
          <w:szCs w:val="22"/>
        </w:rPr>
      </w:pPr>
      <w:bookmarkStart w:id="11" w:name="_Toc164231459"/>
      <w:bookmarkStart w:id="12" w:name="_Toc166044091"/>
      <w:bookmarkStart w:id="13" w:name="_Toc166044181"/>
      <w:bookmarkStart w:id="14" w:name="_Toc166044329"/>
      <w:bookmarkStart w:id="15" w:name="_Toc202943187"/>
      <w:bookmarkStart w:id="16" w:name="_Toc202943982"/>
      <w:bookmarkStart w:id="17" w:name="_Toc231793297"/>
      <w:r w:rsidRPr="00CD65CD">
        <w:rPr>
          <w:rFonts w:asciiTheme="majorHAnsi" w:hAnsiTheme="majorHAnsi" w:cs="Arial"/>
          <w:b/>
          <w:bCs/>
          <w:iCs/>
          <w:caps/>
          <w:sz w:val="22"/>
          <w:szCs w:val="22"/>
        </w:rPr>
        <w:t>VI. Cena a platobné podmienky</w:t>
      </w:r>
      <w:bookmarkEnd w:id="11"/>
      <w:bookmarkEnd w:id="12"/>
      <w:bookmarkEnd w:id="13"/>
      <w:bookmarkEnd w:id="14"/>
      <w:bookmarkEnd w:id="15"/>
      <w:bookmarkEnd w:id="16"/>
      <w:bookmarkEnd w:id="17"/>
    </w:p>
    <w:p w14:paraId="2A70FD3B" w14:textId="77777777" w:rsidR="00F14CC6" w:rsidRPr="00CD65CD" w:rsidRDefault="00F14CC6" w:rsidP="008E61C2">
      <w:pPr>
        <w:keepNext/>
        <w:keepLines/>
        <w:rPr>
          <w:rFonts w:asciiTheme="majorHAnsi" w:hAnsiTheme="majorHAnsi" w:cs="Arial"/>
          <w:sz w:val="22"/>
          <w:szCs w:val="22"/>
        </w:rPr>
      </w:pPr>
    </w:p>
    <w:p w14:paraId="4BAF8B49" w14:textId="5A89088B" w:rsidR="00F14CC6" w:rsidRPr="00CD65CD" w:rsidRDefault="00F14CC6" w:rsidP="008E61C2">
      <w:pPr>
        <w:keepNext/>
        <w:keepLines/>
        <w:numPr>
          <w:ilvl w:val="1"/>
          <w:numId w:val="20"/>
        </w:numPr>
        <w:spacing w:after="120"/>
        <w:rPr>
          <w:rFonts w:asciiTheme="majorHAnsi" w:hAnsiTheme="majorHAnsi" w:cs="Arial"/>
          <w:bCs/>
          <w:sz w:val="22"/>
          <w:szCs w:val="22"/>
        </w:rPr>
      </w:pPr>
      <w:r w:rsidRPr="00CD65CD">
        <w:rPr>
          <w:rFonts w:asciiTheme="majorHAnsi" w:hAnsiTheme="majorHAnsi" w:cs="Arial"/>
          <w:bCs/>
          <w:sz w:val="22"/>
          <w:szCs w:val="22"/>
        </w:rPr>
        <w:t xml:space="preserve">Zmluvné strany prejavujú vôľu uzavrieť zmluvu s tým, že celková cena </w:t>
      </w:r>
      <w:r w:rsidR="00723DDF" w:rsidRPr="00CD65CD">
        <w:rPr>
          <w:rFonts w:asciiTheme="majorHAnsi" w:hAnsiTheme="majorHAnsi" w:cs="Arial"/>
          <w:bCs/>
          <w:sz w:val="22"/>
          <w:szCs w:val="22"/>
        </w:rPr>
        <w:t>za predmet zmluvy podľa článku I bodov 1.1.1</w:t>
      </w:r>
      <w:r w:rsidR="00CD0F0A" w:rsidRPr="00CD65CD">
        <w:rPr>
          <w:rFonts w:asciiTheme="majorHAnsi" w:hAnsiTheme="majorHAnsi" w:cs="Arial"/>
          <w:bCs/>
          <w:sz w:val="22"/>
          <w:szCs w:val="22"/>
        </w:rPr>
        <w:t>,</w:t>
      </w:r>
      <w:r w:rsidR="00723DDF" w:rsidRPr="00CD65CD">
        <w:rPr>
          <w:rFonts w:asciiTheme="majorHAnsi" w:hAnsiTheme="majorHAnsi" w:cs="Arial"/>
          <w:bCs/>
          <w:sz w:val="22"/>
          <w:szCs w:val="22"/>
        </w:rPr>
        <w:t xml:space="preserve"> 1.1.2 </w:t>
      </w:r>
      <w:r w:rsidR="00CD0F0A" w:rsidRPr="00CD65CD">
        <w:rPr>
          <w:rFonts w:asciiTheme="majorHAnsi" w:hAnsiTheme="majorHAnsi" w:cs="Arial"/>
          <w:bCs/>
          <w:sz w:val="22"/>
          <w:szCs w:val="22"/>
        </w:rPr>
        <w:t xml:space="preserve">a 1.1.1.3 </w:t>
      </w:r>
      <w:r w:rsidR="00723DDF" w:rsidRPr="00CD65CD">
        <w:rPr>
          <w:rFonts w:asciiTheme="majorHAnsi" w:hAnsiTheme="majorHAnsi" w:cs="Arial"/>
          <w:bCs/>
          <w:sz w:val="22"/>
          <w:szCs w:val="22"/>
        </w:rPr>
        <w:t xml:space="preserve">tejto zmluvy </w:t>
      </w:r>
      <w:r w:rsidRPr="00CD65CD">
        <w:rPr>
          <w:rFonts w:asciiTheme="majorHAnsi" w:hAnsiTheme="majorHAnsi" w:cs="Arial"/>
          <w:bCs/>
          <w:sz w:val="22"/>
          <w:szCs w:val="22"/>
        </w:rPr>
        <w:t>je stanovená dohodou zmluvných strán v zmysle zákona č.18/1996 Z. z. o cenách v znení neskorších predpisov a vyhlášky č.</w:t>
      </w:r>
      <w:r w:rsidR="00EE1597">
        <w:rPr>
          <w:rFonts w:asciiTheme="majorHAnsi" w:hAnsiTheme="majorHAnsi" w:cs="Arial"/>
          <w:bCs/>
          <w:sz w:val="22"/>
          <w:szCs w:val="22"/>
        </w:rPr>
        <w:t> </w:t>
      </w:r>
      <w:r w:rsidRPr="00CD65CD">
        <w:rPr>
          <w:rFonts w:asciiTheme="majorHAnsi" w:hAnsiTheme="majorHAnsi" w:cs="Arial"/>
          <w:bCs/>
          <w:sz w:val="22"/>
          <w:szCs w:val="22"/>
        </w:rPr>
        <w:t>87/1996 Z. z. ktorou sa vykonáva zákon o cenách v znení neskorších predpisov</w:t>
      </w:r>
      <w:r w:rsidR="00EE1597">
        <w:rPr>
          <w:rFonts w:asciiTheme="majorHAnsi" w:hAnsiTheme="majorHAnsi" w:cs="Arial"/>
          <w:bCs/>
          <w:sz w:val="22"/>
          <w:szCs w:val="22"/>
        </w:rPr>
        <w:t>,</w:t>
      </w:r>
      <w:r w:rsidRPr="00CD65CD">
        <w:rPr>
          <w:rFonts w:asciiTheme="majorHAnsi" w:hAnsiTheme="majorHAnsi" w:cs="Arial"/>
          <w:bCs/>
          <w:sz w:val="22"/>
          <w:szCs w:val="22"/>
        </w:rPr>
        <w:t xml:space="preserve"> a to v celkovej výške:</w:t>
      </w:r>
    </w:p>
    <w:p w14:paraId="287F5AF8" w14:textId="303BA0CF" w:rsidR="00F14CC6" w:rsidRPr="00CD65CD" w:rsidRDefault="00EE1597" w:rsidP="00140EEC">
      <w:pPr>
        <w:spacing w:after="120"/>
        <w:ind w:left="3545"/>
        <w:rPr>
          <w:rFonts w:asciiTheme="majorHAnsi" w:hAnsiTheme="majorHAnsi" w:cs="Arial"/>
          <w:b/>
          <w:bCs/>
          <w:sz w:val="22"/>
          <w:szCs w:val="22"/>
        </w:rPr>
      </w:pPr>
      <w:bookmarkStart w:id="18" w:name="_Hlk73019765"/>
      <w:r w:rsidRPr="00A60B4E">
        <w:rPr>
          <w:rFonts w:asciiTheme="majorHAnsi" w:hAnsiTheme="majorHAnsi" w:cs="Arial"/>
          <w:b/>
          <w:bCs/>
          <w:color w:val="00B0F0"/>
          <w:sz w:val="22"/>
          <w:szCs w:val="22"/>
        </w:rPr>
        <w:t xml:space="preserve">&lt;vyplní uchádzač&gt; </w:t>
      </w:r>
      <w:r w:rsidR="00F14CC6" w:rsidRPr="00CD65CD">
        <w:rPr>
          <w:rFonts w:asciiTheme="majorHAnsi" w:hAnsiTheme="majorHAnsi" w:cs="Arial"/>
          <w:b/>
          <w:bCs/>
          <w:sz w:val="22"/>
          <w:szCs w:val="22"/>
        </w:rPr>
        <w:t>bez DPH</w:t>
      </w:r>
    </w:p>
    <w:p w14:paraId="38D1A1B4" w14:textId="40BE37AB" w:rsidR="006342E4" w:rsidRPr="00CD65CD" w:rsidRDefault="00FF7BC4" w:rsidP="006342E4">
      <w:pPr>
        <w:spacing w:after="120"/>
        <w:ind w:left="2127"/>
        <w:rPr>
          <w:rFonts w:asciiTheme="majorHAnsi" w:hAnsiTheme="majorHAnsi" w:cs="Arial"/>
          <w:bCs/>
          <w:sz w:val="22"/>
          <w:szCs w:val="22"/>
        </w:rPr>
      </w:pPr>
      <w:r w:rsidRPr="00CD65CD">
        <w:rPr>
          <w:rFonts w:asciiTheme="majorHAnsi" w:hAnsiTheme="majorHAnsi" w:cs="Arial"/>
          <w:bCs/>
          <w:sz w:val="22"/>
          <w:szCs w:val="22"/>
        </w:rPr>
        <w:t>(</w:t>
      </w:r>
      <w:r w:rsidR="00F14CC6" w:rsidRPr="00CD65CD">
        <w:rPr>
          <w:rFonts w:asciiTheme="majorHAnsi" w:hAnsiTheme="majorHAnsi" w:cs="Arial"/>
          <w:bCs/>
          <w:sz w:val="22"/>
          <w:szCs w:val="22"/>
        </w:rPr>
        <w:t xml:space="preserve">slovom </w:t>
      </w:r>
      <w:r w:rsidR="00EE1597" w:rsidRPr="00096442">
        <w:rPr>
          <w:rFonts w:asciiTheme="majorHAnsi" w:hAnsiTheme="majorHAnsi" w:cs="Arial"/>
          <w:b/>
          <w:bCs/>
          <w:color w:val="00B0F0"/>
          <w:sz w:val="22"/>
          <w:szCs w:val="22"/>
        </w:rPr>
        <w:t xml:space="preserve">&lt;vyplní uchádzač&gt; </w:t>
      </w:r>
      <w:r w:rsidR="00BB09F9" w:rsidRPr="00CD65CD">
        <w:rPr>
          <w:rFonts w:asciiTheme="majorHAnsi" w:hAnsiTheme="majorHAnsi" w:cs="Arial"/>
          <w:bCs/>
          <w:sz w:val="22"/>
          <w:szCs w:val="22"/>
        </w:rPr>
        <w:t>EUR bez DPH</w:t>
      </w:r>
      <w:r w:rsidRPr="00CD65CD">
        <w:rPr>
          <w:rFonts w:asciiTheme="majorHAnsi" w:hAnsiTheme="majorHAnsi" w:cs="Arial"/>
          <w:bCs/>
          <w:sz w:val="22"/>
          <w:szCs w:val="22"/>
        </w:rPr>
        <w:t>)</w:t>
      </w:r>
      <w:r w:rsidR="00BB09F9" w:rsidRPr="00CD65CD">
        <w:rPr>
          <w:rFonts w:asciiTheme="majorHAnsi" w:hAnsiTheme="majorHAnsi" w:cs="Arial"/>
          <w:bCs/>
          <w:sz w:val="22"/>
          <w:szCs w:val="22"/>
        </w:rPr>
        <w:t xml:space="preserve"> </w:t>
      </w:r>
    </w:p>
    <w:bookmarkEnd w:id="18"/>
    <w:p w14:paraId="5D35466A" w14:textId="508C091E" w:rsidR="006342E4" w:rsidRPr="00CD65CD" w:rsidRDefault="006342E4" w:rsidP="006342E4">
      <w:pPr>
        <w:numPr>
          <w:ilvl w:val="2"/>
          <w:numId w:val="20"/>
        </w:numPr>
        <w:spacing w:after="120"/>
        <w:rPr>
          <w:rFonts w:asciiTheme="majorHAnsi" w:hAnsiTheme="majorHAnsi" w:cs="Arial"/>
          <w:bCs/>
          <w:sz w:val="22"/>
          <w:szCs w:val="22"/>
        </w:rPr>
      </w:pPr>
      <w:r w:rsidRPr="00CD65CD">
        <w:rPr>
          <w:rFonts w:asciiTheme="majorHAnsi" w:hAnsiTheme="majorHAnsi" w:cs="Arial"/>
          <w:bCs/>
          <w:sz w:val="22"/>
          <w:szCs w:val="22"/>
        </w:rPr>
        <w:t xml:space="preserve">z toho </w:t>
      </w:r>
      <w:r w:rsidR="007E25F6">
        <w:rPr>
          <w:rFonts w:asciiTheme="majorHAnsi" w:hAnsiTheme="majorHAnsi" w:cs="Arial"/>
          <w:bCs/>
          <w:sz w:val="22"/>
          <w:szCs w:val="22"/>
        </w:rPr>
        <w:t>cena za predmet zmluvy</w:t>
      </w:r>
      <w:r w:rsidRPr="00CD65CD">
        <w:rPr>
          <w:rFonts w:asciiTheme="majorHAnsi" w:hAnsiTheme="majorHAnsi" w:cs="Arial"/>
          <w:bCs/>
          <w:sz w:val="22"/>
          <w:szCs w:val="22"/>
        </w:rPr>
        <w:t xml:space="preserve"> podľa článku I bodov 1.1.1 a 1.1.2 vo výške</w:t>
      </w:r>
    </w:p>
    <w:p w14:paraId="5FDB2A0C" w14:textId="2746932D" w:rsidR="006342E4" w:rsidRPr="00CD65CD" w:rsidRDefault="00EE1597" w:rsidP="006342E4">
      <w:pPr>
        <w:spacing w:after="120"/>
        <w:ind w:left="3261" w:firstLine="284"/>
        <w:rPr>
          <w:rFonts w:asciiTheme="majorHAnsi" w:hAnsiTheme="majorHAnsi" w:cs="Arial"/>
          <w:b/>
          <w:sz w:val="22"/>
          <w:szCs w:val="22"/>
        </w:rPr>
      </w:pPr>
      <w:r w:rsidRPr="00096442">
        <w:rPr>
          <w:rFonts w:asciiTheme="majorHAnsi" w:hAnsiTheme="majorHAnsi" w:cs="Arial"/>
          <w:b/>
          <w:bCs/>
          <w:color w:val="00B0F0"/>
          <w:sz w:val="22"/>
          <w:szCs w:val="22"/>
        </w:rPr>
        <w:t xml:space="preserve">&lt;vyplní uchádzač&gt; </w:t>
      </w:r>
      <w:r w:rsidR="006342E4" w:rsidRPr="00CD65CD">
        <w:rPr>
          <w:rFonts w:asciiTheme="majorHAnsi" w:hAnsiTheme="majorHAnsi" w:cs="Arial"/>
          <w:b/>
          <w:sz w:val="22"/>
          <w:szCs w:val="22"/>
        </w:rPr>
        <w:t>bez DPH</w:t>
      </w:r>
    </w:p>
    <w:p w14:paraId="75E8EA85" w14:textId="5988DF91" w:rsidR="006342E4" w:rsidRPr="00CD65CD" w:rsidRDefault="006342E4" w:rsidP="006342E4">
      <w:pPr>
        <w:spacing w:after="120"/>
        <w:ind w:left="1843" w:firstLine="284"/>
        <w:rPr>
          <w:rFonts w:asciiTheme="majorHAnsi" w:hAnsiTheme="majorHAnsi" w:cs="Arial"/>
          <w:bCs/>
          <w:sz w:val="22"/>
          <w:szCs w:val="22"/>
        </w:rPr>
      </w:pPr>
      <w:r w:rsidRPr="00CD65CD">
        <w:rPr>
          <w:rFonts w:asciiTheme="majorHAnsi" w:hAnsiTheme="majorHAnsi" w:cs="Arial"/>
          <w:bCs/>
          <w:sz w:val="22"/>
          <w:szCs w:val="22"/>
        </w:rPr>
        <w:t xml:space="preserve">(slovom </w:t>
      </w:r>
      <w:r w:rsidR="00EE1597" w:rsidRPr="00096442">
        <w:rPr>
          <w:rFonts w:asciiTheme="majorHAnsi" w:hAnsiTheme="majorHAnsi" w:cs="Arial"/>
          <w:b/>
          <w:bCs/>
          <w:color w:val="00B0F0"/>
          <w:sz w:val="22"/>
          <w:szCs w:val="22"/>
        </w:rPr>
        <w:t xml:space="preserve">&lt;vyplní uchádzač&gt; </w:t>
      </w:r>
      <w:r w:rsidRPr="00CD65CD">
        <w:rPr>
          <w:rFonts w:asciiTheme="majorHAnsi" w:hAnsiTheme="majorHAnsi" w:cs="Arial"/>
          <w:bCs/>
          <w:sz w:val="22"/>
          <w:szCs w:val="22"/>
        </w:rPr>
        <w:t>EUR bez DPH)</w:t>
      </w:r>
    </w:p>
    <w:p w14:paraId="0379DA32" w14:textId="32A836E7" w:rsidR="006342E4" w:rsidRPr="00CD65CD" w:rsidRDefault="006342E4" w:rsidP="006342E4">
      <w:pPr>
        <w:numPr>
          <w:ilvl w:val="2"/>
          <w:numId w:val="20"/>
        </w:numPr>
        <w:spacing w:after="120"/>
        <w:rPr>
          <w:rFonts w:asciiTheme="majorHAnsi" w:hAnsiTheme="majorHAnsi" w:cs="Arial"/>
          <w:bCs/>
          <w:sz w:val="22"/>
          <w:szCs w:val="22"/>
        </w:rPr>
      </w:pPr>
      <w:r w:rsidRPr="00CD65CD">
        <w:rPr>
          <w:rFonts w:asciiTheme="majorHAnsi" w:hAnsiTheme="majorHAnsi" w:cs="Arial"/>
          <w:bCs/>
          <w:sz w:val="22"/>
          <w:szCs w:val="22"/>
        </w:rPr>
        <w:t xml:space="preserve">z toho </w:t>
      </w:r>
      <w:r w:rsidR="007E25F6">
        <w:rPr>
          <w:rFonts w:asciiTheme="majorHAnsi" w:hAnsiTheme="majorHAnsi" w:cs="Arial"/>
          <w:bCs/>
          <w:sz w:val="22"/>
          <w:szCs w:val="22"/>
        </w:rPr>
        <w:t>cena za predmet zmluvy</w:t>
      </w:r>
      <w:r w:rsidRPr="00CD65CD">
        <w:rPr>
          <w:rFonts w:asciiTheme="majorHAnsi" w:hAnsiTheme="majorHAnsi" w:cs="Arial"/>
          <w:bCs/>
          <w:sz w:val="22"/>
          <w:szCs w:val="22"/>
        </w:rPr>
        <w:t xml:space="preserve"> podľa článku I bod</w:t>
      </w:r>
      <w:r w:rsidR="00317D41">
        <w:rPr>
          <w:rFonts w:asciiTheme="majorHAnsi" w:hAnsiTheme="majorHAnsi" w:cs="Arial"/>
          <w:bCs/>
          <w:sz w:val="22"/>
          <w:szCs w:val="22"/>
        </w:rPr>
        <w:t>u</w:t>
      </w:r>
      <w:r w:rsidRPr="00CD65CD">
        <w:rPr>
          <w:rFonts w:asciiTheme="majorHAnsi" w:hAnsiTheme="majorHAnsi" w:cs="Arial"/>
          <w:bCs/>
          <w:sz w:val="22"/>
          <w:szCs w:val="22"/>
        </w:rPr>
        <w:t xml:space="preserve"> 1.1</w:t>
      </w:r>
      <w:r w:rsidR="0055215D">
        <w:rPr>
          <w:rFonts w:asciiTheme="majorHAnsi" w:hAnsiTheme="majorHAnsi" w:cs="Arial"/>
          <w:bCs/>
          <w:sz w:val="22"/>
          <w:szCs w:val="22"/>
        </w:rPr>
        <w:t>.</w:t>
      </w:r>
      <w:r w:rsidRPr="00CD65CD">
        <w:rPr>
          <w:rFonts w:asciiTheme="majorHAnsi" w:hAnsiTheme="majorHAnsi" w:cs="Arial"/>
          <w:bCs/>
          <w:sz w:val="22"/>
          <w:szCs w:val="22"/>
        </w:rPr>
        <w:t>3 vo výške</w:t>
      </w:r>
    </w:p>
    <w:p w14:paraId="74B45699" w14:textId="5388CBB3" w:rsidR="006342E4" w:rsidRPr="00CD65CD" w:rsidRDefault="00EE1597" w:rsidP="006342E4">
      <w:pPr>
        <w:spacing w:after="120"/>
        <w:ind w:left="3261" w:firstLine="284"/>
        <w:rPr>
          <w:rFonts w:asciiTheme="majorHAnsi" w:hAnsiTheme="majorHAnsi" w:cs="Arial"/>
          <w:b/>
          <w:sz w:val="22"/>
          <w:szCs w:val="22"/>
        </w:rPr>
      </w:pPr>
      <w:r w:rsidRPr="00096442">
        <w:rPr>
          <w:rFonts w:asciiTheme="majorHAnsi" w:hAnsiTheme="majorHAnsi" w:cs="Arial"/>
          <w:b/>
          <w:bCs/>
          <w:color w:val="00B0F0"/>
          <w:sz w:val="22"/>
          <w:szCs w:val="22"/>
        </w:rPr>
        <w:t xml:space="preserve">&lt;vyplní uchádzač&gt; </w:t>
      </w:r>
      <w:r w:rsidR="006342E4" w:rsidRPr="00CD65CD">
        <w:rPr>
          <w:rFonts w:asciiTheme="majorHAnsi" w:hAnsiTheme="majorHAnsi" w:cs="Arial"/>
          <w:b/>
          <w:sz w:val="22"/>
          <w:szCs w:val="22"/>
        </w:rPr>
        <w:t>bez DPH</w:t>
      </w:r>
    </w:p>
    <w:p w14:paraId="456B32C1" w14:textId="41FB820C" w:rsidR="006342E4" w:rsidRPr="00CD65CD" w:rsidRDefault="006342E4" w:rsidP="006342E4">
      <w:pPr>
        <w:spacing w:after="120"/>
        <w:ind w:left="1843" w:firstLine="284"/>
        <w:rPr>
          <w:rFonts w:asciiTheme="majorHAnsi" w:hAnsiTheme="majorHAnsi" w:cs="Arial"/>
          <w:bCs/>
          <w:sz w:val="22"/>
          <w:szCs w:val="22"/>
        </w:rPr>
      </w:pPr>
      <w:r w:rsidRPr="00CD65CD">
        <w:rPr>
          <w:rFonts w:asciiTheme="majorHAnsi" w:hAnsiTheme="majorHAnsi" w:cs="Arial"/>
          <w:bCs/>
          <w:sz w:val="22"/>
          <w:szCs w:val="22"/>
        </w:rPr>
        <w:t xml:space="preserve">(slovom </w:t>
      </w:r>
      <w:r w:rsidR="00EE1597" w:rsidRPr="00096442">
        <w:rPr>
          <w:rFonts w:asciiTheme="majorHAnsi" w:hAnsiTheme="majorHAnsi" w:cs="Arial"/>
          <w:b/>
          <w:bCs/>
          <w:color w:val="00B0F0"/>
          <w:sz w:val="22"/>
          <w:szCs w:val="22"/>
        </w:rPr>
        <w:t xml:space="preserve">&lt;vyplní uchádzač&gt; </w:t>
      </w:r>
      <w:r w:rsidRPr="00CD65CD">
        <w:rPr>
          <w:rFonts w:asciiTheme="majorHAnsi" w:hAnsiTheme="majorHAnsi" w:cs="Arial"/>
          <w:bCs/>
          <w:sz w:val="22"/>
          <w:szCs w:val="22"/>
        </w:rPr>
        <w:t>EUR bez DPH)</w:t>
      </w:r>
    </w:p>
    <w:p w14:paraId="3C86E3AA" w14:textId="77777777" w:rsidR="00F14CC6" w:rsidRPr="00CD65CD" w:rsidRDefault="00F14CC6" w:rsidP="00B139E6">
      <w:pPr>
        <w:numPr>
          <w:ilvl w:val="1"/>
          <w:numId w:val="20"/>
        </w:numPr>
        <w:spacing w:after="120"/>
        <w:rPr>
          <w:rFonts w:asciiTheme="majorHAnsi" w:hAnsiTheme="majorHAnsi" w:cs="Arial"/>
          <w:bCs/>
          <w:sz w:val="22"/>
          <w:szCs w:val="22"/>
        </w:rPr>
      </w:pPr>
      <w:r w:rsidRPr="00CD65CD">
        <w:rPr>
          <w:rFonts w:asciiTheme="majorHAnsi" w:hAnsiTheme="majorHAnsi" w:cs="Arial"/>
          <w:bCs/>
          <w:sz w:val="22"/>
          <w:szCs w:val="22"/>
        </w:rPr>
        <w:t xml:space="preserve">Cena </w:t>
      </w:r>
      <w:r w:rsidR="00723DDF" w:rsidRPr="00CD65CD">
        <w:rPr>
          <w:rFonts w:asciiTheme="majorHAnsi" w:hAnsiTheme="majorHAnsi" w:cs="Arial"/>
          <w:bCs/>
          <w:sz w:val="22"/>
          <w:szCs w:val="22"/>
        </w:rPr>
        <w:t>za predmet zmluvy</w:t>
      </w:r>
      <w:r w:rsidRPr="00CD65CD">
        <w:rPr>
          <w:rFonts w:asciiTheme="majorHAnsi" w:hAnsiTheme="majorHAnsi" w:cs="Arial"/>
          <w:bCs/>
          <w:sz w:val="22"/>
          <w:szCs w:val="22"/>
        </w:rPr>
        <w:t xml:space="preserve"> zahŕňa náklady na dopravu </w:t>
      </w:r>
      <w:r w:rsidR="001A507F" w:rsidRPr="00CD65CD">
        <w:rPr>
          <w:rFonts w:asciiTheme="majorHAnsi" w:hAnsiTheme="majorHAnsi" w:cs="Arial"/>
          <w:bCs/>
          <w:sz w:val="22"/>
          <w:szCs w:val="22"/>
        </w:rPr>
        <w:t>predmetu zmluvy</w:t>
      </w:r>
      <w:r w:rsidRPr="00CD65CD">
        <w:rPr>
          <w:rFonts w:asciiTheme="majorHAnsi" w:hAnsiTheme="majorHAnsi" w:cs="Arial"/>
          <w:bCs/>
          <w:sz w:val="22"/>
          <w:szCs w:val="22"/>
        </w:rPr>
        <w:t xml:space="preserve"> do miesta plnenia. </w:t>
      </w:r>
      <w:r w:rsidR="00E61A3D" w:rsidRPr="00CD65CD">
        <w:rPr>
          <w:rFonts w:asciiTheme="majorHAnsi" w:hAnsiTheme="majorHAnsi" w:cs="Arial"/>
          <w:bCs/>
          <w:sz w:val="22"/>
          <w:szCs w:val="22"/>
        </w:rPr>
        <w:t>C</w:t>
      </w:r>
      <w:r w:rsidRPr="00CD65CD">
        <w:rPr>
          <w:rFonts w:asciiTheme="majorHAnsi" w:hAnsiTheme="majorHAnsi" w:cs="Arial"/>
          <w:bCs/>
          <w:sz w:val="22"/>
          <w:szCs w:val="22"/>
        </w:rPr>
        <w:t>eny predmetu zmluvy sú podrobne špecifikované v </w:t>
      </w:r>
      <w:r w:rsidR="00497573" w:rsidRPr="00CD65CD">
        <w:rPr>
          <w:rFonts w:asciiTheme="majorHAnsi" w:hAnsiTheme="majorHAnsi" w:cs="Arial"/>
          <w:bCs/>
          <w:sz w:val="22"/>
          <w:szCs w:val="22"/>
        </w:rPr>
        <w:t>P</w:t>
      </w:r>
      <w:r w:rsidRPr="00CD65CD">
        <w:rPr>
          <w:rFonts w:asciiTheme="majorHAnsi" w:hAnsiTheme="majorHAnsi" w:cs="Arial"/>
          <w:bCs/>
          <w:sz w:val="22"/>
          <w:szCs w:val="22"/>
        </w:rPr>
        <w:t xml:space="preserve">rílohe </w:t>
      </w:r>
      <w:r w:rsidR="00CE01B6" w:rsidRPr="00CD65CD">
        <w:rPr>
          <w:rFonts w:asciiTheme="majorHAnsi" w:hAnsiTheme="majorHAnsi" w:cs="Arial"/>
          <w:bCs/>
          <w:sz w:val="22"/>
          <w:szCs w:val="22"/>
        </w:rPr>
        <w:t xml:space="preserve">č. </w:t>
      </w:r>
      <w:r w:rsidRPr="00CD65CD">
        <w:rPr>
          <w:rFonts w:asciiTheme="majorHAnsi" w:hAnsiTheme="majorHAnsi" w:cs="Arial"/>
          <w:bCs/>
          <w:sz w:val="22"/>
          <w:szCs w:val="22"/>
        </w:rPr>
        <w:t>1, ktorá je neoddeliteľnou súčasťou tejto zmluvy.</w:t>
      </w:r>
    </w:p>
    <w:p w14:paraId="1DD8CA86" w14:textId="5FF418D7" w:rsidR="00837EE1" w:rsidRPr="00CD65CD" w:rsidRDefault="00665291" w:rsidP="00837EE1">
      <w:pPr>
        <w:numPr>
          <w:ilvl w:val="1"/>
          <w:numId w:val="20"/>
        </w:numPr>
        <w:spacing w:after="120"/>
        <w:rPr>
          <w:rFonts w:asciiTheme="majorHAnsi" w:hAnsiTheme="majorHAnsi" w:cs="Arial"/>
          <w:bCs/>
          <w:sz w:val="22"/>
          <w:szCs w:val="22"/>
        </w:rPr>
      </w:pPr>
      <w:r w:rsidRPr="00CD65CD">
        <w:rPr>
          <w:rFonts w:asciiTheme="majorHAnsi" w:hAnsiTheme="majorHAnsi" w:cs="Arial"/>
          <w:bCs/>
          <w:sz w:val="22"/>
          <w:szCs w:val="22"/>
        </w:rPr>
        <w:t xml:space="preserve">Predávajúci </w:t>
      </w:r>
      <w:r w:rsidR="00837EE1" w:rsidRPr="00CD65CD">
        <w:rPr>
          <w:rFonts w:asciiTheme="majorHAnsi" w:hAnsiTheme="majorHAnsi" w:cs="Arial"/>
          <w:bCs/>
          <w:sz w:val="22"/>
          <w:szCs w:val="22"/>
        </w:rPr>
        <w:t xml:space="preserve">je oprávnený fakturovať cenu za predmet zmluvy </w:t>
      </w:r>
      <w:r w:rsidR="00194C81">
        <w:rPr>
          <w:rFonts w:asciiTheme="majorHAnsi" w:hAnsiTheme="majorHAnsi" w:cs="Arial"/>
          <w:bCs/>
          <w:sz w:val="22"/>
          <w:szCs w:val="22"/>
        </w:rPr>
        <w:t xml:space="preserve">podľa 1.1.1. a 1.1.2 </w:t>
      </w:r>
      <w:r w:rsidR="00837EE1" w:rsidRPr="00CD65CD">
        <w:rPr>
          <w:rFonts w:asciiTheme="majorHAnsi" w:hAnsiTheme="majorHAnsi" w:cs="Arial"/>
          <w:bCs/>
          <w:sz w:val="22"/>
          <w:szCs w:val="22"/>
        </w:rPr>
        <w:t xml:space="preserve">najskôr dňom nasledujúcim po podpísaní </w:t>
      </w:r>
      <w:r w:rsidR="00580097" w:rsidRPr="00CD65CD">
        <w:rPr>
          <w:rFonts w:asciiTheme="majorHAnsi" w:hAnsiTheme="majorHAnsi" w:cs="Arial"/>
          <w:bCs/>
          <w:sz w:val="22"/>
          <w:szCs w:val="22"/>
        </w:rPr>
        <w:t>protokolu o odovzdaní a prevzatí predmetu zmluvy</w:t>
      </w:r>
      <w:r w:rsidR="00580097" w:rsidRPr="00CD65CD">
        <w:rPr>
          <w:rFonts w:asciiTheme="majorHAnsi" w:hAnsiTheme="majorHAnsi" w:cs="Arial"/>
          <w:sz w:val="22"/>
          <w:szCs w:val="22"/>
        </w:rPr>
        <w:t xml:space="preserve"> </w:t>
      </w:r>
      <w:r w:rsidR="00EC75DE">
        <w:rPr>
          <w:rFonts w:asciiTheme="majorHAnsi" w:hAnsiTheme="majorHAnsi" w:cs="Arial"/>
          <w:sz w:val="22"/>
          <w:szCs w:val="22"/>
        </w:rPr>
        <w:t xml:space="preserve">oprávnenými zástupcami </w:t>
      </w:r>
      <w:r w:rsidR="00837EE1" w:rsidRPr="00CD65CD">
        <w:rPr>
          <w:rFonts w:asciiTheme="majorHAnsi" w:hAnsiTheme="majorHAnsi" w:cs="Arial"/>
          <w:bCs/>
          <w:sz w:val="22"/>
          <w:szCs w:val="22"/>
        </w:rPr>
        <w:t>obo</w:t>
      </w:r>
      <w:r w:rsidR="00EC75DE">
        <w:rPr>
          <w:rFonts w:asciiTheme="majorHAnsi" w:hAnsiTheme="majorHAnsi" w:cs="Arial"/>
          <w:bCs/>
          <w:sz w:val="22"/>
          <w:szCs w:val="22"/>
        </w:rPr>
        <w:t>ch zmluvných</w:t>
      </w:r>
      <w:r w:rsidR="00837EE1" w:rsidRPr="00CD65CD">
        <w:rPr>
          <w:rFonts w:asciiTheme="majorHAnsi" w:hAnsiTheme="majorHAnsi" w:cs="Arial"/>
          <w:bCs/>
          <w:sz w:val="22"/>
          <w:szCs w:val="22"/>
        </w:rPr>
        <w:t xml:space="preserve"> str</w:t>
      </w:r>
      <w:r w:rsidR="00EC75DE">
        <w:rPr>
          <w:rFonts w:asciiTheme="majorHAnsi" w:hAnsiTheme="majorHAnsi" w:cs="Arial"/>
          <w:bCs/>
          <w:sz w:val="22"/>
          <w:szCs w:val="22"/>
        </w:rPr>
        <w:t>án</w:t>
      </w:r>
      <w:r w:rsidR="00837EE1" w:rsidRPr="00CD65CD">
        <w:rPr>
          <w:rFonts w:asciiTheme="majorHAnsi" w:hAnsiTheme="majorHAnsi" w:cs="Arial"/>
          <w:bCs/>
          <w:sz w:val="22"/>
          <w:szCs w:val="22"/>
        </w:rPr>
        <w:t xml:space="preserve">. </w:t>
      </w:r>
      <w:r w:rsidR="00194C81">
        <w:rPr>
          <w:rFonts w:asciiTheme="majorHAnsi" w:hAnsiTheme="majorHAnsi" w:cs="Arial"/>
          <w:bCs/>
          <w:sz w:val="22"/>
          <w:szCs w:val="22"/>
        </w:rPr>
        <w:t xml:space="preserve">Cena plnenia podľa 1.1.1 a 1.1.2 je splatná jednorazovo. </w:t>
      </w:r>
      <w:r w:rsidR="00837EE1" w:rsidRPr="00CD65CD">
        <w:rPr>
          <w:rFonts w:asciiTheme="majorHAnsi" w:hAnsiTheme="majorHAnsi" w:cs="Arial"/>
          <w:bCs/>
          <w:sz w:val="22"/>
          <w:szCs w:val="22"/>
        </w:rPr>
        <w:t>Prílohou faktúry bude príslušný preberací protokol</w:t>
      </w:r>
      <w:r w:rsidR="00112E44">
        <w:rPr>
          <w:rFonts w:asciiTheme="majorHAnsi" w:hAnsiTheme="majorHAnsi" w:cs="Arial"/>
          <w:bCs/>
          <w:sz w:val="22"/>
          <w:szCs w:val="22"/>
        </w:rPr>
        <w:t>.</w:t>
      </w:r>
      <w:r w:rsidR="00194C81">
        <w:rPr>
          <w:rFonts w:asciiTheme="majorHAnsi" w:hAnsiTheme="majorHAnsi" w:cs="Arial"/>
          <w:bCs/>
          <w:sz w:val="22"/>
          <w:szCs w:val="22"/>
        </w:rPr>
        <w:t xml:space="preserve"> Predávajúcu je oprávnený fakturovať cenu za predmet zmluvy podľa 1.1.3 po využití opcie Kupujúcim a je splatná jednorazovo.</w:t>
      </w:r>
    </w:p>
    <w:p w14:paraId="4DB8CD96" w14:textId="4E3FA614" w:rsidR="00CC6975" w:rsidRPr="003B1260" w:rsidRDefault="00CC6975" w:rsidP="003B1260">
      <w:pPr>
        <w:pStyle w:val="ListParagraph"/>
        <w:numPr>
          <w:ilvl w:val="1"/>
          <w:numId w:val="20"/>
        </w:numPr>
        <w:spacing w:after="120"/>
        <w:contextualSpacing w:val="0"/>
        <w:jc w:val="both"/>
        <w:rPr>
          <w:rFonts w:asciiTheme="majorHAnsi" w:hAnsiTheme="majorHAnsi" w:cs="Arial"/>
          <w:bCs/>
          <w:sz w:val="22"/>
          <w:szCs w:val="22"/>
        </w:rPr>
      </w:pPr>
      <w:r w:rsidRPr="00CC6975">
        <w:rPr>
          <w:rFonts w:asciiTheme="majorHAnsi" w:hAnsiTheme="majorHAnsi" w:cs="Arial"/>
          <w:bCs/>
          <w:sz w:val="22"/>
          <w:szCs w:val="22"/>
        </w:rPr>
        <w:t xml:space="preserve">Zmluvné strany sa dohodli a výslovne súhlasia s tým, že zhotoviteľ bude zasielať len elektronické faktúry z e-mailovej adresy zhotoviteľa </w:t>
      </w:r>
      <w:r w:rsidRPr="003B1260">
        <w:rPr>
          <w:rFonts w:asciiTheme="majorHAnsi" w:hAnsiTheme="majorHAnsi" w:cs="Arial"/>
          <w:b/>
          <w:color w:val="00B0F0"/>
          <w:sz w:val="22"/>
          <w:szCs w:val="22"/>
        </w:rPr>
        <w:t>&lt;vyplní uchádzač&gt;</w:t>
      </w:r>
      <w:r w:rsidRPr="003B1260">
        <w:rPr>
          <w:rFonts w:asciiTheme="majorHAnsi" w:hAnsiTheme="majorHAnsi" w:cs="Arial"/>
          <w:bCs/>
          <w:color w:val="00B0F0"/>
          <w:sz w:val="22"/>
          <w:szCs w:val="22"/>
        </w:rPr>
        <w:t xml:space="preserve"> </w:t>
      </w:r>
      <w:r w:rsidRPr="00CC6975">
        <w:rPr>
          <w:rFonts w:asciiTheme="majorHAnsi" w:hAnsiTheme="majorHAnsi" w:cs="Arial"/>
          <w:bCs/>
          <w:sz w:val="22"/>
          <w:szCs w:val="22"/>
        </w:rPr>
        <w:t>na e-mailovú adresu objednávateľa  faktury.ofr@nbs.sk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č.</w:t>
      </w:r>
      <w:r w:rsidR="00426498">
        <w:rPr>
          <w:rFonts w:asciiTheme="majorHAnsi" w:hAnsiTheme="majorHAnsi" w:cs="Arial"/>
          <w:bCs/>
          <w:sz w:val="22"/>
          <w:szCs w:val="22"/>
        </w:rPr>
        <w:t> </w:t>
      </w:r>
      <w:r w:rsidRPr="00CC6975">
        <w:rPr>
          <w:rFonts w:asciiTheme="majorHAnsi" w:hAnsiTheme="majorHAnsi" w:cs="Arial"/>
          <w:bCs/>
          <w:sz w:val="22"/>
          <w:szCs w:val="22"/>
        </w:rPr>
        <w:t xml:space="preserve">222/2004 Z. z. o dani z pridanej hodnoty v znení neskorších predpisov (ďalej len „zákon </w:t>
      </w:r>
      <w:r w:rsidRPr="00CC6975">
        <w:rPr>
          <w:rFonts w:asciiTheme="majorHAnsi" w:hAnsiTheme="majorHAnsi" w:cs="Arial"/>
          <w:bCs/>
          <w:sz w:val="22"/>
          <w:szCs w:val="22"/>
        </w:rPr>
        <w:lastRenderedPageBreak/>
        <w:t>o</w:t>
      </w:r>
      <w:r w:rsidR="00426498">
        <w:rPr>
          <w:rFonts w:asciiTheme="majorHAnsi" w:hAnsiTheme="majorHAnsi" w:cs="Arial"/>
          <w:bCs/>
          <w:sz w:val="22"/>
          <w:szCs w:val="22"/>
        </w:rPr>
        <w:t> </w:t>
      </w:r>
      <w:r w:rsidRPr="00CC6975">
        <w:rPr>
          <w:rFonts w:asciiTheme="majorHAnsi" w:hAnsiTheme="majorHAnsi" w:cs="Arial"/>
          <w:bCs/>
          <w:sz w:val="22"/>
          <w:szCs w:val="22"/>
        </w:rPr>
        <w:t>dani z pridanej hodnoty“). Zmluvné strany sú povinné bezodkladne písomne oznámiť druhej strane akúkoľvek zmenu, ktorá by mohla mať vplyv na doručovanie elektronických faktúr, najmä zmenu kontaktnej e-mailovej adresy.</w:t>
      </w:r>
    </w:p>
    <w:p w14:paraId="09A445FE" w14:textId="05529F60" w:rsidR="0017321A" w:rsidRDefault="0017321A" w:rsidP="0017321A">
      <w:pPr>
        <w:pStyle w:val="ListParagraph"/>
        <w:numPr>
          <w:ilvl w:val="1"/>
          <w:numId w:val="20"/>
        </w:numPr>
        <w:jc w:val="both"/>
        <w:rPr>
          <w:rFonts w:asciiTheme="majorHAnsi" w:hAnsiTheme="majorHAnsi" w:cs="Arial"/>
          <w:bCs/>
          <w:sz w:val="22"/>
          <w:szCs w:val="22"/>
        </w:rPr>
      </w:pPr>
      <w:r w:rsidRPr="0017321A">
        <w:rPr>
          <w:rFonts w:asciiTheme="majorHAnsi" w:hAnsiTheme="majorHAnsi" w:cs="Arial"/>
          <w:bCs/>
          <w:sz w:val="22"/>
          <w:szCs w:val="22"/>
        </w:rPr>
        <w:t>Faktúr</w:t>
      </w:r>
      <w:r>
        <w:rPr>
          <w:rFonts w:asciiTheme="majorHAnsi" w:hAnsiTheme="majorHAnsi" w:cs="Arial"/>
          <w:bCs/>
          <w:sz w:val="22"/>
          <w:szCs w:val="22"/>
        </w:rPr>
        <w:t>y</w:t>
      </w:r>
      <w:r w:rsidRPr="0017321A">
        <w:rPr>
          <w:rFonts w:asciiTheme="majorHAnsi" w:hAnsiTheme="majorHAnsi" w:cs="Arial"/>
          <w:bCs/>
          <w:sz w:val="22"/>
          <w:szCs w:val="22"/>
        </w:rPr>
        <w:t xml:space="preserve"> </w:t>
      </w:r>
      <w:r>
        <w:rPr>
          <w:rFonts w:asciiTheme="majorHAnsi" w:hAnsiTheme="majorHAnsi" w:cs="Arial"/>
          <w:bCs/>
          <w:sz w:val="22"/>
          <w:szCs w:val="22"/>
        </w:rPr>
        <w:t>sú</w:t>
      </w:r>
      <w:r w:rsidRPr="0017321A">
        <w:rPr>
          <w:rFonts w:asciiTheme="majorHAnsi" w:hAnsiTheme="majorHAnsi" w:cs="Arial"/>
          <w:bCs/>
          <w:sz w:val="22"/>
          <w:szCs w:val="22"/>
        </w:rPr>
        <w:t xml:space="preserve"> splatn</w:t>
      </w:r>
      <w:r>
        <w:rPr>
          <w:rFonts w:asciiTheme="majorHAnsi" w:hAnsiTheme="majorHAnsi" w:cs="Arial"/>
          <w:bCs/>
          <w:sz w:val="22"/>
          <w:szCs w:val="22"/>
        </w:rPr>
        <w:t xml:space="preserve">é </w:t>
      </w:r>
      <w:r w:rsidRPr="0017321A">
        <w:rPr>
          <w:rFonts w:asciiTheme="majorHAnsi" w:hAnsiTheme="majorHAnsi" w:cs="Arial"/>
          <w:bCs/>
          <w:sz w:val="22"/>
          <w:szCs w:val="22"/>
        </w:rPr>
        <w:t xml:space="preserve">do 30 dní odo dňa </w:t>
      </w:r>
      <w:r>
        <w:rPr>
          <w:rFonts w:asciiTheme="majorHAnsi" w:hAnsiTheme="majorHAnsi" w:cs="Arial"/>
          <w:bCs/>
          <w:sz w:val="22"/>
          <w:szCs w:val="22"/>
        </w:rPr>
        <w:t>ich</w:t>
      </w:r>
      <w:r w:rsidRPr="0017321A">
        <w:rPr>
          <w:rFonts w:asciiTheme="majorHAnsi" w:hAnsiTheme="majorHAnsi" w:cs="Arial"/>
          <w:bCs/>
          <w:sz w:val="22"/>
          <w:szCs w:val="22"/>
        </w:rPr>
        <w:t xml:space="preserve"> doručenia objednávateľovi bezhotovostným prevodom na účet </w:t>
      </w:r>
      <w:r>
        <w:rPr>
          <w:rFonts w:asciiTheme="majorHAnsi" w:hAnsiTheme="majorHAnsi" w:cs="Arial"/>
          <w:bCs/>
          <w:sz w:val="22"/>
          <w:szCs w:val="22"/>
        </w:rPr>
        <w:t>predávajúceho</w:t>
      </w:r>
      <w:r w:rsidRPr="0017321A">
        <w:rPr>
          <w:rFonts w:asciiTheme="majorHAnsi" w:hAnsiTheme="majorHAnsi" w:cs="Arial"/>
          <w:bCs/>
          <w:sz w:val="22"/>
          <w:szCs w:val="22"/>
        </w:rPr>
        <w:t xml:space="preserve">. Za deň splnenia peňažného záväzku sa považuje deň odpísania dlžnej sumy z účtu </w:t>
      </w:r>
      <w:r>
        <w:rPr>
          <w:rFonts w:asciiTheme="majorHAnsi" w:hAnsiTheme="majorHAnsi" w:cs="Arial"/>
          <w:bCs/>
          <w:sz w:val="22"/>
          <w:szCs w:val="22"/>
        </w:rPr>
        <w:t>kupujúceho</w:t>
      </w:r>
      <w:r w:rsidRPr="0017321A">
        <w:rPr>
          <w:rFonts w:asciiTheme="majorHAnsi" w:hAnsiTheme="majorHAnsi" w:cs="Arial"/>
          <w:bCs/>
          <w:sz w:val="22"/>
          <w:szCs w:val="22"/>
        </w:rPr>
        <w:t xml:space="preserve"> v prospech účtu </w:t>
      </w:r>
      <w:r>
        <w:rPr>
          <w:rFonts w:asciiTheme="majorHAnsi" w:hAnsiTheme="majorHAnsi" w:cs="Arial"/>
          <w:bCs/>
          <w:sz w:val="22"/>
          <w:szCs w:val="22"/>
        </w:rPr>
        <w:t>predávajúceho</w:t>
      </w:r>
      <w:r w:rsidRPr="0017321A">
        <w:rPr>
          <w:rFonts w:asciiTheme="majorHAnsi" w:hAnsiTheme="majorHAnsi" w:cs="Arial"/>
          <w:bCs/>
          <w:sz w:val="22"/>
          <w:szCs w:val="22"/>
        </w:rPr>
        <w:t xml:space="preserve">. </w:t>
      </w:r>
    </w:p>
    <w:p w14:paraId="5B43B36E" w14:textId="77777777" w:rsidR="0017321A" w:rsidRPr="0017321A" w:rsidRDefault="0017321A" w:rsidP="003B1260">
      <w:pPr>
        <w:pStyle w:val="ListParagraph"/>
        <w:ind w:left="567"/>
        <w:jc w:val="both"/>
        <w:rPr>
          <w:rFonts w:asciiTheme="majorHAnsi" w:hAnsiTheme="majorHAnsi" w:cs="Arial"/>
          <w:bCs/>
          <w:sz w:val="22"/>
          <w:szCs w:val="22"/>
        </w:rPr>
      </w:pPr>
    </w:p>
    <w:p w14:paraId="097F2A1E" w14:textId="3233ED16" w:rsidR="00837EE1" w:rsidRPr="00CD65CD" w:rsidRDefault="00665291" w:rsidP="00837EE1">
      <w:pPr>
        <w:numPr>
          <w:ilvl w:val="1"/>
          <w:numId w:val="20"/>
        </w:numPr>
        <w:spacing w:after="120"/>
        <w:rPr>
          <w:rFonts w:asciiTheme="majorHAnsi" w:hAnsiTheme="majorHAnsi" w:cs="Arial"/>
          <w:sz w:val="22"/>
          <w:szCs w:val="22"/>
        </w:rPr>
      </w:pPr>
      <w:r w:rsidRPr="00CD65CD">
        <w:rPr>
          <w:rFonts w:asciiTheme="majorHAnsi" w:hAnsiTheme="majorHAnsi" w:cs="Arial"/>
          <w:bCs/>
          <w:sz w:val="22"/>
          <w:szCs w:val="22"/>
        </w:rPr>
        <w:t>Predávajúci</w:t>
      </w:r>
      <w:r w:rsidR="00837EE1" w:rsidRPr="00CD65CD">
        <w:rPr>
          <w:rFonts w:asciiTheme="majorHAnsi" w:hAnsiTheme="majorHAnsi" w:cs="Arial"/>
          <w:sz w:val="22"/>
          <w:szCs w:val="22"/>
        </w:rPr>
        <w:t xml:space="preserve"> k dohodnutej cene uplatní DPH podľa zákona o dani z pridanej hodnoty</w:t>
      </w:r>
      <w:r w:rsidR="00426498">
        <w:rPr>
          <w:rFonts w:asciiTheme="majorHAnsi" w:hAnsiTheme="majorHAnsi" w:cs="Arial"/>
          <w:sz w:val="22"/>
          <w:szCs w:val="22"/>
        </w:rPr>
        <w:t>.</w:t>
      </w:r>
      <w:r w:rsidR="00837EE1" w:rsidRPr="00CD65CD">
        <w:rPr>
          <w:rFonts w:asciiTheme="majorHAnsi" w:hAnsiTheme="majorHAnsi" w:cs="Arial"/>
          <w:color w:val="FF0000"/>
          <w:sz w:val="22"/>
          <w:szCs w:val="22"/>
        </w:rPr>
        <w:t>&lt;text tejto vety platí pre domáceho uchádzača, ktorý je platiteľom DPH, domáci uchádzač, ktorý nie je platiteľom DPH a zahraničný uchádzač túto vetu odstráni&gt;</w:t>
      </w:r>
    </w:p>
    <w:p w14:paraId="6E7F6862" w14:textId="3F27F0EF" w:rsidR="0082062F" w:rsidRPr="00CD65CD" w:rsidRDefault="001E67E8" w:rsidP="0082062F">
      <w:pPr>
        <w:numPr>
          <w:ilvl w:val="1"/>
          <w:numId w:val="20"/>
        </w:numPr>
        <w:spacing w:after="120"/>
        <w:rPr>
          <w:rFonts w:asciiTheme="majorHAnsi" w:hAnsiTheme="majorHAnsi" w:cs="Arial"/>
          <w:sz w:val="22"/>
          <w:szCs w:val="22"/>
        </w:rPr>
      </w:pPr>
      <w:r w:rsidRPr="00BC2D6C">
        <w:rPr>
          <w:rFonts w:asciiTheme="majorHAnsi" w:hAnsiTheme="majorHAnsi" w:cs="Arial"/>
          <w:sz w:val="22"/>
          <w:szCs w:val="22"/>
        </w:rPr>
        <w:t>V prípade, že faktúra nebude po vecnej a formálnej stránke správne vyhotovená alebo nebude obsahovať všetky údaje podľa aktuálne platného zákona o</w:t>
      </w:r>
      <w:r>
        <w:rPr>
          <w:rFonts w:asciiTheme="majorHAnsi" w:hAnsiTheme="majorHAnsi" w:cs="Arial"/>
          <w:sz w:val="22"/>
          <w:szCs w:val="22"/>
        </w:rPr>
        <w:t> dani z pridanej hodnoty</w:t>
      </w:r>
      <w:r w:rsidRPr="00BC2D6C">
        <w:rPr>
          <w:rFonts w:asciiTheme="majorHAnsi" w:hAnsiTheme="majorHAnsi" w:cs="Arial"/>
          <w:sz w:val="22"/>
          <w:szCs w:val="22"/>
        </w:rPr>
        <w:t xml:space="preserve"> alebo bude obsahovať nesprávne údaje, </w:t>
      </w:r>
      <w:r>
        <w:rPr>
          <w:rFonts w:asciiTheme="majorHAnsi" w:hAnsiTheme="majorHAnsi" w:cs="Arial"/>
          <w:sz w:val="22"/>
          <w:szCs w:val="22"/>
        </w:rPr>
        <w:t>kupujúci</w:t>
      </w:r>
      <w:r w:rsidRPr="00BC2D6C">
        <w:rPr>
          <w:rFonts w:asciiTheme="majorHAnsi" w:hAnsiTheme="majorHAnsi"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Pr>
          <w:rFonts w:asciiTheme="majorHAnsi" w:hAnsiTheme="majorHAnsi" w:cs="Arial"/>
          <w:sz w:val="22"/>
          <w:szCs w:val="22"/>
        </w:rPr>
        <w:t>kupujúcemu</w:t>
      </w:r>
      <w:r w:rsidRPr="00BC2D6C">
        <w:rPr>
          <w:rFonts w:asciiTheme="majorHAnsi" w:hAnsiTheme="majorHAnsi" w:cs="Arial"/>
          <w:sz w:val="22"/>
          <w:szCs w:val="22"/>
        </w:rPr>
        <w:t>.</w:t>
      </w:r>
      <w:r>
        <w:rPr>
          <w:rFonts w:asciiTheme="majorHAnsi" w:hAnsiTheme="majorHAnsi" w:cs="Arial"/>
          <w:sz w:val="22"/>
          <w:szCs w:val="22"/>
        </w:rPr>
        <w:t xml:space="preserve"> </w:t>
      </w:r>
      <w:r w:rsidR="0082062F" w:rsidRPr="00CD65CD">
        <w:rPr>
          <w:rFonts w:asciiTheme="majorHAnsi" w:hAnsiTheme="majorHAnsi" w:cs="Arial"/>
          <w:color w:val="FF0000"/>
          <w:sz w:val="22"/>
          <w:szCs w:val="22"/>
        </w:rPr>
        <w:t xml:space="preserve">&lt;text v bode </w:t>
      </w:r>
      <w:r w:rsidR="00E66027" w:rsidRPr="00CD65CD">
        <w:rPr>
          <w:rFonts w:asciiTheme="majorHAnsi" w:hAnsiTheme="majorHAnsi" w:cs="Arial"/>
          <w:color w:val="FF0000"/>
          <w:sz w:val="22"/>
          <w:szCs w:val="22"/>
        </w:rPr>
        <w:t>6.</w:t>
      </w:r>
      <w:r w:rsidR="00BA4059">
        <w:rPr>
          <w:rFonts w:asciiTheme="majorHAnsi" w:hAnsiTheme="majorHAnsi" w:cs="Arial"/>
          <w:color w:val="FF0000"/>
          <w:sz w:val="22"/>
          <w:szCs w:val="22"/>
        </w:rPr>
        <w:t>7</w:t>
      </w:r>
      <w:r w:rsidR="00E66027" w:rsidRPr="00CD65CD">
        <w:rPr>
          <w:rFonts w:asciiTheme="majorHAnsi" w:hAnsiTheme="majorHAnsi" w:cs="Arial"/>
          <w:color w:val="FF0000"/>
          <w:sz w:val="22"/>
          <w:szCs w:val="22"/>
        </w:rPr>
        <w:t xml:space="preserve"> </w:t>
      </w:r>
      <w:r w:rsidR="0082062F" w:rsidRPr="00CD65CD">
        <w:rPr>
          <w:rFonts w:asciiTheme="majorHAnsi" w:hAnsiTheme="majorHAnsi" w:cs="Arial"/>
          <w:color w:val="FF0000"/>
          <w:sz w:val="22"/>
          <w:szCs w:val="22"/>
        </w:rPr>
        <w:t xml:space="preserve">v znení: „obsahovať všetky údaje podľa zákona  o dani z pridanej hodnoty, resp. nebude“ platí pre domáceho uchádzača, ktorý je platiteľom DPH, domáci uchádzač, ktorý nie je platiteľom DPH a  zahraničný uchádzač tento text v bode </w:t>
      </w:r>
      <w:r w:rsidR="00E66027" w:rsidRPr="00CD65CD">
        <w:rPr>
          <w:rFonts w:asciiTheme="majorHAnsi" w:hAnsiTheme="majorHAnsi" w:cs="Arial"/>
          <w:color w:val="FF0000"/>
          <w:sz w:val="22"/>
          <w:szCs w:val="22"/>
        </w:rPr>
        <w:t>6.</w:t>
      </w:r>
      <w:r w:rsidR="00BA4059">
        <w:rPr>
          <w:rFonts w:asciiTheme="majorHAnsi" w:hAnsiTheme="majorHAnsi" w:cs="Arial"/>
          <w:color w:val="FF0000"/>
          <w:sz w:val="22"/>
          <w:szCs w:val="22"/>
        </w:rPr>
        <w:t>7</w:t>
      </w:r>
      <w:r w:rsidR="00E66027" w:rsidRPr="00CD65CD">
        <w:rPr>
          <w:rFonts w:asciiTheme="majorHAnsi" w:hAnsiTheme="majorHAnsi" w:cs="Arial"/>
          <w:color w:val="FF0000"/>
          <w:sz w:val="22"/>
          <w:szCs w:val="22"/>
        </w:rPr>
        <w:t xml:space="preserve"> </w:t>
      </w:r>
      <w:r w:rsidR="0082062F" w:rsidRPr="00CD65CD">
        <w:rPr>
          <w:rFonts w:asciiTheme="majorHAnsi" w:hAnsiTheme="majorHAnsi" w:cs="Arial"/>
          <w:color w:val="FF0000"/>
          <w:sz w:val="22"/>
          <w:szCs w:val="22"/>
        </w:rPr>
        <w:t>odstráni&gt;</w:t>
      </w:r>
    </w:p>
    <w:p w14:paraId="28D46D3E" w14:textId="59C084BA" w:rsidR="0082062F" w:rsidRPr="00CD65CD" w:rsidRDefault="00665291" w:rsidP="0082062F">
      <w:pPr>
        <w:numPr>
          <w:ilvl w:val="1"/>
          <w:numId w:val="20"/>
        </w:numPr>
        <w:spacing w:after="120"/>
        <w:rPr>
          <w:rFonts w:asciiTheme="majorHAnsi" w:hAnsiTheme="majorHAnsi" w:cs="Arial"/>
          <w:sz w:val="22"/>
          <w:szCs w:val="22"/>
        </w:rPr>
      </w:pPr>
      <w:r w:rsidRPr="00CD65CD">
        <w:rPr>
          <w:rFonts w:asciiTheme="majorHAnsi" w:hAnsiTheme="majorHAnsi" w:cs="Arial"/>
          <w:bCs/>
          <w:sz w:val="22"/>
          <w:szCs w:val="22"/>
        </w:rPr>
        <w:t>Predávajúci</w:t>
      </w:r>
      <w:r w:rsidR="0082062F" w:rsidRPr="00CD65CD">
        <w:rPr>
          <w:rFonts w:asciiTheme="majorHAnsi" w:hAnsiTheme="majorHAnsi" w:cs="Arial"/>
          <w:sz w:val="22"/>
          <w:szCs w:val="22"/>
        </w:rPr>
        <w:t xml:space="preserve"> najneskôr do doby vyhotovenia faktúry predloží </w:t>
      </w:r>
      <w:r w:rsidR="00EF631B" w:rsidRPr="00CD65CD">
        <w:rPr>
          <w:rFonts w:asciiTheme="majorHAnsi" w:hAnsiTheme="majorHAnsi" w:cs="Arial"/>
          <w:bCs/>
          <w:sz w:val="22"/>
          <w:szCs w:val="22"/>
        </w:rPr>
        <w:t>kupujúcemu</w:t>
      </w:r>
      <w:r w:rsidR="0082062F" w:rsidRPr="00CD65CD">
        <w:rPr>
          <w:rFonts w:asciiTheme="majorHAnsi" w:hAnsiTheme="majorHAnsi" w:cs="Arial"/>
          <w:sz w:val="22"/>
          <w:szCs w:val="22"/>
        </w:rPr>
        <w:t xml:space="preserve"> originál potvrdenia o mieste svojej daňovej rezidencie, alebo jeho úradne overenú fotokópiu. Počas trvania zmluvy </w:t>
      </w:r>
      <w:r w:rsidRPr="00CD65CD">
        <w:rPr>
          <w:rFonts w:asciiTheme="majorHAnsi" w:hAnsiTheme="majorHAnsi" w:cs="Arial"/>
          <w:bCs/>
          <w:sz w:val="22"/>
          <w:szCs w:val="22"/>
        </w:rPr>
        <w:t>predávajúci</w:t>
      </w:r>
      <w:r w:rsidR="0082062F" w:rsidRPr="00CD65CD">
        <w:rPr>
          <w:rFonts w:asciiTheme="majorHAnsi" w:hAnsiTheme="majorHAnsi" w:cs="Arial"/>
          <w:sz w:val="22"/>
          <w:szCs w:val="22"/>
        </w:rPr>
        <w:t xml:space="preserve"> predmetné potvrdenie predloží </w:t>
      </w:r>
      <w:r w:rsidR="00EF631B" w:rsidRPr="00CD65CD">
        <w:rPr>
          <w:rFonts w:asciiTheme="majorHAnsi" w:hAnsiTheme="majorHAnsi" w:cs="Arial"/>
          <w:bCs/>
          <w:sz w:val="22"/>
          <w:szCs w:val="22"/>
        </w:rPr>
        <w:t>kupujúcemu</w:t>
      </w:r>
      <w:r w:rsidR="0082062F" w:rsidRPr="00CD65CD">
        <w:rPr>
          <w:rFonts w:asciiTheme="majorHAnsi" w:hAnsiTheme="majorHAnsi" w:cs="Arial"/>
          <w:sz w:val="22"/>
          <w:szCs w:val="22"/>
        </w:rPr>
        <w:t xml:space="preserve"> na začiatku každého nového zdaňovacieho obdobia. </w:t>
      </w:r>
      <w:r w:rsidRPr="00CD65CD">
        <w:rPr>
          <w:rFonts w:asciiTheme="majorHAnsi" w:hAnsiTheme="majorHAnsi" w:cs="Arial"/>
          <w:bCs/>
          <w:sz w:val="22"/>
          <w:szCs w:val="22"/>
        </w:rPr>
        <w:t>Predávajúci</w:t>
      </w:r>
      <w:r w:rsidR="0082062F" w:rsidRPr="00CD65CD">
        <w:rPr>
          <w:rFonts w:asciiTheme="majorHAnsi" w:hAnsiTheme="majorHAnsi" w:cs="Arial"/>
          <w:sz w:val="22"/>
          <w:szCs w:val="22"/>
        </w:rPr>
        <w:t xml:space="preserve"> vyhlasuje a zaväzuje sa, že v prípade vzniku stálej prevádzkarne na území Slovenskej republiky počas trvania zmluvy bude o tejto skutočnosti </w:t>
      </w:r>
      <w:r w:rsidR="00EF631B" w:rsidRPr="00CD65CD">
        <w:rPr>
          <w:rFonts w:asciiTheme="majorHAnsi" w:hAnsiTheme="majorHAnsi" w:cs="Arial"/>
          <w:bCs/>
          <w:sz w:val="22"/>
          <w:szCs w:val="22"/>
        </w:rPr>
        <w:t>kupujúceho</w:t>
      </w:r>
      <w:r w:rsidR="00EF631B" w:rsidRPr="00CD65CD" w:rsidDel="00EF631B">
        <w:rPr>
          <w:rFonts w:asciiTheme="majorHAnsi" w:hAnsiTheme="majorHAnsi" w:cs="Arial"/>
          <w:sz w:val="22"/>
          <w:szCs w:val="22"/>
        </w:rPr>
        <w:t xml:space="preserve"> </w:t>
      </w:r>
      <w:r w:rsidR="0082062F" w:rsidRPr="00CD65CD">
        <w:rPr>
          <w:rFonts w:asciiTheme="majorHAnsi" w:hAnsiTheme="majorHAnsi" w:cs="Arial"/>
          <w:sz w:val="22"/>
          <w:szCs w:val="22"/>
        </w:rPr>
        <w:t xml:space="preserve"> bezodkladne písomne informovať. </w:t>
      </w:r>
      <w:r w:rsidRPr="00CD65CD">
        <w:rPr>
          <w:rFonts w:asciiTheme="majorHAnsi" w:hAnsiTheme="majorHAnsi" w:cs="Arial"/>
          <w:bCs/>
          <w:sz w:val="22"/>
          <w:szCs w:val="22"/>
        </w:rPr>
        <w:t>Predávajúci</w:t>
      </w:r>
      <w:r w:rsidRPr="00CD65CD">
        <w:rPr>
          <w:rFonts w:asciiTheme="majorHAnsi" w:hAnsiTheme="majorHAnsi" w:cs="Arial"/>
          <w:sz w:val="22"/>
          <w:szCs w:val="22"/>
        </w:rPr>
        <w:t xml:space="preserve"> </w:t>
      </w:r>
      <w:r w:rsidR="0033268D" w:rsidRPr="00CD65CD">
        <w:rPr>
          <w:rFonts w:asciiTheme="majorHAnsi" w:hAnsiTheme="majorHAnsi" w:cs="Arial"/>
          <w:sz w:val="22"/>
          <w:szCs w:val="22"/>
        </w:rPr>
        <w:t>vyhlasuje, že je konečným príjemcom dohodnutej ceny uvedenej v</w:t>
      </w:r>
      <w:r w:rsidR="002F41DA" w:rsidRPr="00CD65CD">
        <w:rPr>
          <w:rFonts w:asciiTheme="majorHAnsi" w:hAnsiTheme="majorHAnsi" w:cs="Arial"/>
          <w:sz w:val="22"/>
          <w:szCs w:val="22"/>
        </w:rPr>
        <w:t xml:space="preserve"> článku </w:t>
      </w:r>
      <w:r w:rsidR="0033268D" w:rsidRPr="00CD65CD">
        <w:rPr>
          <w:rFonts w:asciiTheme="majorHAnsi" w:hAnsiTheme="majorHAnsi" w:cs="Arial"/>
          <w:sz w:val="22"/>
          <w:szCs w:val="22"/>
        </w:rPr>
        <w:t xml:space="preserve">VI. tejto zmluvy. </w:t>
      </w:r>
      <w:r w:rsidR="0082062F" w:rsidRPr="00CD65CD">
        <w:rPr>
          <w:rFonts w:asciiTheme="majorHAnsi" w:hAnsiTheme="majorHAnsi" w:cs="Arial"/>
          <w:color w:val="FF0000"/>
          <w:sz w:val="22"/>
          <w:szCs w:val="22"/>
        </w:rPr>
        <w:t xml:space="preserve">&lt;text bodu </w:t>
      </w:r>
      <w:r w:rsidR="00E66027" w:rsidRPr="00CD65CD">
        <w:rPr>
          <w:rFonts w:asciiTheme="majorHAnsi" w:hAnsiTheme="majorHAnsi" w:cs="Arial"/>
          <w:color w:val="FF0000"/>
          <w:sz w:val="22"/>
          <w:szCs w:val="22"/>
        </w:rPr>
        <w:t>6.</w:t>
      </w:r>
      <w:r w:rsidR="00BA4059">
        <w:rPr>
          <w:rFonts w:asciiTheme="majorHAnsi" w:hAnsiTheme="majorHAnsi" w:cs="Arial"/>
          <w:color w:val="FF0000"/>
          <w:sz w:val="22"/>
          <w:szCs w:val="22"/>
        </w:rPr>
        <w:t>8</w:t>
      </w:r>
      <w:r w:rsidR="0082062F" w:rsidRPr="00CD65CD">
        <w:rPr>
          <w:rFonts w:asciiTheme="majorHAnsi" w:hAnsiTheme="majorHAnsi" w:cs="Arial"/>
          <w:color w:val="FF0000"/>
          <w:sz w:val="22"/>
          <w:szCs w:val="22"/>
        </w:rPr>
        <w:t xml:space="preserve"> platí pre zahraničného uchádzača, domáci uchádzač text bodu </w:t>
      </w:r>
      <w:r w:rsidR="00E66027" w:rsidRPr="00CD65CD">
        <w:rPr>
          <w:rFonts w:asciiTheme="majorHAnsi" w:hAnsiTheme="majorHAnsi" w:cs="Arial"/>
          <w:color w:val="FF0000"/>
          <w:sz w:val="22"/>
          <w:szCs w:val="22"/>
        </w:rPr>
        <w:t>6.</w:t>
      </w:r>
      <w:r w:rsidR="00BA4059">
        <w:rPr>
          <w:rFonts w:asciiTheme="majorHAnsi" w:hAnsiTheme="majorHAnsi" w:cs="Arial"/>
          <w:color w:val="FF0000"/>
          <w:sz w:val="22"/>
          <w:szCs w:val="22"/>
        </w:rPr>
        <w:t>8</w:t>
      </w:r>
      <w:r w:rsidR="00E66027" w:rsidRPr="00CD65CD">
        <w:rPr>
          <w:rFonts w:asciiTheme="majorHAnsi" w:hAnsiTheme="majorHAnsi" w:cs="Arial"/>
          <w:color w:val="FF0000"/>
          <w:sz w:val="22"/>
          <w:szCs w:val="22"/>
        </w:rPr>
        <w:t xml:space="preserve"> </w:t>
      </w:r>
      <w:r w:rsidR="0082062F" w:rsidRPr="00CD65CD">
        <w:rPr>
          <w:rFonts w:asciiTheme="majorHAnsi" w:hAnsiTheme="majorHAnsi" w:cs="Arial"/>
          <w:color w:val="FF0000"/>
          <w:sz w:val="22"/>
          <w:szCs w:val="22"/>
        </w:rPr>
        <w:t>odstráni&gt;</w:t>
      </w:r>
    </w:p>
    <w:p w14:paraId="786F9DE4" w14:textId="1CB10786" w:rsidR="0082062F" w:rsidRPr="00CD65CD" w:rsidRDefault="00665291" w:rsidP="0082062F">
      <w:pPr>
        <w:numPr>
          <w:ilvl w:val="1"/>
          <w:numId w:val="20"/>
        </w:numPr>
        <w:spacing w:after="120"/>
        <w:rPr>
          <w:rFonts w:asciiTheme="majorHAnsi" w:hAnsiTheme="majorHAnsi" w:cs="Arial"/>
          <w:color w:val="FF0000"/>
          <w:sz w:val="22"/>
          <w:szCs w:val="22"/>
        </w:rPr>
      </w:pPr>
      <w:r w:rsidRPr="00CD65CD">
        <w:rPr>
          <w:rFonts w:asciiTheme="majorHAnsi" w:hAnsiTheme="majorHAnsi" w:cs="Arial"/>
          <w:bCs/>
          <w:sz w:val="22"/>
          <w:szCs w:val="22"/>
        </w:rPr>
        <w:t>Predávajúci</w:t>
      </w:r>
      <w:r w:rsidR="0082062F" w:rsidRPr="00CD65CD">
        <w:rPr>
          <w:rFonts w:asciiTheme="majorHAnsi" w:hAnsiTheme="majorHAnsi" w:cs="Arial"/>
          <w:sz w:val="22"/>
          <w:szCs w:val="22"/>
        </w:rPr>
        <w:t xml:space="preserve">, ktorý uvedie na faktúre daň, sa zaväzuje, že odvedie daň správcovi dane v lehote ustanovenej v § 78 ods. 1 zákona o dani z pridanej hodnoty. Porušenie tejto povinnosti je </w:t>
      </w:r>
      <w:r w:rsidR="00F36F83" w:rsidRPr="00CD65CD">
        <w:rPr>
          <w:rFonts w:asciiTheme="majorHAnsi" w:hAnsiTheme="majorHAnsi" w:cs="Arial"/>
          <w:sz w:val="22"/>
          <w:szCs w:val="22"/>
        </w:rPr>
        <w:t xml:space="preserve">podstatným porušením zmluvy a </w:t>
      </w:r>
      <w:r w:rsidR="0082062F" w:rsidRPr="00CD65CD">
        <w:rPr>
          <w:rFonts w:asciiTheme="majorHAnsi" w:hAnsiTheme="majorHAnsi" w:cs="Arial"/>
          <w:sz w:val="22"/>
          <w:szCs w:val="22"/>
        </w:rPr>
        <w:t xml:space="preserve">dôvodom na okamžité odstúpenie </w:t>
      </w:r>
      <w:r w:rsidR="00EF631B" w:rsidRPr="00CD65CD">
        <w:rPr>
          <w:rFonts w:asciiTheme="majorHAnsi" w:hAnsiTheme="majorHAnsi" w:cs="Arial"/>
          <w:bCs/>
          <w:sz w:val="22"/>
          <w:szCs w:val="22"/>
        </w:rPr>
        <w:t>kupujúceho</w:t>
      </w:r>
      <w:r w:rsidR="0082062F" w:rsidRPr="00CD65CD">
        <w:rPr>
          <w:rFonts w:asciiTheme="majorHAnsi" w:hAnsiTheme="majorHAnsi" w:cs="Arial"/>
          <w:sz w:val="22"/>
          <w:szCs w:val="22"/>
        </w:rPr>
        <w:t xml:space="preserve"> od tejto zmluvy. </w:t>
      </w:r>
      <w:r w:rsidR="0082062F" w:rsidRPr="00CD65CD">
        <w:rPr>
          <w:rFonts w:asciiTheme="majorHAnsi" w:hAnsiTheme="majorHAnsi" w:cs="Arial"/>
          <w:color w:val="FF0000"/>
          <w:sz w:val="22"/>
          <w:szCs w:val="22"/>
        </w:rPr>
        <w:t xml:space="preserve">&lt; text </w:t>
      </w:r>
      <w:r w:rsidR="00E66027" w:rsidRPr="00CD65CD">
        <w:rPr>
          <w:rFonts w:asciiTheme="majorHAnsi" w:hAnsiTheme="majorHAnsi" w:cs="Arial"/>
          <w:color w:val="FF0000"/>
          <w:sz w:val="22"/>
          <w:szCs w:val="22"/>
        </w:rPr>
        <w:t>bodu 6.</w:t>
      </w:r>
      <w:r w:rsidR="00BA4059">
        <w:rPr>
          <w:rFonts w:asciiTheme="majorHAnsi" w:hAnsiTheme="majorHAnsi" w:cs="Arial"/>
          <w:color w:val="FF0000"/>
          <w:sz w:val="22"/>
          <w:szCs w:val="22"/>
        </w:rPr>
        <w:t>9</w:t>
      </w:r>
      <w:r w:rsidR="00E66027" w:rsidRPr="00CD65CD">
        <w:rPr>
          <w:rFonts w:asciiTheme="majorHAnsi" w:hAnsiTheme="majorHAnsi" w:cs="Arial"/>
          <w:color w:val="FF0000"/>
          <w:sz w:val="22"/>
          <w:szCs w:val="22"/>
        </w:rPr>
        <w:t xml:space="preserve"> </w:t>
      </w:r>
      <w:r w:rsidR="0082062F" w:rsidRPr="00CD65CD">
        <w:rPr>
          <w:rFonts w:asciiTheme="majorHAnsi" w:hAnsiTheme="majorHAnsi" w:cs="Arial"/>
          <w:color w:val="FF0000"/>
          <w:sz w:val="22"/>
          <w:szCs w:val="22"/>
        </w:rPr>
        <w:t xml:space="preserve">platí len pre domáceho uchádzača, zahraničný uchádzač text </w:t>
      </w:r>
      <w:r w:rsidR="00E66027" w:rsidRPr="00CD65CD">
        <w:rPr>
          <w:rFonts w:asciiTheme="majorHAnsi" w:hAnsiTheme="majorHAnsi" w:cs="Arial"/>
          <w:color w:val="FF0000"/>
          <w:sz w:val="22"/>
          <w:szCs w:val="22"/>
        </w:rPr>
        <w:t>bodu 6.</w:t>
      </w:r>
      <w:r w:rsidR="00BA4059">
        <w:rPr>
          <w:rFonts w:asciiTheme="majorHAnsi" w:hAnsiTheme="majorHAnsi" w:cs="Arial"/>
          <w:color w:val="FF0000"/>
          <w:sz w:val="22"/>
          <w:szCs w:val="22"/>
        </w:rPr>
        <w:t>9</w:t>
      </w:r>
      <w:r w:rsidR="0082062F" w:rsidRPr="00CD65CD">
        <w:rPr>
          <w:rFonts w:asciiTheme="majorHAnsi" w:hAnsiTheme="majorHAnsi" w:cs="Arial"/>
          <w:color w:val="FF0000"/>
          <w:sz w:val="22"/>
          <w:szCs w:val="22"/>
        </w:rPr>
        <w:t xml:space="preserve"> odstráni &gt;</w:t>
      </w:r>
    </w:p>
    <w:p w14:paraId="6D0920C5" w14:textId="4E7A52DB" w:rsidR="0082062F" w:rsidRPr="00CD65CD" w:rsidRDefault="00665291" w:rsidP="0082062F">
      <w:pPr>
        <w:numPr>
          <w:ilvl w:val="1"/>
          <w:numId w:val="20"/>
        </w:numPr>
        <w:spacing w:after="120"/>
        <w:rPr>
          <w:rFonts w:asciiTheme="majorHAnsi" w:hAnsiTheme="majorHAnsi" w:cs="Arial"/>
          <w:bCs/>
          <w:sz w:val="22"/>
          <w:szCs w:val="22"/>
        </w:rPr>
      </w:pPr>
      <w:r w:rsidRPr="00CD65CD">
        <w:rPr>
          <w:rFonts w:asciiTheme="majorHAnsi" w:hAnsiTheme="majorHAnsi" w:cs="Arial"/>
          <w:bCs/>
          <w:sz w:val="22"/>
          <w:szCs w:val="22"/>
        </w:rPr>
        <w:t>Predávajúci</w:t>
      </w:r>
      <w:r w:rsidRPr="00CD65CD" w:rsidDel="00665291">
        <w:rPr>
          <w:rFonts w:asciiTheme="majorHAnsi" w:hAnsiTheme="majorHAnsi" w:cs="Arial"/>
          <w:bCs/>
          <w:sz w:val="22"/>
          <w:szCs w:val="22"/>
        </w:rPr>
        <w:t xml:space="preserve"> </w:t>
      </w:r>
      <w:r w:rsidR="0082062F" w:rsidRPr="00CD65CD">
        <w:rPr>
          <w:rFonts w:asciiTheme="majorHAnsi" w:hAnsiTheme="majorHAnsi" w:cs="Arial"/>
          <w:bCs/>
          <w:sz w:val="22"/>
          <w:szCs w:val="22"/>
        </w:rPr>
        <w:t xml:space="preserve">nie je oprávnený previesť práva a povinnosti vyplývajúce pre neho z tejto zmluvy, ani ich časti, na inú osobu. </w:t>
      </w:r>
      <w:r w:rsidRPr="00CD65CD">
        <w:rPr>
          <w:rFonts w:asciiTheme="majorHAnsi" w:hAnsiTheme="majorHAnsi" w:cs="Arial"/>
          <w:bCs/>
          <w:sz w:val="22"/>
          <w:szCs w:val="22"/>
        </w:rPr>
        <w:t>Predávajúci</w:t>
      </w:r>
      <w:r w:rsidR="0082062F" w:rsidRPr="00CD65CD">
        <w:rPr>
          <w:rFonts w:asciiTheme="majorHAnsi" w:hAnsiTheme="majorHAnsi" w:cs="Arial"/>
          <w:bCs/>
          <w:sz w:val="22"/>
          <w:szCs w:val="22"/>
        </w:rPr>
        <w:t xml:space="preserve"> ďalej nie je oprávnený postúpiť a ani založiť akékoľvek svoje pohľadávky voči </w:t>
      </w:r>
      <w:r w:rsidR="00EF631B" w:rsidRPr="00CD65CD">
        <w:rPr>
          <w:rFonts w:asciiTheme="majorHAnsi" w:hAnsiTheme="majorHAnsi" w:cs="Arial"/>
          <w:bCs/>
          <w:sz w:val="22"/>
          <w:szCs w:val="22"/>
        </w:rPr>
        <w:t>kupujúcemu</w:t>
      </w:r>
      <w:r w:rsidR="0082062F" w:rsidRPr="00CD65CD">
        <w:rPr>
          <w:rFonts w:asciiTheme="majorHAnsi" w:hAnsiTheme="majorHAnsi" w:cs="Arial"/>
          <w:bCs/>
          <w:sz w:val="22"/>
          <w:szCs w:val="22"/>
        </w:rPr>
        <w:t xml:space="preserve"> vzniknuté na základe alebo v súvislosti s touto zmluvou alebo s plnením záväzkov podľa tejto zmluvy. </w:t>
      </w:r>
      <w:r w:rsidRPr="00CD65CD">
        <w:rPr>
          <w:rFonts w:asciiTheme="majorHAnsi" w:hAnsiTheme="majorHAnsi" w:cs="Arial"/>
          <w:bCs/>
          <w:sz w:val="22"/>
          <w:szCs w:val="22"/>
        </w:rPr>
        <w:t>Predávajúci</w:t>
      </w:r>
      <w:r w:rsidR="0082062F" w:rsidRPr="00CD65CD">
        <w:rPr>
          <w:rFonts w:asciiTheme="majorHAnsi" w:hAnsiTheme="majorHAnsi" w:cs="Arial"/>
          <w:bCs/>
          <w:sz w:val="22"/>
          <w:szCs w:val="22"/>
        </w:rPr>
        <w:t xml:space="preserve"> nie je oprávnený jednostranne započítať akúkoľvek svoju pohľadávku voči </w:t>
      </w:r>
      <w:r w:rsidR="00EF631B" w:rsidRPr="00CD65CD">
        <w:rPr>
          <w:rFonts w:asciiTheme="majorHAnsi" w:hAnsiTheme="majorHAnsi" w:cs="Arial"/>
          <w:bCs/>
          <w:sz w:val="22"/>
          <w:szCs w:val="22"/>
        </w:rPr>
        <w:t>kupujúcemu</w:t>
      </w:r>
      <w:r w:rsidR="0082062F" w:rsidRPr="00CD65CD">
        <w:rPr>
          <w:rFonts w:asciiTheme="majorHAnsi" w:hAnsiTheme="majorHAnsi" w:cs="Arial"/>
          <w:bCs/>
          <w:sz w:val="22"/>
          <w:szCs w:val="22"/>
        </w:rPr>
        <w:t xml:space="preserve"> vzniknutú z</w:t>
      </w:r>
      <w:r w:rsidR="00184EDC">
        <w:rPr>
          <w:rFonts w:asciiTheme="majorHAnsi" w:hAnsiTheme="majorHAnsi" w:cs="Arial"/>
          <w:bCs/>
          <w:sz w:val="22"/>
          <w:szCs w:val="22"/>
        </w:rPr>
        <w:t> </w:t>
      </w:r>
      <w:r w:rsidR="0082062F" w:rsidRPr="00CD65CD">
        <w:rPr>
          <w:rFonts w:asciiTheme="majorHAnsi" w:hAnsiTheme="majorHAnsi" w:cs="Arial"/>
          <w:bCs/>
          <w:sz w:val="22"/>
          <w:szCs w:val="22"/>
        </w:rPr>
        <w:t xml:space="preserve">akéhokoľvek dôvodu proti pohľadávke </w:t>
      </w:r>
      <w:r w:rsidR="00EF631B" w:rsidRPr="00CD65CD">
        <w:rPr>
          <w:rFonts w:asciiTheme="majorHAnsi" w:hAnsiTheme="majorHAnsi" w:cs="Arial"/>
          <w:bCs/>
          <w:sz w:val="22"/>
          <w:szCs w:val="22"/>
        </w:rPr>
        <w:t>kupujúceho</w:t>
      </w:r>
      <w:r w:rsidR="0082062F" w:rsidRPr="00CD65CD">
        <w:rPr>
          <w:rFonts w:asciiTheme="majorHAnsi" w:hAnsiTheme="majorHAnsi" w:cs="Arial"/>
          <w:bCs/>
          <w:sz w:val="22"/>
          <w:szCs w:val="22"/>
        </w:rPr>
        <w:t xml:space="preserve"> voči </w:t>
      </w:r>
      <w:r w:rsidRPr="00CD65CD">
        <w:rPr>
          <w:rFonts w:asciiTheme="majorHAnsi" w:hAnsiTheme="majorHAnsi" w:cs="Arial"/>
          <w:bCs/>
          <w:sz w:val="22"/>
          <w:szCs w:val="22"/>
        </w:rPr>
        <w:t>predávajúcemu</w:t>
      </w:r>
      <w:r w:rsidR="0082062F" w:rsidRPr="00CD65CD">
        <w:rPr>
          <w:rFonts w:asciiTheme="majorHAnsi" w:hAnsiTheme="majorHAnsi" w:cs="Arial"/>
          <w:bCs/>
          <w:sz w:val="22"/>
          <w:szCs w:val="22"/>
        </w:rPr>
        <w:t xml:space="preserve"> vzniknutej na základe alebo v súvislosti s touto zmluvou.</w:t>
      </w:r>
    </w:p>
    <w:p w14:paraId="123B29F8" w14:textId="77777777" w:rsidR="00F14CC6" w:rsidRPr="00CD65CD" w:rsidRDefault="00F14CC6" w:rsidP="0034672F">
      <w:pPr>
        <w:rPr>
          <w:rFonts w:asciiTheme="majorHAnsi" w:hAnsiTheme="majorHAnsi" w:cs="Arial"/>
          <w:sz w:val="22"/>
          <w:szCs w:val="22"/>
        </w:rPr>
      </w:pPr>
    </w:p>
    <w:p w14:paraId="02C5C113" w14:textId="77777777" w:rsidR="00F14CC6" w:rsidRPr="00CD65CD" w:rsidRDefault="00F14CC6" w:rsidP="00753E64">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VII. Zmluvné pokuty</w:t>
      </w:r>
    </w:p>
    <w:p w14:paraId="778CAF4B" w14:textId="77777777" w:rsidR="00F14CC6" w:rsidRPr="00CD65CD" w:rsidRDefault="00F14CC6" w:rsidP="00491174">
      <w:pPr>
        <w:rPr>
          <w:rFonts w:asciiTheme="majorHAnsi" w:hAnsiTheme="majorHAnsi" w:cs="Arial"/>
          <w:sz w:val="22"/>
          <w:szCs w:val="22"/>
        </w:rPr>
      </w:pPr>
    </w:p>
    <w:p w14:paraId="6B2DD5B2" w14:textId="60CAA688" w:rsidR="00F14CC6" w:rsidRPr="00CD65CD" w:rsidRDefault="008A3F89" w:rsidP="00500795">
      <w:pPr>
        <w:numPr>
          <w:ilvl w:val="1"/>
          <w:numId w:val="25"/>
        </w:numPr>
        <w:spacing w:after="120"/>
        <w:rPr>
          <w:rFonts w:asciiTheme="majorHAnsi" w:hAnsiTheme="majorHAnsi" w:cs="Arial"/>
          <w:bCs/>
          <w:sz w:val="22"/>
          <w:szCs w:val="22"/>
        </w:rPr>
      </w:pPr>
      <w:r>
        <w:rPr>
          <w:rFonts w:asciiTheme="majorHAnsi" w:hAnsiTheme="majorHAnsi" w:cs="Arial"/>
          <w:bCs/>
          <w:sz w:val="22"/>
          <w:szCs w:val="22"/>
        </w:rPr>
        <w:t>V prípade nedodržania dohodnutého</w:t>
      </w:r>
      <w:r w:rsidR="00F14CC6" w:rsidRPr="00CD65CD">
        <w:rPr>
          <w:rFonts w:asciiTheme="majorHAnsi" w:hAnsiTheme="majorHAnsi" w:cs="Arial"/>
          <w:bCs/>
          <w:sz w:val="22"/>
          <w:szCs w:val="22"/>
        </w:rPr>
        <w:t xml:space="preserve"> termínu dodania predmetu zmluvy </w:t>
      </w:r>
      <w:r w:rsidR="00665291" w:rsidRPr="00CD65CD">
        <w:rPr>
          <w:rFonts w:asciiTheme="majorHAnsi" w:hAnsiTheme="majorHAnsi" w:cs="Arial"/>
          <w:bCs/>
          <w:sz w:val="22"/>
          <w:szCs w:val="22"/>
        </w:rPr>
        <w:t>predávajúcim</w:t>
      </w:r>
      <w:r w:rsidR="00F14CC6" w:rsidRPr="00CD65CD">
        <w:rPr>
          <w:rFonts w:asciiTheme="majorHAnsi" w:hAnsiTheme="majorHAnsi" w:cs="Arial"/>
          <w:bCs/>
          <w:sz w:val="22"/>
          <w:szCs w:val="22"/>
        </w:rPr>
        <w:t xml:space="preserve"> podľa článku III bodu </w:t>
      </w:r>
      <w:r>
        <w:rPr>
          <w:rFonts w:asciiTheme="majorHAnsi" w:hAnsiTheme="majorHAnsi" w:cs="Arial"/>
          <w:bCs/>
          <w:sz w:val="22"/>
          <w:szCs w:val="22"/>
        </w:rPr>
        <w:fldChar w:fldCharType="begin"/>
      </w:r>
      <w:r>
        <w:rPr>
          <w:rFonts w:asciiTheme="majorHAnsi" w:hAnsiTheme="majorHAnsi" w:cs="Arial"/>
          <w:bCs/>
          <w:sz w:val="22"/>
          <w:szCs w:val="22"/>
        </w:rPr>
        <w:instrText xml:space="preserve"> REF _Ref76021366 \r \h </w:instrText>
      </w:r>
      <w:r>
        <w:rPr>
          <w:rFonts w:asciiTheme="majorHAnsi" w:hAnsiTheme="majorHAnsi" w:cs="Arial"/>
          <w:bCs/>
          <w:sz w:val="22"/>
          <w:szCs w:val="22"/>
        </w:rPr>
      </w:r>
      <w:r>
        <w:rPr>
          <w:rFonts w:asciiTheme="majorHAnsi" w:hAnsiTheme="majorHAnsi" w:cs="Arial"/>
          <w:bCs/>
          <w:sz w:val="22"/>
          <w:szCs w:val="22"/>
        </w:rPr>
        <w:fldChar w:fldCharType="separate"/>
      </w:r>
      <w:r>
        <w:rPr>
          <w:rFonts w:asciiTheme="majorHAnsi" w:hAnsiTheme="majorHAnsi" w:cs="Arial"/>
          <w:bCs/>
          <w:sz w:val="22"/>
          <w:szCs w:val="22"/>
        </w:rPr>
        <w:t>3.1</w:t>
      </w:r>
      <w:r>
        <w:rPr>
          <w:rFonts w:asciiTheme="majorHAnsi" w:hAnsiTheme="majorHAnsi" w:cs="Arial"/>
          <w:bCs/>
          <w:sz w:val="22"/>
          <w:szCs w:val="22"/>
        </w:rPr>
        <w:fldChar w:fldCharType="end"/>
      </w:r>
      <w:r>
        <w:rPr>
          <w:rFonts w:asciiTheme="majorHAnsi" w:hAnsiTheme="majorHAnsi" w:cs="Arial"/>
          <w:bCs/>
          <w:sz w:val="22"/>
          <w:szCs w:val="22"/>
        </w:rPr>
        <w:t xml:space="preserve"> alebo bodu </w:t>
      </w:r>
      <w:r>
        <w:rPr>
          <w:rFonts w:asciiTheme="majorHAnsi" w:hAnsiTheme="majorHAnsi" w:cs="Arial"/>
          <w:bCs/>
          <w:sz w:val="22"/>
          <w:szCs w:val="22"/>
        </w:rPr>
        <w:fldChar w:fldCharType="begin"/>
      </w:r>
      <w:r>
        <w:rPr>
          <w:rFonts w:asciiTheme="majorHAnsi" w:hAnsiTheme="majorHAnsi" w:cs="Arial"/>
          <w:bCs/>
          <w:sz w:val="22"/>
          <w:szCs w:val="22"/>
        </w:rPr>
        <w:instrText xml:space="preserve"> REF _Ref76028345 \r \h </w:instrText>
      </w:r>
      <w:r>
        <w:rPr>
          <w:rFonts w:asciiTheme="majorHAnsi" w:hAnsiTheme="majorHAnsi" w:cs="Arial"/>
          <w:bCs/>
          <w:sz w:val="22"/>
          <w:szCs w:val="22"/>
        </w:rPr>
      </w:r>
      <w:r>
        <w:rPr>
          <w:rFonts w:asciiTheme="majorHAnsi" w:hAnsiTheme="majorHAnsi" w:cs="Arial"/>
          <w:bCs/>
          <w:sz w:val="22"/>
          <w:szCs w:val="22"/>
        </w:rPr>
        <w:fldChar w:fldCharType="separate"/>
      </w:r>
      <w:r>
        <w:rPr>
          <w:rFonts w:asciiTheme="majorHAnsi" w:hAnsiTheme="majorHAnsi" w:cs="Arial"/>
          <w:bCs/>
          <w:sz w:val="22"/>
          <w:szCs w:val="22"/>
        </w:rPr>
        <w:t>3.2</w:t>
      </w:r>
      <w:r>
        <w:rPr>
          <w:rFonts w:asciiTheme="majorHAnsi" w:hAnsiTheme="majorHAnsi" w:cs="Arial"/>
          <w:bCs/>
          <w:sz w:val="22"/>
          <w:szCs w:val="22"/>
        </w:rPr>
        <w:fldChar w:fldCharType="end"/>
      </w:r>
      <w:r>
        <w:rPr>
          <w:rFonts w:asciiTheme="majorHAnsi" w:hAnsiTheme="majorHAnsi" w:cs="Arial"/>
          <w:bCs/>
          <w:sz w:val="22"/>
          <w:szCs w:val="22"/>
        </w:rPr>
        <w:t xml:space="preserve"> </w:t>
      </w:r>
      <w:r w:rsidR="00F14CC6" w:rsidRPr="00CD65CD">
        <w:rPr>
          <w:rFonts w:asciiTheme="majorHAnsi" w:hAnsiTheme="majorHAnsi" w:cs="Arial"/>
          <w:bCs/>
          <w:sz w:val="22"/>
          <w:szCs w:val="22"/>
        </w:rPr>
        <w:t xml:space="preserve">tejto zmluvy vzniká </w:t>
      </w:r>
      <w:r w:rsidR="00EF631B" w:rsidRPr="00CD65CD">
        <w:rPr>
          <w:rFonts w:asciiTheme="majorHAnsi" w:hAnsiTheme="majorHAnsi" w:cs="Arial"/>
          <w:bCs/>
          <w:sz w:val="22"/>
          <w:szCs w:val="22"/>
        </w:rPr>
        <w:t>kupujúcemu</w:t>
      </w:r>
      <w:r w:rsidR="00F14CC6" w:rsidRPr="00CD65CD">
        <w:rPr>
          <w:rFonts w:asciiTheme="majorHAnsi" w:hAnsiTheme="majorHAnsi" w:cs="Arial"/>
          <w:bCs/>
          <w:sz w:val="22"/>
          <w:szCs w:val="22"/>
        </w:rPr>
        <w:t xml:space="preserve"> nárok vyúčtovať zmluvnú pokutu vo výške 0,05% z ceny </w:t>
      </w:r>
      <w:r>
        <w:rPr>
          <w:rFonts w:asciiTheme="majorHAnsi" w:hAnsiTheme="majorHAnsi" w:cs="Arial"/>
          <w:bCs/>
          <w:sz w:val="22"/>
          <w:szCs w:val="22"/>
        </w:rPr>
        <w:t xml:space="preserve">nedodaného </w:t>
      </w:r>
      <w:r w:rsidR="00F14CC6" w:rsidRPr="00CD65CD">
        <w:rPr>
          <w:rFonts w:asciiTheme="majorHAnsi" w:hAnsiTheme="majorHAnsi" w:cs="Arial"/>
          <w:bCs/>
          <w:sz w:val="22"/>
          <w:szCs w:val="22"/>
        </w:rPr>
        <w:t>predmetu zmluvy uvedenej v </w:t>
      </w:r>
      <w:r w:rsidR="00233CB4" w:rsidRPr="00CD65CD">
        <w:rPr>
          <w:rFonts w:asciiTheme="majorHAnsi" w:hAnsiTheme="majorHAnsi" w:cs="Arial"/>
          <w:bCs/>
          <w:sz w:val="22"/>
          <w:szCs w:val="22"/>
        </w:rPr>
        <w:t xml:space="preserve">článku VI </w:t>
      </w:r>
      <w:r w:rsidR="00F14CC6" w:rsidRPr="00CD65CD">
        <w:rPr>
          <w:rFonts w:asciiTheme="majorHAnsi" w:hAnsiTheme="majorHAnsi" w:cs="Arial"/>
          <w:bCs/>
          <w:sz w:val="22"/>
          <w:szCs w:val="22"/>
        </w:rPr>
        <w:t>tejto zmluvy za každý deň omeškania.</w:t>
      </w:r>
    </w:p>
    <w:p w14:paraId="586BEB66" w14:textId="77777777" w:rsidR="00F14CC6" w:rsidRPr="00CD65CD" w:rsidRDefault="00F14CC6" w:rsidP="00500795">
      <w:pPr>
        <w:numPr>
          <w:ilvl w:val="1"/>
          <w:numId w:val="25"/>
        </w:numPr>
        <w:spacing w:after="120"/>
        <w:rPr>
          <w:rFonts w:asciiTheme="majorHAnsi" w:hAnsiTheme="majorHAnsi" w:cs="Arial"/>
          <w:bCs/>
          <w:sz w:val="22"/>
          <w:szCs w:val="22"/>
        </w:rPr>
      </w:pPr>
      <w:r w:rsidRPr="00CD65CD">
        <w:rPr>
          <w:rFonts w:asciiTheme="majorHAnsi" w:hAnsiTheme="majorHAnsi" w:cs="Arial"/>
          <w:bCs/>
          <w:sz w:val="22"/>
          <w:szCs w:val="22"/>
        </w:rPr>
        <w:t xml:space="preserve">Pri dodaní chybného resp. nefunkčného predmetu zmluvy vzniká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nárok vyúčtovať zmluvnú pokutu vo výške 0,05% z ceny nefunkčného predmetu zmluvy bez DPH uvedeného v Prílohe č. 1 za každý deň omeškania až do doby dodávky bezchybného predmetu </w:t>
      </w:r>
      <w:r w:rsidRPr="00CD65CD">
        <w:rPr>
          <w:rFonts w:asciiTheme="majorHAnsi" w:hAnsiTheme="majorHAnsi" w:cs="Arial"/>
          <w:bCs/>
          <w:sz w:val="22"/>
          <w:szCs w:val="22"/>
        </w:rPr>
        <w:lastRenderedPageBreak/>
        <w:t xml:space="preserve">zmluvy, čím nezaniká nárok </w:t>
      </w:r>
      <w:r w:rsidR="00EF631B" w:rsidRPr="00CD65CD">
        <w:rPr>
          <w:rFonts w:asciiTheme="majorHAnsi" w:hAnsiTheme="majorHAnsi" w:cs="Arial"/>
          <w:bCs/>
          <w:sz w:val="22"/>
          <w:szCs w:val="22"/>
        </w:rPr>
        <w:t>kupujúceho</w:t>
      </w:r>
      <w:r w:rsidRPr="00CD65CD">
        <w:rPr>
          <w:rFonts w:asciiTheme="majorHAnsi" w:hAnsiTheme="majorHAnsi" w:cs="Arial"/>
          <w:bCs/>
          <w:sz w:val="22"/>
          <w:szCs w:val="22"/>
        </w:rPr>
        <w:t xml:space="preserve"> na dodanie náhradného bezchybného predmetu zmluvy.</w:t>
      </w:r>
    </w:p>
    <w:p w14:paraId="3F328AE3" w14:textId="77777777" w:rsidR="00F14CC6" w:rsidRPr="00CD65CD" w:rsidRDefault="00665291" w:rsidP="00500795">
      <w:pPr>
        <w:numPr>
          <w:ilvl w:val="1"/>
          <w:numId w:val="25"/>
        </w:numPr>
        <w:spacing w:after="120"/>
        <w:rPr>
          <w:rFonts w:asciiTheme="majorHAnsi" w:hAnsiTheme="majorHAnsi" w:cs="Arial"/>
          <w:bCs/>
          <w:sz w:val="22"/>
          <w:szCs w:val="22"/>
        </w:rPr>
      </w:pPr>
      <w:r w:rsidRPr="00CD65CD">
        <w:rPr>
          <w:rFonts w:asciiTheme="majorHAnsi" w:hAnsiTheme="majorHAnsi" w:cs="Arial"/>
          <w:bCs/>
          <w:sz w:val="22"/>
          <w:szCs w:val="22"/>
        </w:rPr>
        <w:t>Kupujúci</w:t>
      </w:r>
      <w:r w:rsidR="00F14CC6" w:rsidRPr="00CD65CD">
        <w:rPr>
          <w:rFonts w:asciiTheme="majorHAnsi" w:hAnsiTheme="majorHAnsi" w:cs="Arial"/>
          <w:bCs/>
          <w:sz w:val="22"/>
          <w:szCs w:val="22"/>
        </w:rPr>
        <w:t xml:space="preserve"> je oprávnený pri nesplnení technických požiadaviek na predmet dodávky odmietnuť prevzatie dodávky až do úplnej nápravy </w:t>
      </w:r>
      <w:r w:rsidRPr="00CD65CD">
        <w:rPr>
          <w:rFonts w:asciiTheme="majorHAnsi" w:hAnsiTheme="majorHAnsi" w:cs="Arial"/>
          <w:bCs/>
          <w:sz w:val="22"/>
          <w:szCs w:val="22"/>
        </w:rPr>
        <w:t>predávajúcim</w:t>
      </w:r>
      <w:r w:rsidR="00F14CC6" w:rsidRPr="00CD65CD">
        <w:rPr>
          <w:rFonts w:asciiTheme="majorHAnsi" w:hAnsiTheme="majorHAnsi" w:cs="Arial"/>
          <w:bCs/>
          <w:sz w:val="22"/>
          <w:szCs w:val="22"/>
        </w:rPr>
        <w:t>, o čom musí byť vyhotovený písomný záznam.</w:t>
      </w:r>
    </w:p>
    <w:p w14:paraId="28C1DB24" w14:textId="72EA72AF" w:rsidR="00D06BA0" w:rsidRPr="00CD65CD" w:rsidRDefault="00F14CC6" w:rsidP="001C5F4D">
      <w:pPr>
        <w:numPr>
          <w:ilvl w:val="1"/>
          <w:numId w:val="25"/>
        </w:numPr>
        <w:spacing w:after="120"/>
        <w:rPr>
          <w:rFonts w:asciiTheme="majorHAnsi" w:hAnsiTheme="majorHAnsi" w:cs="Arial"/>
          <w:bCs/>
          <w:sz w:val="22"/>
          <w:szCs w:val="22"/>
        </w:rPr>
      </w:pPr>
      <w:r w:rsidRPr="00D25547">
        <w:rPr>
          <w:rFonts w:asciiTheme="majorHAnsi" w:hAnsiTheme="majorHAnsi" w:cs="Arial"/>
          <w:bCs/>
          <w:sz w:val="22"/>
          <w:szCs w:val="22"/>
        </w:rPr>
        <w:t xml:space="preserve">V prípade omeškania </w:t>
      </w:r>
      <w:r w:rsidR="00D25547">
        <w:rPr>
          <w:rFonts w:asciiTheme="majorHAnsi" w:hAnsiTheme="majorHAnsi" w:cs="Arial"/>
          <w:bCs/>
          <w:sz w:val="22"/>
          <w:szCs w:val="22"/>
        </w:rPr>
        <w:t xml:space="preserve">kupujúceho </w:t>
      </w:r>
      <w:r w:rsidR="00D25547" w:rsidRPr="00BC2D6C">
        <w:rPr>
          <w:rFonts w:asciiTheme="majorHAnsi" w:hAnsiTheme="majorHAnsi" w:cs="Arial"/>
          <w:sz w:val="22"/>
          <w:szCs w:val="22"/>
        </w:rPr>
        <w:t>s</w:t>
      </w:r>
      <w:r w:rsidR="00D25547" w:rsidRPr="00BC2D6C">
        <w:rPr>
          <w:rFonts w:asciiTheme="majorHAnsi" w:hAnsiTheme="majorHAnsi" w:cs="Arial"/>
          <w:spacing w:val="3"/>
          <w:sz w:val="22"/>
          <w:szCs w:val="22"/>
        </w:rPr>
        <w:t xml:space="preserve"> </w:t>
      </w:r>
      <w:r w:rsidR="00D25547" w:rsidRPr="00BC2D6C">
        <w:rPr>
          <w:rFonts w:asciiTheme="majorHAnsi" w:hAnsiTheme="majorHAnsi" w:cs="Arial"/>
          <w:spacing w:val="-1"/>
          <w:sz w:val="22"/>
          <w:szCs w:val="22"/>
        </w:rPr>
        <w:t>uhradením</w:t>
      </w:r>
      <w:r w:rsidR="00D25547" w:rsidRPr="00BC2D6C">
        <w:rPr>
          <w:rFonts w:asciiTheme="majorHAnsi" w:hAnsiTheme="majorHAnsi" w:cs="Arial"/>
          <w:spacing w:val="26"/>
          <w:sz w:val="22"/>
          <w:szCs w:val="22"/>
        </w:rPr>
        <w:t xml:space="preserve"> </w:t>
      </w:r>
      <w:r w:rsidR="00D25547" w:rsidRPr="00BC2D6C">
        <w:rPr>
          <w:rFonts w:asciiTheme="majorHAnsi" w:hAnsiTheme="majorHAnsi" w:cs="Arial"/>
          <w:spacing w:val="-1"/>
          <w:sz w:val="22"/>
          <w:szCs w:val="22"/>
        </w:rPr>
        <w:t>faktúr uhradí</w:t>
      </w:r>
      <w:r w:rsidR="00D25547" w:rsidRPr="00BC2D6C">
        <w:rPr>
          <w:rFonts w:asciiTheme="majorHAnsi" w:hAnsiTheme="majorHAnsi" w:cs="Arial"/>
          <w:spacing w:val="26"/>
          <w:sz w:val="22"/>
          <w:szCs w:val="22"/>
        </w:rPr>
        <w:t xml:space="preserve"> </w:t>
      </w:r>
      <w:r w:rsidR="00D25547" w:rsidRPr="00BC2D6C">
        <w:rPr>
          <w:rFonts w:asciiTheme="majorHAnsi" w:hAnsiTheme="majorHAnsi" w:cs="Arial"/>
          <w:spacing w:val="-1"/>
          <w:sz w:val="22"/>
          <w:szCs w:val="22"/>
        </w:rPr>
        <w:t>objednávateľ</w:t>
      </w:r>
      <w:r w:rsidR="00D25547" w:rsidRPr="00BC2D6C">
        <w:rPr>
          <w:rFonts w:asciiTheme="majorHAnsi" w:hAnsiTheme="majorHAnsi" w:cs="Arial"/>
          <w:spacing w:val="27"/>
          <w:sz w:val="22"/>
          <w:szCs w:val="22"/>
        </w:rPr>
        <w:t xml:space="preserve"> </w:t>
      </w:r>
      <w:r w:rsidR="00D25547" w:rsidRPr="00BC2D6C">
        <w:rPr>
          <w:rFonts w:asciiTheme="majorHAnsi" w:hAnsiTheme="majorHAnsi" w:cs="Arial"/>
          <w:spacing w:val="-1"/>
          <w:sz w:val="22"/>
          <w:szCs w:val="22"/>
        </w:rPr>
        <w:t>zhotoviteľovi</w:t>
      </w:r>
      <w:r w:rsidR="00D25547" w:rsidRPr="00BC2D6C">
        <w:rPr>
          <w:rFonts w:asciiTheme="majorHAnsi" w:hAnsiTheme="majorHAnsi" w:cs="Arial"/>
          <w:spacing w:val="26"/>
          <w:sz w:val="22"/>
          <w:szCs w:val="22"/>
        </w:rPr>
        <w:t xml:space="preserve"> </w:t>
      </w:r>
      <w:r w:rsidR="00D25547" w:rsidRPr="00BC2D6C">
        <w:rPr>
          <w:rFonts w:asciiTheme="majorHAnsi" w:hAnsiTheme="majorHAnsi" w:cs="Arial"/>
          <w:spacing w:val="-1"/>
          <w:sz w:val="22"/>
          <w:szCs w:val="22"/>
        </w:rPr>
        <w:t>úrok z omeškania</w:t>
      </w:r>
      <w:r w:rsidR="00D25547" w:rsidRPr="00BC2D6C">
        <w:rPr>
          <w:rFonts w:asciiTheme="majorHAnsi" w:hAnsiTheme="majorHAnsi" w:cs="Arial"/>
          <w:spacing w:val="26"/>
          <w:sz w:val="22"/>
          <w:szCs w:val="22"/>
        </w:rPr>
        <w:t xml:space="preserve"> </w:t>
      </w:r>
      <w:r w:rsidR="00D25547" w:rsidRPr="00CE7457">
        <w:rPr>
          <w:rFonts w:ascii="Cambria" w:eastAsia="Calibri" w:hAnsi="Cambria"/>
          <w:bCs/>
          <w:sz w:val="22"/>
          <w:szCs w:val="22"/>
        </w:rPr>
        <w:t>vo výške určenej nariadením vlády č. 21/2013 Z. z., ktorým sa vykonávajú niektoré ustanovenia Obchodného zákonníka</w:t>
      </w:r>
      <w:r w:rsidR="00D25547" w:rsidRPr="00BC2D6C">
        <w:rPr>
          <w:rFonts w:asciiTheme="majorHAnsi" w:hAnsiTheme="majorHAnsi" w:cs="Arial"/>
          <w:spacing w:val="-1"/>
          <w:sz w:val="22"/>
          <w:szCs w:val="22"/>
        </w:rPr>
        <w:t>.</w:t>
      </w:r>
    </w:p>
    <w:p w14:paraId="171560DF" w14:textId="2ED6CB68" w:rsidR="00E353EB" w:rsidRDefault="00837EE1" w:rsidP="001C5F4D">
      <w:pPr>
        <w:numPr>
          <w:ilvl w:val="1"/>
          <w:numId w:val="25"/>
        </w:numPr>
        <w:spacing w:after="120"/>
        <w:rPr>
          <w:rFonts w:asciiTheme="majorHAnsi" w:hAnsiTheme="majorHAnsi" w:cs="Arial"/>
          <w:bCs/>
          <w:sz w:val="22"/>
          <w:szCs w:val="22"/>
        </w:rPr>
      </w:pPr>
      <w:r w:rsidRPr="00D25547">
        <w:rPr>
          <w:rFonts w:asciiTheme="majorHAnsi" w:hAnsiTheme="majorHAnsi" w:cs="Arial"/>
          <w:bCs/>
          <w:sz w:val="22"/>
          <w:szCs w:val="22"/>
        </w:rPr>
        <w:t>Zmluvné pokuty podľa tejto zmluvy sú splatné do </w:t>
      </w:r>
      <w:r w:rsidR="00D25547">
        <w:rPr>
          <w:rFonts w:asciiTheme="majorHAnsi" w:hAnsiTheme="majorHAnsi" w:cs="Arial"/>
          <w:bCs/>
          <w:sz w:val="22"/>
          <w:szCs w:val="22"/>
        </w:rPr>
        <w:t>14</w:t>
      </w:r>
      <w:r w:rsidR="00D25547" w:rsidRPr="00D25547">
        <w:rPr>
          <w:rFonts w:asciiTheme="majorHAnsi" w:hAnsiTheme="majorHAnsi" w:cs="Arial"/>
          <w:bCs/>
          <w:sz w:val="22"/>
          <w:szCs w:val="22"/>
        </w:rPr>
        <w:t xml:space="preserve"> </w:t>
      </w:r>
      <w:r w:rsidRPr="00D25547">
        <w:rPr>
          <w:rFonts w:asciiTheme="majorHAnsi" w:hAnsiTheme="majorHAnsi" w:cs="Arial"/>
          <w:bCs/>
          <w:sz w:val="22"/>
          <w:szCs w:val="22"/>
        </w:rPr>
        <w:t>kalendárnych dní odo dňa doručenia faktúry druhej zmluvnej strane</w:t>
      </w:r>
      <w:r w:rsidR="00D25547">
        <w:rPr>
          <w:rFonts w:asciiTheme="majorHAnsi" w:hAnsiTheme="majorHAnsi" w:cs="Arial"/>
          <w:bCs/>
          <w:sz w:val="22"/>
          <w:szCs w:val="22"/>
        </w:rPr>
        <w:t>, ak nie je v zmluve uvedené inak</w:t>
      </w:r>
      <w:r w:rsidR="00E353EB">
        <w:rPr>
          <w:rFonts w:asciiTheme="majorHAnsi" w:hAnsiTheme="majorHAnsi" w:cs="Arial"/>
          <w:bCs/>
          <w:sz w:val="22"/>
          <w:szCs w:val="22"/>
        </w:rPr>
        <w:t>.</w:t>
      </w:r>
    </w:p>
    <w:p w14:paraId="741FFEFE" w14:textId="438F290E" w:rsidR="00D37A4D" w:rsidRPr="00E353EB" w:rsidRDefault="00D37A4D" w:rsidP="00A60B4E">
      <w:pPr>
        <w:numPr>
          <w:ilvl w:val="1"/>
          <w:numId w:val="25"/>
        </w:numPr>
        <w:spacing w:after="120"/>
        <w:rPr>
          <w:rFonts w:asciiTheme="majorHAnsi" w:hAnsiTheme="majorHAnsi" w:cs="Arial"/>
          <w:spacing w:val="-1"/>
          <w:sz w:val="22"/>
          <w:szCs w:val="22"/>
        </w:rPr>
      </w:pPr>
      <w:r w:rsidRPr="00E353EB">
        <w:rPr>
          <w:rFonts w:asciiTheme="majorHAnsi" w:hAnsiTheme="majorHAnsi" w:cs="Arial"/>
          <w:spacing w:val="-1"/>
          <w:sz w:val="22"/>
          <w:szCs w:val="22"/>
        </w:rPr>
        <w:t xml:space="preserve">Zmluvné strany sa dohodli, že </w:t>
      </w:r>
      <w:r w:rsidR="00E353EB">
        <w:rPr>
          <w:rFonts w:asciiTheme="majorHAnsi" w:hAnsiTheme="majorHAnsi" w:cs="Arial"/>
          <w:spacing w:val="-1"/>
          <w:sz w:val="22"/>
          <w:szCs w:val="22"/>
        </w:rPr>
        <w:t>kupujúci</w:t>
      </w:r>
      <w:r w:rsidRPr="00E353EB">
        <w:rPr>
          <w:rFonts w:asciiTheme="majorHAnsi" w:hAnsiTheme="majorHAnsi" w:cs="Arial"/>
          <w:spacing w:val="-1"/>
          <w:sz w:val="22"/>
          <w:szCs w:val="22"/>
        </w:rPr>
        <w:t xml:space="preserve"> je oprávnený popri nároku na zmluvnú pokutu podľa tohto článku zmluvy požadovať od </w:t>
      </w:r>
      <w:r w:rsidR="002B40BC">
        <w:rPr>
          <w:rFonts w:asciiTheme="majorHAnsi" w:hAnsiTheme="majorHAnsi" w:cs="Arial"/>
          <w:spacing w:val="-1"/>
          <w:sz w:val="22"/>
          <w:szCs w:val="22"/>
        </w:rPr>
        <w:t>predávajúceho</w:t>
      </w:r>
      <w:r w:rsidRPr="00E353EB">
        <w:rPr>
          <w:rFonts w:asciiTheme="majorHAnsi" w:hAnsiTheme="majorHAnsi" w:cs="Arial"/>
          <w:spacing w:val="-1"/>
          <w:sz w:val="22"/>
          <w:szCs w:val="22"/>
        </w:rPr>
        <w:t xml:space="preserve"> aj náhradu škody v celom rozsahu, ktorá mu takýmto porušením povinnosti vznikla.</w:t>
      </w:r>
    </w:p>
    <w:p w14:paraId="4D5871EF" w14:textId="77777777" w:rsidR="00F14CC6" w:rsidRPr="00CD65CD" w:rsidRDefault="00F14CC6">
      <w:pPr>
        <w:overflowPunct/>
        <w:autoSpaceDE/>
        <w:autoSpaceDN/>
        <w:adjustRightInd/>
        <w:spacing w:line="240" w:lineRule="auto"/>
        <w:jc w:val="left"/>
        <w:textAlignment w:val="auto"/>
        <w:rPr>
          <w:rFonts w:asciiTheme="majorHAnsi" w:hAnsiTheme="majorHAnsi" w:cs="Arial"/>
          <w:b/>
          <w:bCs/>
          <w:iCs/>
          <w:caps/>
          <w:sz w:val="22"/>
          <w:szCs w:val="22"/>
        </w:rPr>
      </w:pPr>
      <w:bookmarkStart w:id="19" w:name="_Toc164231460"/>
      <w:bookmarkStart w:id="20" w:name="_Toc166044092"/>
      <w:bookmarkStart w:id="21" w:name="_Toc166044182"/>
      <w:bookmarkStart w:id="22" w:name="_Toc166044330"/>
      <w:bookmarkStart w:id="23" w:name="_Toc202943188"/>
      <w:bookmarkStart w:id="24" w:name="_Toc202943983"/>
      <w:bookmarkStart w:id="25" w:name="_Toc231793298"/>
    </w:p>
    <w:p w14:paraId="5517BEC8" w14:textId="77777777" w:rsidR="00F14CC6" w:rsidRPr="00CD65CD" w:rsidRDefault="00F14CC6" w:rsidP="00753E64">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VIII. Vyššia moc</w:t>
      </w:r>
      <w:bookmarkEnd w:id="19"/>
      <w:bookmarkEnd w:id="20"/>
      <w:bookmarkEnd w:id="21"/>
      <w:bookmarkEnd w:id="22"/>
      <w:bookmarkEnd w:id="23"/>
      <w:bookmarkEnd w:id="24"/>
      <w:bookmarkEnd w:id="25"/>
    </w:p>
    <w:p w14:paraId="0AFEDA26" w14:textId="77777777" w:rsidR="00F14CC6" w:rsidRPr="00CD65CD" w:rsidRDefault="00F14CC6" w:rsidP="00AC7C93">
      <w:pPr>
        <w:rPr>
          <w:rFonts w:asciiTheme="majorHAnsi" w:hAnsiTheme="majorHAnsi" w:cs="Arial"/>
          <w:sz w:val="22"/>
          <w:szCs w:val="22"/>
        </w:rPr>
      </w:pPr>
    </w:p>
    <w:p w14:paraId="4A224A18" w14:textId="77777777" w:rsidR="00D25547" w:rsidRPr="00D25547" w:rsidRDefault="00D25547" w:rsidP="00D25547">
      <w:pPr>
        <w:numPr>
          <w:ilvl w:val="1"/>
          <w:numId w:val="28"/>
        </w:numPr>
        <w:spacing w:after="120"/>
        <w:rPr>
          <w:rFonts w:asciiTheme="majorHAnsi" w:hAnsiTheme="majorHAnsi" w:cs="Arial"/>
          <w:bCs/>
          <w:sz w:val="22"/>
          <w:szCs w:val="22"/>
        </w:rPr>
      </w:pPr>
      <w:r w:rsidRPr="00D25547">
        <w:rPr>
          <w:rFonts w:asciiTheme="majorHAnsi" w:hAnsiTheme="majorHAnsi" w:cs="Arial"/>
          <w:bCs/>
          <w:sz w:val="22"/>
          <w:szCs w:val="22"/>
        </w:rPr>
        <w:t>Za porušenie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 nepriaznivé poveternostné podmienky neumožňujúce realizáciu diela podľa príslušných technologických postupov a noriem). Zhotoviteľ je povinný preukázať nepriaznivé poveternostné podmienky písomným potvrdením Slovenského hydrometeorologického ústavu.</w:t>
      </w:r>
    </w:p>
    <w:p w14:paraId="1C2B6869" w14:textId="77777777" w:rsidR="00D25547" w:rsidRPr="00D25547" w:rsidRDefault="00D25547" w:rsidP="00D25547">
      <w:pPr>
        <w:numPr>
          <w:ilvl w:val="1"/>
          <w:numId w:val="28"/>
        </w:numPr>
        <w:spacing w:after="120"/>
        <w:rPr>
          <w:rFonts w:asciiTheme="majorHAnsi" w:hAnsiTheme="majorHAnsi" w:cs="Arial"/>
          <w:bCs/>
          <w:sz w:val="22"/>
          <w:szCs w:val="22"/>
        </w:rPr>
      </w:pPr>
      <w:r w:rsidRPr="00D25547">
        <w:rPr>
          <w:rFonts w:asciiTheme="majorHAnsi" w:hAnsiTheme="majorHAnsi" w:cs="Arial"/>
          <w:bCs/>
          <w:sz w:val="22"/>
          <w:szCs w:val="22"/>
        </w:rPr>
        <w:t>Ak sa zmluvné strany nedohodnú inak, dohodnuté zmluvné termíny sa predlžujú o trvanie vyššej moci a o dobu nevyhnutnú na odstránenie jej priamych následkov.</w:t>
      </w:r>
    </w:p>
    <w:p w14:paraId="6E9902E3" w14:textId="1BE94464" w:rsidR="00D25547" w:rsidRPr="00D25547" w:rsidRDefault="00D25547" w:rsidP="00D25547">
      <w:pPr>
        <w:numPr>
          <w:ilvl w:val="1"/>
          <w:numId w:val="28"/>
        </w:numPr>
        <w:spacing w:after="120"/>
        <w:rPr>
          <w:rFonts w:asciiTheme="majorHAnsi" w:hAnsiTheme="majorHAnsi" w:cs="Arial"/>
          <w:bCs/>
          <w:sz w:val="22"/>
          <w:szCs w:val="22"/>
        </w:rPr>
      </w:pPr>
      <w:r w:rsidRPr="00D25547">
        <w:rPr>
          <w:rFonts w:asciiTheme="majorHAnsi" w:hAnsiTheme="majorHAnsi" w:cs="Arial"/>
          <w:bCs/>
          <w:sz w:val="22"/>
          <w:szCs w:val="22"/>
        </w:rPr>
        <w:t xml:space="preserve">V prípade vyššej moci musí </w:t>
      </w:r>
      <w:r>
        <w:rPr>
          <w:rFonts w:asciiTheme="majorHAnsi" w:hAnsiTheme="majorHAnsi" w:cs="Arial"/>
          <w:bCs/>
          <w:sz w:val="22"/>
          <w:szCs w:val="22"/>
        </w:rPr>
        <w:t>predávajúci</w:t>
      </w:r>
      <w:r w:rsidRPr="00D25547">
        <w:rPr>
          <w:rFonts w:asciiTheme="majorHAnsi" w:hAnsiTheme="majorHAnsi" w:cs="Arial"/>
          <w:bCs/>
          <w:sz w:val="22"/>
          <w:szCs w:val="22"/>
        </w:rPr>
        <w:t xml:space="preserve"> písomne a bezodkladne oznámiť </w:t>
      </w:r>
      <w:r>
        <w:rPr>
          <w:rFonts w:asciiTheme="majorHAnsi" w:hAnsiTheme="majorHAnsi" w:cs="Arial"/>
          <w:bCs/>
          <w:sz w:val="22"/>
          <w:szCs w:val="22"/>
        </w:rPr>
        <w:t>kupujúcemu</w:t>
      </w:r>
      <w:r w:rsidRPr="00D25547">
        <w:rPr>
          <w:rFonts w:asciiTheme="majorHAnsi" w:hAnsiTheme="majorHAnsi" w:cs="Arial"/>
          <w:bCs/>
          <w:sz w:val="22"/>
          <w:szCs w:val="22"/>
        </w:rPr>
        <w:t xml:space="preserve"> pôsobenie a charakteristiku vyššej moci a ďalej sa bude postupovať podľa Obchodného zákonníka.</w:t>
      </w:r>
    </w:p>
    <w:p w14:paraId="5386929E" w14:textId="77777777" w:rsidR="00F14CC6" w:rsidRPr="00CD65CD" w:rsidRDefault="00F14CC6" w:rsidP="0034672F">
      <w:pPr>
        <w:jc w:val="center"/>
        <w:rPr>
          <w:rFonts w:asciiTheme="majorHAnsi" w:hAnsiTheme="majorHAnsi" w:cs="Arial"/>
          <w:b/>
          <w:sz w:val="22"/>
          <w:szCs w:val="22"/>
        </w:rPr>
      </w:pPr>
    </w:p>
    <w:p w14:paraId="6CB3895E" w14:textId="77777777" w:rsidR="00F14CC6" w:rsidRPr="00CD65CD" w:rsidRDefault="00F14CC6" w:rsidP="00753E64">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IX. Prechod nebezpečenstva škody a vlastníckeho práva</w:t>
      </w:r>
    </w:p>
    <w:p w14:paraId="3EA9D069" w14:textId="77777777" w:rsidR="00F14CC6" w:rsidRPr="00CD65CD" w:rsidRDefault="00F14CC6" w:rsidP="00AC7C93">
      <w:pPr>
        <w:rPr>
          <w:rFonts w:asciiTheme="majorHAnsi" w:hAnsiTheme="majorHAnsi" w:cs="Arial"/>
          <w:sz w:val="22"/>
          <w:szCs w:val="22"/>
        </w:rPr>
      </w:pPr>
    </w:p>
    <w:p w14:paraId="13AD3054" w14:textId="77777777" w:rsidR="00F14CC6" w:rsidRPr="00CD65CD" w:rsidRDefault="00F14CC6" w:rsidP="00844129">
      <w:pPr>
        <w:pStyle w:val="BodyText"/>
        <w:overflowPunct/>
        <w:autoSpaceDE/>
        <w:autoSpaceDN/>
        <w:adjustRightInd/>
        <w:spacing w:after="0" w:line="240" w:lineRule="auto"/>
        <w:ind w:left="567"/>
        <w:textAlignment w:val="auto"/>
        <w:rPr>
          <w:rFonts w:asciiTheme="majorHAnsi" w:hAnsiTheme="majorHAnsi" w:cs="Arial"/>
          <w:sz w:val="22"/>
          <w:szCs w:val="22"/>
        </w:rPr>
      </w:pPr>
      <w:r w:rsidRPr="00CD65CD">
        <w:rPr>
          <w:rFonts w:asciiTheme="majorHAnsi" w:hAnsiTheme="majorHAnsi" w:cs="Arial"/>
          <w:sz w:val="22"/>
          <w:szCs w:val="22"/>
        </w:rPr>
        <w:t xml:space="preserve">Nebezpečenstvo škody na </w:t>
      </w:r>
      <w:r w:rsidR="001A507F" w:rsidRPr="00CD65CD">
        <w:rPr>
          <w:rFonts w:asciiTheme="majorHAnsi" w:hAnsiTheme="majorHAnsi" w:cs="Arial"/>
          <w:bCs/>
          <w:sz w:val="22"/>
          <w:szCs w:val="22"/>
        </w:rPr>
        <w:t>predmete zmluvy</w:t>
      </w:r>
      <w:r w:rsidRPr="00CD65CD">
        <w:rPr>
          <w:rFonts w:asciiTheme="majorHAnsi" w:hAnsiTheme="majorHAnsi" w:cs="Arial"/>
          <w:sz w:val="22"/>
          <w:szCs w:val="22"/>
        </w:rPr>
        <w:t xml:space="preserve"> </w:t>
      </w:r>
      <w:r w:rsidRPr="00CD65CD">
        <w:rPr>
          <w:rFonts w:asciiTheme="majorHAnsi" w:hAnsiTheme="majorHAnsi" w:cs="Arial"/>
          <w:bCs/>
          <w:sz w:val="22"/>
          <w:szCs w:val="22"/>
        </w:rPr>
        <w:t>a vlastnícke právo k predmetu zmluvy</w:t>
      </w:r>
      <w:r w:rsidRPr="00CD65CD">
        <w:rPr>
          <w:rFonts w:asciiTheme="majorHAnsi" w:hAnsiTheme="majorHAnsi" w:cs="Arial"/>
          <w:sz w:val="22"/>
          <w:szCs w:val="22"/>
        </w:rPr>
        <w:t xml:space="preserve"> prechádza na </w:t>
      </w:r>
      <w:r w:rsidR="00EF631B" w:rsidRPr="00CD65CD">
        <w:rPr>
          <w:rFonts w:asciiTheme="majorHAnsi" w:hAnsiTheme="majorHAnsi" w:cs="Arial"/>
          <w:bCs/>
          <w:sz w:val="22"/>
          <w:szCs w:val="22"/>
        </w:rPr>
        <w:t>kupujúceho</w:t>
      </w:r>
      <w:r w:rsidRPr="00CD65CD">
        <w:rPr>
          <w:rFonts w:asciiTheme="majorHAnsi" w:hAnsiTheme="majorHAnsi" w:cs="Arial"/>
          <w:sz w:val="22"/>
          <w:szCs w:val="22"/>
        </w:rPr>
        <w:t xml:space="preserve"> okamihom podpísania preberacieho protokolu a prevzatia predmetu zmluvy. Prepravu a balenie </w:t>
      </w:r>
      <w:r w:rsidR="001A507F" w:rsidRPr="00CD65CD">
        <w:rPr>
          <w:rFonts w:asciiTheme="majorHAnsi" w:hAnsiTheme="majorHAnsi" w:cs="Arial"/>
          <w:bCs/>
          <w:sz w:val="22"/>
          <w:szCs w:val="22"/>
        </w:rPr>
        <w:t>predmetu zmluvy</w:t>
      </w:r>
      <w:r w:rsidRPr="00CD65CD">
        <w:rPr>
          <w:rFonts w:asciiTheme="majorHAnsi" w:hAnsiTheme="majorHAnsi" w:cs="Arial"/>
          <w:sz w:val="22"/>
          <w:szCs w:val="22"/>
        </w:rPr>
        <w:t xml:space="preserve">, ako aj vrátenie vratných obalov zabezpečuje </w:t>
      </w:r>
      <w:r w:rsidR="00665291" w:rsidRPr="00CD65CD">
        <w:rPr>
          <w:rFonts w:asciiTheme="majorHAnsi" w:hAnsiTheme="majorHAnsi" w:cs="Arial"/>
          <w:bCs/>
          <w:sz w:val="22"/>
          <w:szCs w:val="22"/>
        </w:rPr>
        <w:t>predávajúci</w:t>
      </w:r>
      <w:r w:rsidRPr="00CD65CD">
        <w:rPr>
          <w:rFonts w:asciiTheme="majorHAnsi" w:hAnsiTheme="majorHAnsi" w:cs="Arial"/>
          <w:sz w:val="22"/>
          <w:szCs w:val="22"/>
        </w:rPr>
        <w:t xml:space="preserve"> na vlastné náklady.</w:t>
      </w:r>
    </w:p>
    <w:p w14:paraId="7623B45E" w14:textId="77777777" w:rsidR="00F14CC6" w:rsidRPr="00CD65CD" w:rsidRDefault="00F14CC6" w:rsidP="0034672F">
      <w:pPr>
        <w:rPr>
          <w:rFonts w:asciiTheme="majorHAnsi" w:hAnsiTheme="majorHAnsi" w:cs="Arial"/>
          <w:b/>
          <w:sz w:val="22"/>
          <w:szCs w:val="22"/>
        </w:rPr>
      </w:pPr>
    </w:p>
    <w:p w14:paraId="52CB80A5" w14:textId="77777777" w:rsidR="00723DDF" w:rsidRPr="00CD65CD" w:rsidRDefault="00723DDF" w:rsidP="00723DDF">
      <w:pPr>
        <w:pStyle w:val="Heading3"/>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X. Ukončenie zmluvy</w:t>
      </w:r>
    </w:p>
    <w:p w14:paraId="64131594" w14:textId="77777777" w:rsidR="00723DDF" w:rsidRPr="00CD65CD" w:rsidRDefault="00723DDF" w:rsidP="00723DDF">
      <w:pPr>
        <w:rPr>
          <w:rFonts w:asciiTheme="majorHAnsi" w:hAnsiTheme="majorHAnsi" w:cs="Arial"/>
          <w:sz w:val="22"/>
          <w:szCs w:val="22"/>
        </w:rPr>
      </w:pPr>
    </w:p>
    <w:p w14:paraId="4B2FAE39" w14:textId="77777777" w:rsidR="00723DDF" w:rsidRPr="00CD65CD" w:rsidRDefault="00723DDF" w:rsidP="00723DDF">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Táto zmluva zanikne okrem splnenia všetkých práv a povinností obidvoch zmluvných strán aj písomnou dohodou zmluvných strán alebo písomným odstúpením od zmluvy niektorou zmluvnou stranou.</w:t>
      </w:r>
    </w:p>
    <w:p w14:paraId="7F3BAA47" w14:textId="77777777" w:rsidR="00723DDF" w:rsidRPr="00CD65CD" w:rsidRDefault="00723DDF" w:rsidP="00723DDF">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Zmluvné strany sa dohodli, že v prípade podstatného porušenia zmluvných povinností jednou zmluvnou stranou, druhá zmluvná strana má právo okamžite odstúpiť od tejto zmluvy. Odstúpenie od zmluvy musí byť druhej zmluvnej strane oznámené písomne.</w:t>
      </w:r>
    </w:p>
    <w:p w14:paraId="2F006360" w14:textId="77777777" w:rsidR="00723DDF" w:rsidRPr="00CD65CD" w:rsidRDefault="00723DDF" w:rsidP="00723DDF">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Za podstatné porušenie zmluvy podľa predchádzajúceho ustanovenia sa považuje:</w:t>
      </w:r>
    </w:p>
    <w:p w14:paraId="3CF11DD6" w14:textId="5A7425CC" w:rsidR="00723DDF" w:rsidRPr="00CD65CD" w:rsidRDefault="00723DDF" w:rsidP="008E61C2">
      <w:pPr>
        <w:numPr>
          <w:ilvl w:val="2"/>
          <w:numId w:val="26"/>
        </w:numPr>
        <w:tabs>
          <w:tab w:val="left" w:pos="1276"/>
        </w:tabs>
        <w:spacing w:after="120"/>
        <w:ind w:hanging="567"/>
        <w:rPr>
          <w:rFonts w:asciiTheme="majorHAnsi" w:hAnsiTheme="majorHAnsi" w:cs="Arial"/>
          <w:bCs/>
          <w:sz w:val="22"/>
          <w:szCs w:val="22"/>
        </w:rPr>
      </w:pPr>
      <w:r w:rsidRPr="00CD65CD">
        <w:rPr>
          <w:rFonts w:asciiTheme="majorHAnsi" w:hAnsiTheme="majorHAnsi" w:cs="Arial"/>
          <w:bCs/>
          <w:sz w:val="22"/>
          <w:szCs w:val="22"/>
        </w:rPr>
        <w:t xml:space="preserve"> ak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nedodrží termín dodania predmetu zmluvy podľa článku III bodu </w:t>
      </w:r>
      <w:r w:rsidR="00261BC5">
        <w:rPr>
          <w:rFonts w:asciiTheme="majorHAnsi" w:hAnsiTheme="majorHAnsi" w:cs="Arial"/>
          <w:bCs/>
          <w:sz w:val="22"/>
          <w:szCs w:val="22"/>
        </w:rPr>
        <w:fldChar w:fldCharType="begin"/>
      </w:r>
      <w:r w:rsidR="00261BC5">
        <w:rPr>
          <w:rFonts w:asciiTheme="majorHAnsi" w:hAnsiTheme="majorHAnsi" w:cs="Arial"/>
          <w:bCs/>
          <w:sz w:val="22"/>
          <w:szCs w:val="22"/>
        </w:rPr>
        <w:instrText xml:space="preserve"> REF _Ref76021366 \r \h </w:instrText>
      </w:r>
      <w:r w:rsidR="00261BC5">
        <w:rPr>
          <w:rFonts w:asciiTheme="majorHAnsi" w:hAnsiTheme="majorHAnsi" w:cs="Arial"/>
          <w:bCs/>
          <w:sz w:val="22"/>
          <w:szCs w:val="22"/>
        </w:rPr>
      </w:r>
      <w:r w:rsidR="00261BC5">
        <w:rPr>
          <w:rFonts w:asciiTheme="majorHAnsi" w:hAnsiTheme="majorHAnsi" w:cs="Arial"/>
          <w:bCs/>
          <w:sz w:val="22"/>
          <w:szCs w:val="22"/>
        </w:rPr>
        <w:fldChar w:fldCharType="separate"/>
      </w:r>
      <w:r w:rsidR="00261BC5">
        <w:rPr>
          <w:rFonts w:asciiTheme="majorHAnsi" w:hAnsiTheme="majorHAnsi" w:cs="Arial"/>
          <w:bCs/>
          <w:sz w:val="22"/>
          <w:szCs w:val="22"/>
        </w:rPr>
        <w:t>3.1</w:t>
      </w:r>
      <w:r w:rsidR="00261BC5">
        <w:rPr>
          <w:rFonts w:asciiTheme="majorHAnsi" w:hAnsiTheme="majorHAnsi" w:cs="Arial"/>
          <w:bCs/>
          <w:sz w:val="22"/>
          <w:szCs w:val="22"/>
        </w:rPr>
        <w:fldChar w:fldCharType="end"/>
      </w:r>
      <w:r w:rsidR="008A3F89">
        <w:rPr>
          <w:rFonts w:asciiTheme="majorHAnsi" w:hAnsiTheme="majorHAnsi" w:cs="Arial"/>
          <w:bCs/>
          <w:sz w:val="22"/>
          <w:szCs w:val="22"/>
        </w:rPr>
        <w:t xml:space="preserve"> </w:t>
      </w:r>
      <w:r w:rsidRPr="00CD65CD">
        <w:rPr>
          <w:rFonts w:asciiTheme="majorHAnsi" w:hAnsiTheme="majorHAnsi" w:cs="Arial"/>
          <w:bCs/>
          <w:sz w:val="22"/>
          <w:szCs w:val="22"/>
        </w:rPr>
        <w:t>alebo 3.2 tejto zmluvy,</w:t>
      </w:r>
    </w:p>
    <w:p w14:paraId="09126AEB" w14:textId="77777777" w:rsidR="00723DDF" w:rsidRPr="00CD65CD" w:rsidRDefault="00723DDF" w:rsidP="008E61C2">
      <w:pPr>
        <w:numPr>
          <w:ilvl w:val="2"/>
          <w:numId w:val="26"/>
        </w:numPr>
        <w:tabs>
          <w:tab w:val="left" w:pos="1276"/>
        </w:tabs>
        <w:spacing w:after="120"/>
        <w:ind w:hanging="567"/>
        <w:rPr>
          <w:rFonts w:asciiTheme="majorHAnsi" w:hAnsiTheme="majorHAnsi" w:cs="Arial"/>
          <w:bCs/>
          <w:sz w:val="22"/>
          <w:szCs w:val="22"/>
        </w:rPr>
      </w:pPr>
      <w:r w:rsidRPr="00CD65CD">
        <w:rPr>
          <w:rFonts w:asciiTheme="majorHAnsi" w:hAnsiTheme="majorHAnsi" w:cs="Arial"/>
          <w:bCs/>
          <w:sz w:val="22"/>
          <w:szCs w:val="22"/>
        </w:rPr>
        <w:lastRenderedPageBreak/>
        <w:t xml:space="preserve">ak </w:t>
      </w:r>
      <w:r w:rsidR="00665291" w:rsidRPr="00CD65CD">
        <w:rPr>
          <w:rFonts w:asciiTheme="majorHAnsi" w:hAnsiTheme="majorHAnsi" w:cs="Arial"/>
          <w:bCs/>
          <w:sz w:val="22"/>
          <w:szCs w:val="22"/>
        </w:rPr>
        <w:t>predávajúci</w:t>
      </w:r>
      <w:r w:rsidR="00AB7491" w:rsidRPr="00CD65CD">
        <w:rPr>
          <w:rFonts w:asciiTheme="majorHAnsi" w:hAnsiTheme="majorHAnsi" w:cs="Arial"/>
          <w:bCs/>
          <w:sz w:val="22"/>
          <w:szCs w:val="22"/>
        </w:rPr>
        <w:t xml:space="preserve"> </w:t>
      </w:r>
      <w:r w:rsidRPr="00CD65CD">
        <w:rPr>
          <w:rFonts w:asciiTheme="majorHAnsi" w:hAnsiTheme="majorHAnsi" w:cs="Arial"/>
          <w:bCs/>
          <w:sz w:val="22"/>
          <w:szCs w:val="22"/>
        </w:rPr>
        <w:t xml:space="preserve">dodá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chybný resp. nefunkčný predmet zmluvy,</w:t>
      </w:r>
    </w:p>
    <w:p w14:paraId="229C7A7C" w14:textId="77777777" w:rsidR="00723DDF" w:rsidRPr="00CD65CD" w:rsidRDefault="00723DDF" w:rsidP="008E61C2">
      <w:pPr>
        <w:numPr>
          <w:ilvl w:val="2"/>
          <w:numId w:val="26"/>
        </w:numPr>
        <w:tabs>
          <w:tab w:val="left" w:pos="1276"/>
        </w:tabs>
        <w:spacing w:after="120"/>
        <w:ind w:hanging="567"/>
        <w:rPr>
          <w:rFonts w:asciiTheme="majorHAnsi" w:hAnsiTheme="majorHAnsi" w:cs="Arial"/>
          <w:bCs/>
          <w:sz w:val="22"/>
          <w:szCs w:val="22"/>
        </w:rPr>
      </w:pPr>
      <w:r w:rsidRPr="00CD65CD">
        <w:rPr>
          <w:rFonts w:asciiTheme="majorHAnsi" w:hAnsiTheme="majorHAnsi" w:cs="Arial"/>
          <w:bCs/>
          <w:sz w:val="22"/>
          <w:szCs w:val="22"/>
        </w:rPr>
        <w:t xml:space="preserve">ak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nesplnení technické požiadavky na predmet zmluvy,</w:t>
      </w:r>
    </w:p>
    <w:p w14:paraId="6813BAF7" w14:textId="77777777" w:rsidR="00C36F6A" w:rsidRPr="00CD65CD" w:rsidRDefault="00C36F6A" w:rsidP="008E61C2">
      <w:pPr>
        <w:numPr>
          <w:ilvl w:val="2"/>
          <w:numId w:val="26"/>
        </w:numPr>
        <w:tabs>
          <w:tab w:val="left" w:pos="1276"/>
        </w:tabs>
        <w:spacing w:after="120"/>
        <w:ind w:hanging="567"/>
        <w:rPr>
          <w:rFonts w:asciiTheme="majorHAnsi" w:hAnsiTheme="majorHAnsi" w:cs="Arial"/>
          <w:bCs/>
          <w:sz w:val="22"/>
          <w:szCs w:val="22"/>
        </w:rPr>
      </w:pPr>
      <w:r w:rsidRPr="00CD65CD">
        <w:rPr>
          <w:rFonts w:asciiTheme="majorHAnsi" w:hAnsiTheme="majorHAnsi" w:cs="Arial"/>
          <w:bCs/>
          <w:sz w:val="22"/>
          <w:szCs w:val="22"/>
        </w:rPr>
        <w:t xml:space="preserve">ak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poruší zákaz nelegálnej práce a nelegálneho zamestnávania v zmysle právneho poriadku Slovenskej republiky</w:t>
      </w:r>
      <w:r w:rsidR="00AB7491" w:rsidRPr="00CD65CD">
        <w:rPr>
          <w:rFonts w:asciiTheme="majorHAnsi" w:hAnsiTheme="majorHAnsi" w:cs="Arial"/>
          <w:bCs/>
          <w:sz w:val="22"/>
          <w:szCs w:val="22"/>
        </w:rPr>
        <w:t>,</w:t>
      </w:r>
    </w:p>
    <w:p w14:paraId="57F8805A" w14:textId="77777777" w:rsidR="00723DDF" w:rsidRPr="00CD65CD" w:rsidRDefault="00723DDF" w:rsidP="008E61C2">
      <w:pPr>
        <w:numPr>
          <w:ilvl w:val="2"/>
          <w:numId w:val="26"/>
        </w:numPr>
        <w:tabs>
          <w:tab w:val="left" w:pos="1276"/>
        </w:tabs>
        <w:spacing w:after="120"/>
        <w:ind w:hanging="567"/>
        <w:rPr>
          <w:rFonts w:asciiTheme="majorHAnsi" w:hAnsiTheme="majorHAnsi" w:cs="Arial"/>
          <w:bCs/>
          <w:sz w:val="22"/>
          <w:szCs w:val="22"/>
        </w:rPr>
      </w:pPr>
      <w:r w:rsidRPr="00CD65CD">
        <w:rPr>
          <w:rFonts w:asciiTheme="majorHAnsi" w:hAnsiTheme="majorHAnsi" w:cs="Arial"/>
          <w:sz w:val="22"/>
          <w:szCs w:val="22"/>
        </w:rPr>
        <w:t xml:space="preserve">ak sa </w:t>
      </w:r>
      <w:r w:rsidR="00EF631B" w:rsidRPr="00CD65CD">
        <w:rPr>
          <w:rFonts w:asciiTheme="majorHAnsi" w:hAnsiTheme="majorHAnsi" w:cs="Arial"/>
          <w:bCs/>
          <w:sz w:val="22"/>
          <w:szCs w:val="22"/>
        </w:rPr>
        <w:t>kupujúci</w:t>
      </w:r>
      <w:r w:rsidRPr="00CD65CD">
        <w:rPr>
          <w:rFonts w:asciiTheme="majorHAnsi" w:hAnsiTheme="majorHAnsi" w:cs="Arial"/>
          <w:sz w:val="22"/>
          <w:szCs w:val="22"/>
        </w:rPr>
        <w:t xml:space="preserve"> dostane do omeškania s úhradou faktúr vystavených v zmysle tejto zmluvy po dobu dlhšiu ako 3 mesiace</w:t>
      </w:r>
      <w:r w:rsidR="00F36F83" w:rsidRPr="00CD65CD">
        <w:rPr>
          <w:rFonts w:asciiTheme="majorHAnsi" w:hAnsiTheme="majorHAnsi" w:cs="Arial"/>
          <w:sz w:val="22"/>
          <w:szCs w:val="22"/>
        </w:rPr>
        <w:t>, alebo</w:t>
      </w:r>
    </w:p>
    <w:p w14:paraId="7360E8BD" w14:textId="77777777" w:rsidR="00F36F83" w:rsidRPr="00CD65CD" w:rsidRDefault="00F36F83" w:rsidP="008E61C2">
      <w:pPr>
        <w:numPr>
          <w:ilvl w:val="2"/>
          <w:numId w:val="26"/>
        </w:numPr>
        <w:tabs>
          <w:tab w:val="left" w:pos="1276"/>
        </w:tabs>
        <w:spacing w:after="120"/>
        <w:ind w:hanging="567"/>
        <w:rPr>
          <w:rFonts w:asciiTheme="majorHAnsi" w:hAnsiTheme="majorHAnsi" w:cs="Arial"/>
          <w:bCs/>
          <w:sz w:val="22"/>
          <w:szCs w:val="22"/>
        </w:rPr>
      </w:pPr>
      <w:r w:rsidRPr="00CD65CD">
        <w:rPr>
          <w:rFonts w:asciiTheme="majorHAnsi" w:hAnsiTheme="majorHAnsi" w:cs="Arial"/>
          <w:bCs/>
          <w:sz w:val="22"/>
          <w:szCs w:val="22"/>
        </w:rPr>
        <w:t>podstatné porušenia zmluvy definované v iných ustanoveniach tejto zmluvy.</w:t>
      </w:r>
    </w:p>
    <w:p w14:paraId="67CD9803" w14:textId="77777777" w:rsidR="00723DDF" w:rsidRPr="00CD65CD" w:rsidRDefault="00723DDF" w:rsidP="00723DDF">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r w:rsidR="00E61A3D" w:rsidRPr="00CD65CD">
        <w:rPr>
          <w:rFonts w:asciiTheme="majorHAnsi" w:hAnsiTheme="majorHAnsi" w:cs="Arial"/>
          <w:bCs/>
          <w:sz w:val="22"/>
          <w:szCs w:val="22"/>
        </w:rPr>
        <w:t xml:space="preserve"> dru</w:t>
      </w:r>
      <w:r w:rsidR="00AB7491" w:rsidRPr="00CD65CD">
        <w:rPr>
          <w:rFonts w:asciiTheme="majorHAnsi" w:hAnsiTheme="majorHAnsi" w:cs="Arial"/>
          <w:bCs/>
          <w:sz w:val="22"/>
          <w:szCs w:val="22"/>
        </w:rPr>
        <w:t>hej</w:t>
      </w:r>
      <w:r w:rsidR="00E61A3D" w:rsidRPr="00CD65CD">
        <w:rPr>
          <w:rFonts w:asciiTheme="majorHAnsi" w:hAnsiTheme="majorHAnsi" w:cs="Arial"/>
          <w:bCs/>
          <w:sz w:val="22"/>
          <w:szCs w:val="22"/>
        </w:rPr>
        <w:t xml:space="preserve"> z</w:t>
      </w:r>
      <w:r w:rsidR="00AB7491" w:rsidRPr="00CD65CD">
        <w:rPr>
          <w:rFonts w:asciiTheme="majorHAnsi" w:hAnsiTheme="majorHAnsi" w:cs="Arial"/>
          <w:bCs/>
          <w:sz w:val="22"/>
          <w:szCs w:val="22"/>
        </w:rPr>
        <w:t xml:space="preserve">mluvnej </w:t>
      </w:r>
      <w:r w:rsidR="00E61A3D" w:rsidRPr="00CD65CD">
        <w:rPr>
          <w:rFonts w:asciiTheme="majorHAnsi" w:hAnsiTheme="majorHAnsi" w:cs="Arial"/>
          <w:bCs/>
          <w:sz w:val="22"/>
          <w:szCs w:val="22"/>
        </w:rPr>
        <w:t>strane</w:t>
      </w:r>
      <w:r w:rsidRPr="00CD65CD">
        <w:rPr>
          <w:rFonts w:asciiTheme="majorHAnsi" w:hAnsiTheme="majorHAnsi" w:cs="Arial"/>
          <w:bCs/>
          <w:sz w:val="22"/>
          <w:szCs w:val="22"/>
        </w:rPr>
        <w:t>.</w:t>
      </w:r>
    </w:p>
    <w:p w14:paraId="554DA6F2" w14:textId="34DAE052" w:rsidR="00723DDF" w:rsidRPr="00CD65CD" w:rsidRDefault="00723DDF" w:rsidP="00723DDF">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V prípade, že ktorákoľvek strana odstúpi od tejto zmluvy, musí písomné odstúpenie od</w:t>
      </w:r>
      <w:r w:rsidR="00184EDC">
        <w:rPr>
          <w:rFonts w:asciiTheme="majorHAnsi" w:hAnsiTheme="majorHAnsi" w:cs="Arial"/>
          <w:bCs/>
          <w:sz w:val="22"/>
          <w:szCs w:val="22"/>
        </w:rPr>
        <w:t> </w:t>
      </w:r>
      <w:r w:rsidRPr="00CD65CD">
        <w:rPr>
          <w:rFonts w:asciiTheme="majorHAnsi" w:hAnsiTheme="majorHAnsi" w:cs="Arial"/>
          <w:bCs/>
          <w:sz w:val="22"/>
          <w:szCs w:val="22"/>
        </w:rPr>
        <w:t xml:space="preserve">zmluvy doručiť druhej </w:t>
      </w:r>
      <w:r w:rsidR="00E61A3D" w:rsidRPr="00CD65CD">
        <w:rPr>
          <w:rFonts w:asciiTheme="majorHAnsi" w:hAnsiTheme="majorHAnsi" w:cs="Arial"/>
          <w:bCs/>
          <w:sz w:val="22"/>
          <w:szCs w:val="22"/>
        </w:rPr>
        <w:t xml:space="preserve">zmluvnej </w:t>
      </w:r>
      <w:r w:rsidRPr="00CD65CD">
        <w:rPr>
          <w:rFonts w:asciiTheme="majorHAnsi" w:hAnsiTheme="majorHAnsi" w:cs="Arial"/>
          <w:bCs/>
          <w:sz w:val="22"/>
          <w:szCs w:val="22"/>
        </w:rPr>
        <w:t>strane. Účinky odstúpenia nastanú dňom doručenia písomného oznámenia o odstúpení od zmluvy druhej zmluvnej strane.</w:t>
      </w:r>
      <w:r w:rsidR="00E61A3D" w:rsidRPr="00CD65CD">
        <w:rPr>
          <w:rFonts w:asciiTheme="majorHAnsi" w:hAnsiTheme="majorHAnsi" w:cs="Arial"/>
          <w:bCs/>
          <w:sz w:val="22"/>
          <w:szCs w:val="22"/>
        </w:rPr>
        <w:t xml:space="preserve"> </w:t>
      </w:r>
      <w:r w:rsidRPr="00CD65CD">
        <w:rPr>
          <w:rFonts w:asciiTheme="majorHAnsi" w:hAnsiTheme="majorHAnsi" w:cs="Arial"/>
          <w:bCs/>
          <w:sz w:val="22"/>
          <w:szCs w:val="22"/>
        </w:rPr>
        <w:t>Za doručenie sa považuje i nevyzdvihnutie doporučenej zásielky na pošte v odbernej lehote.</w:t>
      </w:r>
    </w:p>
    <w:p w14:paraId="1F0A756C" w14:textId="77777777" w:rsidR="00D41FF5" w:rsidRPr="00CD65CD" w:rsidRDefault="00D41FF5" w:rsidP="00D45AB1">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 xml:space="preserve">Zmluvu je možné ukončiť tiež odstúpením </w:t>
      </w:r>
      <w:r w:rsidR="00EF631B" w:rsidRPr="00CD65CD">
        <w:rPr>
          <w:rFonts w:asciiTheme="majorHAnsi" w:hAnsiTheme="majorHAnsi" w:cs="Arial"/>
          <w:bCs/>
          <w:sz w:val="22"/>
          <w:szCs w:val="22"/>
        </w:rPr>
        <w:t>kupujúceho</w:t>
      </w:r>
      <w:r w:rsidRPr="00CD65CD">
        <w:rPr>
          <w:rFonts w:asciiTheme="majorHAnsi" w:hAnsiTheme="majorHAnsi" w:cs="Arial"/>
          <w:bCs/>
          <w:sz w:val="22"/>
          <w:szCs w:val="22"/>
        </w:rPr>
        <w:t xml:space="preserve"> v súlade s § 19 zákona o verejnom obstarávaní.</w:t>
      </w:r>
    </w:p>
    <w:p w14:paraId="6F476C19" w14:textId="4BDC8221" w:rsidR="00723DDF" w:rsidRPr="00CD65CD" w:rsidRDefault="00723DDF" w:rsidP="00723DDF">
      <w:pPr>
        <w:numPr>
          <w:ilvl w:val="1"/>
          <w:numId w:val="26"/>
        </w:numPr>
        <w:spacing w:after="120"/>
        <w:rPr>
          <w:rFonts w:asciiTheme="majorHAnsi" w:hAnsiTheme="majorHAnsi" w:cs="Arial"/>
          <w:bCs/>
          <w:sz w:val="22"/>
          <w:szCs w:val="22"/>
        </w:rPr>
      </w:pPr>
      <w:r w:rsidRPr="00CD65CD">
        <w:rPr>
          <w:rFonts w:asciiTheme="majorHAnsi" w:hAnsiTheme="majorHAnsi" w:cs="Arial"/>
          <w:bCs/>
          <w:sz w:val="22"/>
          <w:szCs w:val="22"/>
        </w:rPr>
        <w:t xml:space="preserve">V prípade, ak nastanú právne skutočnosti majúce za následok zmenu v právnom postavení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(napr. vyhlásenie konkurzu, zastavenie konkurzu pre nedostatok majetku alebo zrušený konkurz pre nedostatok majetku, vstup do likvidácie, zmena  právnej formy, zmena v oprávneniach konať v mene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alebo akákoľvek iná zmena majúca priamy vplyv na plnenie zo strany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je </w:t>
      </w:r>
      <w:r w:rsidR="00665291" w:rsidRPr="00CD65CD">
        <w:rPr>
          <w:rFonts w:asciiTheme="majorHAnsi" w:hAnsiTheme="majorHAnsi" w:cs="Arial"/>
          <w:bCs/>
          <w:sz w:val="22"/>
          <w:szCs w:val="22"/>
        </w:rPr>
        <w:t>predávajúci</w:t>
      </w:r>
      <w:r w:rsidRPr="00CD65CD">
        <w:rPr>
          <w:rFonts w:asciiTheme="majorHAnsi" w:hAnsiTheme="majorHAnsi" w:cs="Arial"/>
          <w:bCs/>
          <w:sz w:val="22"/>
          <w:szCs w:val="22"/>
        </w:rPr>
        <w:t xml:space="preserve"> povinný oznámiť tieto skutočnosti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najneskôr do 5 dní odo dňa, kedy tieto skutočnosti nastali. Ak tak neurobí, zodpovedá za škodu spôsobenú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v dôsledku porušenia tejto povinnosti a </w:t>
      </w:r>
      <w:r w:rsidR="00EF631B" w:rsidRPr="00CD65CD">
        <w:rPr>
          <w:rFonts w:asciiTheme="majorHAnsi" w:hAnsiTheme="majorHAnsi" w:cs="Arial"/>
          <w:bCs/>
          <w:sz w:val="22"/>
          <w:szCs w:val="22"/>
        </w:rPr>
        <w:t>kupujúci</w:t>
      </w:r>
      <w:r w:rsidRPr="00CD65CD">
        <w:rPr>
          <w:rFonts w:asciiTheme="majorHAnsi" w:hAnsiTheme="majorHAnsi" w:cs="Arial"/>
          <w:bCs/>
          <w:sz w:val="22"/>
          <w:szCs w:val="22"/>
        </w:rPr>
        <w:t xml:space="preserve"> má právo okamžite odstúpiť od tejto zmluvy. </w:t>
      </w:r>
    </w:p>
    <w:p w14:paraId="220B004F" w14:textId="6F8505FF" w:rsidR="00723DDF" w:rsidRDefault="00723DDF" w:rsidP="00723DDF">
      <w:pPr>
        <w:numPr>
          <w:ilvl w:val="1"/>
          <w:numId w:val="26"/>
        </w:numPr>
        <w:spacing w:after="120"/>
        <w:rPr>
          <w:rFonts w:asciiTheme="majorHAnsi" w:hAnsiTheme="majorHAnsi" w:cs="Arial"/>
          <w:bCs/>
          <w:sz w:val="22"/>
          <w:szCs w:val="22"/>
        </w:rPr>
      </w:pPr>
      <w:r w:rsidRPr="00186144">
        <w:rPr>
          <w:rFonts w:asciiTheme="majorHAnsi" w:hAnsiTheme="majorHAnsi" w:cs="Arial"/>
          <w:bCs/>
          <w:sz w:val="22"/>
          <w:szCs w:val="22"/>
        </w:rPr>
        <w:t>Zmluvné strany sa dohodli, že túto zmluvu nie je možné vypovedať.</w:t>
      </w:r>
    </w:p>
    <w:p w14:paraId="183DB78B" w14:textId="77777777" w:rsidR="00D8674C" w:rsidRPr="00261BC5" w:rsidRDefault="00D8674C" w:rsidP="00261BC5"/>
    <w:p w14:paraId="70E3349A" w14:textId="77777777" w:rsidR="00F14CC6" w:rsidRPr="00CD65CD" w:rsidRDefault="00F14CC6" w:rsidP="00506B5A">
      <w:pPr>
        <w:pStyle w:val="Heading3"/>
        <w:keepNext/>
        <w:numPr>
          <w:ilvl w:val="0"/>
          <w:numId w:val="0"/>
        </w:numPr>
        <w:tabs>
          <w:tab w:val="left" w:pos="9214"/>
        </w:tabs>
        <w:spacing w:after="0" w:line="240" w:lineRule="auto"/>
        <w:ind w:right="6"/>
        <w:jc w:val="center"/>
        <w:rPr>
          <w:rFonts w:asciiTheme="majorHAnsi" w:hAnsiTheme="majorHAnsi" w:cs="Arial"/>
          <w:b/>
          <w:bCs/>
          <w:iCs/>
          <w:caps/>
          <w:sz w:val="22"/>
          <w:szCs w:val="22"/>
        </w:rPr>
      </w:pPr>
      <w:r w:rsidRPr="00CD65CD">
        <w:rPr>
          <w:rFonts w:asciiTheme="majorHAnsi" w:hAnsiTheme="majorHAnsi" w:cs="Arial"/>
          <w:b/>
          <w:bCs/>
          <w:iCs/>
          <w:caps/>
          <w:sz w:val="22"/>
          <w:szCs w:val="22"/>
        </w:rPr>
        <w:t>X</w:t>
      </w:r>
      <w:r w:rsidR="00723DDF" w:rsidRPr="00CD65CD">
        <w:rPr>
          <w:rFonts w:asciiTheme="majorHAnsi" w:hAnsiTheme="majorHAnsi" w:cs="Arial"/>
          <w:b/>
          <w:bCs/>
          <w:iCs/>
          <w:caps/>
          <w:sz w:val="22"/>
          <w:szCs w:val="22"/>
        </w:rPr>
        <w:t>I</w:t>
      </w:r>
      <w:r w:rsidRPr="00CD65CD">
        <w:rPr>
          <w:rFonts w:asciiTheme="majorHAnsi" w:hAnsiTheme="majorHAnsi" w:cs="Arial"/>
          <w:b/>
          <w:bCs/>
          <w:iCs/>
          <w:caps/>
          <w:sz w:val="22"/>
          <w:szCs w:val="22"/>
        </w:rPr>
        <w:t>. Záverečné ustanovenia</w:t>
      </w:r>
    </w:p>
    <w:p w14:paraId="5765FD64" w14:textId="77777777" w:rsidR="00F14CC6" w:rsidRPr="00CD65CD" w:rsidRDefault="00F14CC6" w:rsidP="00506B5A">
      <w:pPr>
        <w:keepNext/>
        <w:rPr>
          <w:rFonts w:asciiTheme="majorHAnsi" w:hAnsiTheme="majorHAnsi" w:cs="Arial"/>
          <w:sz w:val="22"/>
          <w:szCs w:val="22"/>
        </w:rPr>
      </w:pPr>
    </w:p>
    <w:p w14:paraId="7EB6D27F" w14:textId="77777777" w:rsidR="00723DDF" w:rsidRPr="00CD65CD" w:rsidRDefault="00723DDF" w:rsidP="00506B5A">
      <w:pPr>
        <w:keepNext/>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Zmluvné strany sa dohodli, že písomná korešpondencia bude posielaná na adresy uvedené v záhlaví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46B644ED" w14:textId="399CD2ED" w:rsidR="003D3ED9" w:rsidRPr="00CD65CD" w:rsidRDefault="00F14CC6" w:rsidP="00580097">
      <w:pPr>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 xml:space="preserve">Táto zmluva je vyhotovená v </w:t>
      </w:r>
      <w:r w:rsidR="00700883">
        <w:rPr>
          <w:rFonts w:asciiTheme="majorHAnsi" w:hAnsiTheme="majorHAnsi" w:cs="Arial"/>
          <w:bCs/>
          <w:sz w:val="22"/>
          <w:szCs w:val="22"/>
        </w:rPr>
        <w:t>piatich</w:t>
      </w:r>
      <w:r w:rsidR="00700883" w:rsidRPr="00CD65CD">
        <w:rPr>
          <w:rFonts w:asciiTheme="majorHAnsi" w:hAnsiTheme="majorHAnsi" w:cs="Arial"/>
          <w:bCs/>
          <w:sz w:val="22"/>
          <w:szCs w:val="22"/>
        </w:rPr>
        <w:t xml:space="preserve"> </w:t>
      </w:r>
      <w:r w:rsidR="00700883">
        <w:rPr>
          <w:rFonts w:asciiTheme="majorHAnsi" w:hAnsiTheme="majorHAnsi" w:cs="Arial"/>
          <w:bCs/>
          <w:sz w:val="22"/>
          <w:szCs w:val="22"/>
        </w:rPr>
        <w:t>rovnopisoch</w:t>
      </w:r>
      <w:r w:rsidRPr="00CD65CD">
        <w:rPr>
          <w:rFonts w:asciiTheme="majorHAnsi" w:hAnsiTheme="majorHAnsi" w:cs="Arial"/>
          <w:bCs/>
          <w:sz w:val="22"/>
          <w:szCs w:val="22"/>
        </w:rPr>
        <w:t xml:space="preserve">, dva </w:t>
      </w:r>
      <w:r w:rsidR="00700883">
        <w:rPr>
          <w:rFonts w:asciiTheme="majorHAnsi" w:hAnsiTheme="majorHAnsi" w:cs="Arial"/>
          <w:bCs/>
          <w:sz w:val="22"/>
          <w:szCs w:val="22"/>
        </w:rPr>
        <w:t>rovnopisy</w:t>
      </w:r>
      <w:r w:rsidR="00700883" w:rsidRPr="00CD65CD">
        <w:rPr>
          <w:rFonts w:asciiTheme="majorHAnsi" w:hAnsiTheme="majorHAnsi" w:cs="Arial"/>
          <w:bCs/>
          <w:sz w:val="22"/>
          <w:szCs w:val="22"/>
        </w:rPr>
        <w:t xml:space="preserve"> </w:t>
      </w:r>
      <w:r w:rsidRPr="00CD65CD">
        <w:rPr>
          <w:rFonts w:asciiTheme="majorHAnsi" w:hAnsiTheme="majorHAnsi" w:cs="Arial"/>
          <w:bCs/>
          <w:sz w:val="22"/>
          <w:szCs w:val="22"/>
        </w:rPr>
        <w:t>sú určené pre </w:t>
      </w:r>
      <w:r w:rsidR="00665291" w:rsidRPr="00CD65CD">
        <w:rPr>
          <w:rFonts w:asciiTheme="majorHAnsi" w:hAnsiTheme="majorHAnsi" w:cs="Arial"/>
          <w:bCs/>
          <w:sz w:val="22"/>
          <w:szCs w:val="22"/>
        </w:rPr>
        <w:t>predávajúceho</w:t>
      </w:r>
      <w:r w:rsidR="00010F4B" w:rsidRPr="00CD65CD">
        <w:rPr>
          <w:rFonts w:asciiTheme="majorHAnsi" w:hAnsiTheme="majorHAnsi" w:cs="Arial"/>
          <w:bCs/>
          <w:sz w:val="22"/>
          <w:szCs w:val="22"/>
        </w:rPr>
        <w:t xml:space="preserve"> </w:t>
      </w:r>
      <w:r w:rsidRPr="00CD65CD">
        <w:rPr>
          <w:rFonts w:asciiTheme="majorHAnsi" w:hAnsiTheme="majorHAnsi" w:cs="Arial"/>
          <w:bCs/>
          <w:sz w:val="22"/>
          <w:szCs w:val="22"/>
        </w:rPr>
        <w:t xml:space="preserve">a </w:t>
      </w:r>
      <w:r w:rsidR="00700883">
        <w:rPr>
          <w:rFonts w:asciiTheme="majorHAnsi" w:hAnsiTheme="majorHAnsi" w:cs="Arial"/>
          <w:bCs/>
          <w:sz w:val="22"/>
          <w:szCs w:val="22"/>
        </w:rPr>
        <w:t>tri</w:t>
      </w:r>
      <w:r w:rsidR="00700883" w:rsidRPr="00CD65CD">
        <w:rPr>
          <w:rFonts w:asciiTheme="majorHAnsi" w:hAnsiTheme="majorHAnsi" w:cs="Arial"/>
          <w:bCs/>
          <w:sz w:val="22"/>
          <w:szCs w:val="22"/>
        </w:rPr>
        <w:t xml:space="preserve"> </w:t>
      </w:r>
      <w:r w:rsidRPr="00CD65CD">
        <w:rPr>
          <w:rFonts w:asciiTheme="majorHAnsi" w:hAnsiTheme="majorHAnsi" w:cs="Arial"/>
          <w:bCs/>
          <w:sz w:val="22"/>
          <w:szCs w:val="22"/>
        </w:rPr>
        <w:t xml:space="preserve">pre </w:t>
      </w:r>
      <w:r w:rsidR="00EF631B" w:rsidRPr="00CD65CD">
        <w:rPr>
          <w:rFonts w:asciiTheme="majorHAnsi" w:hAnsiTheme="majorHAnsi" w:cs="Arial"/>
          <w:bCs/>
          <w:sz w:val="22"/>
          <w:szCs w:val="22"/>
        </w:rPr>
        <w:t>kupujúceho</w:t>
      </w:r>
      <w:r w:rsidRPr="00CD65CD">
        <w:rPr>
          <w:rFonts w:asciiTheme="majorHAnsi" w:hAnsiTheme="majorHAnsi" w:cs="Arial"/>
          <w:bCs/>
          <w:sz w:val="22"/>
          <w:szCs w:val="22"/>
        </w:rPr>
        <w:t xml:space="preserve">. Všetky </w:t>
      </w:r>
      <w:r w:rsidR="00700883">
        <w:rPr>
          <w:rFonts w:asciiTheme="majorHAnsi" w:hAnsiTheme="majorHAnsi" w:cs="Arial"/>
          <w:bCs/>
          <w:sz w:val="22"/>
          <w:szCs w:val="22"/>
        </w:rPr>
        <w:t>rovnopisy</w:t>
      </w:r>
      <w:r w:rsidR="00700883" w:rsidRPr="00CD65CD">
        <w:rPr>
          <w:rFonts w:asciiTheme="majorHAnsi" w:hAnsiTheme="majorHAnsi" w:cs="Arial"/>
          <w:bCs/>
          <w:sz w:val="22"/>
          <w:szCs w:val="22"/>
        </w:rPr>
        <w:t xml:space="preserve"> </w:t>
      </w:r>
      <w:r w:rsidRPr="00CD65CD">
        <w:rPr>
          <w:rFonts w:asciiTheme="majorHAnsi" w:hAnsiTheme="majorHAnsi" w:cs="Arial"/>
          <w:bCs/>
          <w:sz w:val="22"/>
          <w:szCs w:val="22"/>
        </w:rPr>
        <w:t xml:space="preserve">sú považované za rovnocenné. </w:t>
      </w:r>
    </w:p>
    <w:p w14:paraId="597F1C6D" w14:textId="77777777" w:rsidR="003D3ED9" w:rsidRPr="00CD65CD" w:rsidRDefault="003D3ED9" w:rsidP="003D3ED9">
      <w:pPr>
        <w:numPr>
          <w:ilvl w:val="1"/>
          <w:numId w:val="30"/>
        </w:numPr>
        <w:overflowPunct/>
        <w:autoSpaceDE/>
        <w:adjustRightInd/>
        <w:spacing w:line="240" w:lineRule="auto"/>
        <w:textAlignment w:val="auto"/>
        <w:rPr>
          <w:rFonts w:asciiTheme="majorHAnsi" w:hAnsiTheme="majorHAnsi" w:cs="Arial"/>
          <w:sz w:val="22"/>
          <w:szCs w:val="22"/>
        </w:rPr>
      </w:pPr>
      <w:r w:rsidRPr="00CD65CD">
        <w:rPr>
          <w:rFonts w:asciiTheme="majorHAnsi" w:hAnsiTheme="majorHAnsi" w:cs="Arial"/>
          <w:sz w:val="22"/>
          <w:szCs w:val="22"/>
        </w:rPr>
        <w:t>Neoddeliteľnou súčasťou tejto zmluvy sú:</w:t>
      </w:r>
    </w:p>
    <w:p w14:paraId="7C7263C0" w14:textId="136DE7D7" w:rsidR="003D3ED9" w:rsidRDefault="003D3ED9" w:rsidP="003D3ED9">
      <w:pPr>
        <w:tabs>
          <w:tab w:val="left" w:pos="567"/>
        </w:tabs>
        <w:ind w:left="705"/>
        <w:rPr>
          <w:rFonts w:asciiTheme="majorHAnsi" w:hAnsiTheme="majorHAnsi" w:cs="Arial"/>
          <w:bCs/>
          <w:sz w:val="22"/>
          <w:szCs w:val="22"/>
        </w:rPr>
      </w:pPr>
      <w:r w:rsidRPr="00CD65CD">
        <w:rPr>
          <w:rFonts w:asciiTheme="majorHAnsi" w:hAnsiTheme="majorHAnsi" w:cs="Arial"/>
          <w:b/>
          <w:bCs/>
          <w:i/>
          <w:iCs/>
          <w:sz w:val="22"/>
          <w:szCs w:val="22"/>
        </w:rPr>
        <w:t xml:space="preserve">Príloha </w:t>
      </w:r>
      <w:r w:rsidR="008A6681" w:rsidRPr="00CD65CD">
        <w:rPr>
          <w:rFonts w:asciiTheme="majorHAnsi" w:hAnsiTheme="majorHAnsi" w:cs="Arial"/>
          <w:b/>
          <w:bCs/>
          <w:i/>
          <w:iCs/>
          <w:sz w:val="22"/>
          <w:szCs w:val="22"/>
        </w:rPr>
        <w:t xml:space="preserve">č. </w:t>
      </w:r>
      <w:r w:rsidRPr="00CD65CD">
        <w:rPr>
          <w:rFonts w:asciiTheme="majorHAnsi" w:hAnsiTheme="majorHAnsi" w:cs="Arial"/>
          <w:b/>
          <w:bCs/>
          <w:i/>
          <w:iCs/>
          <w:sz w:val="22"/>
          <w:szCs w:val="22"/>
        </w:rPr>
        <w:t>1:</w:t>
      </w:r>
      <w:r w:rsidRPr="00CD65CD">
        <w:rPr>
          <w:rFonts w:asciiTheme="majorHAnsi" w:hAnsiTheme="majorHAnsi" w:cs="Arial"/>
          <w:sz w:val="22"/>
          <w:szCs w:val="22"/>
        </w:rPr>
        <w:t xml:space="preserve"> </w:t>
      </w:r>
      <w:r w:rsidRPr="00CD65CD">
        <w:rPr>
          <w:rFonts w:asciiTheme="majorHAnsi" w:hAnsiTheme="majorHAnsi" w:cs="Arial"/>
          <w:bCs/>
          <w:sz w:val="22"/>
          <w:szCs w:val="22"/>
        </w:rPr>
        <w:t>Technická a cenová špecifikácia predmetu zmluvy</w:t>
      </w:r>
    </w:p>
    <w:p w14:paraId="7A63D874" w14:textId="5E9EFE6C" w:rsidR="0086260B" w:rsidRPr="00CD65CD" w:rsidRDefault="0086260B" w:rsidP="003D3ED9">
      <w:pPr>
        <w:tabs>
          <w:tab w:val="left" w:pos="567"/>
        </w:tabs>
        <w:ind w:left="705"/>
        <w:rPr>
          <w:rFonts w:asciiTheme="majorHAnsi" w:hAnsiTheme="majorHAnsi" w:cs="Arial"/>
          <w:sz w:val="22"/>
          <w:szCs w:val="22"/>
        </w:rPr>
      </w:pPr>
      <w:r>
        <w:rPr>
          <w:rFonts w:asciiTheme="majorHAnsi" w:hAnsiTheme="majorHAnsi" w:cs="Arial"/>
          <w:b/>
          <w:bCs/>
          <w:i/>
          <w:iCs/>
          <w:sz w:val="22"/>
          <w:szCs w:val="22"/>
        </w:rPr>
        <w:lastRenderedPageBreak/>
        <w:t>Príloha č.</w:t>
      </w:r>
      <w:r>
        <w:rPr>
          <w:rFonts w:asciiTheme="majorHAnsi" w:hAnsiTheme="majorHAnsi" w:cs="Arial"/>
          <w:sz w:val="22"/>
          <w:szCs w:val="22"/>
        </w:rPr>
        <w:t xml:space="preserve"> 2: Licenčné podmienky </w:t>
      </w:r>
      <w:r w:rsidR="00743E86">
        <w:rPr>
          <w:rFonts w:asciiTheme="majorHAnsi" w:hAnsiTheme="majorHAnsi" w:cs="Arial"/>
          <w:sz w:val="22"/>
          <w:szCs w:val="22"/>
        </w:rPr>
        <w:t>výrobcu</w:t>
      </w:r>
    </w:p>
    <w:p w14:paraId="4B69BB01" w14:textId="2B631E38" w:rsidR="003D3ED9" w:rsidRPr="00CD65CD" w:rsidRDefault="003D3ED9" w:rsidP="003D3ED9">
      <w:pPr>
        <w:tabs>
          <w:tab w:val="left" w:pos="9214"/>
        </w:tabs>
        <w:ind w:left="705" w:right="7"/>
        <w:rPr>
          <w:rFonts w:asciiTheme="majorHAnsi" w:hAnsiTheme="majorHAnsi" w:cs="Arial"/>
          <w:b/>
          <w:sz w:val="22"/>
          <w:szCs w:val="22"/>
        </w:rPr>
      </w:pPr>
      <w:r w:rsidRPr="00CD65CD">
        <w:rPr>
          <w:rFonts w:asciiTheme="majorHAnsi" w:hAnsiTheme="majorHAnsi" w:cs="Arial"/>
          <w:b/>
          <w:bCs/>
          <w:i/>
          <w:iCs/>
          <w:sz w:val="22"/>
          <w:szCs w:val="22"/>
        </w:rPr>
        <w:t xml:space="preserve">Príloha </w:t>
      </w:r>
      <w:r w:rsidR="008A6681" w:rsidRPr="00CD65CD">
        <w:rPr>
          <w:rFonts w:asciiTheme="majorHAnsi" w:hAnsiTheme="majorHAnsi" w:cs="Arial"/>
          <w:b/>
          <w:bCs/>
          <w:i/>
          <w:iCs/>
          <w:sz w:val="22"/>
          <w:szCs w:val="22"/>
        </w:rPr>
        <w:t xml:space="preserve">č. </w:t>
      </w:r>
      <w:r w:rsidR="00743E86">
        <w:rPr>
          <w:rFonts w:asciiTheme="majorHAnsi" w:hAnsiTheme="majorHAnsi" w:cs="Arial"/>
          <w:b/>
          <w:bCs/>
          <w:i/>
          <w:iCs/>
          <w:sz w:val="22"/>
          <w:szCs w:val="22"/>
        </w:rPr>
        <w:t>3</w:t>
      </w:r>
      <w:r w:rsidRPr="00CD65CD">
        <w:rPr>
          <w:rFonts w:asciiTheme="majorHAnsi" w:hAnsiTheme="majorHAnsi" w:cs="Arial"/>
          <w:b/>
          <w:bCs/>
          <w:i/>
          <w:iCs/>
          <w:sz w:val="22"/>
          <w:szCs w:val="22"/>
        </w:rPr>
        <w:t xml:space="preserve">: </w:t>
      </w:r>
      <w:r w:rsidRPr="00CD65CD">
        <w:rPr>
          <w:rFonts w:asciiTheme="majorHAnsi" w:hAnsiTheme="majorHAnsi" w:cs="Arial"/>
          <w:sz w:val="22"/>
          <w:szCs w:val="22"/>
        </w:rPr>
        <w:t xml:space="preserve">Zoznam subdodávateľov </w:t>
      </w:r>
      <w:r w:rsidR="00665291" w:rsidRPr="00CD65CD">
        <w:rPr>
          <w:rFonts w:asciiTheme="majorHAnsi" w:hAnsiTheme="majorHAnsi" w:cs="Arial"/>
          <w:sz w:val="22"/>
          <w:szCs w:val="22"/>
        </w:rPr>
        <w:t>predávajúceho</w:t>
      </w:r>
    </w:p>
    <w:p w14:paraId="3237F1C0" w14:textId="77777777" w:rsidR="00F14CC6" w:rsidRPr="00CD65CD" w:rsidRDefault="00F14CC6" w:rsidP="00580097">
      <w:pPr>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Zmeny a doplnenia tejto zmluvy je možné vykonať len formou písomného dodatku, ktorý podpíšu oprávnení zástupcovia obidvoch zmluvných strán</w:t>
      </w:r>
      <w:r w:rsidR="00723DDF" w:rsidRPr="00CD65CD">
        <w:rPr>
          <w:rFonts w:asciiTheme="majorHAnsi" w:hAnsiTheme="majorHAnsi" w:cs="Arial"/>
          <w:bCs/>
          <w:sz w:val="22"/>
          <w:szCs w:val="22"/>
        </w:rPr>
        <w:t xml:space="preserve"> v </w:t>
      </w:r>
      <w:r w:rsidR="003D3ED9" w:rsidRPr="00CD65CD">
        <w:rPr>
          <w:rFonts w:asciiTheme="majorHAnsi" w:hAnsiTheme="majorHAnsi" w:cs="Arial"/>
          <w:bCs/>
          <w:sz w:val="22"/>
          <w:szCs w:val="22"/>
        </w:rPr>
        <w:t>súlade</w:t>
      </w:r>
      <w:r w:rsidR="00723DDF" w:rsidRPr="00CD65CD">
        <w:rPr>
          <w:rFonts w:asciiTheme="majorHAnsi" w:hAnsiTheme="majorHAnsi" w:cs="Arial"/>
          <w:bCs/>
          <w:sz w:val="22"/>
          <w:szCs w:val="22"/>
        </w:rPr>
        <w:t xml:space="preserve"> so zákonom o verejnom obstarávaní</w:t>
      </w:r>
      <w:r w:rsidRPr="00CD65CD">
        <w:rPr>
          <w:rFonts w:asciiTheme="majorHAnsi" w:hAnsiTheme="majorHAnsi" w:cs="Arial"/>
          <w:bCs/>
          <w:sz w:val="22"/>
          <w:szCs w:val="22"/>
        </w:rPr>
        <w:t>.</w:t>
      </w:r>
    </w:p>
    <w:p w14:paraId="27422B2B" w14:textId="77777777" w:rsidR="00F14CC6" w:rsidRPr="00CD65CD" w:rsidRDefault="00F14CC6" w:rsidP="00580097">
      <w:pPr>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Obidve zmluvné strany sa zaväzujú zachovávať mlčanlivosť vo všetkých skutočnostiach, ktorých zverejnenie by mohlo poškodiť záujmy druhej zmluvnej strany. Záväzky zmluvných strán zachovávať mlčanlivosť trvajú neobmedzenú dobu po podpísaní tejto zmluvy a sú nevypovedateľné. Týmto záväzkom mlčanlivosti nie je dotknuté zverejnenie tejto zmluvy ako povinne zverejňovanej zmluvy.</w:t>
      </w:r>
    </w:p>
    <w:p w14:paraId="45F56896" w14:textId="77777777" w:rsidR="00317D41" w:rsidRPr="00506B5A" w:rsidRDefault="00317D41" w:rsidP="00506B5A">
      <w:pPr>
        <w:numPr>
          <w:ilvl w:val="1"/>
          <w:numId w:val="30"/>
        </w:numPr>
        <w:spacing w:after="120"/>
        <w:rPr>
          <w:rFonts w:asciiTheme="majorHAnsi" w:hAnsiTheme="majorHAnsi" w:cs="Arial"/>
          <w:bCs/>
          <w:sz w:val="22"/>
          <w:szCs w:val="22"/>
        </w:rPr>
      </w:pPr>
      <w:r w:rsidRPr="00506B5A">
        <w:rPr>
          <w:rFonts w:asciiTheme="majorHAnsi" w:hAnsiTheme="majorHAnsi" w:cs="Arial"/>
          <w:bCs/>
          <w:sz w:val="22"/>
          <w:szCs w:val="22"/>
        </w:rPr>
        <w:t>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ďalšími všeobecne záväznými právnymi predpismi právneho poriadku platného na území Slovenskej republiky.</w:t>
      </w:r>
    </w:p>
    <w:p w14:paraId="72BA29F7" w14:textId="77777777" w:rsidR="00317D41" w:rsidRPr="00506B5A" w:rsidRDefault="00317D41" w:rsidP="00506B5A">
      <w:pPr>
        <w:numPr>
          <w:ilvl w:val="1"/>
          <w:numId w:val="30"/>
        </w:numPr>
        <w:spacing w:after="120"/>
        <w:rPr>
          <w:rFonts w:asciiTheme="majorHAnsi" w:hAnsiTheme="majorHAnsi" w:cs="Arial"/>
          <w:bCs/>
          <w:sz w:val="22"/>
          <w:szCs w:val="22"/>
        </w:rPr>
      </w:pPr>
      <w:r w:rsidRPr="00506B5A">
        <w:rPr>
          <w:rFonts w:asciiTheme="majorHAnsi" w:hAnsiTheme="majorHAnsi" w:cs="Arial"/>
          <w:bCs/>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6AE8E303" w14:textId="77777777" w:rsidR="00317D41" w:rsidRPr="00506B5A" w:rsidRDefault="00317D41" w:rsidP="00506B5A">
      <w:pPr>
        <w:numPr>
          <w:ilvl w:val="1"/>
          <w:numId w:val="30"/>
        </w:numPr>
        <w:spacing w:after="120"/>
        <w:rPr>
          <w:rFonts w:asciiTheme="majorHAnsi" w:hAnsiTheme="majorHAnsi" w:cs="Arial"/>
          <w:bCs/>
          <w:sz w:val="22"/>
          <w:szCs w:val="22"/>
        </w:rPr>
      </w:pPr>
      <w:r w:rsidRPr="00506B5A">
        <w:rPr>
          <w:rFonts w:asciiTheme="majorHAnsi" w:hAnsiTheme="majorHAnsi" w:cs="Arial"/>
          <w:bCs/>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0359D4B8" w14:textId="77777777" w:rsidR="00317D41" w:rsidRPr="00506B5A" w:rsidRDefault="00317D41" w:rsidP="00506B5A">
      <w:pPr>
        <w:numPr>
          <w:ilvl w:val="1"/>
          <w:numId w:val="30"/>
        </w:numPr>
        <w:spacing w:after="120"/>
        <w:rPr>
          <w:rFonts w:asciiTheme="majorHAnsi" w:hAnsiTheme="majorHAnsi" w:cs="Arial"/>
          <w:bCs/>
          <w:sz w:val="22"/>
          <w:szCs w:val="22"/>
        </w:rPr>
      </w:pPr>
      <w:r w:rsidRPr="00506B5A">
        <w:rPr>
          <w:rFonts w:asciiTheme="majorHAnsi" w:hAnsiTheme="majorHAnsi" w:cs="Arial"/>
          <w:bCs/>
          <w:sz w:val="22"/>
          <w:szCs w:val="22"/>
        </w:rPr>
        <w:t>Zmluvné strany sa dohodli, že v prípade ak bude niektoré z 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toho ustanovenia.</w:t>
      </w:r>
    </w:p>
    <w:p w14:paraId="63191EB2" w14:textId="2FD42721" w:rsidR="0082062F" w:rsidRPr="00CD65CD" w:rsidRDefault="00665291" w:rsidP="0082062F">
      <w:pPr>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Kupujúci</w:t>
      </w:r>
      <w:r w:rsidR="0082062F" w:rsidRPr="00CD65CD">
        <w:rPr>
          <w:rFonts w:asciiTheme="majorHAnsi" w:hAnsiTheme="majorHAnsi" w:cs="Arial"/>
          <w:bCs/>
          <w:sz w:val="22"/>
          <w:szCs w:val="22"/>
        </w:rPr>
        <w:t xml:space="preserve"> pri spracúvaní osobných údajov poskytnutých </w:t>
      </w:r>
      <w:r w:rsidRPr="00CD65CD">
        <w:rPr>
          <w:rFonts w:asciiTheme="majorHAnsi" w:hAnsiTheme="majorHAnsi" w:cs="Arial"/>
          <w:bCs/>
          <w:sz w:val="22"/>
          <w:szCs w:val="22"/>
        </w:rPr>
        <w:t>predávajúcim</w:t>
      </w:r>
      <w:r w:rsidR="0082062F" w:rsidRPr="00CD65CD">
        <w:rPr>
          <w:rFonts w:asciiTheme="majorHAnsi" w:hAnsiTheme="majorHAnsi" w:cs="Arial"/>
          <w:bCs/>
          <w:sz w:val="22"/>
          <w:szCs w:val="22"/>
        </w:rPr>
        <w:t xml:space="preserve"> pre účely plnenia tejto zmluvy postupuje v súlade so zákonom č. 18/2018 Z. z. o ochrane osobných údajov a o zmene a doplnení niektorých zákonov a Nariadenia Európskeho parlamentu a Rady (EÚ) č.</w:t>
      </w:r>
      <w:r w:rsidR="00184EDC">
        <w:rPr>
          <w:rFonts w:asciiTheme="majorHAnsi" w:hAnsiTheme="majorHAnsi" w:cs="Arial"/>
          <w:bCs/>
          <w:sz w:val="22"/>
          <w:szCs w:val="22"/>
        </w:rPr>
        <w:t> </w:t>
      </w:r>
      <w:r w:rsidR="0082062F" w:rsidRPr="00CD65CD">
        <w:rPr>
          <w:rFonts w:asciiTheme="majorHAnsi" w:hAnsiTheme="majorHAnsi" w:cs="Arial"/>
          <w:bCs/>
          <w:sz w:val="22"/>
          <w:szCs w:val="22"/>
        </w:rPr>
        <w:t xml:space="preserve">2016/679 z 27. </w:t>
      </w:r>
      <w:r w:rsidR="00675D1D" w:rsidRPr="00CD65CD">
        <w:rPr>
          <w:rFonts w:asciiTheme="majorHAnsi" w:hAnsiTheme="majorHAnsi" w:cs="Arial"/>
          <w:bCs/>
          <w:sz w:val="22"/>
          <w:szCs w:val="22"/>
        </w:rPr>
        <w:t>a</w:t>
      </w:r>
      <w:r w:rsidR="0082062F" w:rsidRPr="00CD65CD">
        <w:rPr>
          <w:rFonts w:asciiTheme="majorHAnsi" w:hAnsiTheme="majorHAnsi" w:cs="Arial"/>
          <w:bCs/>
          <w:sz w:val="22"/>
          <w:szCs w:val="22"/>
        </w:rPr>
        <w:t>príla 2016 o ochrane fyzických osôb pri spracúvaní osobných údajov a</w:t>
      </w:r>
      <w:r w:rsidR="00184EDC">
        <w:rPr>
          <w:rFonts w:asciiTheme="majorHAnsi" w:hAnsiTheme="majorHAnsi" w:cs="Arial"/>
          <w:bCs/>
          <w:sz w:val="22"/>
          <w:szCs w:val="22"/>
        </w:rPr>
        <w:t> </w:t>
      </w:r>
      <w:r w:rsidR="0082062F" w:rsidRPr="00CD65CD">
        <w:rPr>
          <w:rFonts w:asciiTheme="majorHAnsi" w:hAnsiTheme="majorHAnsi" w:cs="Arial"/>
          <w:bCs/>
          <w:sz w:val="22"/>
          <w:szCs w:val="22"/>
        </w:rPr>
        <w:t>o</w:t>
      </w:r>
      <w:r w:rsidR="00184EDC">
        <w:rPr>
          <w:rFonts w:asciiTheme="majorHAnsi" w:hAnsiTheme="majorHAnsi" w:cs="Arial"/>
          <w:bCs/>
          <w:sz w:val="22"/>
          <w:szCs w:val="22"/>
        </w:rPr>
        <w:t> </w:t>
      </w:r>
      <w:r w:rsidR="0082062F" w:rsidRPr="00CD65CD">
        <w:rPr>
          <w:rFonts w:asciiTheme="majorHAnsi" w:hAnsiTheme="majorHAnsi" w:cs="Arial"/>
          <w:bCs/>
          <w:sz w:val="22"/>
          <w:szCs w:val="22"/>
        </w:rPr>
        <w:t>voľnom pohybe takýchto údajov, ktorým sa zrušuje smernica 95/46/ES. Informácia o</w:t>
      </w:r>
      <w:r w:rsidR="00184EDC">
        <w:rPr>
          <w:rFonts w:asciiTheme="majorHAnsi" w:hAnsiTheme="majorHAnsi" w:cs="Arial"/>
          <w:bCs/>
          <w:sz w:val="22"/>
          <w:szCs w:val="22"/>
        </w:rPr>
        <w:t> </w:t>
      </w:r>
      <w:r w:rsidR="0082062F" w:rsidRPr="00CD65CD">
        <w:rPr>
          <w:rFonts w:asciiTheme="majorHAnsi" w:hAnsiTheme="majorHAnsi" w:cs="Arial"/>
          <w:bCs/>
          <w:sz w:val="22"/>
          <w:szCs w:val="22"/>
        </w:rPr>
        <w:t xml:space="preserve">podmienkach spracúvania osobných údajov dotknutých osôb je zverejnená na webovej adrese </w:t>
      </w:r>
      <w:r w:rsidR="00EF631B" w:rsidRPr="00CD65CD">
        <w:rPr>
          <w:rFonts w:asciiTheme="majorHAnsi" w:hAnsiTheme="majorHAnsi" w:cs="Arial"/>
          <w:bCs/>
          <w:sz w:val="22"/>
          <w:szCs w:val="22"/>
        </w:rPr>
        <w:t>kupujúceho</w:t>
      </w:r>
      <w:r w:rsidR="0082062F" w:rsidRPr="00CD65CD">
        <w:rPr>
          <w:rFonts w:asciiTheme="majorHAnsi" w:hAnsiTheme="majorHAnsi" w:cs="Arial"/>
          <w:bCs/>
          <w:sz w:val="22"/>
          <w:szCs w:val="22"/>
        </w:rPr>
        <w:t xml:space="preserve">: </w:t>
      </w:r>
      <w:hyperlink r:id="rId10" w:history="1">
        <w:r w:rsidR="0082062F" w:rsidRPr="00CD65CD">
          <w:rPr>
            <w:rFonts w:asciiTheme="majorHAnsi" w:hAnsiTheme="majorHAnsi" w:cs="Arial"/>
            <w:bCs/>
            <w:sz w:val="22"/>
            <w:szCs w:val="22"/>
          </w:rPr>
          <w:t>https://www.nbs.sk/sk/ochrana-osobnych-udajov</w:t>
        </w:r>
      </w:hyperlink>
      <w:r w:rsidR="0082062F" w:rsidRPr="00CD65CD">
        <w:rPr>
          <w:rFonts w:asciiTheme="majorHAnsi" w:hAnsiTheme="majorHAnsi" w:cs="Arial"/>
          <w:bCs/>
          <w:sz w:val="22"/>
          <w:szCs w:val="22"/>
        </w:rPr>
        <w:t>.</w:t>
      </w:r>
    </w:p>
    <w:p w14:paraId="55BB7AF7" w14:textId="217D5049" w:rsidR="00F14CC6" w:rsidRPr="00CD65CD" w:rsidRDefault="00F14CC6" w:rsidP="0082062F">
      <w:pPr>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665291" w:rsidRPr="00CD65CD">
        <w:rPr>
          <w:rFonts w:asciiTheme="majorHAnsi" w:hAnsiTheme="majorHAnsi" w:cs="Arial"/>
          <w:bCs/>
          <w:sz w:val="22"/>
          <w:szCs w:val="22"/>
        </w:rPr>
        <w:t xml:space="preserve">Predávajúci </w:t>
      </w:r>
      <w:r w:rsidRPr="00CD65CD">
        <w:rPr>
          <w:rFonts w:asciiTheme="majorHAnsi" w:hAnsiTheme="majorHAnsi" w:cs="Arial"/>
          <w:bCs/>
          <w:sz w:val="22"/>
          <w:szCs w:val="22"/>
        </w:rPr>
        <w:t xml:space="preserve">súhlasí so zverejnením tejto zmluvy (vrátane jej prípadných dodatkov) a faktúr </w:t>
      </w:r>
      <w:r w:rsidR="00665291" w:rsidRPr="00CD65CD">
        <w:rPr>
          <w:rFonts w:asciiTheme="majorHAnsi" w:hAnsiTheme="majorHAnsi" w:cs="Arial"/>
          <w:bCs/>
          <w:sz w:val="22"/>
          <w:szCs w:val="22"/>
        </w:rPr>
        <w:t>predávajúceho</w:t>
      </w:r>
      <w:r w:rsidR="00010F4B" w:rsidRPr="00CD65CD">
        <w:rPr>
          <w:rFonts w:asciiTheme="majorHAnsi" w:hAnsiTheme="majorHAnsi" w:cs="Arial"/>
          <w:bCs/>
          <w:sz w:val="22"/>
          <w:szCs w:val="22"/>
        </w:rPr>
        <w:t xml:space="preserve"> </w:t>
      </w:r>
      <w:r w:rsidRPr="00CD65CD">
        <w:rPr>
          <w:rFonts w:asciiTheme="majorHAnsi" w:hAnsiTheme="majorHAnsi" w:cs="Arial"/>
          <w:bCs/>
          <w:sz w:val="22"/>
          <w:szCs w:val="22"/>
        </w:rPr>
        <w:t xml:space="preserve">doručených </w:t>
      </w:r>
      <w:r w:rsidR="00EF631B" w:rsidRPr="00CD65CD">
        <w:rPr>
          <w:rFonts w:asciiTheme="majorHAnsi" w:hAnsiTheme="majorHAnsi" w:cs="Arial"/>
          <w:bCs/>
          <w:sz w:val="22"/>
          <w:szCs w:val="22"/>
        </w:rPr>
        <w:t>kupujúcemu</w:t>
      </w:r>
      <w:r w:rsidRPr="00CD65CD">
        <w:rPr>
          <w:rFonts w:asciiTheme="majorHAnsi" w:hAnsiTheme="majorHAnsi" w:cs="Arial"/>
          <w:bCs/>
          <w:sz w:val="22"/>
          <w:szCs w:val="22"/>
        </w:rPr>
        <w:t xml:space="preserve">, pričom </w:t>
      </w:r>
      <w:r w:rsidR="00D16378" w:rsidRPr="00CD65CD">
        <w:rPr>
          <w:rFonts w:asciiTheme="majorHAnsi" w:hAnsiTheme="majorHAnsi" w:cs="Arial"/>
          <w:bCs/>
          <w:sz w:val="22"/>
          <w:szCs w:val="22"/>
        </w:rPr>
        <w:t>predávajúci</w:t>
      </w:r>
      <w:r w:rsidRPr="00CD65CD">
        <w:rPr>
          <w:rFonts w:asciiTheme="majorHAnsi" w:hAnsiTheme="majorHAnsi" w:cs="Arial"/>
          <w:bCs/>
          <w:sz w:val="22"/>
          <w:szCs w:val="22"/>
        </w:rPr>
        <w:t xml:space="preserve"> tiež disponuje písomným súhlasom inej dotknutej osoby (osoby konajúcej za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na zverejnenie jej údajov v tejto zmluve a vo faktúrach </w:t>
      </w:r>
      <w:r w:rsidR="00665291" w:rsidRPr="00CD65CD">
        <w:rPr>
          <w:rFonts w:asciiTheme="majorHAnsi" w:hAnsiTheme="majorHAnsi" w:cs="Arial"/>
          <w:bCs/>
          <w:sz w:val="22"/>
          <w:szCs w:val="22"/>
        </w:rPr>
        <w:t>predávajúceho</w:t>
      </w:r>
      <w:r w:rsidRPr="00CD65CD">
        <w:rPr>
          <w:rFonts w:asciiTheme="majorHAnsi" w:hAnsiTheme="majorHAnsi" w:cs="Arial"/>
          <w:bCs/>
          <w:sz w:val="22"/>
          <w:szCs w:val="22"/>
        </w:rPr>
        <w:t xml:space="preserve">, a to zverejnenie </w:t>
      </w:r>
      <w:r w:rsidR="00EF631B" w:rsidRPr="00CD65CD">
        <w:rPr>
          <w:rFonts w:asciiTheme="majorHAnsi" w:hAnsiTheme="majorHAnsi" w:cs="Arial"/>
          <w:bCs/>
          <w:sz w:val="22"/>
          <w:szCs w:val="22"/>
        </w:rPr>
        <w:t xml:space="preserve">kupujúcim </w:t>
      </w:r>
      <w:r w:rsidRPr="00CD65CD">
        <w:rPr>
          <w:rFonts w:asciiTheme="majorHAnsi" w:hAnsiTheme="majorHAnsi" w:cs="Arial"/>
          <w:bCs/>
          <w:sz w:val="22"/>
          <w:szCs w:val="22"/>
        </w:rPr>
        <w:t>počas trvania jeho povinnosti podľa § 5a ods. 1</w:t>
      </w:r>
      <w:r w:rsidR="008A6681" w:rsidRPr="00CD65CD">
        <w:rPr>
          <w:rFonts w:asciiTheme="majorHAnsi" w:hAnsiTheme="majorHAnsi" w:cs="Arial"/>
          <w:bCs/>
          <w:sz w:val="22"/>
          <w:szCs w:val="22"/>
        </w:rPr>
        <w:t>,</w:t>
      </w:r>
      <w:r w:rsidRPr="00CD65CD">
        <w:rPr>
          <w:rFonts w:asciiTheme="majorHAnsi" w:hAnsiTheme="majorHAnsi" w:cs="Arial"/>
          <w:bCs/>
          <w:sz w:val="22"/>
          <w:szCs w:val="22"/>
        </w:rPr>
        <w:t> 6</w:t>
      </w:r>
      <w:r w:rsidR="008A6681" w:rsidRPr="00CD65CD">
        <w:rPr>
          <w:rFonts w:asciiTheme="majorHAnsi" w:hAnsiTheme="majorHAnsi" w:cs="Arial"/>
          <w:bCs/>
          <w:sz w:val="22"/>
          <w:szCs w:val="22"/>
        </w:rPr>
        <w:t xml:space="preserve"> a 9</w:t>
      </w:r>
      <w:r w:rsidRPr="00CD65CD">
        <w:rPr>
          <w:rFonts w:asciiTheme="majorHAnsi" w:hAnsiTheme="majorHAnsi" w:cs="Arial"/>
          <w:bCs/>
          <w:sz w:val="22"/>
          <w:szCs w:val="22"/>
        </w:rPr>
        <w:t xml:space="preserve"> a § 5b zákona o slobodnom prístupe k</w:t>
      </w:r>
      <w:r w:rsidR="006A49CB">
        <w:rPr>
          <w:rFonts w:asciiTheme="majorHAnsi" w:hAnsiTheme="majorHAnsi" w:cs="Arial"/>
          <w:bCs/>
          <w:sz w:val="22"/>
          <w:szCs w:val="22"/>
        </w:rPr>
        <w:t> </w:t>
      </w:r>
      <w:r w:rsidRPr="00CD65CD">
        <w:rPr>
          <w:rFonts w:asciiTheme="majorHAnsi" w:hAnsiTheme="majorHAnsi" w:cs="Arial"/>
          <w:bCs/>
          <w:sz w:val="22"/>
          <w:szCs w:val="22"/>
        </w:rPr>
        <w:t>informáciám</w:t>
      </w:r>
      <w:r w:rsidR="006A49CB">
        <w:rPr>
          <w:rFonts w:asciiTheme="majorHAnsi" w:hAnsiTheme="majorHAnsi" w:cs="Arial"/>
          <w:bCs/>
          <w:sz w:val="22"/>
          <w:szCs w:val="22"/>
        </w:rPr>
        <w:t>.</w:t>
      </w:r>
    </w:p>
    <w:p w14:paraId="14692994" w14:textId="5F7DCC6C" w:rsidR="00F14CC6" w:rsidRPr="00CD65CD" w:rsidRDefault="00F14CC6" w:rsidP="0082062F">
      <w:pPr>
        <w:numPr>
          <w:ilvl w:val="1"/>
          <w:numId w:val="30"/>
        </w:numPr>
        <w:spacing w:after="120"/>
        <w:rPr>
          <w:rFonts w:asciiTheme="majorHAnsi" w:hAnsiTheme="majorHAnsi" w:cs="Arial"/>
          <w:bCs/>
          <w:sz w:val="22"/>
          <w:szCs w:val="22"/>
        </w:rPr>
      </w:pPr>
      <w:r w:rsidRPr="00CD65CD">
        <w:rPr>
          <w:rFonts w:asciiTheme="majorHAnsi" w:hAnsiTheme="majorHAnsi" w:cs="Arial"/>
          <w:bCs/>
          <w:sz w:val="22"/>
          <w:szCs w:val="22"/>
        </w:rPr>
        <w:t xml:space="preserve">Táto zmluva nadobúda platnosť a je pre zmluvné strany záväzná odo dňa jej podpísania oprávnenými zástupcami oboch zmluvných strán; ak oprávnení zástupcovia oboch </w:t>
      </w:r>
      <w:r w:rsidRPr="00CD65CD">
        <w:rPr>
          <w:rFonts w:asciiTheme="majorHAnsi" w:hAnsiTheme="majorHAnsi" w:cs="Arial"/>
          <w:bCs/>
          <w:sz w:val="22"/>
          <w:szCs w:val="22"/>
        </w:rPr>
        <w:lastRenderedPageBreak/>
        <w:t xml:space="preserve">zmluvných strán nepodpíšu túto zmluvu v ten istý deň, tak rozhodujúci je deň neskoršieho podpisu. Táto zmluva nadobúda účinnosť dňom nasledujúcim po dni jej zverejnenia na webovom sídle (internetovej stránke) </w:t>
      </w:r>
      <w:r w:rsidR="00EF631B" w:rsidRPr="00CD65CD">
        <w:rPr>
          <w:rFonts w:asciiTheme="majorHAnsi" w:hAnsiTheme="majorHAnsi" w:cs="Arial"/>
          <w:bCs/>
          <w:sz w:val="22"/>
          <w:szCs w:val="22"/>
        </w:rPr>
        <w:t>kupujúceho</w:t>
      </w:r>
      <w:r w:rsidRPr="00CD65CD">
        <w:rPr>
          <w:rFonts w:asciiTheme="majorHAnsi" w:hAnsiTheme="majorHAnsi" w:cs="Arial"/>
          <w:bCs/>
          <w:sz w:val="22"/>
          <w:szCs w:val="22"/>
        </w:rPr>
        <w:t xml:space="preserve"> [§ 47a ods. 1 Občianskeho zákonníka v</w:t>
      </w:r>
      <w:r w:rsidR="00A92EE5">
        <w:rPr>
          <w:rFonts w:asciiTheme="majorHAnsi" w:hAnsiTheme="majorHAnsi" w:cs="Arial"/>
          <w:bCs/>
          <w:sz w:val="22"/>
          <w:szCs w:val="22"/>
        </w:rPr>
        <w:t> </w:t>
      </w:r>
      <w:r w:rsidRPr="00CD65CD">
        <w:rPr>
          <w:rFonts w:asciiTheme="majorHAnsi" w:hAnsiTheme="majorHAnsi" w:cs="Arial"/>
          <w:bCs/>
          <w:sz w:val="22"/>
          <w:szCs w:val="22"/>
        </w:rPr>
        <w:t>spojení s § 1 ods. 2 Obchodného zákonníka a s § 5a ods. 1, 6 a 9 zákona o slobodnom prístupe k informáciám.</w:t>
      </w:r>
    </w:p>
    <w:p w14:paraId="6A9F8A64" w14:textId="6A9C19C1" w:rsidR="00317D41" w:rsidRPr="00223105" w:rsidRDefault="00317D41" w:rsidP="00506B5A">
      <w:pPr>
        <w:numPr>
          <w:ilvl w:val="1"/>
          <w:numId w:val="30"/>
        </w:numPr>
        <w:spacing w:after="120"/>
        <w:rPr>
          <w:rFonts w:asciiTheme="majorHAnsi" w:hAnsiTheme="majorHAnsi" w:cs="Arial"/>
          <w:bCs/>
          <w:sz w:val="22"/>
          <w:szCs w:val="22"/>
        </w:rPr>
      </w:pPr>
      <w:r w:rsidRPr="00317D41">
        <w:rPr>
          <w:rFonts w:asciiTheme="majorHAnsi" w:hAnsiTheme="majorHAnsi" w:cs="Arial"/>
          <w:bCs/>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66769940" w14:textId="77777777" w:rsidR="00935FA9" w:rsidRPr="00CD65CD" w:rsidRDefault="00935FA9" w:rsidP="00506B5A">
      <w:pPr>
        <w:spacing w:after="120"/>
        <w:ind w:left="567"/>
        <w:rPr>
          <w:rFonts w:asciiTheme="majorHAnsi" w:hAnsiTheme="majorHAnsi" w:cs="Arial"/>
          <w:bCs/>
          <w:sz w:val="22"/>
          <w:szCs w:val="22"/>
        </w:rPr>
      </w:pPr>
    </w:p>
    <w:p w14:paraId="20A2624C" w14:textId="77777777" w:rsidR="00F56C36" w:rsidRPr="00CD65CD" w:rsidRDefault="00F56C36" w:rsidP="00BC2FFD">
      <w:pPr>
        <w:pStyle w:val="Default"/>
        <w:ind w:left="567"/>
        <w:jc w:val="both"/>
        <w:rPr>
          <w:rFonts w:asciiTheme="majorHAnsi" w:hAnsiTheme="majorHAnsi"/>
          <w:sz w:val="22"/>
          <w:szCs w:val="22"/>
        </w:rPr>
      </w:pPr>
      <w:r w:rsidRPr="00CD65CD">
        <w:rPr>
          <w:rFonts w:asciiTheme="majorHAnsi" w:hAnsiTheme="majorHAnsi"/>
          <w:b/>
          <w:bCs/>
          <w:sz w:val="22"/>
          <w:szCs w:val="22"/>
        </w:rPr>
        <w:t xml:space="preserve">Za </w:t>
      </w:r>
      <w:r w:rsidR="00EF631B" w:rsidRPr="00CD65CD">
        <w:rPr>
          <w:rFonts w:asciiTheme="majorHAnsi" w:hAnsiTheme="majorHAnsi"/>
          <w:b/>
          <w:bCs/>
          <w:sz w:val="22"/>
          <w:szCs w:val="22"/>
        </w:rPr>
        <w:t>kupujúceho</w:t>
      </w:r>
      <w:r w:rsidRPr="00CD65CD">
        <w:rPr>
          <w:rFonts w:asciiTheme="majorHAnsi" w:hAnsiTheme="majorHAnsi"/>
          <w:b/>
          <w:bCs/>
          <w:sz w:val="22"/>
          <w:szCs w:val="22"/>
        </w:rPr>
        <w:t xml:space="preserve">: </w:t>
      </w:r>
      <w:r w:rsidRPr="00CD65CD">
        <w:rPr>
          <w:rFonts w:asciiTheme="majorHAnsi" w:hAnsiTheme="majorHAnsi"/>
          <w:b/>
          <w:bCs/>
          <w:sz w:val="22"/>
          <w:szCs w:val="22"/>
        </w:rPr>
        <w:tab/>
      </w:r>
      <w:r w:rsidRPr="00CD65CD">
        <w:rPr>
          <w:rFonts w:asciiTheme="majorHAnsi" w:hAnsiTheme="majorHAnsi"/>
          <w:b/>
          <w:bCs/>
          <w:sz w:val="22"/>
          <w:szCs w:val="22"/>
        </w:rPr>
        <w:tab/>
      </w:r>
      <w:r w:rsidRPr="00CD65CD">
        <w:rPr>
          <w:rFonts w:asciiTheme="majorHAnsi" w:hAnsiTheme="majorHAnsi"/>
          <w:b/>
          <w:bCs/>
          <w:sz w:val="22"/>
          <w:szCs w:val="22"/>
        </w:rPr>
        <w:tab/>
      </w:r>
      <w:r w:rsidR="00EF631B" w:rsidRPr="00CD65CD">
        <w:rPr>
          <w:rFonts w:asciiTheme="majorHAnsi" w:hAnsiTheme="majorHAnsi"/>
          <w:b/>
          <w:bCs/>
          <w:sz w:val="22"/>
          <w:szCs w:val="22"/>
        </w:rPr>
        <w:tab/>
      </w:r>
      <w:r w:rsidRPr="00CD65CD">
        <w:rPr>
          <w:rFonts w:asciiTheme="majorHAnsi" w:hAnsiTheme="majorHAnsi"/>
          <w:b/>
          <w:bCs/>
          <w:sz w:val="22"/>
          <w:szCs w:val="22"/>
        </w:rPr>
        <w:t xml:space="preserve">Za </w:t>
      </w:r>
      <w:r w:rsidR="00665291" w:rsidRPr="00CD65CD">
        <w:rPr>
          <w:rFonts w:asciiTheme="majorHAnsi" w:hAnsiTheme="majorHAnsi"/>
          <w:b/>
          <w:bCs/>
          <w:sz w:val="22"/>
          <w:szCs w:val="22"/>
        </w:rPr>
        <w:t>predávajúceho</w:t>
      </w:r>
      <w:r w:rsidRPr="00CD65CD">
        <w:rPr>
          <w:rFonts w:asciiTheme="majorHAnsi" w:hAnsiTheme="majorHAnsi"/>
          <w:b/>
          <w:bCs/>
          <w:sz w:val="22"/>
          <w:szCs w:val="22"/>
        </w:rPr>
        <w:t xml:space="preserve">: </w:t>
      </w:r>
    </w:p>
    <w:p w14:paraId="10A1C984" w14:textId="0194FD0C" w:rsidR="00F56C36" w:rsidRPr="00CD65CD" w:rsidRDefault="00F56C36" w:rsidP="00BC2FFD">
      <w:pPr>
        <w:ind w:left="567"/>
        <w:rPr>
          <w:rFonts w:asciiTheme="majorHAnsi" w:hAnsiTheme="majorHAnsi" w:cs="Arial"/>
          <w:sz w:val="22"/>
          <w:szCs w:val="22"/>
        </w:rPr>
      </w:pPr>
      <w:r w:rsidRPr="00CD65CD">
        <w:rPr>
          <w:rFonts w:asciiTheme="majorHAnsi" w:hAnsiTheme="majorHAnsi" w:cs="Arial"/>
          <w:sz w:val="22"/>
          <w:szCs w:val="22"/>
        </w:rPr>
        <w:t xml:space="preserve">V Bratislave, dňa ............................ </w:t>
      </w:r>
      <w:r w:rsidRPr="00CD65CD">
        <w:rPr>
          <w:rFonts w:asciiTheme="majorHAnsi" w:hAnsiTheme="majorHAnsi" w:cs="Arial"/>
          <w:sz w:val="22"/>
          <w:szCs w:val="22"/>
        </w:rPr>
        <w:tab/>
      </w:r>
      <w:r w:rsidR="00186144">
        <w:rPr>
          <w:rFonts w:asciiTheme="majorHAnsi" w:hAnsiTheme="majorHAnsi" w:cs="Arial"/>
          <w:sz w:val="22"/>
          <w:szCs w:val="22"/>
        </w:rPr>
        <w:tab/>
      </w:r>
      <w:r w:rsidR="00186144">
        <w:rPr>
          <w:rFonts w:asciiTheme="majorHAnsi" w:hAnsiTheme="majorHAnsi" w:cs="Arial"/>
          <w:sz w:val="22"/>
          <w:szCs w:val="22"/>
        </w:rPr>
        <w:tab/>
      </w:r>
      <w:r w:rsidRPr="00CD65CD">
        <w:rPr>
          <w:rFonts w:asciiTheme="majorHAnsi" w:eastAsia="Calibri" w:hAnsiTheme="majorHAnsi" w:cs="Arial"/>
          <w:color w:val="000000"/>
          <w:sz w:val="22"/>
          <w:szCs w:val="22"/>
        </w:rPr>
        <w:t>V </w:t>
      </w:r>
      <w:r w:rsidR="003A4F17" w:rsidRPr="00176950">
        <w:rPr>
          <w:rFonts w:asciiTheme="majorHAnsi" w:hAnsiTheme="majorHAnsi"/>
          <w:bCs/>
          <w:color w:val="00B0F0"/>
          <w:sz w:val="22"/>
          <w:szCs w:val="22"/>
        </w:rPr>
        <w:t>&lt;vyplní uchádzač&gt;</w:t>
      </w:r>
      <w:r w:rsidRPr="00CD65CD">
        <w:rPr>
          <w:rFonts w:asciiTheme="majorHAnsi" w:eastAsia="Calibri" w:hAnsiTheme="majorHAnsi" w:cs="Arial"/>
          <w:color w:val="000000"/>
          <w:sz w:val="22"/>
          <w:szCs w:val="22"/>
        </w:rPr>
        <w:t xml:space="preserve">, dňa </w:t>
      </w:r>
      <w:r w:rsidR="00AE7EEC" w:rsidRPr="00CD65CD">
        <w:rPr>
          <w:rFonts w:asciiTheme="majorHAnsi" w:eastAsia="Calibri" w:hAnsiTheme="majorHAnsi" w:cs="Arial"/>
          <w:color w:val="000000"/>
          <w:sz w:val="22"/>
          <w:szCs w:val="22"/>
        </w:rPr>
        <w:t>...........................</w:t>
      </w:r>
    </w:p>
    <w:p w14:paraId="29BC8081" w14:textId="77777777" w:rsidR="00F56C36" w:rsidRPr="00CD65CD" w:rsidRDefault="00F56C36" w:rsidP="00BC2FFD">
      <w:pPr>
        <w:pStyle w:val="Default"/>
        <w:ind w:left="567"/>
        <w:jc w:val="both"/>
        <w:rPr>
          <w:rFonts w:asciiTheme="majorHAnsi" w:hAnsiTheme="majorHAnsi"/>
          <w:sz w:val="22"/>
          <w:szCs w:val="22"/>
        </w:rPr>
      </w:pPr>
    </w:p>
    <w:p w14:paraId="3F9AAD81" w14:textId="77777777" w:rsidR="00F56C36" w:rsidRPr="00CD65CD" w:rsidRDefault="00F56C36" w:rsidP="00BC2FFD">
      <w:pPr>
        <w:pStyle w:val="Default"/>
        <w:ind w:left="567"/>
        <w:jc w:val="both"/>
        <w:rPr>
          <w:rFonts w:asciiTheme="majorHAnsi" w:hAnsiTheme="majorHAnsi"/>
          <w:sz w:val="22"/>
          <w:szCs w:val="22"/>
        </w:rPr>
      </w:pPr>
    </w:p>
    <w:p w14:paraId="2BFF0322" w14:textId="77777777" w:rsidR="00F56C36" w:rsidRPr="00CD65CD" w:rsidRDefault="00F56C36" w:rsidP="00BC2FFD">
      <w:pPr>
        <w:pStyle w:val="Default"/>
        <w:ind w:left="567"/>
        <w:jc w:val="both"/>
        <w:rPr>
          <w:rFonts w:asciiTheme="majorHAnsi" w:hAnsiTheme="majorHAnsi"/>
          <w:sz w:val="22"/>
          <w:szCs w:val="22"/>
        </w:rPr>
      </w:pPr>
    </w:p>
    <w:p w14:paraId="7127FDF3" w14:textId="06ABA4D8" w:rsidR="00F56C36" w:rsidRPr="00CD65CD" w:rsidRDefault="00F56C36" w:rsidP="00BC2FFD">
      <w:pPr>
        <w:pStyle w:val="Default"/>
        <w:ind w:left="567"/>
        <w:jc w:val="both"/>
        <w:rPr>
          <w:rFonts w:asciiTheme="majorHAnsi" w:hAnsiTheme="majorHAnsi"/>
          <w:b/>
          <w:sz w:val="22"/>
          <w:szCs w:val="22"/>
        </w:rPr>
      </w:pPr>
      <w:r w:rsidRPr="00CD65CD">
        <w:rPr>
          <w:rFonts w:asciiTheme="majorHAnsi" w:hAnsiTheme="majorHAnsi"/>
          <w:sz w:val="22"/>
          <w:szCs w:val="22"/>
        </w:rPr>
        <w:t>...................................................</w:t>
      </w:r>
      <w:r w:rsidRPr="00CD65CD">
        <w:rPr>
          <w:rFonts w:asciiTheme="majorHAnsi" w:hAnsiTheme="majorHAnsi"/>
          <w:sz w:val="22"/>
          <w:szCs w:val="22"/>
        </w:rPr>
        <w:tab/>
      </w:r>
      <w:r w:rsidR="00AE7EEC" w:rsidRPr="00CD65CD">
        <w:rPr>
          <w:rFonts w:asciiTheme="majorHAnsi" w:hAnsiTheme="majorHAnsi"/>
          <w:sz w:val="22"/>
          <w:szCs w:val="22"/>
        </w:rPr>
        <w:tab/>
      </w:r>
      <w:r w:rsidR="00186144">
        <w:rPr>
          <w:rFonts w:asciiTheme="majorHAnsi" w:hAnsiTheme="majorHAnsi"/>
          <w:sz w:val="22"/>
          <w:szCs w:val="22"/>
        </w:rPr>
        <w:tab/>
      </w:r>
      <w:r w:rsidR="003B122B" w:rsidRPr="00CD65CD">
        <w:rPr>
          <w:rFonts w:asciiTheme="majorHAnsi" w:hAnsiTheme="majorHAnsi"/>
          <w:sz w:val="22"/>
          <w:szCs w:val="22"/>
        </w:rPr>
        <w:t>..................................................</w:t>
      </w:r>
    </w:p>
    <w:p w14:paraId="75AF5093" w14:textId="4757B8B1" w:rsidR="006A49CB" w:rsidRDefault="00F56C36" w:rsidP="00BC2FFD">
      <w:pPr>
        <w:pStyle w:val="Default"/>
        <w:ind w:left="567"/>
        <w:jc w:val="both"/>
        <w:rPr>
          <w:rFonts w:asciiTheme="majorHAnsi" w:hAnsiTheme="majorHAnsi"/>
          <w:bCs/>
          <w:color w:val="00B0F0"/>
          <w:sz w:val="22"/>
          <w:szCs w:val="22"/>
        </w:rPr>
      </w:pPr>
      <w:r w:rsidRPr="003B1260">
        <w:rPr>
          <w:rFonts w:asciiTheme="majorHAnsi" w:hAnsiTheme="majorHAnsi"/>
          <w:bCs/>
          <w:color w:val="00B0F0"/>
          <w:sz w:val="22"/>
          <w:szCs w:val="22"/>
        </w:rPr>
        <w:t>Národná banka Slovenska</w:t>
      </w:r>
      <w:r w:rsidR="006A49CB">
        <w:rPr>
          <w:rFonts w:asciiTheme="majorHAnsi" w:hAnsiTheme="majorHAnsi"/>
          <w:bCs/>
          <w:color w:val="00B0F0"/>
          <w:sz w:val="22"/>
          <w:szCs w:val="22"/>
        </w:rPr>
        <w:tab/>
      </w:r>
      <w:r w:rsidR="006A49CB">
        <w:rPr>
          <w:rFonts w:asciiTheme="majorHAnsi" w:hAnsiTheme="majorHAnsi"/>
          <w:bCs/>
          <w:color w:val="00B0F0"/>
          <w:sz w:val="22"/>
          <w:szCs w:val="22"/>
        </w:rPr>
        <w:tab/>
      </w:r>
      <w:r w:rsidR="006A49CB">
        <w:rPr>
          <w:rFonts w:asciiTheme="majorHAnsi" w:hAnsiTheme="majorHAnsi"/>
          <w:bCs/>
          <w:color w:val="00B0F0"/>
          <w:sz w:val="22"/>
          <w:szCs w:val="22"/>
        </w:rPr>
        <w:tab/>
      </w:r>
      <w:r w:rsidR="006A49CB" w:rsidRPr="00176950">
        <w:rPr>
          <w:rFonts w:asciiTheme="majorHAnsi" w:hAnsiTheme="majorHAnsi"/>
          <w:bCs/>
          <w:color w:val="00B0F0"/>
          <w:sz w:val="22"/>
          <w:szCs w:val="22"/>
        </w:rPr>
        <w:t>&lt;vyplní uchádzač&gt;</w:t>
      </w:r>
    </w:p>
    <w:p w14:paraId="264641E0" w14:textId="6C5284E3" w:rsidR="00F56C36" w:rsidRDefault="006A49CB" w:rsidP="00BC2FFD">
      <w:pPr>
        <w:pStyle w:val="Default"/>
        <w:ind w:left="567"/>
        <w:jc w:val="both"/>
        <w:rPr>
          <w:rFonts w:asciiTheme="majorHAnsi" w:hAnsiTheme="majorHAnsi"/>
          <w:bCs/>
          <w:color w:val="00B0F0"/>
          <w:sz w:val="22"/>
          <w:szCs w:val="22"/>
        </w:rPr>
      </w:pPr>
      <w:r>
        <w:rPr>
          <w:rFonts w:asciiTheme="majorHAnsi" w:hAnsiTheme="majorHAnsi"/>
          <w:bCs/>
          <w:color w:val="00B0F0"/>
          <w:sz w:val="22"/>
          <w:szCs w:val="22"/>
        </w:rPr>
        <w:t>&lt;vyplní verejný obstarávateľ&gt;</w:t>
      </w:r>
      <w:r w:rsidR="00F56C36" w:rsidRPr="003B1260">
        <w:rPr>
          <w:rFonts w:asciiTheme="majorHAnsi" w:hAnsiTheme="majorHAnsi"/>
          <w:bCs/>
          <w:color w:val="00B0F0"/>
          <w:sz w:val="22"/>
          <w:szCs w:val="22"/>
        </w:rPr>
        <w:tab/>
      </w:r>
      <w:r w:rsidR="00F56C36" w:rsidRPr="003B1260">
        <w:rPr>
          <w:rFonts w:asciiTheme="majorHAnsi" w:hAnsiTheme="majorHAnsi"/>
          <w:bCs/>
          <w:color w:val="00B0F0"/>
          <w:sz w:val="22"/>
          <w:szCs w:val="22"/>
        </w:rPr>
        <w:tab/>
      </w:r>
      <w:r w:rsidR="00186144" w:rsidRPr="003B1260">
        <w:rPr>
          <w:rFonts w:asciiTheme="majorHAnsi" w:hAnsiTheme="majorHAnsi"/>
          <w:bCs/>
          <w:color w:val="00B0F0"/>
          <w:sz w:val="22"/>
          <w:szCs w:val="22"/>
        </w:rPr>
        <w:tab/>
      </w:r>
      <w:r w:rsidRPr="00176950">
        <w:rPr>
          <w:rFonts w:asciiTheme="majorHAnsi" w:hAnsiTheme="majorHAnsi"/>
          <w:bCs/>
          <w:color w:val="00B0F0"/>
          <w:sz w:val="22"/>
          <w:szCs w:val="22"/>
        </w:rPr>
        <w:t>&lt;vyplní uchádzač&gt;</w:t>
      </w:r>
    </w:p>
    <w:p w14:paraId="34C0F5D2" w14:textId="69A34EC8" w:rsidR="004B4485" w:rsidRDefault="004B4485">
      <w:pPr>
        <w:overflowPunct/>
        <w:autoSpaceDE/>
        <w:autoSpaceDN/>
        <w:adjustRightInd/>
        <w:spacing w:line="240" w:lineRule="auto"/>
        <w:jc w:val="left"/>
        <w:textAlignment w:val="auto"/>
        <w:rPr>
          <w:rFonts w:asciiTheme="majorHAnsi" w:eastAsia="Calibri" w:hAnsiTheme="majorHAnsi" w:cs="Arial"/>
          <w:bCs/>
          <w:color w:val="00B0F0"/>
          <w:sz w:val="22"/>
          <w:szCs w:val="22"/>
        </w:rPr>
      </w:pPr>
      <w:r>
        <w:rPr>
          <w:rFonts w:asciiTheme="majorHAnsi" w:hAnsiTheme="majorHAnsi"/>
          <w:bCs/>
          <w:color w:val="00B0F0"/>
          <w:sz w:val="22"/>
          <w:szCs w:val="22"/>
        </w:rPr>
        <w:br w:type="page"/>
      </w:r>
    </w:p>
    <w:p w14:paraId="02B1B495" w14:textId="4D7AB0A9" w:rsidR="0082062F" w:rsidRPr="00CD65CD" w:rsidRDefault="0082062F" w:rsidP="00506B5A">
      <w:pPr>
        <w:pStyle w:val="Default"/>
        <w:rPr>
          <w:rFonts w:asciiTheme="majorHAnsi" w:hAnsiTheme="majorHAnsi"/>
          <w:b/>
          <w:sz w:val="22"/>
          <w:szCs w:val="22"/>
        </w:rPr>
      </w:pPr>
      <w:r w:rsidRPr="00CD65CD">
        <w:rPr>
          <w:rFonts w:asciiTheme="majorHAnsi" w:hAnsiTheme="majorHAnsi"/>
          <w:b/>
          <w:sz w:val="22"/>
          <w:szCs w:val="22"/>
        </w:rPr>
        <w:lastRenderedPageBreak/>
        <w:t>Príloha č. 1 k Zmluve o </w:t>
      </w:r>
      <w:r w:rsidR="00AB7491" w:rsidRPr="00CD65CD">
        <w:rPr>
          <w:rFonts w:asciiTheme="majorHAnsi" w:hAnsiTheme="majorHAnsi"/>
          <w:b/>
          <w:sz w:val="22"/>
          <w:szCs w:val="22"/>
        </w:rPr>
        <w:t xml:space="preserve">dodávke hardvéru a </w:t>
      </w:r>
      <w:r w:rsidRPr="00CD65CD">
        <w:rPr>
          <w:rFonts w:asciiTheme="majorHAnsi" w:hAnsiTheme="majorHAnsi"/>
          <w:b/>
          <w:sz w:val="22"/>
          <w:szCs w:val="22"/>
        </w:rPr>
        <w:t xml:space="preserve">predĺžení podpory č. </w:t>
      </w:r>
      <w:r w:rsidR="00E53EBD" w:rsidRPr="00E53EBD">
        <w:rPr>
          <w:rFonts w:asciiTheme="majorHAnsi" w:hAnsiTheme="majorHAnsi"/>
          <w:b/>
          <w:sz w:val="22"/>
          <w:szCs w:val="22"/>
        </w:rPr>
        <w:t>C-NBS1-000-062-572</w:t>
      </w:r>
    </w:p>
    <w:p w14:paraId="76695E6A" w14:textId="77777777" w:rsidR="008C2C1A" w:rsidRPr="00CD65CD" w:rsidRDefault="008C2C1A" w:rsidP="008830F0">
      <w:pPr>
        <w:tabs>
          <w:tab w:val="left" w:pos="9214"/>
        </w:tabs>
        <w:ind w:right="7"/>
        <w:rPr>
          <w:rFonts w:asciiTheme="majorHAnsi" w:hAnsiTheme="majorHAnsi" w:cs="Arial"/>
          <w:b/>
          <w:sz w:val="22"/>
          <w:szCs w:val="22"/>
        </w:rPr>
      </w:pPr>
    </w:p>
    <w:p w14:paraId="435801BF" w14:textId="77777777" w:rsidR="00F14CC6" w:rsidRPr="00CD65CD" w:rsidRDefault="00F14CC6" w:rsidP="00CB4153">
      <w:pPr>
        <w:tabs>
          <w:tab w:val="left" w:pos="9214"/>
        </w:tabs>
        <w:ind w:right="7"/>
        <w:jc w:val="center"/>
        <w:rPr>
          <w:rFonts w:asciiTheme="majorHAnsi" w:hAnsiTheme="majorHAnsi" w:cs="Arial"/>
          <w:b/>
          <w:sz w:val="22"/>
          <w:szCs w:val="22"/>
        </w:rPr>
      </w:pPr>
      <w:r w:rsidRPr="00CD65CD">
        <w:rPr>
          <w:rFonts w:asciiTheme="majorHAnsi" w:hAnsiTheme="majorHAnsi" w:cs="Arial"/>
          <w:b/>
          <w:sz w:val="22"/>
          <w:szCs w:val="22"/>
        </w:rPr>
        <w:t>Technická a cenová špecifikácia predmetu zmluvy</w:t>
      </w:r>
    </w:p>
    <w:p w14:paraId="2247C2E5" w14:textId="77777777" w:rsidR="00F14CC6" w:rsidRPr="00CD65CD" w:rsidRDefault="00F14CC6" w:rsidP="00BA258B">
      <w:pPr>
        <w:pStyle w:val="weeklies"/>
        <w:tabs>
          <w:tab w:val="left" w:pos="709"/>
        </w:tabs>
        <w:overflowPunct/>
        <w:autoSpaceDE/>
        <w:autoSpaceDN/>
        <w:adjustRightInd/>
        <w:ind w:left="181"/>
        <w:jc w:val="left"/>
        <w:textAlignment w:val="auto"/>
        <w:rPr>
          <w:rFonts w:asciiTheme="majorHAnsi" w:hAnsiTheme="majorHAnsi" w:cs="Arial"/>
          <w:b/>
          <w:sz w:val="22"/>
          <w:szCs w:val="22"/>
          <w:lang w:val="sk-SK"/>
        </w:rPr>
      </w:pPr>
    </w:p>
    <w:p w14:paraId="360CA21C" w14:textId="6CE2BA16" w:rsidR="00805A11" w:rsidRPr="00CD65CD" w:rsidRDefault="00F14CC6" w:rsidP="00104B2B">
      <w:pPr>
        <w:pStyle w:val="weeklies"/>
        <w:tabs>
          <w:tab w:val="left" w:pos="709"/>
        </w:tabs>
        <w:overflowPunct/>
        <w:autoSpaceDE/>
        <w:autoSpaceDN/>
        <w:adjustRightInd/>
        <w:ind w:left="181"/>
        <w:jc w:val="left"/>
        <w:textAlignment w:val="auto"/>
        <w:rPr>
          <w:rFonts w:asciiTheme="majorHAnsi" w:hAnsiTheme="majorHAnsi" w:cs="Arial"/>
          <w:b/>
          <w:sz w:val="22"/>
          <w:szCs w:val="22"/>
          <w:lang w:val="sk-SK"/>
        </w:rPr>
      </w:pPr>
      <w:r w:rsidRPr="00CD65CD">
        <w:rPr>
          <w:rFonts w:asciiTheme="majorHAnsi" w:hAnsiTheme="majorHAnsi" w:cs="Arial"/>
          <w:b/>
          <w:sz w:val="22"/>
          <w:szCs w:val="22"/>
          <w:lang w:val="sk-SK"/>
        </w:rPr>
        <w:t xml:space="preserve">Tabuľka č. 1  Cena za dodanie </w:t>
      </w:r>
      <w:r w:rsidR="008528E5" w:rsidRPr="008528E5">
        <w:rPr>
          <w:rFonts w:asciiTheme="majorHAnsi" w:hAnsiTheme="majorHAnsi" w:cs="Arial"/>
          <w:b/>
          <w:sz w:val="22"/>
          <w:szCs w:val="22"/>
          <w:lang w:val="sk-SK"/>
        </w:rPr>
        <w:t xml:space="preserve">hardvérových </w:t>
      </w:r>
      <w:proofErr w:type="spellStart"/>
      <w:r w:rsidR="008528E5" w:rsidRPr="008528E5">
        <w:rPr>
          <w:rFonts w:asciiTheme="majorHAnsi" w:hAnsiTheme="majorHAnsi" w:cs="Arial"/>
          <w:b/>
          <w:sz w:val="22"/>
          <w:szCs w:val="22"/>
          <w:lang w:val="sk-SK"/>
        </w:rPr>
        <w:t>appliance</w:t>
      </w:r>
      <w:proofErr w:type="spellEnd"/>
      <w:r w:rsidR="008528E5" w:rsidRPr="008528E5">
        <w:rPr>
          <w:rFonts w:asciiTheme="majorHAnsi" w:hAnsiTheme="majorHAnsi" w:cs="Arial"/>
          <w:b/>
          <w:sz w:val="22"/>
          <w:szCs w:val="22"/>
          <w:lang w:val="sk-SK"/>
        </w:rPr>
        <w:t xml:space="preserve"> – </w:t>
      </w:r>
      <w:proofErr w:type="spellStart"/>
      <w:r w:rsidR="008528E5" w:rsidRPr="008528E5">
        <w:rPr>
          <w:rFonts w:asciiTheme="majorHAnsi" w:hAnsiTheme="majorHAnsi" w:cs="Arial"/>
          <w:b/>
          <w:sz w:val="22"/>
          <w:szCs w:val="22"/>
          <w:lang w:val="sk-SK"/>
        </w:rPr>
        <w:t>Forcepoint</w:t>
      </w:r>
      <w:proofErr w:type="spellEnd"/>
      <w:r w:rsidR="008528E5" w:rsidRPr="008528E5">
        <w:rPr>
          <w:rFonts w:asciiTheme="majorHAnsi" w:hAnsiTheme="majorHAnsi" w:cs="Arial"/>
          <w:b/>
          <w:sz w:val="22"/>
          <w:szCs w:val="22"/>
          <w:lang w:val="sk-SK"/>
        </w:rPr>
        <w:t xml:space="preserve"> NGFW firewall zariadení</w:t>
      </w:r>
      <w:r w:rsidR="008528E5" w:rsidRPr="008528E5" w:rsidDel="008528E5">
        <w:rPr>
          <w:rFonts w:asciiTheme="majorHAnsi" w:hAnsiTheme="majorHAnsi" w:cs="Arial"/>
          <w:b/>
          <w:sz w:val="22"/>
          <w:szCs w:val="22"/>
          <w:lang w:val="sk-SK"/>
        </w:rPr>
        <w:t xml:space="preserve"> </w:t>
      </w:r>
    </w:p>
    <w:p w14:paraId="1DB3DAA0" w14:textId="77777777" w:rsidR="00104B2B" w:rsidRPr="00CD65CD" w:rsidRDefault="00104B2B" w:rsidP="00104B2B">
      <w:pPr>
        <w:rPr>
          <w:rFonts w:asciiTheme="majorHAnsi" w:hAnsiTheme="majorHAnsi"/>
          <w:sz w:val="22"/>
          <w:szCs w:val="22"/>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70"/>
        <w:gridCol w:w="1273"/>
        <w:gridCol w:w="4677"/>
        <w:gridCol w:w="851"/>
        <w:gridCol w:w="1944"/>
      </w:tblGrid>
      <w:tr w:rsidR="00906D9A" w:rsidRPr="00CD65CD" w14:paraId="0C83D711" w14:textId="77777777" w:rsidTr="001C5F4D">
        <w:trPr>
          <w:trHeight w:val="609"/>
          <w:jc w:val="center"/>
        </w:trPr>
        <w:tc>
          <w:tcPr>
            <w:tcW w:w="1138" w:type="dxa"/>
            <w:gridSpan w:val="2"/>
            <w:shd w:val="clear" w:color="auto" w:fill="D9D9D9"/>
            <w:noWrap/>
            <w:vAlign w:val="center"/>
          </w:tcPr>
          <w:p w14:paraId="17D6E66C" w14:textId="77777777" w:rsidR="00906D9A" w:rsidRPr="00CD65CD" w:rsidRDefault="00906D9A" w:rsidP="001C5F4D">
            <w:pPr>
              <w:jc w:val="center"/>
              <w:rPr>
                <w:rFonts w:asciiTheme="majorHAnsi" w:hAnsiTheme="majorHAnsi" w:cs="Arial"/>
                <w:b/>
                <w:bCs/>
                <w:sz w:val="22"/>
                <w:szCs w:val="22"/>
              </w:rPr>
            </w:pPr>
            <w:r w:rsidRPr="00CD65CD">
              <w:rPr>
                <w:rFonts w:asciiTheme="majorHAnsi" w:hAnsiTheme="majorHAnsi" w:cs="Arial"/>
                <w:b/>
                <w:bCs/>
                <w:sz w:val="22"/>
                <w:szCs w:val="22"/>
              </w:rPr>
              <w:t>Položka</w:t>
            </w:r>
          </w:p>
        </w:tc>
        <w:tc>
          <w:tcPr>
            <w:tcW w:w="1273" w:type="dxa"/>
            <w:shd w:val="clear" w:color="auto" w:fill="D9D9D9"/>
            <w:noWrap/>
            <w:vAlign w:val="center"/>
          </w:tcPr>
          <w:p w14:paraId="2A527CDA" w14:textId="77777777" w:rsidR="00906D9A" w:rsidRPr="00CD65CD" w:rsidRDefault="00906D9A" w:rsidP="001C5F4D">
            <w:pPr>
              <w:jc w:val="center"/>
              <w:rPr>
                <w:rFonts w:asciiTheme="majorHAnsi" w:hAnsiTheme="majorHAnsi" w:cs="Arial"/>
                <w:b/>
                <w:bCs/>
                <w:sz w:val="22"/>
                <w:szCs w:val="22"/>
              </w:rPr>
            </w:pPr>
            <w:r w:rsidRPr="00CD65CD">
              <w:rPr>
                <w:rFonts w:asciiTheme="majorHAnsi" w:hAnsiTheme="majorHAnsi" w:cs="Arial"/>
                <w:b/>
                <w:bCs/>
                <w:sz w:val="22"/>
                <w:szCs w:val="22"/>
              </w:rPr>
              <w:t>Označenie</w:t>
            </w:r>
          </w:p>
        </w:tc>
        <w:tc>
          <w:tcPr>
            <w:tcW w:w="4677" w:type="dxa"/>
            <w:shd w:val="clear" w:color="auto" w:fill="D9D9D9"/>
            <w:vAlign w:val="center"/>
          </w:tcPr>
          <w:p w14:paraId="398C72D7" w14:textId="77777777" w:rsidR="00906D9A" w:rsidRPr="00CD65CD" w:rsidRDefault="00906D9A" w:rsidP="001C5F4D">
            <w:pPr>
              <w:jc w:val="center"/>
              <w:rPr>
                <w:rFonts w:asciiTheme="majorHAnsi" w:hAnsiTheme="majorHAnsi" w:cs="Arial"/>
                <w:b/>
                <w:bCs/>
                <w:sz w:val="22"/>
                <w:szCs w:val="22"/>
              </w:rPr>
            </w:pPr>
            <w:r w:rsidRPr="00CD65CD">
              <w:rPr>
                <w:rFonts w:asciiTheme="majorHAnsi" w:hAnsiTheme="majorHAnsi" w:cs="Arial"/>
                <w:b/>
                <w:bCs/>
                <w:sz w:val="22"/>
                <w:szCs w:val="22"/>
              </w:rPr>
              <w:t>Produkt</w:t>
            </w:r>
          </w:p>
        </w:tc>
        <w:tc>
          <w:tcPr>
            <w:tcW w:w="851" w:type="dxa"/>
            <w:shd w:val="clear" w:color="auto" w:fill="D9D9D9"/>
            <w:noWrap/>
            <w:vAlign w:val="center"/>
          </w:tcPr>
          <w:p w14:paraId="5C1E6C0F"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b/>
                <w:bCs/>
                <w:sz w:val="22"/>
                <w:szCs w:val="22"/>
              </w:rPr>
              <w:t>Počet</w:t>
            </w:r>
          </w:p>
        </w:tc>
        <w:tc>
          <w:tcPr>
            <w:tcW w:w="1944" w:type="dxa"/>
            <w:shd w:val="clear" w:color="auto" w:fill="D9D9D9"/>
            <w:vAlign w:val="center"/>
          </w:tcPr>
          <w:p w14:paraId="16246002" w14:textId="77777777" w:rsidR="00906D9A" w:rsidRPr="00CD65CD" w:rsidRDefault="00906D9A" w:rsidP="001C5F4D">
            <w:pPr>
              <w:jc w:val="center"/>
              <w:rPr>
                <w:rFonts w:asciiTheme="majorHAnsi" w:hAnsiTheme="majorHAnsi" w:cs="Arial"/>
                <w:b/>
                <w:bCs/>
                <w:sz w:val="22"/>
                <w:szCs w:val="22"/>
              </w:rPr>
            </w:pPr>
            <w:r w:rsidRPr="00CD65CD">
              <w:rPr>
                <w:rFonts w:asciiTheme="majorHAnsi" w:hAnsiTheme="majorHAnsi" w:cs="Arial"/>
                <w:b/>
                <w:bCs/>
                <w:sz w:val="22"/>
                <w:szCs w:val="22"/>
              </w:rPr>
              <w:t>Cena v eurách bez DPH za 1 ks</w:t>
            </w:r>
          </w:p>
        </w:tc>
      </w:tr>
      <w:tr w:rsidR="003B1260" w:rsidRPr="00506B5A" w14:paraId="3B79350E" w14:textId="77777777" w:rsidTr="00506B5A">
        <w:trPr>
          <w:trHeight w:val="255"/>
          <w:jc w:val="center"/>
        </w:trPr>
        <w:tc>
          <w:tcPr>
            <w:tcW w:w="568" w:type="dxa"/>
            <w:noWrap/>
            <w:vAlign w:val="center"/>
          </w:tcPr>
          <w:p w14:paraId="38DE4C57"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4323830B"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1</w:t>
            </w:r>
          </w:p>
        </w:tc>
        <w:tc>
          <w:tcPr>
            <w:tcW w:w="1273" w:type="dxa"/>
            <w:noWrap/>
            <w:vAlign w:val="center"/>
          </w:tcPr>
          <w:p w14:paraId="446703E1" w14:textId="77777777" w:rsidR="00906D9A" w:rsidRPr="00CD65CD" w:rsidRDefault="007F2FF6" w:rsidP="001C5F4D">
            <w:pPr>
              <w:jc w:val="center"/>
              <w:rPr>
                <w:rFonts w:asciiTheme="majorHAnsi" w:hAnsiTheme="majorHAnsi" w:cs="Arial"/>
                <w:color w:val="000000"/>
                <w:sz w:val="22"/>
                <w:szCs w:val="22"/>
              </w:rPr>
            </w:pPr>
            <w:r w:rsidRPr="00CD65CD">
              <w:rPr>
                <w:rFonts w:asciiTheme="majorHAnsi" w:hAnsiTheme="majorHAnsi" w:cs="Arial"/>
                <w:color w:val="333333"/>
                <w:sz w:val="22"/>
                <w:szCs w:val="22"/>
              </w:rPr>
              <w:t>N1101</w:t>
            </w:r>
          </w:p>
        </w:tc>
        <w:tc>
          <w:tcPr>
            <w:tcW w:w="4677" w:type="dxa"/>
            <w:vAlign w:val="center"/>
          </w:tcPr>
          <w:p w14:paraId="3F0CA222" w14:textId="77777777" w:rsidR="00906D9A" w:rsidRPr="00CD65CD" w:rsidRDefault="00906D9A" w:rsidP="001C5F4D">
            <w:pPr>
              <w:rPr>
                <w:rFonts w:asciiTheme="majorHAnsi" w:hAnsiTheme="majorHAnsi" w:cs="Arial"/>
                <w:color w:val="333333"/>
                <w:sz w:val="22"/>
                <w:szCs w:val="22"/>
              </w:rPr>
            </w:pPr>
            <w:r w:rsidRPr="00CD65CD">
              <w:rPr>
                <w:rFonts w:asciiTheme="majorHAnsi" w:hAnsiTheme="majorHAnsi" w:cs="Arial"/>
                <w:color w:val="333333"/>
                <w:sz w:val="22"/>
                <w:szCs w:val="22"/>
              </w:rPr>
              <w:t>UPGRADE z </w:t>
            </w:r>
            <w:proofErr w:type="spellStart"/>
            <w:r w:rsidRPr="00CD65CD">
              <w:rPr>
                <w:rFonts w:asciiTheme="majorHAnsi" w:hAnsiTheme="majorHAnsi" w:cs="Arial"/>
                <w:color w:val="333333"/>
                <w:sz w:val="22"/>
                <w:szCs w:val="22"/>
              </w:rPr>
              <w:t>Forcepoint</w:t>
            </w:r>
            <w:proofErr w:type="spellEnd"/>
            <w:r w:rsidRPr="00CD65CD">
              <w:rPr>
                <w:rFonts w:asciiTheme="majorHAnsi" w:hAnsiTheme="majorHAnsi" w:cs="Arial"/>
                <w:color w:val="333333"/>
                <w:sz w:val="22"/>
                <w:szCs w:val="22"/>
              </w:rPr>
              <w:t xml:space="preserve"> 3</w:t>
            </w:r>
            <w:r w:rsidR="007F2FF6" w:rsidRPr="00CD65CD">
              <w:rPr>
                <w:rFonts w:asciiTheme="majorHAnsi" w:hAnsiTheme="majorHAnsi" w:cs="Arial"/>
                <w:color w:val="333333"/>
                <w:sz w:val="22"/>
                <w:szCs w:val="22"/>
              </w:rPr>
              <w:t>25</w:t>
            </w:r>
            <w:r w:rsidRPr="00CD65CD">
              <w:rPr>
                <w:rFonts w:asciiTheme="majorHAnsi" w:hAnsiTheme="majorHAnsi" w:cs="Arial"/>
                <w:color w:val="333333"/>
                <w:sz w:val="22"/>
                <w:szCs w:val="22"/>
              </w:rPr>
              <w:t xml:space="preserve">C na </w:t>
            </w:r>
            <w:proofErr w:type="spellStart"/>
            <w:r w:rsidRPr="00CD65CD">
              <w:rPr>
                <w:rFonts w:asciiTheme="majorHAnsi" w:hAnsiTheme="majorHAnsi" w:cs="Arial"/>
                <w:color w:val="333333"/>
                <w:sz w:val="22"/>
                <w:szCs w:val="22"/>
              </w:rPr>
              <w:t>Forcepoint</w:t>
            </w:r>
            <w:proofErr w:type="spellEnd"/>
            <w:r w:rsidRPr="00CD65CD">
              <w:rPr>
                <w:rFonts w:asciiTheme="majorHAnsi" w:hAnsiTheme="majorHAnsi" w:cs="Arial"/>
                <w:color w:val="333333"/>
                <w:sz w:val="22"/>
                <w:szCs w:val="22"/>
              </w:rPr>
              <w:t xml:space="preserve"> 1101, 8x1Gb porty + 2x10G </w:t>
            </w:r>
            <w:proofErr w:type="spellStart"/>
            <w:r w:rsidRPr="00CD65CD">
              <w:rPr>
                <w:rFonts w:asciiTheme="majorHAnsi" w:hAnsiTheme="majorHAnsi" w:cs="Arial"/>
                <w:color w:val="333333"/>
                <w:sz w:val="22"/>
                <w:szCs w:val="22"/>
              </w:rPr>
              <w:t>optic</w:t>
            </w:r>
            <w:proofErr w:type="spellEnd"/>
          </w:p>
        </w:tc>
        <w:tc>
          <w:tcPr>
            <w:tcW w:w="851" w:type="dxa"/>
            <w:noWrap/>
            <w:vAlign w:val="center"/>
          </w:tcPr>
          <w:p w14:paraId="62B4D28F" w14:textId="77777777" w:rsidR="00906D9A" w:rsidRPr="00CD65CD" w:rsidRDefault="00906D9A"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5</w:t>
            </w:r>
          </w:p>
        </w:tc>
        <w:tc>
          <w:tcPr>
            <w:tcW w:w="1944" w:type="dxa"/>
            <w:shd w:val="clear" w:color="auto" w:fill="auto"/>
            <w:vAlign w:val="center"/>
          </w:tcPr>
          <w:p w14:paraId="4DFE9A7B" w14:textId="77777777" w:rsidR="00906D9A" w:rsidRPr="00506B5A" w:rsidRDefault="00906D9A"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75790502" w14:textId="77777777" w:rsidTr="00506B5A">
        <w:trPr>
          <w:trHeight w:val="255"/>
          <w:jc w:val="center"/>
        </w:trPr>
        <w:tc>
          <w:tcPr>
            <w:tcW w:w="568" w:type="dxa"/>
            <w:noWrap/>
            <w:vAlign w:val="center"/>
          </w:tcPr>
          <w:p w14:paraId="33F521CB"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5E1E3C11"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2</w:t>
            </w:r>
          </w:p>
        </w:tc>
        <w:tc>
          <w:tcPr>
            <w:tcW w:w="1273" w:type="dxa"/>
            <w:noWrap/>
            <w:vAlign w:val="center"/>
          </w:tcPr>
          <w:p w14:paraId="48F3316A" w14:textId="77777777" w:rsidR="00906D9A" w:rsidRPr="00CD65CD" w:rsidRDefault="007F2FF6" w:rsidP="001C5F4D">
            <w:pPr>
              <w:jc w:val="center"/>
              <w:rPr>
                <w:rFonts w:asciiTheme="majorHAnsi" w:hAnsiTheme="majorHAnsi" w:cs="Arial"/>
                <w:color w:val="333333"/>
                <w:sz w:val="22"/>
                <w:szCs w:val="22"/>
              </w:rPr>
            </w:pPr>
            <w:r w:rsidRPr="00CD65CD">
              <w:rPr>
                <w:rFonts w:asciiTheme="majorHAnsi" w:hAnsiTheme="majorHAnsi" w:cs="Arial"/>
                <w:color w:val="333333"/>
                <w:sz w:val="22"/>
                <w:szCs w:val="22"/>
              </w:rPr>
              <w:t>N1105</w:t>
            </w:r>
          </w:p>
        </w:tc>
        <w:tc>
          <w:tcPr>
            <w:tcW w:w="4677" w:type="dxa"/>
            <w:vAlign w:val="center"/>
          </w:tcPr>
          <w:p w14:paraId="34BB9629" w14:textId="77777777" w:rsidR="00906D9A" w:rsidRPr="00CD65CD" w:rsidRDefault="00906D9A" w:rsidP="001C5F4D">
            <w:pPr>
              <w:rPr>
                <w:rFonts w:asciiTheme="majorHAnsi" w:hAnsiTheme="majorHAnsi" w:cs="Arial"/>
                <w:color w:val="333333"/>
                <w:sz w:val="22"/>
                <w:szCs w:val="22"/>
              </w:rPr>
            </w:pPr>
            <w:r w:rsidRPr="00CD65CD">
              <w:rPr>
                <w:rFonts w:asciiTheme="majorHAnsi" w:hAnsiTheme="majorHAnsi" w:cs="Arial"/>
                <w:color w:val="333333"/>
                <w:sz w:val="22"/>
                <w:szCs w:val="22"/>
              </w:rPr>
              <w:t>UPGRADE z </w:t>
            </w:r>
            <w:proofErr w:type="spellStart"/>
            <w:r w:rsidRPr="00CD65CD">
              <w:rPr>
                <w:rFonts w:asciiTheme="majorHAnsi" w:hAnsiTheme="majorHAnsi" w:cs="Arial"/>
                <w:color w:val="333333"/>
                <w:sz w:val="22"/>
                <w:szCs w:val="22"/>
              </w:rPr>
              <w:t>Forcepoint</w:t>
            </w:r>
            <w:proofErr w:type="spellEnd"/>
            <w:r w:rsidRPr="00CD65CD">
              <w:rPr>
                <w:rFonts w:asciiTheme="majorHAnsi" w:hAnsiTheme="majorHAnsi" w:cs="Arial"/>
                <w:color w:val="333333"/>
                <w:sz w:val="22"/>
                <w:szCs w:val="22"/>
              </w:rPr>
              <w:t xml:space="preserve"> 1065 na </w:t>
            </w:r>
            <w:proofErr w:type="spellStart"/>
            <w:r w:rsidRPr="00CD65CD">
              <w:rPr>
                <w:rFonts w:asciiTheme="majorHAnsi" w:hAnsiTheme="majorHAnsi" w:cs="Arial"/>
                <w:color w:val="333333"/>
                <w:sz w:val="22"/>
                <w:szCs w:val="22"/>
              </w:rPr>
              <w:t>Forcepoint</w:t>
            </w:r>
            <w:proofErr w:type="spellEnd"/>
            <w:r w:rsidRPr="00CD65CD">
              <w:rPr>
                <w:rFonts w:asciiTheme="majorHAnsi" w:hAnsiTheme="majorHAnsi" w:cs="Arial"/>
                <w:color w:val="333333"/>
                <w:sz w:val="22"/>
                <w:szCs w:val="22"/>
              </w:rPr>
              <w:t xml:space="preserve"> 110</w:t>
            </w:r>
            <w:r w:rsidR="007F2FF6" w:rsidRPr="00CD65CD">
              <w:rPr>
                <w:rFonts w:asciiTheme="majorHAnsi" w:hAnsiTheme="majorHAnsi" w:cs="Arial"/>
                <w:color w:val="333333"/>
                <w:sz w:val="22"/>
                <w:szCs w:val="22"/>
              </w:rPr>
              <w:t>5</w:t>
            </w:r>
            <w:r w:rsidRPr="00CD65CD">
              <w:rPr>
                <w:rFonts w:asciiTheme="majorHAnsi" w:hAnsiTheme="majorHAnsi" w:cs="Arial"/>
                <w:color w:val="333333"/>
                <w:sz w:val="22"/>
                <w:szCs w:val="22"/>
              </w:rPr>
              <w:t xml:space="preserve">, 8x1Gb porty + 2x10G </w:t>
            </w:r>
            <w:proofErr w:type="spellStart"/>
            <w:r w:rsidRPr="00CD65CD">
              <w:rPr>
                <w:rFonts w:asciiTheme="majorHAnsi" w:hAnsiTheme="majorHAnsi" w:cs="Arial"/>
                <w:color w:val="333333"/>
                <w:sz w:val="22"/>
                <w:szCs w:val="22"/>
              </w:rPr>
              <w:t>optic</w:t>
            </w:r>
            <w:proofErr w:type="spellEnd"/>
          </w:p>
        </w:tc>
        <w:tc>
          <w:tcPr>
            <w:tcW w:w="851" w:type="dxa"/>
            <w:noWrap/>
            <w:vAlign w:val="center"/>
          </w:tcPr>
          <w:p w14:paraId="1B7C76E4" w14:textId="77777777" w:rsidR="00906D9A" w:rsidRPr="00CD65CD" w:rsidRDefault="00906D9A"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4</w:t>
            </w:r>
          </w:p>
        </w:tc>
        <w:tc>
          <w:tcPr>
            <w:tcW w:w="1944" w:type="dxa"/>
            <w:shd w:val="clear" w:color="auto" w:fill="auto"/>
            <w:vAlign w:val="center"/>
          </w:tcPr>
          <w:p w14:paraId="10E9D40F" w14:textId="77777777" w:rsidR="00906D9A" w:rsidRPr="00506B5A" w:rsidRDefault="00906D9A"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6CDF1533" w14:textId="77777777" w:rsidTr="00506B5A">
        <w:trPr>
          <w:trHeight w:val="255"/>
          <w:jc w:val="center"/>
        </w:trPr>
        <w:tc>
          <w:tcPr>
            <w:tcW w:w="568" w:type="dxa"/>
            <w:noWrap/>
            <w:vAlign w:val="center"/>
          </w:tcPr>
          <w:p w14:paraId="3EC21B75"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37A4298D"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3</w:t>
            </w:r>
          </w:p>
        </w:tc>
        <w:tc>
          <w:tcPr>
            <w:tcW w:w="1273" w:type="dxa"/>
            <w:noWrap/>
            <w:vAlign w:val="center"/>
          </w:tcPr>
          <w:p w14:paraId="2FDADC17" w14:textId="77777777" w:rsidR="00906D9A" w:rsidRPr="00CD65CD" w:rsidRDefault="007F2FF6" w:rsidP="001C5F4D">
            <w:pPr>
              <w:jc w:val="center"/>
              <w:rPr>
                <w:rFonts w:asciiTheme="majorHAnsi" w:hAnsiTheme="majorHAnsi" w:cs="Arial"/>
                <w:color w:val="333333"/>
                <w:sz w:val="22"/>
                <w:szCs w:val="22"/>
              </w:rPr>
            </w:pPr>
            <w:r w:rsidRPr="00CD65CD">
              <w:rPr>
                <w:rFonts w:asciiTheme="majorHAnsi" w:hAnsiTheme="majorHAnsi" w:cs="Arial"/>
                <w:color w:val="333333"/>
                <w:sz w:val="22"/>
                <w:szCs w:val="22"/>
              </w:rPr>
              <w:t>SFP10SR</w:t>
            </w:r>
          </w:p>
        </w:tc>
        <w:tc>
          <w:tcPr>
            <w:tcW w:w="4677" w:type="dxa"/>
            <w:vAlign w:val="center"/>
          </w:tcPr>
          <w:p w14:paraId="7A3A3E56" w14:textId="77777777" w:rsidR="00906D9A" w:rsidRPr="00CD65CD" w:rsidRDefault="00906D9A"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FCP 10 G SFP+ </w:t>
            </w:r>
            <w:proofErr w:type="spellStart"/>
            <w:r w:rsidRPr="00CD65CD">
              <w:rPr>
                <w:rFonts w:asciiTheme="majorHAnsi" w:hAnsiTheme="majorHAnsi" w:cs="Arial"/>
                <w:color w:val="333333"/>
                <w:sz w:val="22"/>
                <w:szCs w:val="22"/>
              </w:rPr>
              <w:t>Fiber</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Trancievers</w:t>
            </w:r>
            <w:proofErr w:type="spellEnd"/>
            <w:r w:rsidRPr="00CD65CD">
              <w:rPr>
                <w:rFonts w:asciiTheme="majorHAnsi" w:hAnsiTheme="majorHAnsi" w:cs="Arial"/>
                <w:color w:val="333333"/>
                <w:sz w:val="22"/>
                <w:szCs w:val="22"/>
              </w:rPr>
              <w:t xml:space="preserve"> SR 850mm</w:t>
            </w:r>
          </w:p>
        </w:tc>
        <w:tc>
          <w:tcPr>
            <w:tcW w:w="851" w:type="dxa"/>
            <w:noWrap/>
            <w:vAlign w:val="center"/>
          </w:tcPr>
          <w:p w14:paraId="27765D3C" w14:textId="77777777" w:rsidR="00906D9A" w:rsidRPr="00CD65CD" w:rsidRDefault="00906D9A"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18</w:t>
            </w:r>
          </w:p>
        </w:tc>
        <w:tc>
          <w:tcPr>
            <w:tcW w:w="1944" w:type="dxa"/>
            <w:shd w:val="clear" w:color="auto" w:fill="auto"/>
            <w:vAlign w:val="center"/>
          </w:tcPr>
          <w:p w14:paraId="02E3812C" w14:textId="77777777" w:rsidR="00906D9A" w:rsidRPr="00506B5A" w:rsidRDefault="00906D9A"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3EA08C20" w14:textId="77777777" w:rsidTr="00506B5A">
        <w:trPr>
          <w:trHeight w:val="255"/>
          <w:jc w:val="center"/>
        </w:trPr>
        <w:tc>
          <w:tcPr>
            <w:tcW w:w="568" w:type="dxa"/>
            <w:noWrap/>
            <w:vAlign w:val="center"/>
          </w:tcPr>
          <w:p w14:paraId="453D49C7"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5B4438A0"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4</w:t>
            </w:r>
          </w:p>
        </w:tc>
        <w:tc>
          <w:tcPr>
            <w:tcW w:w="1273" w:type="dxa"/>
            <w:noWrap/>
            <w:vAlign w:val="center"/>
          </w:tcPr>
          <w:p w14:paraId="633D2A17" w14:textId="77777777" w:rsidR="00906D9A" w:rsidRPr="00CD65CD" w:rsidRDefault="007F2FF6" w:rsidP="001C5F4D">
            <w:pPr>
              <w:jc w:val="center"/>
              <w:rPr>
                <w:rFonts w:asciiTheme="majorHAnsi" w:hAnsiTheme="majorHAnsi" w:cs="Arial"/>
                <w:color w:val="333333"/>
                <w:sz w:val="22"/>
                <w:szCs w:val="22"/>
              </w:rPr>
            </w:pPr>
            <w:r w:rsidRPr="00CD65CD">
              <w:rPr>
                <w:rFonts w:asciiTheme="majorHAnsi" w:hAnsiTheme="majorHAnsi" w:cs="Arial"/>
                <w:color w:val="333333"/>
                <w:sz w:val="22"/>
                <w:szCs w:val="22"/>
              </w:rPr>
              <w:t>MO10F2WREX</w:t>
            </w:r>
          </w:p>
        </w:tc>
        <w:tc>
          <w:tcPr>
            <w:tcW w:w="4677" w:type="dxa"/>
            <w:vAlign w:val="center"/>
          </w:tcPr>
          <w:p w14:paraId="3C8497A3" w14:textId="77777777" w:rsidR="00906D9A" w:rsidRPr="00CD65CD" w:rsidRDefault="00906D9A"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2 Port 10 </w:t>
            </w:r>
            <w:proofErr w:type="spellStart"/>
            <w:r w:rsidRPr="00CD65CD">
              <w:rPr>
                <w:rFonts w:asciiTheme="majorHAnsi" w:hAnsiTheme="majorHAnsi" w:cs="Arial"/>
                <w:color w:val="333333"/>
                <w:sz w:val="22"/>
                <w:szCs w:val="22"/>
              </w:rPr>
              <w:t>Gigabit</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Ethernet</w:t>
            </w:r>
            <w:proofErr w:type="spellEnd"/>
            <w:r w:rsidRPr="00CD65CD">
              <w:rPr>
                <w:rFonts w:asciiTheme="majorHAnsi" w:hAnsiTheme="majorHAnsi" w:cs="Arial"/>
                <w:color w:val="333333"/>
                <w:sz w:val="22"/>
                <w:szCs w:val="22"/>
              </w:rPr>
              <w:t xml:space="preserve"> SFP+ Module pre </w:t>
            </w:r>
            <w:proofErr w:type="spellStart"/>
            <w:r w:rsidRPr="00CD65CD">
              <w:rPr>
                <w:rFonts w:asciiTheme="majorHAnsi" w:hAnsiTheme="majorHAnsi" w:cs="Arial"/>
                <w:color w:val="333333"/>
                <w:sz w:val="22"/>
                <w:szCs w:val="22"/>
              </w:rPr>
              <w:t>Forcepoint</w:t>
            </w:r>
            <w:proofErr w:type="spellEnd"/>
            <w:r w:rsidRPr="00CD65CD">
              <w:rPr>
                <w:rFonts w:asciiTheme="majorHAnsi" w:hAnsiTheme="majorHAnsi" w:cs="Arial"/>
                <w:color w:val="333333"/>
                <w:sz w:val="22"/>
                <w:szCs w:val="22"/>
              </w:rPr>
              <w:t xml:space="preserve"> 110</w:t>
            </w:r>
            <w:r w:rsidR="008C2C1A" w:rsidRPr="00CD65CD">
              <w:rPr>
                <w:rFonts w:asciiTheme="majorHAnsi" w:hAnsiTheme="majorHAnsi" w:cs="Arial"/>
                <w:color w:val="333333"/>
                <w:sz w:val="22"/>
                <w:szCs w:val="22"/>
              </w:rPr>
              <w:t>5</w:t>
            </w:r>
          </w:p>
        </w:tc>
        <w:tc>
          <w:tcPr>
            <w:tcW w:w="851" w:type="dxa"/>
            <w:noWrap/>
            <w:vAlign w:val="center"/>
          </w:tcPr>
          <w:p w14:paraId="45BA158A" w14:textId="77777777" w:rsidR="00906D9A" w:rsidRPr="00CD65CD" w:rsidRDefault="00535401"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4</w:t>
            </w:r>
          </w:p>
        </w:tc>
        <w:tc>
          <w:tcPr>
            <w:tcW w:w="1944" w:type="dxa"/>
            <w:shd w:val="clear" w:color="auto" w:fill="auto"/>
            <w:vAlign w:val="center"/>
          </w:tcPr>
          <w:p w14:paraId="0ED93A5C" w14:textId="77777777" w:rsidR="00906D9A" w:rsidRPr="00506B5A" w:rsidRDefault="00906D9A"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456861D2" w14:textId="77777777" w:rsidTr="00506B5A">
        <w:trPr>
          <w:trHeight w:val="396"/>
          <w:jc w:val="center"/>
        </w:trPr>
        <w:tc>
          <w:tcPr>
            <w:tcW w:w="1138" w:type="dxa"/>
            <w:gridSpan w:val="2"/>
            <w:noWrap/>
            <w:vAlign w:val="center"/>
          </w:tcPr>
          <w:p w14:paraId="302C8403" w14:textId="77777777" w:rsidR="00906D9A" w:rsidRPr="00CD65CD" w:rsidRDefault="00906D9A" w:rsidP="001C5F4D">
            <w:pPr>
              <w:jc w:val="center"/>
              <w:rPr>
                <w:rFonts w:asciiTheme="majorHAnsi" w:hAnsiTheme="majorHAnsi" w:cs="Arial"/>
                <w:bCs/>
                <w:sz w:val="22"/>
                <w:szCs w:val="22"/>
              </w:rPr>
            </w:pPr>
            <w:r w:rsidRPr="00CD65CD">
              <w:rPr>
                <w:rFonts w:asciiTheme="majorHAnsi" w:hAnsiTheme="majorHAnsi" w:cs="Arial"/>
                <w:bCs/>
                <w:sz w:val="22"/>
                <w:szCs w:val="22"/>
              </w:rPr>
              <w:t>CH</w:t>
            </w:r>
            <w:r w:rsidRPr="00CD65CD">
              <w:rPr>
                <w:rFonts w:asciiTheme="majorHAnsi" w:hAnsiTheme="majorHAnsi" w:cs="Arial"/>
                <w:bCs/>
                <w:sz w:val="22"/>
                <w:szCs w:val="22"/>
                <w:vertAlign w:val="superscript"/>
              </w:rPr>
              <w:t>1)</w:t>
            </w:r>
          </w:p>
        </w:tc>
        <w:tc>
          <w:tcPr>
            <w:tcW w:w="6801" w:type="dxa"/>
            <w:gridSpan w:val="3"/>
            <w:tcBorders>
              <w:right w:val="single" w:sz="12" w:space="0" w:color="auto"/>
            </w:tcBorders>
            <w:vAlign w:val="center"/>
          </w:tcPr>
          <w:p w14:paraId="36D13F82" w14:textId="5109D102" w:rsidR="00906D9A" w:rsidRPr="00CD65CD" w:rsidRDefault="00906D9A" w:rsidP="001C5F4D">
            <w:pPr>
              <w:rPr>
                <w:rFonts w:asciiTheme="majorHAnsi" w:hAnsiTheme="majorHAnsi" w:cs="Arial"/>
                <w:sz w:val="22"/>
                <w:szCs w:val="22"/>
              </w:rPr>
            </w:pPr>
            <w:r w:rsidRPr="00CD65CD">
              <w:rPr>
                <w:rFonts w:asciiTheme="majorHAnsi" w:hAnsiTheme="majorHAnsi" w:cs="Arial"/>
                <w:sz w:val="22"/>
                <w:szCs w:val="22"/>
              </w:rPr>
              <w:t xml:space="preserve">Celková cena za </w:t>
            </w:r>
            <w:r w:rsidR="008528E5">
              <w:rPr>
                <w:rFonts w:asciiTheme="majorHAnsi" w:hAnsiTheme="majorHAnsi" w:cs="Arial"/>
                <w:sz w:val="22"/>
                <w:szCs w:val="22"/>
              </w:rPr>
              <w:t xml:space="preserve">dodanie </w:t>
            </w:r>
            <w:r w:rsidR="008528E5" w:rsidRPr="008528E5">
              <w:rPr>
                <w:rFonts w:asciiTheme="majorHAnsi" w:hAnsiTheme="majorHAnsi" w:cs="Arial"/>
                <w:sz w:val="22"/>
                <w:szCs w:val="22"/>
              </w:rPr>
              <w:t>hardvérov</w:t>
            </w:r>
            <w:r w:rsidR="008528E5">
              <w:rPr>
                <w:rFonts w:asciiTheme="majorHAnsi" w:hAnsiTheme="majorHAnsi" w:cs="Arial"/>
                <w:sz w:val="22"/>
                <w:szCs w:val="22"/>
              </w:rPr>
              <w:t xml:space="preserve">ých </w:t>
            </w:r>
            <w:r w:rsidR="008528E5" w:rsidRPr="008528E5">
              <w:rPr>
                <w:rFonts w:asciiTheme="majorHAnsi" w:hAnsiTheme="majorHAnsi" w:cs="Arial"/>
                <w:sz w:val="22"/>
                <w:szCs w:val="22"/>
              </w:rPr>
              <w:t xml:space="preserve"> </w:t>
            </w:r>
            <w:proofErr w:type="spellStart"/>
            <w:r w:rsidR="008528E5" w:rsidRPr="008528E5">
              <w:rPr>
                <w:rFonts w:asciiTheme="majorHAnsi" w:hAnsiTheme="majorHAnsi" w:cs="Arial"/>
                <w:sz w:val="22"/>
                <w:szCs w:val="22"/>
              </w:rPr>
              <w:t>appliance</w:t>
            </w:r>
            <w:proofErr w:type="spellEnd"/>
            <w:r w:rsidR="008528E5" w:rsidRPr="008528E5">
              <w:rPr>
                <w:rFonts w:asciiTheme="majorHAnsi" w:hAnsiTheme="majorHAnsi" w:cs="Arial"/>
                <w:sz w:val="22"/>
                <w:szCs w:val="22"/>
              </w:rPr>
              <w:t xml:space="preserve"> – </w:t>
            </w:r>
            <w:proofErr w:type="spellStart"/>
            <w:r w:rsidR="008528E5" w:rsidRPr="008528E5">
              <w:rPr>
                <w:rFonts w:asciiTheme="majorHAnsi" w:hAnsiTheme="majorHAnsi" w:cs="Arial"/>
                <w:sz w:val="22"/>
                <w:szCs w:val="22"/>
              </w:rPr>
              <w:t>Forcepoint</w:t>
            </w:r>
            <w:proofErr w:type="spellEnd"/>
            <w:r w:rsidR="008528E5" w:rsidRPr="008528E5">
              <w:rPr>
                <w:rFonts w:asciiTheme="majorHAnsi" w:hAnsiTheme="majorHAnsi" w:cs="Arial"/>
                <w:sz w:val="22"/>
                <w:szCs w:val="22"/>
              </w:rPr>
              <w:t xml:space="preserve"> NGFW firewall zariadení</w:t>
            </w:r>
          </w:p>
        </w:tc>
        <w:tc>
          <w:tcPr>
            <w:tcW w:w="1944" w:type="dxa"/>
            <w:tcBorders>
              <w:top w:val="single" w:sz="12" w:space="0" w:color="auto"/>
              <w:left w:val="single" w:sz="12" w:space="0" w:color="auto"/>
              <w:bottom w:val="single" w:sz="12" w:space="0" w:color="auto"/>
              <w:right w:val="single" w:sz="12" w:space="0" w:color="auto"/>
            </w:tcBorders>
            <w:shd w:val="clear" w:color="auto" w:fill="auto"/>
            <w:vAlign w:val="center"/>
          </w:tcPr>
          <w:p w14:paraId="147E1E98" w14:textId="77777777" w:rsidR="00906D9A" w:rsidRPr="00506B5A" w:rsidRDefault="00906D9A" w:rsidP="001C5F4D">
            <w:pPr>
              <w:jc w:val="center"/>
              <w:rPr>
                <w:rFonts w:asciiTheme="majorHAnsi" w:hAnsiTheme="majorHAnsi" w:cs="Arial"/>
                <w:bCs/>
                <w:color w:val="00B0F0"/>
                <w:sz w:val="22"/>
                <w:szCs w:val="22"/>
              </w:rPr>
            </w:pPr>
            <w:r w:rsidRPr="00506B5A">
              <w:rPr>
                <w:rFonts w:asciiTheme="majorHAnsi" w:hAnsiTheme="majorHAnsi" w:cs="Arial"/>
                <w:i/>
                <w:iCs/>
                <w:color w:val="00B0F0"/>
                <w:sz w:val="22"/>
                <w:szCs w:val="22"/>
              </w:rPr>
              <w:t>&lt;vyplní uchádzač&gt;</w:t>
            </w:r>
          </w:p>
        </w:tc>
      </w:tr>
    </w:tbl>
    <w:p w14:paraId="507D7C65" w14:textId="77777777" w:rsidR="00104B2B" w:rsidRPr="00CD65CD" w:rsidRDefault="0048103A" w:rsidP="00104B2B">
      <w:pPr>
        <w:rPr>
          <w:rFonts w:asciiTheme="majorHAnsi" w:hAnsiTheme="majorHAnsi"/>
          <w:sz w:val="22"/>
          <w:szCs w:val="22"/>
        </w:rPr>
      </w:pPr>
      <w:r w:rsidRPr="00CD65CD">
        <w:rPr>
          <w:rFonts w:asciiTheme="majorHAnsi" w:hAnsiTheme="majorHAnsi" w:cs="Arial"/>
          <w:sz w:val="22"/>
          <w:szCs w:val="22"/>
        </w:rPr>
        <w:t xml:space="preserve">Vypočítaná ako: </w:t>
      </w:r>
      <w:r w:rsidRPr="00CD65CD">
        <w:rPr>
          <w:rFonts w:asciiTheme="majorHAnsi" w:hAnsiTheme="majorHAnsi" w:cs="Arial"/>
          <w:bCs/>
          <w:sz w:val="22"/>
          <w:szCs w:val="22"/>
        </w:rPr>
        <w:t>CH = {5xP1}+{4xP2}+{18xP3}+{</w:t>
      </w:r>
      <w:r w:rsidR="00793A29" w:rsidRPr="00CD65CD">
        <w:rPr>
          <w:rFonts w:asciiTheme="majorHAnsi" w:hAnsiTheme="majorHAnsi" w:cs="Arial"/>
          <w:bCs/>
          <w:sz w:val="22"/>
          <w:szCs w:val="22"/>
        </w:rPr>
        <w:t>4</w:t>
      </w:r>
      <w:r w:rsidRPr="00CD65CD">
        <w:rPr>
          <w:rFonts w:asciiTheme="majorHAnsi" w:hAnsiTheme="majorHAnsi" w:cs="Arial"/>
          <w:bCs/>
          <w:sz w:val="22"/>
          <w:szCs w:val="22"/>
        </w:rPr>
        <w:t>xP4}</w:t>
      </w:r>
    </w:p>
    <w:p w14:paraId="791A16FD" w14:textId="77777777" w:rsidR="00906D9A" w:rsidRPr="00CD65CD" w:rsidRDefault="00906D9A" w:rsidP="00805A11">
      <w:pPr>
        <w:pStyle w:val="weeklies"/>
        <w:tabs>
          <w:tab w:val="left" w:pos="709"/>
        </w:tabs>
        <w:overflowPunct/>
        <w:autoSpaceDE/>
        <w:autoSpaceDN/>
        <w:adjustRightInd/>
        <w:spacing w:after="60"/>
        <w:ind w:left="1418" w:hanging="1237"/>
        <w:jc w:val="left"/>
        <w:textAlignment w:val="auto"/>
        <w:rPr>
          <w:rFonts w:asciiTheme="majorHAnsi" w:hAnsiTheme="majorHAnsi" w:cs="Arial"/>
          <w:b/>
          <w:sz w:val="22"/>
          <w:szCs w:val="22"/>
          <w:lang w:val="sk-SK"/>
        </w:rPr>
      </w:pPr>
    </w:p>
    <w:p w14:paraId="78F0E21D" w14:textId="77777777" w:rsidR="00C12B90" w:rsidRPr="00CD65CD" w:rsidRDefault="00C12B90" w:rsidP="00805A11">
      <w:pPr>
        <w:pStyle w:val="weeklies"/>
        <w:tabs>
          <w:tab w:val="left" w:pos="709"/>
        </w:tabs>
        <w:overflowPunct/>
        <w:autoSpaceDE/>
        <w:autoSpaceDN/>
        <w:adjustRightInd/>
        <w:spacing w:after="60"/>
        <w:ind w:left="1418" w:hanging="1237"/>
        <w:jc w:val="left"/>
        <w:textAlignment w:val="auto"/>
        <w:rPr>
          <w:rFonts w:asciiTheme="majorHAnsi" w:hAnsiTheme="majorHAnsi" w:cs="Arial"/>
          <w:b/>
          <w:sz w:val="22"/>
          <w:szCs w:val="22"/>
          <w:lang w:val="sk-SK"/>
        </w:rPr>
      </w:pPr>
    </w:p>
    <w:p w14:paraId="4C1F7CA1" w14:textId="0FB08A9C" w:rsidR="00805A11" w:rsidRPr="00CD65CD" w:rsidRDefault="00F14CC6" w:rsidP="00805A11">
      <w:pPr>
        <w:pStyle w:val="weeklies"/>
        <w:tabs>
          <w:tab w:val="left" w:pos="709"/>
        </w:tabs>
        <w:overflowPunct/>
        <w:autoSpaceDE/>
        <w:autoSpaceDN/>
        <w:adjustRightInd/>
        <w:spacing w:after="60"/>
        <w:ind w:left="1418" w:hanging="1237"/>
        <w:jc w:val="left"/>
        <w:textAlignment w:val="auto"/>
        <w:rPr>
          <w:rFonts w:asciiTheme="majorHAnsi" w:hAnsiTheme="majorHAnsi" w:cs="Arial"/>
          <w:b/>
          <w:color w:val="000000"/>
          <w:sz w:val="22"/>
          <w:szCs w:val="22"/>
        </w:rPr>
      </w:pPr>
      <w:r w:rsidRPr="00CD65CD">
        <w:rPr>
          <w:rFonts w:asciiTheme="majorHAnsi" w:hAnsiTheme="majorHAnsi" w:cs="Arial"/>
          <w:b/>
          <w:sz w:val="22"/>
          <w:szCs w:val="22"/>
          <w:lang w:val="sk-SK"/>
        </w:rPr>
        <w:t xml:space="preserve">Tabuľka č. 2  </w:t>
      </w:r>
      <w:r w:rsidRPr="00CD65CD">
        <w:rPr>
          <w:rFonts w:asciiTheme="majorHAnsi" w:hAnsiTheme="majorHAnsi" w:cs="Arial"/>
          <w:b/>
          <w:color w:val="000000"/>
          <w:sz w:val="22"/>
          <w:szCs w:val="22"/>
          <w:lang w:val="sk-SK"/>
        </w:rPr>
        <w:t xml:space="preserve">Cena za </w:t>
      </w:r>
      <w:r w:rsidR="00671E6A">
        <w:rPr>
          <w:rFonts w:asciiTheme="majorHAnsi" w:hAnsiTheme="majorHAnsi" w:cs="Arial"/>
          <w:b/>
          <w:color w:val="000000"/>
          <w:sz w:val="22"/>
          <w:szCs w:val="22"/>
          <w:lang w:val="sk-SK"/>
        </w:rPr>
        <w:t xml:space="preserve">štandardnú </w:t>
      </w:r>
      <w:r w:rsidR="000951A3" w:rsidRPr="000951A3">
        <w:rPr>
          <w:rFonts w:asciiTheme="majorHAnsi" w:hAnsiTheme="majorHAnsi" w:cs="Arial"/>
          <w:b/>
          <w:color w:val="000000"/>
          <w:sz w:val="22"/>
          <w:szCs w:val="22"/>
          <w:lang w:val="sk-SK"/>
        </w:rPr>
        <w:t>servisn</w:t>
      </w:r>
      <w:r w:rsidR="000951A3">
        <w:rPr>
          <w:rFonts w:asciiTheme="majorHAnsi" w:hAnsiTheme="majorHAnsi" w:cs="Arial"/>
          <w:b/>
          <w:color w:val="000000"/>
          <w:sz w:val="22"/>
          <w:szCs w:val="22"/>
          <w:lang w:val="sk-SK"/>
        </w:rPr>
        <w:t>ú</w:t>
      </w:r>
      <w:r w:rsidR="000951A3" w:rsidRPr="000951A3">
        <w:rPr>
          <w:rFonts w:asciiTheme="majorHAnsi" w:hAnsiTheme="majorHAnsi" w:cs="Arial"/>
          <w:b/>
          <w:color w:val="000000"/>
          <w:sz w:val="22"/>
          <w:szCs w:val="22"/>
          <w:lang w:val="sk-SK"/>
        </w:rPr>
        <w:t xml:space="preserve"> podpor</w:t>
      </w:r>
      <w:r w:rsidR="000951A3">
        <w:rPr>
          <w:rFonts w:asciiTheme="majorHAnsi" w:hAnsiTheme="majorHAnsi" w:cs="Arial"/>
          <w:b/>
          <w:color w:val="000000"/>
          <w:sz w:val="22"/>
          <w:szCs w:val="22"/>
          <w:lang w:val="sk-SK"/>
        </w:rPr>
        <w:t>u</w:t>
      </w:r>
      <w:r w:rsidR="000951A3" w:rsidRPr="000951A3">
        <w:rPr>
          <w:rFonts w:asciiTheme="majorHAnsi" w:hAnsiTheme="majorHAnsi" w:cs="Arial"/>
          <w:b/>
          <w:color w:val="000000"/>
          <w:sz w:val="22"/>
          <w:szCs w:val="22"/>
          <w:lang w:val="sk-SK"/>
        </w:rPr>
        <w:t xml:space="preserve"> výrobcu pre všetky firewally </w:t>
      </w:r>
      <w:proofErr w:type="spellStart"/>
      <w:r w:rsidR="000951A3" w:rsidRPr="000951A3">
        <w:rPr>
          <w:rFonts w:asciiTheme="majorHAnsi" w:hAnsiTheme="majorHAnsi" w:cs="Arial"/>
          <w:b/>
          <w:color w:val="000000"/>
          <w:sz w:val="22"/>
          <w:szCs w:val="22"/>
          <w:lang w:val="sk-SK"/>
        </w:rPr>
        <w:t>Forcepoint</w:t>
      </w:r>
      <w:proofErr w:type="spellEnd"/>
      <w:r w:rsidR="000951A3" w:rsidRPr="000951A3">
        <w:rPr>
          <w:rFonts w:asciiTheme="majorHAnsi" w:hAnsiTheme="majorHAnsi" w:cs="Arial"/>
          <w:b/>
          <w:color w:val="000000"/>
          <w:sz w:val="22"/>
          <w:szCs w:val="22"/>
          <w:lang w:val="sk-SK"/>
        </w:rPr>
        <w:t xml:space="preserve"> NGFW </w:t>
      </w:r>
      <w:r w:rsidR="00671E6A" w:rsidRPr="00671E6A">
        <w:rPr>
          <w:rFonts w:asciiTheme="majorHAnsi" w:hAnsiTheme="majorHAnsi" w:cs="Arial"/>
          <w:b/>
          <w:color w:val="000000"/>
          <w:sz w:val="22"/>
          <w:szCs w:val="22"/>
          <w:lang w:val="sk-SK"/>
        </w:rPr>
        <w:t>(</w:t>
      </w:r>
      <w:proofErr w:type="spellStart"/>
      <w:r w:rsidR="00671E6A" w:rsidRPr="00671E6A">
        <w:rPr>
          <w:rFonts w:asciiTheme="majorHAnsi" w:hAnsiTheme="majorHAnsi" w:cs="Arial"/>
          <w:b/>
          <w:color w:val="000000"/>
          <w:sz w:val="22"/>
          <w:szCs w:val="22"/>
          <w:lang w:val="sk-SK"/>
        </w:rPr>
        <w:t>Next</w:t>
      </w:r>
      <w:proofErr w:type="spellEnd"/>
      <w:r w:rsidR="00671E6A" w:rsidRPr="00671E6A">
        <w:rPr>
          <w:rFonts w:asciiTheme="majorHAnsi" w:hAnsiTheme="majorHAnsi" w:cs="Arial"/>
          <w:b/>
          <w:color w:val="000000"/>
          <w:sz w:val="22"/>
          <w:szCs w:val="22"/>
          <w:lang w:val="sk-SK"/>
        </w:rPr>
        <w:t xml:space="preserve"> Business </w:t>
      </w:r>
      <w:proofErr w:type="spellStart"/>
      <w:r w:rsidR="00671E6A" w:rsidRPr="00671E6A">
        <w:rPr>
          <w:rFonts w:asciiTheme="majorHAnsi" w:hAnsiTheme="majorHAnsi" w:cs="Arial"/>
          <w:b/>
          <w:color w:val="000000"/>
          <w:sz w:val="22"/>
          <w:szCs w:val="22"/>
          <w:lang w:val="sk-SK"/>
        </w:rPr>
        <w:t>day</w:t>
      </w:r>
      <w:proofErr w:type="spellEnd"/>
      <w:r w:rsidR="00671E6A" w:rsidRPr="00671E6A">
        <w:rPr>
          <w:rFonts w:asciiTheme="majorHAnsi" w:hAnsiTheme="majorHAnsi" w:cs="Arial"/>
          <w:b/>
          <w:color w:val="000000"/>
          <w:sz w:val="22"/>
          <w:szCs w:val="22"/>
          <w:lang w:val="sk-SK"/>
        </w:rPr>
        <w:t xml:space="preserve">) a licencie pre produkty </w:t>
      </w:r>
      <w:proofErr w:type="spellStart"/>
      <w:r w:rsidR="00671E6A" w:rsidRPr="00671E6A">
        <w:rPr>
          <w:rFonts w:asciiTheme="majorHAnsi" w:hAnsiTheme="majorHAnsi" w:cs="Arial"/>
          <w:b/>
          <w:color w:val="000000"/>
          <w:sz w:val="22"/>
          <w:szCs w:val="22"/>
          <w:lang w:val="sk-SK"/>
        </w:rPr>
        <w:t>Forcepoint</w:t>
      </w:r>
      <w:proofErr w:type="spellEnd"/>
      <w:r w:rsidR="00671E6A" w:rsidRPr="00671E6A">
        <w:rPr>
          <w:rFonts w:asciiTheme="majorHAnsi" w:hAnsiTheme="majorHAnsi" w:cs="Arial"/>
          <w:b/>
          <w:color w:val="000000"/>
          <w:sz w:val="22"/>
          <w:szCs w:val="22"/>
          <w:lang w:val="sk-SK"/>
        </w:rPr>
        <w:t xml:space="preserve"> NGFW</w:t>
      </w:r>
      <w:r w:rsidR="00671E6A" w:rsidRPr="00671E6A" w:rsidDel="00671E6A">
        <w:rPr>
          <w:rFonts w:asciiTheme="majorHAnsi" w:hAnsiTheme="majorHAnsi" w:cs="Arial"/>
          <w:b/>
          <w:color w:val="000000"/>
          <w:sz w:val="22"/>
          <w:szCs w:val="22"/>
          <w:lang w:val="sk-SK"/>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70"/>
        <w:gridCol w:w="1273"/>
        <w:gridCol w:w="4677"/>
        <w:gridCol w:w="851"/>
        <w:gridCol w:w="1984"/>
      </w:tblGrid>
      <w:tr w:rsidR="00906D9A" w:rsidRPr="00CD65CD" w14:paraId="144B0E2B" w14:textId="77777777" w:rsidTr="001C5F4D">
        <w:trPr>
          <w:trHeight w:val="677"/>
          <w:tblHeader/>
          <w:jc w:val="center"/>
        </w:trPr>
        <w:tc>
          <w:tcPr>
            <w:tcW w:w="1138" w:type="dxa"/>
            <w:gridSpan w:val="2"/>
            <w:shd w:val="clear" w:color="auto" w:fill="D9D9D9"/>
            <w:noWrap/>
            <w:vAlign w:val="center"/>
          </w:tcPr>
          <w:p w14:paraId="6EFCFD55" w14:textId="77777777" w:rsidR="00906D9A" w:rsidRPr="00CD65CD" w:rsidRDefault="00906D9A" w:rsidP="001C5F4D">
            <w:pPr>
              <w:jc w:val="center"/>
              <w:rPr>
                <w:rFonts w:asciiTheme="majorHAnsi" w:hAnsiTheme="majorHAnsi" w:cs="Arial"/>
                <w:b/>
                <w:bCs/>
                <w:sz w:val="22"/>
                <w:szCs w:val="22"/>
              </w:rPr>
            </w:pPr>
            <w:r w:rsidRPr="00CD65CD">
              <w:rPr>
                <w:rFonts w:asciiTheme="majorHAnsi" w:hAnsiTheme="majorHAnsi" w:cs="Arial"/>
                <w:b/>
                <w:bCs/>
                <w:sz w:val="22"/>
                <w:szCs w:val="22"/>
              </w:rPr>
              <w:t>Položka</w:t>
            </w:r>
          </w:p>
        </w:tc>
        <w:tc>
          <w:tcPr>
            <w:tcW w:w="1273" w:type="dxa"/>
            <w:shd w:val="clear" w:color="auto" w:fill="D9D9D9"/>
            <w:vAlign w:val="center"/>
          </w:tcPr>
          <w:p w14:paraId="7A8FA5B4" w14:textId="77777777" w:rsidR="00906D9A" w:rsidRPr="00CD65CD" w:rsidRDefault="00906D9A" w:rsidP="001C5F4D">
            <w:pPr>
              <w:jc w:val="center"/>
              <w:rPr>
                <w:rFonts w:asciiTheme="majorHAnsi" w:hAnsiTheme="majorHAnsi" w:cs="Arial"/>
                <w:b/>
                <w:bCs/>
                <w:sz w:val="22"/>
                <w:szCs w:val="22"/>
              </w:rPr>
            </w:pPr>
            <w:r w:rsidRPr="00CD65CD">
              <w:rPr>
                <w:rFonts w:asciiTheme="majorHAnsi" w:hAnsiTheme="majorHAnsi" w:cs="Arial"/>
                <w:b/>
                <w:bCs/>
                <w:sz w:val="22"/>
                <w:szCs w:val="22"/>
              </w:rPr>
              <w:t>Označenie</w:t>
            </w:r>
          </w:p>
        </w:tc>
        <w:tc>
          <w:tcPr>
            <w:tcW w:w="4677" w:type="dxa"/>
            <w:shd w:val="clear" w:color="auto" w:fill="D9D9D9"/>
            <w:vAlign w:val="center"/>
          </w:tcPr>
          <w:p w14:paraId="73D4E618" w14:textId="77777777" w:rsidR="00906D9A" w:rsidRPr="00CD65CD" w:rsidRDefault="00906D9A" w:rsidP="001C5F4D">
            <w:pPr>
              <w:jc w:val="center"/>
              <w:rPr>
                <w:rFonts w:asciiTheme="majorHAnsi" w:hAnsiTheme="majorHAnsi" w:cs="Arial"/>
                <w:b/>
                <w:bCs/>
                <w:sz w:val="22"/>
                <w:szCs w:val="22"/>
              </w:rPr>
            </w:pPr>
            <w:proofErr w:type="spellStart"/>
            <w:r w:rsidRPr="00CD65CD">
              <w:rPr>
                <w:rFonts w:asciiTheme="majorHAnsi" w:hAnsiTheme="majorHAnsi" w:cs="Arial"/>
                <w:b/>
                <w:iCs/>
                <w:sz w:val="22"/>
                <w:szCs w:val="22"/>
              </w:rPr>
              <w:t>Support</w:t>
            </w:r>
            <w:proofErr w:type="spellEnd"/>
          </w:p>
        </w:tc>
        <w:tc>
          <w:tcPr>
            <w:tcW w:w="851" w:type="dxa"/>
            <w:shd w:val="clear" w:color="auto" w:fill="D9D9D9"/>
            <w:vAlign w:val="center"/>
          </w:tcPr>
          <w:p w14:paraId="498C22BA"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b/>
                <w:bCs/>
                <w:sz w:val="22"/>
                <w:szCs w:val="22"/>
              </w:rPr>
              <w:t>Počet</w:t>
            </w:r>
          </w:p>
        </w:tc>
        <w:tc>
          <w:tcPr>
            <w:tcW w:w="1984" w:type="dxa"/>
            <w:shd w:val="clear" w:color="auto" w:fill="D9D9D9"/>
            <w:vAlign w:val="center"/>
          </w:tcPr>
          <w:p w14:paraId="201D04BA"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b/>
                <w:bCs/>
                <w:sz w:val="22"/>
                <w:szCs w:val="22"/>
              </w:rPr>
              <w:t>Cena v eurách bez DPH za jednu licenciu</w:t>
            </w:r>
          </w:p>
        </w:tc>
      </w:tr>
      <w:tr w:rsidR="003B1260" w:rsidRPr="00506B5A" w14:paraId="54A27504" w14:textId="77777777" w:rsidTr="001C5F4D">
        <w:trPr>
          <w:trHeight w:val="255"/>
          <w:jc w:val="center"/>
        </w:trPr>
        <w:tc>
          <w:tcPr>
            <w:tcW w:w="568" w:type="dxa"/>
            <w:noWrap/>
            <w:vAlign w:val="center"/>
          </w:tcPr>
          <w:p w14:paraId="1E6B3CBF"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13063CE9"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1</w:t>
            </w:r>
          </w:p>
        </w:tc>
        <w:tc>
          <w:tcPr>
            <w:tcW w:w="1273" w:type="dxa"/>
            <w:noWrap/>
            <w:vAlign w:val="center"/>
          </w:tcPr>
          <w:p w14:paraId="715B8218" w14:textId="77777777" w:rsidR="00906D9A" w:rsidRPr="00CD65CD" w:rsidRDefault="00C71209" w:rsidP="001C5F4D">
            <w:pPr>
              <w:jc w:val="center"/>
              <w:rPr>
                <w:rFonts w:asciiTheme="majorHAnsi" w:hAnsiTheme="majorHAnsi" w:cs="Arial"/>
                <w:color w:val="333333"/>
                <w:sz w:val="22"/>
                <w:szCs w:val="22"/>
              </w:rPr>
            </w:pPr>
            <w:r w:rsidRPr="00CD65CD">
              <w:rPr>
                <w:rFonts w:asciiTheme="majorHAnsi" w:hAnsiTheme="majorHAnsi" w:cs="Arial"/>
                <w:color w:val="000000"/>
                <w:sz w:val="22"/>
                <w:szCs w:val="22"/>
              </w:rPr>
              <w:t>N1101ESENBD</w:t>
            </w:r>
          </w:p>
        </w:tc>
        <w:tc>
          <w:tcPr>
            <w:tcW w:w="4677" w:type="dxa"/>
          </w:tcPr>
          <w:p w14:paraId="5E9ACF8C" w14:textId="77777777" w:rsidR="00906D9A" w:rsidRPr="00CD65CD" w:rsidRDefault="00906D9A"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NGFW 1101 </w:t>
            </w:r>
            <w:proofErr w:type="spellStart"/>
            <w:r w:rsidRPr="00CD65CD">
              <w:rPr>
                <w:rFonts w:asciiTheme="majorHAnsi" w:hAnsiTheme="majorHAnsi" w:cs="Arial"/>
                <w:color w:val="333333"/>
                <w:sz w:val="22"/>
                <w:szCs w:val="22"/>
              </w:rPr>
              <w:t>essential</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support</w:t>
            </w:r>
            <w:proofErr w:type="spellEnd"/>
            <w:r w:rsidRPr="00CD65CD">
              <w:rPr>
                <w:rFonts w:asciiTheme="majorHAnsi" w:hAnsiTheme="majorHAnsi" w:cs="Arial"/>
                <w:color w:val="333333"/>
                <w:sz w:val="22"/>
                <w:szCs w:val="22"/>
              </w:rPr>
              <w:t xml:space="preserve"> + </w:t>
            </w:r>
            <w:proofErr w:type="spellStart"/>
            <w:r w:rsidRPr="00CD65CD">
              <w:rPr>
                <w:rFonts w:asciiTheme="majorHAnsi" w:hAnsiTheme="majorHAnsi" w:cs="Arial"/>
                <w:color w:val="333333"/>
                <w:sz w:val="22"/>
                <w:szCs w:val="22"/>
              </w:rPr>
              <w:t>hw</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warranty</w:t>
            </w:r>
            <w:proofErr w:type="spellEnd"/>
            <w:r w:rsidRPr="00CD65CD">
              <w:rPr>
                <w:rFonts w:asciiTheme="majorHAnsi" w:hAnsiTheme="majorHAnsi" w:cs="Arial"/>
                <w:color w:val="333333"/>
                <w:sz w:val="22"/>
                <w:szCs w:val="22"/>
              </w:rPr>
              <w:t xml:space="preserve"> NBD do 31.12.202</w:t>
            </w:r>
            <w:r w:rsidR="00DE4038" w:rsidRPr="00CD65CD">
              <w:rPr>
                <w:rFonts w:asciiTheme="majorHAnsi" w:hAnsiTheme="majorHAnsi" w:cs="Arial"/>
                <w:color w:val="333333"/>
                <w:sz w:val="22"/>
                <w:szCs w:val="22"/>
              </w:rPr>
              <w:t>3</w:t>
            </w:r>
          </w:p>
        </w:tc>
        <w:tc>
          <w:tcPr>
            <w:tcW w:w="851" w:type="dxa"/>
            <w:noWrap/>
            <w:vAlign w:val="center"/>
          </w:tcPr>
          <w:p w14:paraId="74191F5F" w14:textId="77777777" w:rsidR="00906D9A" w:rsidRPr="00CD65CD" w:rsidRDefault="00C71209"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7</w:t>
            </w:r>
          </w:p>
        </w:tc>
        <w:tc>
          <w:tcPr>
            <w:tcW w:w="1984" w:type="dxa"/>
            <w:vAlign w:val="center"/>
          </w:tcPr>
          <w:p w14:paraId="02D586D6" w14:textId="77777777" w:rsidR="00906D9A" w:rsidRPr="00506B5A" w:rsidRDefault="00906D9A"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5CEC5B6E" w14:textId="77777777" w:rsidTr="001C5F4D">
        <w:trPr>
          <w:trHeight w:val="255"/>
          <w:jc w:val="center"/>
        </w:trPr>
        <w:tc>
          <w:tcPr>
            <w:tcW w:w="568" w:type="dxa"/>
            <w:noWrap/>
            <w:vAlign w:val="center"/>
          </w:tcPr>
          <w:p w14:paraId="776FF9E9"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1DD36039"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2</w:t>
            </w:r>
          </w:p>
        </w:tc>
        <w:tc>
          <w:tcPr>
            <w:tcW w:w="1273" w:type="dxa"/>
            <w:noWrap/>
            <w:vAlign w:val="center"/>
          </w:tcPr>
          <w:p w14:paraId="511F38DB" w14:textId="77777777" w:rsidR="00906D9A" w:rsidRPr="00CD65CD" w:rsidRDefault="00C71209"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N1105ESENBD</w:t>
            </w:r>
          </w:p>
        </w:tc>
        <w:tc>
          <w:tcPr>
            <w:tcW w:w="4677" w:type="dxa"/>
          </w:tcPr>
          <w:p w14:paraId="35D514B5" w14:textId="77777777" w:rsidR="00906D9A" w:rsidRPr="00204332" w:rsidRDefault="00906D9A" w:rsidP="001C5F4D">
            <w:pPr>
              <w:rPr>
                <w:rFonts w:asciiTheme="majorHAnsi" w:hAnsiTheme="majorHAnsi" w:cs="Arial"/>
                <w:color w:val="333333"/>
                <w:sz w:val="22"/>
                <w:szCs w:val="22"/>
              </w:rPr>
            </w:pPr>
            <w:r w:rsidRPr="00204332">
              <w:rPr>
                <w:rFonts w:asciiTheme="majorHAnsi" w:hAnsiTheme="majorHAnsi" w:cs="Arial"/>
                <w:color w:val="333333"/>
                <w:sz w:val="22"/>
                <w:szCs w:val="22"/>
              </w:rPr>
              <w:t xml:space="preserve">NGFW 1105 </w:t>
            </w:r>
            <w:proofErr w:type="spellStart"/>
            <w:r w:rsidRPr="00204332">
              <w:rPr>
                <w:rFonts w:asciiTheme="majorHAnsi" w:hAnsiTheme="majorHAnsi" w:cs="Arial"/>
                <w:color w:val="333333"/>
                <w:sz w:val="22"/>
                <w:szCs w:val="22"/>
              </w:rPr>
              <w:t>essential</w:t>
            </w:r>
            <w:proofErr w:type="spellEnd"/>
            <w:r w:rsidRPr="00204332">
              <w:rPr>
                <w:rFonts w:asciiTheme="majorHAnsi" w:hAnsiTheme="majorHAnsi" w:cs="Arial"/>
                <w:color w:val="333333"/>
                <w:sz w:val="22"/>
                <w:szCs w:val="22"/>
              </w:rPr>
              <w:t xml:space="preserve"> </w:t>
            </w:r>
            <w:proofErr w:type="spellStart"/>
            <w:r w:rsidRPr="00204332">
              <w:rPr>
                <w:rFonts w:asciiTheme="majorHAnsi" w:hAnsiTheme="majorHAnsi" w:cs="Arial"/>
                <w:color w:val="333333"/>
                <w:sz w:val="22"/>
                <w:szCs w:val="22"/>
              </w:rPr>
              <w:t>support</w:t>
            </w:r>
            <w:proofErr w:type="spellEnd"/>
            <w:r w:rsidRPr="00204332">
              <w:rPr>
                <w:rFonts w:asciiTheme="majorHAnsi" w:hAnsiTheme="majorHAnsi" w:cs="Arial"/>
                <w:color w:val="333333"/>
                <w:sz w:val="22"/>
                <w:szCs w:val="22"/>
              </w:rPr>
              <w:t xml:space="preserve"> + </w:t>
            </w:r>
            <w:proofErr w:type="spellStart"/>
            <w:r w:rsidRPr="00204332">
              <w:rPr>
                <w:rFonts w:asciiTheme="majorHAnsi" w:hAnsiTheme="majorHAnsi" w:cs="Arial"/>
                <w:color w:val="333333"/>
                <w:sz w:val="22"/>
                <w:szCs w:val="22"/>
              </w:rPr>
              <w:t>hw</w:t>
            </w:r>
            <w:proofErr w:type="spellEnd"/>
            <w:r w:rsidRPr="00204332">
              <w:rPr>
                <w:rFonts w:asciiTheme="majorHAnsi" w:hAnsiTheme="majorHAnsi" w:cs="Arial"/>
                <w:color w:val="333333"/>
                <w:sz w:val="22"/>
                <w:szCs w:val="22"/>
              </w:rPr>
              <w:t xml:space="preserve"> </w:t>
            </w:r>
            <w:proofErr w:type="spellStart"/>
            <w:r w:rsidRPr="00204332">
              <w:rPr>
                <w:rFonts w:asciiTheme="majorHAnsi" w:hAnsiTheme="majorHAnsi" w:cs="Arial"/>
                <w:color w:val="333333"/>
                <w:sz w:val="22"/>
                <w:szCs w:val="22"/>
              </w:rPr>
              <w:t>warranty</w:t>
            </w:r>
            <w:proofErr w:type="spellEnd"/>
            <w:r w:rsidRPr="00204332">
              <w:rPr>
                <w:rFonts w:asciiTheme="majorHAnsi" w:hAnsiTheme="majorHAnsi" w:cs="Arial"/>
                <w:color w:val="333333"/>
                <w:sz w:val="22"/>
                <w:szCs w:val="22"/>
              </w:rPr>
              <w:t xml:space="preserve"> NBD do 31.12.202</w:t>
            </w:r>
            <w:r w:rsidR="00DE4038" w:rsidRPr="00204332">
              <w:rPr>
                <w:rFonts w:asciiTheme="majorHAnsi" w:hAnsiTheme="majorHAnsi" w:cs="Arial"/>
                <w:color w:val="333333"/>
                <w:sz w:val="22"/>
                <w:szCs w:val="22"/>
              </w:rPr>
              <w:t>3</w:t>
            </w:r>
          </w:p>
        </w:tc>
        <w:tc>
          <w:tcPr>
            <w:tcW w:w="851" w:type="dxa"/>
            <w:noWrap/>
            <w:vAlign w:val="center"/>
          </w:tcPr>
          <w:p w14:paraId="4A8833DA" w14:textId="77777777" w:rsidR="00906D9A" w:rsidRPr="00CD65CD" w:rsidRDefault="00C71209"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12</w:t>
            </w:r>
          </w:p>
        </w:tc>
        <w:tc>
          <w:tcPr>
            <w:tcW w:w="1984" w:type="dxa"/>
            <w:vAlign w:val="center"/>
          </w:tcPr>
          <w:p w14:paraId="663A12B3" w14:textId="77777777" w:rsidR="00906D9A" w:rsidRPr="00506B5A" w:rsidRDefault="00906D9A"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77C1A99B" w14:textId="77777777" w:rsidTr="001C5F4D">
        <w:trPr>
          <w:trHeight w:val="255"/>
          <w:jc w:val="center"/>
        </w:trPr>
        <w:tc>
          <w:tcPr>
            <w:tcW w:w="568" w:type="dxa"/>
            <w:noWrap/>
            <w:vAlign w:val="center"/>
          </w:tcPr>
          <w:p w14:paraId="727C7535"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2BA961D3"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3</w:t>
            </w:r>
          </w:p>
        </w:tc>
        <w:tc>
          <w:tcPr>
            <w:tcW w:w="1273" w:type="dxa"/>
            <w:noWrap/>
            <w:vAlign w:val="center"/>
          </w:tcPr>
          <w:p w14:paraId="1C1AA0F7" w14:textId="77777777" w:rsidR="00906D9A" w:rsidRPr="00CD65CD" w:rsidRDefault="00C71209"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N2101ESENBD</w:t>
            </w:r>
          </w:p>
        </w:tc>
        <w:tc>
          <w:tcPr>
            <w:tcW w:w="4677" w:type="dxa"/>
          </w:tcPr>
          <w:p w14:paraId="449DD7E1" w14:textId="77777777" w:rsidR="00906D9A" w:rsidRPr="00204332" w:rsidRDefault="00906D9A" w:rsidP="001C5F4D">
            <w:pPr>
              <w:rPr>
                <w:rFonts w:asciiTheme="majorHAnsi" w:hAnsiTheme="majorHAnsi" w:cs="Arial"/>
                <w:color w:val="333333"/>
                <w:sz w:val="22"/>
                <w:szCs w:val="22"/>
              </w:rPr>
            </w:pPr>
            <w:r w:rsidRPr="00204332">
              <w:rPr>
                <w:rFonts w:asciiTheme="majorHAnsi" w:hAnsiTheme="majorHAnsi" w:cs="Arial"/>
                <w:color w:val="333333"/>
                <w:sz w:val="22"/>
                <w:szCs w:val="22"/>
              </w:rPr>
              <w:t xml:space="preserve">NGFW 2101 </w:t>
            </w:r>
            <w:proofErr w:type="spellStart"/>
            <w:r w:rsidRPr="00204332">
              <w:rPr>
                <w:rFonts w:asciiTheme="majorHAnsi" w:hAnsiTheme="majorHAnsi" w:cs="Arial"/>
                <w:color w:val="333333"/>
                <w:sz w:val="22"/>
                <w:szCs w:val="22"/>
              </w:rPr>
              <w:t>essential</w:t>
            </w:r>
            <w:proofErr w:type="spellEnd"/>
            <w:r w:rsidRPr="00204332">
              <w:rPr>
                <w:rFonts w:asciiTheme="majorHAnsi" w:hAnsiTheme="majorHAnsi" w:cs="Arial"/>
                <w:color w:val="333333"/>
                <w:sz w:val="22"/>
                <w:szCs w:val="22"/>
              </w:rPr>
              <w:t xml:space="preserve"> </w:t>
            </w:r>
            <w:proofErr w:type="spellStart"/>
            <w:r w:rsidRPr="00204332">
              <w:rPr>
                <w:rFonts w:asciiTheme="majorHAnsi" w:hAnsiTheme="majorHAnsi" w:cs="Arial"/>
                <w:color w:val="333333"/>
                <w:sz w:val="22"/>
                <w:szCs w:val="22"/>
              </w:rPr>
              <w:t>support</w:t>
            </w:r>
            <w:proofErr w:type="spellEnd"/>
            <w:r w:rsidRPr="00204332">
              <w:rPr>
                <w:rFonts w:asciiTheme="majorHAnsi" w:hAnsiTheme="majorHAnsi" w:cs="Arial"/>
                <w:color w:val="333333"/>
                <w:sz w:val="22"/>
                <w:szCs w:val="22"/>
              </w:rPr>
              <w:t xml:space="preserve"> + </w:t>
            </w:r>
            <w:proofErr w:type="spellStart"/>
            <w:r w:rsidRPr="00204332">
              <w:rPr>
                <w:rFonts w:asciiTheme="majorHAnsi" w:hAnsiTheme="majorHAnsi" w:cs="Arial"/>
                <w:color w:val="333333"/>
                <w:sz w:val="22"/>
                <w:szCs w:val="22"/>
              </w:rPr>
              <w:t>hw</w:t>
            </w:r>
            <w:proofErr w:type="spellEnd"/>
            <w:r w:rsidRPr="00204332">
              <w:rPr>
                <w:rFonts w:asciiTheme="majorHAnsi" w:hAnsiTheme="majorHAnsi" w:cs="Arial"/>
                <w:color w:val="333333"/>
                <w:sz w:val="22"/>
                <w:szCs w:val="22"/>
              </w:rPr>
              <w:t xml:space="preserve"> </w:t>
            </w:r>
            <w:proofErr w:type="spellStart"/>
            <w:r w:rsidRPr="00204332">
              <w:rPr>
                <w:rFonts w:asciiTheme="majorHAnsi" w:hAnsiTheme="majorHAnsi" w:cs="Arial"/>
                <w:color w:val="333333"/>
                <w:sz w:val="22"/>
                <w:szCs w:val="22"/>
              </w:rPr>
              <w:t>warranty</w:t>
            </w:r>
            <w:proofErr w:type="spellEnd"/>
            <w:r w:rsidRPr="00204332">
              <w:rPr>
                <w:rFonts w:asciiTheme="majorHAnsi" w:hAnsiTheme="majorHAnsi" w:cs="Arial"/>
                <w:color w:val="333333"/>
                <w:sz w:val="22"/>
                <w:szCs w:val="22"/>
              </w:rPr>
              <w:t xml:space="preserve"> NBD do 31.12.202</w:t>
            </w:r>
            <w:r w:rsidR="00DE4038" w:rsidRPr="00204332">
              <w:rPr>
                <w:rFonts w:asciiTheme="majorHAnsi" w:hAnsiTheme="majorHAnsi" w:cs="Arial"/>
                <w:color w:val="333333"/>
                <w:sz w:val="22"/>
                <w:szCs w:val="22"/>
              </w:rPr>
              <w:t>3</w:t>
            </w:r>
          </w:p>
        </w:tc>
        <w:tc>
          <w:tcPr>
            <w:tcW w:w="851" w:type="dxa"/>
            <w:noWrap/>
            <w:vAlign w:val="center"/>
          </w:tcPr>
          <w:p w14:paraId="766FBCC2" w14:textId="77777777" w:rsidR="00906D9A" w:rsidRPr="00CD65CD" w:rsidRDefault="00906D9A"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4</w:t>
            </w:r>
          </w:p>
        </w:tc>
        <w:tc>
          <w:tcPr>
            <w:tcW w:w="1984" w:type="dxa"/>
            <w:vAlign w:val="center"/>
          </w:tcPr>
          <w:p w14:paraId="37A95F81" w14:textId="77777777" w:rsidR="00906D9A" w:rsidRPr="00506B5A" w:rsidRDefault="00906D9A"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10E4F7FF" w14:textId="77777777" w:rsidTr="001C5F4D">
        <w:trPr>
          <w:trHeight w:val="255"/>
          <w:jc w:val="center"/>
        </w:trPr>
        <w:tc>
          <w:tcPr>
            <w:tcW w:w="568" w:type="dxa"/>
            <w:noWrap/>
            <w:vAlign w:val="center"/>
          </w:tcPr>
          <w:p w14:paraId="5B94A607"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70B24B28" w14:textId="77777777" w:rsidR="00906D9A" w:rsidRPr="00CD65CD" w:rsidRDefault="00454AA6" w:rsidP="001C5F4D">
            <w:pPr>
              <w:jc w:val="center"/>
              <w:rPr>
                <w:rFonts w:asciiTheme="majorHAnsi" w:hAnsiTheme="majorHAnsi" w:cs="Arial"/>
                <w:sz w:val="22"/>
                <w:szCs w:val="22"/>
              </w:rPr>
            </w:pPr>
            <w:r w:rsidRPr="00CD65CD">
              <w:rPr>
                <w:rFonts w:asciiTheme="majorHAnsi" w:hAnsiTheme="majorHAnsi" w:cs="Arial"/>
                <w:sz w:val="22"/>
                <w:szCs w:val="22"/>
              </w:rPr>
              <w:t>4</w:t>
            </w:r>
          </w:p>
        </w:tc>
        <w:tc>
          <w:tcPr>
            <w:tcW w:w="1273" w:type="dxa"/>
            <w:noWrap/>
            <w:vAlign w:val="center"/>
          </w:tcPr>
          <w:p w14:paraId="02FA3DF6" w14:textId="77777777" w:rsidR="00906D9A" w:rsidRPr="00CD65CD" w:rsidRDefault="00C71209"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MO10F2WREX</w:t>
            </w:r>
          </w:p>
        </w:tc>
        <w:tc>
          <w:tcPr>
            <w:tcW w:w="4677" w:type="dxa"/>
          </w:tcPr>
          <w:p w14:paraId="5527C6BB" w14:textId="77777777" w:rsidR="00906D9A" w:rsidRPr="00CD65CD" w:rsidRDefault="00906D9A"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2 Port 10 </w:t>
            </w:r>
            <w:proofErr w:type="spellStart"/>
            <w:r w:rsidRPr="00CD65CD">
              <w:rPr>
                <w:rFonts w:asciiTheme="majorHAnsi" w:hAnsiTheme="majorHAnsi" w:cs="Arial"/>
                <w:color w:val="333333"/>
                <w:sz w:val="22"/>
                <w:szCs w:val="22"/>
              </w:rPr>
              <w:t>Gigabit</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Ethernet</w:t>
            </w:r>
            <w:proofErr w:type="spellEnd"/>
            <w:r w:rsidRPr="00CD65CD">
              <w:rPr>
                <w:rFonts w:asciiTheme="majorHAnsi" w:hAnsiTheme="majorHAnsi" w:cs="Arial"/>
                <w:color w:val="333333"/>
                <w:sz w:val="22"/>
                <w:szCs w:val="22"/>
              </w:rPr>
              <w:t xml:space="preserve"> SFP+ Module do 31.12.202</w:t>
            </w:r>
            <w:r w:rsidR="00DE4038" w:rsidRPr="00CD65CD">
              <w:rPr>
                <w:rFonts w:asciiTheme="majorHAnsi" w:hAnsiTheme="majorHAnsi" w:cs="Arial"/>
                <w:color w:val="333333"/>
                <w:sz w:val="22"/>
                <w:szCs w:val="22"/>
              </w:rPr>
              <w:t>3</w:t>
            </w:r>
          </w:p>
        </w:tc>
        <w:tc>
          <w:tcPr>
            <w:tcW w:w="851" w:type="dxa"/>
            <w:noWrap/>
            <w:vAlign w:val="center"/>
          </w:tcPr>
          <w:p w14:paraId="71FFCEE5" w14:textId="77777777" w:rsidR="00906D9A" w:rsidRPr="00CD65CD" w:rsidRDefault="00A658DE"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8</w:t>
            </w:r>
          </w:p>
        </w:tc>
        <w:tc>
          <w:tcPr>
            <w:tcW w:w="1984" w:type="dxa"/>
            <w:vAlign w:val="center"/>
          </w:tcPr>
          <w:p w14:paraId="7DB12BA9" w14:textId="77777777" w:rsidR="00906D9A" w:rsidRPr="00506B5A" w:rsidRDefault="00906D9A"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4892AD93" w14:textId="77777777" w:rsidTr="001C5F4D">
        <w:trPr>
          <w:trHeight w:val="255"/>
          <w:jc w:val="center"/>
        </w:trPr>
        <w:tc>
          <w:tcPr>
            <w:tcW w:w="568" w:type="dxa"/>
            <w:noWrap/>
            <w:vAlign w:val="center"/>
          </w:tcPr>
          <w:p w14:paraId="3B0AA005" w14:textId="77777777" w:rsidR="00906D9A" w:rsidRPr="00CD65CD" w:rsidRDefault="00906D9A"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21A9A401" w14:textId="77777777" w:rsidR="00906D9A" w:rsidRPr="00CD65CD" w:rsidRDefault="00454AA6" w:rsidP="001C5F4D">
            <w:pPr>
              <w:jc w:val="center"/>
              <w:rPr>
                <w:rFonts w:asciiTheme="majorHAnsi" w:hAnsiTheme="majorHAnsi" w:cs="Arial"/>
                <w:sz w:val="22"/>
                <w:szCs w:val="22"/>
              </w:rPr>
            </w:pPr>
            <w:r w:rsidRPr="00CD65CD">
              <w:rPr>
                <w:rFonts w:asciiTheme="majorHAnsi" w:hAnsiTheme="majorHAnsi" w:cs="Arial"/>
                <w:sz w:val="22"/>
                <w:szCs w:val="22"/>
              </w:rPr>
              <w:t>5</w:t>
            </w:r>
          </w:p>
        </w:tc>
        <w:tc>
          <w:tcPr>
            <w:tcW w:w="1273" w:type="dxa"/>
            <w:noWrap/>
            <w:vAlign w:val="center"/>
          </w:tcPr>
          <w:p w14:paraId="04057915" w14:textId="77777777" w:rsidR="00906D9A" w:rsidRPr="00CD65CD" w:rsidRDefault="00C71209"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SMCHAXESE</w:t>
            </w:r>
          </w:p>
        </w:tc>
        <w:tc>
          <w:tcPr>
            <w:tcW w:w="4677" w:type="dxa"/>
          </w:tcPr>
          <w:p w14:paraId="6102CF60" w14:textId="239B767D" w:rsidR="00906D9A" w:rsidRPr="00204332" w:rsidRDefault="00906D9A" w:rsidP="001C5F4D">
            <w:pPr>
              <w:rPr>
                <w:rFonts w:asciiTheme="majorHAnsi" w:hAnsiTheme="majorHAnsi" w:cs="Arial"/>
                <w:color w:val="333333"/>
                <w:sz w:val="22"/>
                <w:szCs w:val="22"/>
              </w:rPr>
            </w:pPr>
            <w:r w:rsidRPr="00204332">
              <w:rPr>
                <w:rFonts w:asciiTheme="majorHAnsi" w:hAnsiTheme="majorHAnsi" w:cs="Arial"/>
                <w:color w:val="333333"/>
                <w:sz w:val="22"/>
                <w:szCs w:val="22"/>
              </w:rPr>
              <w:t xml:space="preserve">SMC HA </w:t>
            </w:r>
            <w:proofErr w:type="spellStart"/>
            <w:r w:rsidRPr="00204332">
              <w:rPr>
                <w:rFonts w:asciiTheme="majorHAnsi" w:hAnsiTheme="majorHAnsi" w:cs="Arial"/>
                <w:color w:val="333333"/>
                <w:sz w:val="22"/>
                <w:szCs w:val="22"/>
              </w:rPr>
              <w:t>node</w:t>
            </w:r>
            <w:proofErr w:type="spellEnd"/>
            <w:r w:rsidRPr="00204332">
              <w:rPr>
                <w:rFonts w:asciiTheme="majorHAnsi" w:hAnsiTheme="majorHAnsi" w:cs="Arial"/>
                <w:color w:val="333333"/>
                <w:sz w:val="22"/>
                <w:szCs w:val="22"/>
              </w:rPr>
              <w:t xml:space="preserve"> </w:t>
            </w:r>
            <w:proofErr w:type="spellStart"/>
            <w:r w:rsidRPr="00204332">
              <w:rPr>
                <w:rFonts w:asciiTheme="majorHAnsi" w:hAnsiTheme="majorHAnsi" w:cs="Arial"/>
                <w:color w:val="333333"/>
                <w:sz w:val="22"/>
                <w:szCs w:val="22"/>
              </w:rPr>
              <w:t>essential</w:t>
            </w:r>
            <w:proofErr w:type="spellEnd"/>
            <w:r w:rsidRPr="00204332">
              <w:rPr>
                <w:rFonts w:asciiTheme="majorHAnsi" w:hAnsiTheme="majorHAnsi" w:cs="Arial"/>
                <w:color w:val="333333"/>
                <w:sz w:val="22"/>
                <w:szCs w:val="22"/>
              </w:rPr>
              <w:t xml:space="preserve"> </w:t>
            </w:r>
            <w:proofErr w:type="spellStart"/>
            <w:r w:rsidRPr="00204332">
              <w:rPr>
                <w:rFonts w:asciiTheme="majorHAnsi" w:hAnsiTheme="majorHAnsi" w:cs="Arial"/>
                <w:color w:val="333333"/>
                <w:sz w:val="22"/>
                <w:szCs w:val="22"/>
              </w:rPr>
              <w:t>supp</w:t>
            </w:r>
            <w:proofErr w:type="spellEnd"/>
            <w:r w:rsidR="00DE4038" w:rsidRPr="00204332">
              <w:rPr>
                <w:rFonts w:asciiTheme="majorHAnsi" w:hAnsiTheme="majorHAnsi" w:cs="Arial"/>
                <w:color w:val="333333"/>
                <w:sz w:val="22"/>
                <w:szCs w:val="22"/>
              </w:rPr>
              <w:t xml:space="preserve"> </w:t>
            </w:r>
            <w:r w:rsidR="00DF17B9" w:rsidRPr="00204332">
              <w:rPr>
                <w:rFonts w:asciiTheme="majorHAnsi" w:hAnsiTheme="majorHAnsi" w:cs="Arial"/>
                <w:color w:val="333333"/>
                <w:sz w:val="22"/>
                <w:szCs w:val="22"/>
              </w:rPr>
              <w:t xml:space="preserve">od 01.01.2022 </w:t>
            </w:r>
            <w:r w:rsidR="00DE4038" w:rsidRPr="00204332">
              <w:rPr>
                <w:rFonts w:asciiTheme="majorHAnsi" w:hAnsiTheme="majorHAnsi" w:cs="Arial"/>
                <w:color w:val="333333"/>
                <w:sz w:val="22"/>
                <w:szCs w:val="22"/>
              </w:rPr>
              <w:t>do 31.12.2023</w:t>
            </w:r>
          </w:p>
        </w:tc>
        <w:tc>
          <w:tcPr>
            <w:tcW w:w="851" w:type="dxa"/>
            <w:noWrap/>
            <w:vAlign w:val="center"/>
          </w:tcPr>
          <w:p w14:paraId="43DA9148" w14:textId="77777777" w:rsidR="00906D9A" w:rsidRPr="00CD65CD" w:rsidRDefault="00906D9A"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23</w:t>
            </w:r>
          </w:p>
        </w:tc>
        <w:tc>
          <w:tcPr>
            <w:tcW w:w="1984" w:type="dxa"/>
            <w:tcBorders>
              <w:bottom w:val="single" w:sz="2" w:space="0" w:color="auto"/>
            </w:tcBorders>
            <w:vAlign w:val="center"/>
          </w:tcPr>
          <w:p w14:paraId="33045737" w14:textId="77777777" w:rsidR="00906D9A" w:rsidRPr="00506B5A" w:rsidRDefault="00906D9A"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3B1260" w:rsidRPr="00506B5A" w14:paraId="59492DB5" w14:textId="77777777" w:rsidTr="001C5F4D">
        <w:trPr>
          <w:trHeight w:val="616"/>
          <w:jc w:val="center"/>
        </w:trPr>
        <w:tc>
          <w:tcPr>
            <w:tcW w:w="1138" w:type="dxa"/>
            <w:gridSpan w:val="2"/>
            <w:noWrap/>
          </w:tcPr>
          <w:p w14:paraId="3E19BD04" w14:textId="77777777" w:rsidR="00906D9A" w:rsidRPr="00CD65CD" w:rsidRDefault="00906D9A" w:rsidP="001C5F4D">
            <w:pPr>
              <w:jc w:val="center"/>
              <w:rPr>
                <w:rFonts w:asciiTheme="majorHAnsi" w:hAnsiTheme="majorHAnsi" w:cs="Arial"/>
                <w:bCs/>
                <w:sz w:val="22"/>
                <w:szCs w:val="22"/>
              </w:rPr>
            </w:pPr>
          </w:p>
          <w:p w14:paraId="7C750968" w14:textId="77777777" w:rsidR="00906D9A" w:rsidRPr="00CD65CD" w:rsidRDefault="00906D9A" w:rsidP="001C5F4D">
            <w:pPr>
              <w:jc w:val="center"/>
              <w:rPr>
                <w:rFonts w:asciiTheme="majorHAnsi" w:hAnsiTheme="majorHAnsi" w:cs="Arial"/>
                <w:bCs/>
                <w:sz w:val="22"/>
                <w:szCs w:val="22"/>
              </w:rPr>
            </w:pPr>
            <w:r w:rsidRPr="00CD65CD">
              <w:rPr>
                <w:rFonts w:asciiTheme="majorHAnsi" w:hAnsiTheme="majorHAnsi" w:cs="Arial"/>
                <w:bCs/>
                <w:sz w:val="22"/>
                <w:szCs w:val="22"/>
              </w:rPr>
              <w:t>CP</w:t>
            </w:r>
            <w:r w:rsidRPr="00CD65CD">
              <w:rPr>
                <w:rFonts w:asciiTheme="majorHAnsi" w:hAnsiTheme="majorHAnsi" w:cs="Arial"/>
                <w:b/>
                <w:bCs/>
                <w:sz w:val="22"/>
                <w:szCs w:val="22"/>
                <w:vertAlign w:val="superscript"/>
              </w:rPr>
              <w:t>1)</w:t>
            </w:r>
          </w:p>
        </w:tc>
        <w:tc>
          <w:tcPr>
            <w:tcW w:w="6801" w:type="dxa"/>
            <w:gridSpan w:val="3"/>
            <w:tcBorders>
              <w:right w:val="single" w:sz="12" w:space="0" w:color="auto"/>
            </w:tcBorders>
            <w:vAlign w:val="center"/>
          </w:tcPr>
          <w:p w14:paraId="30F6DB82" w14:textId="284A4709" w:rsidR="00906D9A" w:rsidRPr="0013399D" w:rsidRDefault="00205BB2" w:rsidP="0013399D">
            <w:pPr>
              <w:jc w:val="left"/>
              <w:rPr>
                <w:rFonts w:asciiTheme="majorHAnsi" w:hAnsiTheme="majorHAnsi" w:cs="Arial"/>
                <w:bCs/>
                <w:sz w:val="22"/>
                <w:szCs w:val="22"/>
              </w:rPr>
            </w:pPr>
            <w:r w:rsidRPr="0013399D">
              <w:rPr>
                <w:rFonts w:asciiTheme="majorHAnsi" w:hAnsiTheme="majorHAnsi" w:cs="Arial"/>
                <w:bCs/>
                <w:color w:val="000000"/>
                <w:sz w:val="22"/>
                <w:szCs w:val="22"/>
              </w:rPr>
              <w:t xml:space="preserve">Cena za štandardnú servisnú podporu výrobcu pre všetky firewally </w:t>
            </w:r>
            <w:proofErr w:type="spellStart"/>
            <w:r w:rsidRPr="0013399D">
              <w:rPr>
                <w:rFonts w:asciiTheme="majorHAnsi" w:hAnsiTheme="majorHAnsi" w:cs="Arial"/>
                <w:bCs/>
                <w:color w:val="000000"/>
                <w:sz w:val="22"/>
                <w:szCs w:val="22"/>
              </w:rPr>
              <w:t>Forcepoint</w:t>
            </w:r>
            <w:proofErr w:type="spellEnd"/>
            <w:r w:rsidRPr="0013399D">
              <w:rPr>
                <w:rFonts w:asciiTheme="majorHAnsi" w:hAnsiTheme="majorHAnsi" w:cs="Arial"/>
                <w:bCs/>
                <w:color w:val="000000"/>
                <w:sz w:val="22"/>
                <w:szCs w:val="22"/>
              </w:rPr>
              <w:t xml:space="preserve"> NGFW (</w:t>
            </w:r>
            <w:proofErr w:type="spellStart"/>
            <w:r w:rsidRPr="0013399D">
              <w:rPr>
                <w:rFonts w:asciiTheme="majorHAnsi" w:hAnsiTheme="majorHAnsi" w:cs="Arial"/>
                <w:bCs/>
                <w:color w:val="000000"/>
                <w:sz w:val="22"/>
                <w:szCs w:val="22"/>
              </w:rPr>
              <w:t>Next</w:t>
            </w:r>
            <w:proofErr w:type="spellEnd"/>
            <w:r w:rsidRPr="0013399D">
              <w:rPr>
                <w:rFonts w:asciiTheme="majorHAnsi" w:hAnsiTheme="majorHAnsi" w:cs="Arial"/>
                <w:bCs/>
                <w:color w:val="000000"/>
                <w:sz w:val="22"/>
                <w:szCs w:val="22"/>
              </w:rPr>
              <w:t xml:space="preserve"> Business </w:t>
            </w:r>
            <w:proofErr w:type="spellStart"/>
            <w:r w:rsidRPr="0013399D">
              <w:rPr>
                <w:rFonts w:asciiTheme="majorHAnsi" w:hAnsiTheme="majorHAnsi" w:cs="Arial"/>
                <w:bCs/>
                <w:color w:val="000000"/>
                <w:sz w:val="22"/>
                <w:szCs w:val="22"/>
              </w:rPr>
              <w:t>day</w:t>
            </w:r>
            <w:proofErr w:type="spellEnd"/>
            <w:r w:rsidRPr="0013399D">
              <w:rPr>
                <w:rFonts w:asciiTheme="majorHAnsi" w:hAnsiTheme="majorHAnsi" w:cs="Arial"/>
                <w:bCs/>
                <w:color w:val="000000"/>
                <w:sz w:val="22"/>
                <w:szCs w:val="22"/>
              </w:rPr>
              <w:t xml:space="preserve">) a licencie pre produkty </w:t>
            </w:r>
            <w:proofErr w:type="spellStart"/>
            <w:r w:rsidRPr="0013399D">
              <w:rPr>
                <w:rFonts w:asciiTheme="majorHAnsi" w:hAnsiTheme="majorHAnsi" w:cs="Arial"/>
                <w:bCs/>
                <w:color w:val="000000"/>
                <w:sz w:val="22"/>
                <w:szCs w:val="22"/>
              </w:rPr>
              <w:t>Forcepoint</w:t>
            </w:r>
            <w:proofErr w:type="spellEnd"/>
            <w:r w:rsidRPr="0013399D">
              <w:rPr>
                <w:rFonts w:asciiTheme="majorHAnsi" w:hAnsiTheme="majorHAnsi" w:cs="Arial"/>
                <w:bCs/>
                <w:color w:val="000000"/>
                <w:sz w:val="22"/>
                <w:szCs w:val="22"/>
              </w:rPr>
              <w:t xml:space="preserve"> NGFW</w:t>
            </w:r>
          </w:p>
        </w:tc>
        <w:tc>
          <w:tcPr>
            <w:tcW w:w="1984" w:type="dxa"/>
            <w:tcBorders>
              <w:top w:val="single" w:sz="12" w:space="0" w:color="auto"/>
              <w:left w:val="single" w:sz="12" w:space="0" w:color="auto"/>
              <w:bottom w:val="single" w:sz="12" w:space="0" w:color="auto"/>
              <w:right w:val="single" w:sz="12" w:space="0" w:color="auto"/>
            </w:tcBorders>
            <w:vAlign w:val="center"/>
          </w:tcPr>
          <w:p w14:paraId="094FE678" w14:textId="77777777" w:rsidR="00906D9A" w:rsidRPr="00506B5A" w:rsidRDefault="00906D9A" w:rsidP="001C5F4D">
            <w:pPr>
              <w:jc w:val="center"/>
              <w:rPr>
                <w:rFonts w:asciiTheme="majorHAnsi" w:hAnsiTheme="majorHAnsi" w:cs="Arial"/>
                <w:bCs/>
                <w:color w:val="00B0F0"/>
                <w:sz w:val="22"/>
                <w:szCs w:val="22"/>
              </w:rPr>
            </w:pPr>
            <w:r w:rsidRPr="00506B5A">
              <w:rPr>
                <w:rFonts w:asciiTheme="majorHAnsi" w:hAnsiTheme="majorHAnsi" w:cs="Arial"/>
                <w:i/>
                <w:iCs/>
                <w:color w:val="00B0F0"/>
                <w:sz w:val="22"/>
                <w:szCs w:val="22"/>
              </w:rPr>
              <w:t>&lt;vyplní uchádzač&gt;</w:t>
            </w:r>
          </w:p>
        </w:tc>
      </w:tr>
    </w:tbl>
    <w:p w14:paraId="676B67B8" w14:textId="77777777" w:rsidR="00BC6DA5" w:rsidRPr="00CD65CD" w:rsidRDefault="00BC6DA5" w:rsidP="00BC6DA5">
      <w:pPr>
        <w:rPr>
          <w:rFonts w:asciiTheme="majorHAnsi" w:hAnsiTheme="majorHAnsi" w:cs="Arial"/>
          <w:bCs/>
          <w:sz w:val="22"/>
          <w:szCs w:val="22"/>
        </w:rPr>
      </w:pPr>
      <w:r w:rsidRPr="00CD65CD">
        <w:rPr>
          <w:rFonts w:asciiTheme="majorHAnsi" w:hAnsiTheme="majorHAnsi" w:cs="Arial"/>
          <w:b/>
          <w:bCs/>
          <w:sz w:val="22"/>
          <w:szCs w:val="22"/>
          <w:vertAlign w:val="superscript"/>
        </w:rPr>
        <w:t xml:space="preserve">1) </w:t>
      </w:r>
      <w:r w:rsidRPr="00CD65CD">
        <w:rPr>
          <w:rFonts w:asciiTheme="majorHAnsi" w:hAnsiTheme="majorHAnsi" w:cs="Arial"/>
          <w:sz w:val="22"/>
          <w:szCs w:val="22"/>
        </w:rPr>
        <w:t xml:space="preserve">Vypočítaná ako: </w:t>
      </w:r>
      <w:r w:rsidRPr="00CD65CD">
        <w:rPr>
          <w:rFonts w:asciiTheme="majorHAnsi" w:hAnsiTheme="majorHAnsi" w:cs="Arial"/>
          <w:bCs/>
          <w:sz w:val="22"/>
          <w:szCs w:val="22"/>
        </w:rPr>
        <w:t>CP = {7xP1}+{12xP2}+{4xP3}+{8xP4}+{23xP5}</w:t>
      </w:r>
    </w:p>
    <w:p w14:paraId="1E76FE6C" w14:textId="77777777" w:rsidR="00906D9A" w:rsidRPr="00CD65CD" w:rsidRDefault="00906D9A" w:rsidP="00906D9A">
      <w:pPr>
        <w:rPr>
          <w:rFonts w:asciiTheme="majorHAnsi" w:hAnsiTheme="majorHAnsi"/>
          <w:sz w:val="22"/>
          <w:szCs w:val="22"/>
          <w:lang w:val="en-US"/>
        </w:rPr>
      </w:pPr>
    </w:p>
    <w:p w14:paraId="560B4362" w14:textId="77777777" w:rsidR="00DD138A" w:rsidRPr="00CD65CD" w:rsidRDefault="00DD138A" w:rsidP="00165E3B">
      <w:pPr>
        <w:pStyle w:val="weeklies"/>
        <w:tabs>
          <w:tab w:val="left" w:pos="709"/>
        </w:tabs>
        <w:overflowPunct/>
        <w:autoSpaceDE/>
        <w:autoSpaceDN/>
        <w:adjustRightInd/>
        <w:spacing w:after="120"/>
        <w:ind w:left="1418" w:hanging="1237"/>
        <w:jc w:val="left"/>
        <w:textAlignment w:val="auto"/>
        <w:rPr>
          <w:rFonts w:asciiTheme="majorHAnsi" w:hAnsiTheme="majorHAnsi"/>
          <w:b/>
          <w:sz w:val="22"/>
          <w:szCs w:val="22"/>
          <w:lang w:val="sk-SK"/>
        </w:rPr>
      </w:pPr>
    </w:p>
    <w:p w14:paraId="0924F1C1" w14:textId="701290A3" w:rsidR="00165E3B" w:rsidRPr="00CD65CD" w:rsidRDefault="00165E3B" w:rsidP="0013399D">
      <w:pPr>
        <w:pStyle w:val="weeklies"/>
        <w:keepNext/>
        <w:tabs>
          <w:tab w:val="left" w:pos="709"/>
        </w:tabs>
        <w:overflowPunct/>
        <w:autoSpaceDE/>
        <w:autoSpaceDN/>
        <w:adjustRightInd/>
        <w:spacing w:after="120"/>
        <w:ind w:left="1417" w:hanging="1236"/>
        <w:jc w:val="left"/>
        <w:textAlignment w:val="auto"/>
        <w:rPr>
          <w:rFonts w:asciiTheme="majorHAnsi" w:hAnsiTheme="majorHAnsi"/>
          <w:b/>
          <w:color w:val="000000"/>
          <w:sz w:val="22"/>
          <w:szCs w:val="22"/>
          <w:lang w:val="sk-SK"/>
        </w:rPr>
      </w:pPr>
      <w:r w:rsidRPr="00CD65CD">
        <w:rPr>
          <w:rFonts w:asciiTheme="majorHAnsi" w:hAnsiTheme="majorHAnsi"/>
          <w:b/>
          <w:sz w:val="22"/>
          <w:szCs w:val="22"/>
          <w:lang w:val="sk-SK"/>
        </w:rPr>
        <w:lastRenderedPageBreak/>
        <w:t xml:space="preserve">Tabuľka č. 3 </w:t>
      </w:r>
      <w:r w:rsidRPr="00CD65CD">
        <w:rPr>
          <w:rFonts w:asciiTheme="majorHAnsi" w:hAnsiTheme="majorHAnsi"/>
          <w:b/>
          <w:sz w:val="22"/>
          <w:szCs w:val="22"/>
          <w:lang w:val="sk-SK"/>
        </w:rPr>
        <w:tab/>
      </w:r>
      <w:r w:rsidRPr="00CD65CD">
        <w:rPr>
          <w:rFonts w:asciiTheme="majorHAnsi" w:hAnsiTheme="majorHAnsi"/>
          <w:b/>
          <w:color w:val="000000"/>
          <w:sz w:val="22"/>
          <w:szCs w:val="22"/>
          <w:lang w:val="sk-SK"/>
        </w:rPr>
        <w:t xml:space="preserve">Cena za </w:t>
      </w:r>
      <w:r w:rsidR="00671E6A">
        <w:rPr>
          <w:rFonts w:asciiTheme="majorHAnsi" w:hAnsiTheme="majorHAnsi"/>
          <w:b/>
          <w:color w:val="000000"/>
          <w:sz w:val="22"/>
          <w:szCs w:val="22"/>
          <w:lang w:val="sk-SK"/>
        </w:rPr>
        <w:t xml:space="preserve">štandardnú </w:t>
      </w:r>
      <w:r w:rsidR="000951A3" w:rsidRPr="000951A3">
        <w:rPr>
          <w:rFonts w:asciiTheme="majorHAnsi" w:hAnsiTheme="majorHAnsi"/>
          <w:b/>
          <w:color w:val="000000"/>
          <w:sz w:val="22"/>
          <w:szCs w:val="22"/>
          <w:lang w:val="sk-SK"/>
        </w:rPr>
        <w:t>servisn</w:t>
      </w:r>
      <w:r w:rsidR="000951A3">
        <w:rPr>
          <w:rFonts w:asciiTheme="majorHAnsi" w:hAnsiTheme="majorHAnsi"/>
          <w:b/>
          <w:color w:val="000000"/>
          <w:sz w:val="22"/>
          <w:szCs w:val="22"/>
          <w:lang w:val="sk-SK"/>
        </w:rPr>
        <w:t>ú</w:t>
      </w:r>
      <w:r w:rsidR="000951A3" w:rsidRPr="000951A3">
        <w:rPr>
          <w:rFonts w:asciiTheme="majorHAnsi" w:hAnsiTheme="majorHAnsi"/>
          <w:b/>
          <w:color w:val="000000"/>
          <w:sz w:val="22"/>
          <w:szCs w:val="22"/>
          <w:lang w:val="sk-SK"/>
        </w:rPr>
        <w:t xml:space="preserve"> podpor</w:t>
      </w:r>
      <w:r w:rsidR="003B27B1">
        <w:rPr>
          <w:rFonts w:asciiTheme="majorHAnsi" w:hAnsiTheme="majorHAnsi"/>
          <w:b/>
          <w:color w:val="000000"/>
          <w:sz w:val="22"/>
          <w:szCs w:val="22"/>
          <w:lang w:val="sk-SK"/>
        </w:rPr>
        <w:t>u</w:t>
      </w:r>
      <w:r w:rsidR="000951A3" w:rsidRPr="000951A3">
        <w:rPr>
          <w:rFonts w:asciiTheme="majorHAnsi" w:hAnsiTheme="majorHAnsi"/>
          <w:b/>
          <w:color w:val="000000"/>
          <w:sz w:val="22"/>
          <w:szCs w:val="22"/>
          <w:lang w:val="sk-SK"/>
        </w:rPr>
        <w:t xml:space="preserve"> výrobcu pre všetky firewally </w:t>
      </w:r>
      <w:proofErr w:type="spellStart"/>
      <w:r w:rsidR="000951A3" w:rsidRPr="000951A3">
        <w:rPr>
          <w:rFonts w:asciiTheme="majorHAnsi" w:hAnsiTheme="majorHAnsi"/>
          <w:b/>
          <w:color w:val="000000"/>
          <w:sz w:val="22"/>
          <w:szCs w:val="22"/>
          <w:lang w:val="sk-SK"/>
        </w:rPr>
        <w:t>Forcepoint</w:t>
      </w:r>
      <w:proofErr w:type="spellEnd"/>
      <w:r w:rsidR="000951A3" w:rsidRPr="000951A3">
        <w:rPr>
          <w:rFonts w:asciiTheme="majorHAnsi" w:hAnsiTheme="majorHAnsi"/>
          <w:b/>
          <w:color w:val="000000"/>
          <w:sz w:val="22"/>
          <w:szCs w:val="22"/>
          <w:lang w:val="sk-SK"/>
        </w:rPr>
        <w:t xml:space="preserve"> NGFW </w:t>
      </w:r>
      <w:r w:rsidR="00671E6A" w:rsidRPr="00671E6A">
        <w:rPr>
          <w:rFonts w:asciiTheme="majorHAnsi" w:hAnsiTheme="majorHAnsi"/>
          <w:b/>
          <w:color w:val="000000"/>
          <w:sz w:val="22"/>
          <w:szCs w:val="22"/>
          <w:lang w:val="sk-SK"/>
        </w:rPr>
        <w:t>(</w:t>
      </w:r>
      <w:proofErr w:type="spellStart"/>
      <w:r w:rsidR="00671E6A" w:rsidRPr="00671E6A">
        <w:rPr>
          <w:rFonts w:asciiTheme="majorHAnsi" w:hAnsiTheme="majorHAnsi"/>
          <w:b/>
          <w:color w:val="000000"/>
          <w:sz w:val="22"/>
          <w:szCs w:val="22"/>
          <w:lang w:val="sk-SK"/>
        </w:rPr>
        <w:t>Next</w:t>
      </w:r>
      <w:proofErr w:type="spellEnd"/>
      <w:r w:rsidR="00671E6A" w:rsidRPr="00671E6A">
        <w:rPr>
          <w:rFonts w:asciiTheme="majorHAnsi" w:hAnsiTheme="majorHAnsi"/>
          <w:b/>
          <w:color w:val="000000"/>
          <w:sz w:val="22"/>
          <w:szCs w:val="22"/>
          <w:lang w:val="sk-SK"/>
        </w:rPr>
        <w:t xml:space="preserve"> Business </w:t>
      </w:r>
      <w:proofErr w:type="spellStart"/>
      <w:r w:rsidR="00671E6A" w:rsidRPr="00671E6A">
        <w:rPr>
          <w:rFonts w:asciiTheme="majorHAnsi" w:hAnsiTheme="majorHAnsi"/>
          <w:b/>
          <w:color w:val="000000"/>
          <w:sz w:val="22"/>
          <w:szCs w:val="22"/>
          <w:lang w:val="sk-SK"/>
        </w:rPr>
        <w:t>day</w:t>
      </w:r>
      <w:proofErr w:type="spellEnd"/>
      <w:r w:rsidR="00671E6A" w:rsidRPr="00671E6A">
        <w:rPr>
          <w:rFonts w:asciiTheme="majorHAnsi" w:hAnsiTheme="majorHAnsi"/>
          <w:b/>
          <w:color w:val="000000"/>
          <w:sz w:val="22"/>
          <w:szCs w:val="22"/>
          <w:lang w:val="sk-SK"/>
        </w:rPr>
        <w:t xml:space="preserve">) a licencie pre produkty </w:t>
      </w:r>
      <w:proofErr w:type="spellStart"/>
      <w:r w:rsidR="00671E6A" w:rsidRPr="00671E6A">
        <w:rPr>
          <w:rFonts w:asciiTheme="majorHAnsi" w:hAnsiTheme="majorHAnsi"/>
          <w:b/>
          <w:color w:val="000000"/>
          <w:sz w:val="22"/>
          <w:szCs w:val="22"/>
          <w:lang w:val="sk-SK"/>
        </w:rPr>
        <w:t>Forcepoint</w:t>
      </w:r>
      <w:proofErr w:type="spellEnd"/>
      <w:r w:rsidR="00671E6A" w:rsidRPr="00671E6A">
        <w:rPr>
          <w:rFonts w:asciiTheme="majorHAnsi" w:hAnsiTheme="majorHAnsi"/>
          <w:b/>
          <w:color w:val="000000"/>
          <w:sz w:val="22"/>
          <w:szCs w:val="22"/>
          <w:lang w:val="sk-SK"/>
        </w:rPr>
        <w:t xml:space="preserve"> NGFW</w:t>
      </w:r>
      <w:r w:rsidR="00671E6A" w:rsidRPr="00671E6A" w:rsidDel="00671E6A">
        <w:rPr>
          <w:rFonts w:asciiTheme="majorHAnsi" w:hAnsiTheme="majorHAnsi"/>
          <w:b/>
          <w:color w:val="000000"/>
          <w:sz w:val="22"/>
          <w:szCs w:val="22"/>
          <w:lang w:val="sk-SK"/>
        </w:rPr>
        <w:t xml:space="preserve"> </w:t>
      </w:r>
      <w:r w:rsidR="000951A3" w:rsidRPr="000951A3">
        <w:rPr>
          <w:rFonts w:asciiTheme="majorHAnsi" w:hAnsiTheme="majorHAnsi"/>
          <w:b/>
          <w:color w:val="000000"/>
          <w:sz w:val="22"/>
          <w:szCs w:val="22"/>
          <w:lang w:val="sk-SK"/>
        </w:rPr>
        <w:t xml:space="preserve">ako voliteľné plnenie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70"/>
        <w:gridCol w:w="1273"/>
        <w:gridCol w:w="4677"/>
        <w:gridCol w:w="851"/>
        <w:gridCol w:w="1984"/>
      </w:tblGrid>
      <w:tr w:rsidR="00165E3B" w:rsidRPr="00CD65CD" w14:paraId="3D3726F6" w14:textId="77777777" w:rsidTr="001C5F4D">
        <w:trPr>
          <w:trHeight w:val="677"/>
          <w:tblHeader/>
          <w:jc w:val="center"/>
        </w:trPr>
        <w:tc>
          <w:tcPr>
            <w:tcW w:w="1138" w:type="dxa"/>
            <w:gridSpan w:val="2"/>
            <w:shd w:val="clear" w:color="auto" w:fill="D9D9D9"/>
            <w:noWrap/>
            <w:vAlign w:val="center"/>
          </w:tcPr>
          <w:p w14:paraId="695B22D9" w14:textId="77777777" w:rsidR="00165E3B" w:rsidRPr="00CD65CD" w:rsidRDefault="00165E3B" w:rsidP="001C5F4D">
            <w:pPr>
              <w:jc w:val="center"/>
              <w:rPr>
                <w:rFonts w:asciiTheme="majorHAnsi" w:hAnsiTheme="majorHAnsi" w:cs="Arial"/>
                <w:b/>
                <w:bCs/>
                <w:sz w:val="22"/>
                <w:szCs w:val="22"/>
              </w:rPr>
            </w:pPr>
            <w:r w:rsidRPr="00CD65CD">
              <w:rPr>
                <w:rFonts w:asciiTheme="majorHAnsi" w:hAnsiTheme="majorHAnsi" w:cs="Arial"/>
                <w:b/>
                <w:bCs/>
                <w:sz w:val="22"/>
                <w:szCs w:val="22"/>
              </w:rPr>
              <w:t>Položka</w:t>
            </w:r>
          </w:p>
        </w:tc>
        <w:tc>
          <w:tcPr>
            <w:tcW w:w="1273" w:type="dxa"/>
            <w:shd w:val="clear" w:color="auto" w:fill="D9D9D9"/>
            <w:vAlign w:val="center"/>
          </w:tcPr>
          <w:p w14:paraId="6854BF56" w14:textId="77777777" w:rsidR="00165E3B" w:rsidRPr="00CD65CD" w:rsidRDefault="00165E3B" w:rsidP="001C5F4D">
            <w:pPr>
              <w:jc w:val="center"/>
              <w:rPr>
                <w:rFonts w:asciiTheme="majorHAnsi" w:hAnsiTheme="majorHAnsi" w:cs="Arial"/>
                <w:b/>
                <w:bCs/>
                <w:sz w:val="22"/>
                <w:szCs w:val="22"/>
              </w:rPr>
            </w:pPr>
            <w:r w:rsidRPr="00CD65CD">
              <w:rPr>
                <w:rFonts w:asciiTheme="majorHAnsi" w:hAnsiTheme="majorHAnsi" w:cs="Arial"/>
                <w:b/>
                <w:bCs/>
                <w:sz w:val="22"/>
                <w:szCs w:val="22"/>
              </w:rPr>
              <w:t>Označenie</w:t>
            </w:r>
          </w:p>
        </w:tc>
        <w:tc>
          <w:tcPr>
            <w:tcW w:w="4677" w:type="dxa"/>
            <w:shd w:val="clear" w:color="auto" w:fill="D9D9D9"/>
            <w:vAlign w:val="center"/>
          </w:tcPr>
          <w:p w14:paraId="163D44A6" w14:textId="77777777" w:rsidR="00165E3B" w:rsidRPr="00CD65CD" w:rsidRDefault="00165E3B" w:rsidP="001C5F4D">
            <w:pPr>
              <w:jc w:val="center"/>
              <w:rPr>
                <w:rFonts w:asciiTheme="majorHAnsi" w:hAnsiTheme="majorHAnsi" w:cs="Arial"/>
                <w:b/>
                <w:bCs/>
                <w:sz w:val="22"/>
                <w:szCs w:val="22"/>
              </w:rPr>
            </w:pPr>
            <w:proofErr w:type="spellStart"/>
            <w:r w:rsidRPr="00CD65CD">
              <w:rPr>
                <w:rFonts w:asciiTheme="majorHAnsi" w:hAnsiTheme="majorHAnsi" w:cs="Arial"/>
                <w:b/>
                <w:iCs/>
                <w:sz w:val="22"/>
                <w:szCs w:val="22"/>
              </w:rPr>
              <w:t>Support</w:t>
            </w:r>
            <w:proofErr w:type="spellEnd"/>
          </w:p>
        </w:tc>
        <w:tc>
          <w:tcPr>
            <w:tcW w:w="851" w:type="dxa"/>
            <w:shd w:val="clear" w:color="auto" w:fill="D9D9D9"/>
            <w:vAlign w:val="center"/>
          </w:tcPr>
          <w:p w14:paraId="5EB604DE" w14:textId="77777777" w:rsidR="00165E3B" w:rsidRDefault="00165E3B" w:rsidP="001C5F4D">
            <w:pPr>
              <w:jc w:val="center"/>
              <w:rPr>
                <w:rFonts w:asciiTheme="majorHAnsi" w:hAnsiTheme="majorHAnsi" w:cs="Arial"/>
                <w:b/>
                <w:bCs/>
                <w:sz w:val="22"/>
                <w:szCs w:val="22"/>
              </w:rPr>
            </w:pPr>
            <w:r w:rsidRPr="00CD65CD">
              <w:rPr>
                <w:rFonts w:asciiTheme="majorHAnsi" w:hAnsiTheme="majorHAnsi" w:cs="Arial"/>
                <w:b/>
                <w:bCs/>
                <w:sz w:val="22"/>
                <w:szCs w:val="22"/>
              </w:rPr>
              <w:t>Počet</w:t>
            </w:r>
          </w:p>
          <w:p w14:paraId="477F5831" w14:textId="61A43197" w:rsidR="00D306F7" w:rsidRPr="00CD65CD" w:rsidRDefault="00D306F7" w:rsidP="001C5F4D">
            <w:pPr>
              <w:jc w:val="center"/>
              <w:rPr>
                <w:rFonts w:asciiTheme="majorHAnsi" w:hAnsiTheme="majorHAnsi" w:cs="Arial"/>
                <w:sz w:val="22"/>
                <w:szCs w:val="22"/>
              </w:rPr>
            </w:pPr>
          </w:p>
        </w:tc>
        <w:tc>
          <w:tcPr>
            <w:tcW w:w="1984" w:type="dxa"/>
            <w:shd w:val="clear" w:color="auto" w:fill="D9D9D9"/>
            <w:vAlign w:val="center"/>
          </w:tcPr>
          <w:p w14:paraId="7B671901"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b/>
                <w:bCs/>
                <w:sz w:val="22"/>
                <w:szCs w:val="22"/>
              </w:rPr>
              <w:t>Cena v eurách bez DPH za jednu licenciu</w:t>
            </w:r>
          </w:p>
        </w:tc>
      </w:tr>
      <w:tr w:rsidR="00165E3B" w:rsidRPr="00CD65CD" w14:paraId="4DCF5DA6" w14:textId="77777777" w:rsidTr="001C5F4D">
        <w:trPr>
          <w:trHeight w:val="255"/>
          <w:jc w:val="center"/>
        </w:trPr>
        <w:tc>
          <w:tcPr>
            <w:tcW w:w="568" w:type="dxa"/>
            <w:noWrap/>
            <w:vAlign w:val="center"/>
          </w:tcPr>
          <w:p w14:paraId="07DE7EEA"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7DB79EC9"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1</w:t>
            </w:r>
          </w:p>
        </w:tc>
        <w:tc>
          <w:tcPr>
            <w:tcW w:w="1273" w:type="dxa"/>
            <w:noWrap/>
            <w:vAlign w:val="center"/>
          </w:tcPr>
          <w:p w14:paraId="085385AD" w14:textId="77777777" w:rsidR="00165E3B" w:rsidRPr="00CD65CD" w:rsidRDefault="00165E3B" w:rsidP="001C5F4D">
            <w:pPr>
              <w:jc w:val="center"/>
              <w:rPr>
                <w:rFonts w:asciiTheme="majorHAnsi" w:hAnsiTheme="majorHAnsi" w:cs="Arial"/>
                <w:color w:val="333333"/>
                <w:sz w:val="22"/>
                <w:szCs w:val="22"/>
              </w:rPr>
            </w:pPr>
            <w:r w:rsidRPr="00CD65CD">
              <w:rPr>
                <w:rFonts w:asciiTheme="majorHAnsi" w:hAnsiTheme="majorHAnsi" w:cs="Arial"/>
                <w:color w:val="000000"/>
                <w:sz w:val="22"/>
                <w:szCs w:val="22"/>
              </w:rPr>
              <w:t>N1101ESENBD</w:t>
            </w:r>
          </w:p>
        </w:tc>
        <w:tc>
          <w:tcPr>
            <w:tcW w:w="4677" w:type="dxa"/>
          </w:tcPr>
          <w:p w14:paraId="073BECAE" w14:textId="77777777" w:rsidR="00165E3B" w:rsidRPr="00CD65CD" w:rsidRDefault="00165E3B"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NGFW 1101 </w:t>
            </w:r>
            <w:proofErr w:type="spellStart"/>
            <w:r w:rsidRPr="00CD65CD">
              <w:rPr>
                <w:rFonts w:asciiTheme="majorHAnsi" w:hAnsiTheme="majorHAnsi" w:cs="Arial"/>
                <w:color w:val="333333"/>
                <w:sz w:val="22"/>
                <w:szCs w:val="22"/>
              </w:rPr>
              <w:t>essential</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support</w:t>
            </w:r>
            <w:proofErr w:type="spellEnd"/>
            <w:r w:rsidRPr="00CD65CD">
              <w:rPr>
                <w:rFonts w:asciiTheme="majorHAnsi" w:hAnsiTheme="majorHAnsi" w:cs="Arial"/>
                <w:color w:val="333333"/>
                <w:sz w:val="22"/>
                <w:szCs w:val="22"/>
              </w:rPr>
              <w:t xml:space="preserve"> + </w:t>
            </w:r>
            <w:proofErr w:type="spellStart"/>
            <w:r w:rsidRPr="00CD65CD">
              <w:rPr>
                <w:rFonts w:asciiTheme="majorHAnsi" w:hAnsiTheme="majorHAnsi" w:cs="Arial"/>
                <w:color w:val="333333"/>
                <w:sz w:val="22"/>
                <w:szCs w:val="22"/>
              </w:rPr>
              <w:t>hw</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warranty</w:t>
            </w:r>
            <w:proofErr w:type="spellEnd"/>
            <w:r w:rsidRPr="00CD65CD">
              <w:rPr>
                <w:rFonts w:asciiTheme="majorHAnsi" w:hAnsiTheme="majorHAnsi" w:cs="Arial"/>
                <w:color w:val="333333"/>
                <w:sz w:val="22"/>
                <w:szCs w:val="22"/>
              </w:rPr>
              <w:t xml:space="preserve"> NBD od 1.1.2024 do 31.12.2024</w:t>
            </w:r>
          </w:p>
        </w:tc>
        <w:tc>
          <w:tcPr>
            <w:tcW w:w="851" w:type="dxa"/>
            <w:noWrap/>
            <w:vAlign w:val="center"/>
          </w:tcPr>
          <w:p w14:paraId="20F396D8"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7</w:t>
            </w:r>
          </w:p>
        </w:tc>
        <w:tc>
          <w:tcPr>
            <w:tcW w:w="1984" w:type="dxa"/>
            <w:vAlign w:val="center"/>
          </w:tcPr>
          <w:p w14:paraId="3BEEA8D2" w14:textId="77777777" w:rsidR="00165E3B" w:rsidRPr="00506B5A" w:rsidRDefault="00165E3B"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5A23807F" w14:textId="77777777" w:rsidTr="001C5F4D">
        <w:trPr>
          <w:trHeight w:val="255"/>
          <w:jc w:val="center"/>
        </w:trPr>
        <w:tc>
          <w:tcPr>
            <w:tcW w:w="568" w:type="dxa"/>
            <w:noWrap/>
            <w:vAlign w:val="center"/>
          </w:tcPr>
          <w:p w14:paraId="27488F95"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25B91EA6"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2</w:t>
            </w:r>
          </w:p>
        </w:tc>
        <w:tc>
          <w:tcPr>
            <w:tcW w:w="1273" w:type="dxa"/>
            <w:noWrap/>
            <w:vAlign w:val="center"/>
          </w:tcPr>
          <w:p w14:paraId="49D97FC6"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N1105ESENBD</w:t>
            </w:r>
          </w:p>
        </w:tc>
        <w:tc>
          <w:tcPr>
            <w:tcW w:w="4677" w:type="dxa"/>
          </w:tcPr>
          <w:p w14:paraId="3807B4FC" w14:textId="77777777" w:rsidR="00165E3B" w:rsidRPr="00CD65CD" w:rsidRDefault="00165E3B"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NGFW 1105 </w:t>
            </w:r>
            <w:proofErr w:type="spellStart"/>
            <w:r w:rsidRPr="00CD65CD">
              <w:rPr>
                <w:rFonts w:asciiTheme="majorHAnsi" w:hAnsiTheme="majorHAnsi" w:cs="Arial"/>
                <w:color w:val="333333"/>
                <w:sz w:val="22"/>
                <w:szCs w:val="22"/>
              </w:rPr>
              <w:t>essential</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support</w:t>
            </w:r>
            <w:proofErr w:type="spellEnd"/>
            <w:r w:rsidRPr="00CD65CD">
              <w:rPr>
                <w:rFonts w:asciiTheme="majorHAnsi" w:hAnsiTheme="majorHAnsi" w:cs="Arial"/>
                <w:color w:val="333333"/>
                <w:sz w:val="22"/>
                <w:szCs w:val="22"/>
              </w:rPr>
              <w:t xml:space="preserve"> + </w:t>
            </w:r>
            <w:proofErr w:type="spellStart"/>
            <w:r w:rsidRPr="00CD65CD">
              <w:rPr>
                <w:rFonts w:asciiTheme="majorHAnsi" w:hAnsiTheme="majorHAnsi" w:cs="Arial"/>
                <w:color w:val="333333"/>
                <w:sz w:val="22"/>
                <w:szCs w:val="22"/>
              </w:rPr>
              <w:t>hw</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warranty</w:t>
            </w:r>
            <w:proofErr w:type="spellEnd"/>
            <w:r w:rsidRPr="00CD65CD">
              <w:rPr>
                <w:rFonts w:asciiTheme="majorHAnsi" w:hAnsiTheme="majorHAnsi" w:cs="Arial"/>
                <w:color w:val="333333"/>
                <w:sz w:val="22"/>
                <w:szCs w:val="22"/>
              </w:rPr>
              <w:t xml:space="preserve"> NBD od 1.1.2024 do 31.12.2024</w:t>
            </w:r>
          </w:p>
        </w:tc>
        <w:tc>
          <w:tcPr>
            <w:tcW w:w="851" w:type="dxa"/>
            <w:noWrap/>
            <w:vAlign w:val="center"/>
          </w:tcPr>
          <w:p w14:paraId="1AB6EA29"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12</w:t>
            </w:r>
          </w:p>
        </w:tc>
        <w:tc>
          <w:tcPr>
            <w:tcW w:w="1984" w:type="dxa"/>
            <w:vAlign w:val="center"/>
          </w:tcPr>
          <w:p w14:paraId="7641ECBA" w14:textId="77777777" w:rsidR="00165E3B" w:rsidRPr="00506B5A" w:rsidRDefault="00165E3B"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15B8EECC" w14:textId="77777777" w:rsidTr="001C5F4D">
        <w:trPr>
          <w:trHeight w:val="255"/>
          <w:jc w:val="center"/>
        </w:trPr>
        <w:tc>
          <w:tcPr>
            <w:tcW w:w="568" w:type="dxa"/>
            <w:noWrap/>
            <w:vAlign w:val="center"/>
          </w:tcPr>
          <w:p w14:paraId="1F057BC1"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30695901"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3</w:t>
            </w:r>
          </w:p>
        </w:tc>
        <w:tc>
          <w:tcPr>
            <w:tcW w:w="1273" w:type="dxa"/>
            <w:noWrap/>
            <w:vAlign w:val="center"/>
          </w:tcPr>
          <w:p w14:paraId="5488568D"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N2101ESENBD</w:t>
            </w:r>
          </w:p>
        </w:tc>
        <w:tc>
          <w:tcPr>
            <w:tcW w:w="4677" w:type="dxa"/>
          </w:tcPr>
          <w:p w14:paraId="0D6D3B3D" w14:textId="77777777" w:rsidR="00165E3B" w:rsidRPr="00CD65CD" w:rsidRDefault="00165E3B"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NGFW 2101 </w:t>
            </w:r>
            <w:proofErr w:type="spellStart"/>
            <w:r w:rsidRPr="00CD65CD">
              <w:rPr>
                <w:rFonts w:asciiTheme="majorHAnsi" w:hAnsiTheme="majorHAnsi" w:cs="Arial"/>
                <w:color w:val="333333"/>
                <w:sz w:val="22"/>
                <w:szCs w:val="22"/>
              </w:rPr>
              <w:t>essential</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support</w:t>
            </w:r>
            <w:proofErr w:type="spellEnd"/>
            <w:r w:rsidRPr="00CD65CD">
              <w:rPr>
                <w:rFonts w:asciiTheme="majorHAnsi" w:hAnsiTheme="majorHAnsi" w:cs="Arial"/>
                <w:color w:val="333333"/>
                <w:sz w:val="22"/>
                <w:szCs w:val="22"/>
              </w:rPr>
              <w:t xml:space="preserve"> + </w:t>
            </w:r>
            <w:proofErr w:type="spellStart"/>
            <w:r w:rsidRPr="00CD65CD">
              <w:rPr>
                <w:rFonts w:asciiTheme="majorHAnsi" w:hAnsiTheme="majorHAnsi" w:cs="Arial"/>
                <w:color w:val="333333"/>
                <w:sz w:val="22"/>
                <w:szCs w:val="22"/>
              </w:rPr>
              <w:t>hw</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warranty</w:t>
            </w:r>
            <w:proofErr w:type="spellEnd"/>
            <w:r w:rsidRPr="00CD65CD">
              <w:rPr>
                <w:rFonts w:asciiTheme="majorHAnsi" w:hAnsiTheme="majorHAnsi" w:cs="Arial"/>
                <w:color w:val="333333"/>
                <w:sz w:val="22"/>
                <w:szCs w:val="22"/>
              </w:rPr>
              <w:t xml:space="preserve"> NBD od 1.1.2024 do 31.12.2024</w:t>
            </w:r>
          </w:p>
        </w:tc>
        <w:tc>
          <w:tcPr>
            <w:tcW w:w="851" w:type="dxa"/>
            <w:noWrap/>
            <w:vAlign w:val="center"/>
          </w:tcPr>
          <w:p w14:paraId="328648BC"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4</w:t>
            </w:r>
          </w:p>
        </w:tc>
        <w:tc>
          <w:tcPr>
            <w:tcW w:w="1984" w:type="dxa"/>
            <w:vAlign w:val="center"/>
          </w:tcPr>
          <w:p w14:paraId="64A12943" w14:textId="77777777" w:rsidR="00165E3B" w:rsidRPr="00506B5A" w:rsidRDefault="00165E3B"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548BCEF2" w14:textId="77777777" w:rsidTr="001C5F4D">
        <w:trPr>
          <w:trHeight w:val="255"/>
          <w:jc w:val="center"/>
        </w:trPr>
        <w:tc>
          <w:tcPr>
            <w:tcW w:w="568" w:type="dxa"/>
            <w:noWrap/>
            <w:vAlign w:val="center"/>
          </w:tcPr>
          <w:p w14:paraId="72ADBA75"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0DD71D1B"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4</w:t>
            </w:r>
          </w:p>
        </w:tc>
        <w:tc>
          <w:tcPr>
            <w:tcW w:w="1273" w:type="dxa"/>
            <w:noWrap/>
            <w:vAlign w:val="center"/>
          </w:tcPr>
          <w:p w14:paraId="10845F5E"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MO10F2WREX</w:t>
            </w:r>
          </w:p>
        </w:tc>
        <w:tc>
          <w:tcPr>
            <w:tcW w:w="4677" w:type="dxa"/>
          </w:tcPr>
          <w:p w14:paraId="414B425C" w14:textId="77777777" w:rsidR="00165E3B" w:rsidRPr="00CD65CD" w:rsidRDefault="00165E3B"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2 Port 10 </w:t>
            </w:r>
            <w:proofErr w:type="spellStart"/>
            <w:r w:rsidRPr="00CD65CD">
              <w:rPr>
                <w:rFonts w:asciiTheme="majorHAnsi" w:hAnsiTheme="majorHAnsi" w:cs="Arial"/>
                <w:color w:val="333333"/>
                <w:sz w:val="22"/>
                <w:szCs w:val="22"/>
              </w:rPr>
              <w:t>Gigabit</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Ethernet</w:t>
            </w:r>
            <w:proofErr w:type="spellEnd"/>
            <w:r w:rsidRPr="00CD65CD">
              <w:rPr>
                <w:rFonts w:asciiTheme="majorHAnsi" w:hAnsiTheme="majorHAnsi" w:cs="Arial"/>
                <w:color w:val="333333"/>
                <w:sz w:val="22"/>
                <w:szCs w:val="22"/>
              </w:rPr>
              <w:t xml:space="preserve"> SFP+ Module od 1.1.2024 do 31.12.2024</w:t>
            </w:r>
          </w:p>
        </w:tc>
        <w:tc>
          <w:tcPr>
            <w:tcW w:w="851" w:type="dxa"/>
            <w:noWrap/>
            <w:vAlign w:val="center"/>
          </w:tcPr>
          <w:p w14:paraId="7F3D9983" w14:textId="77777777" w:rsidR="00165E3B" w:rsidRPr="00CD65CD" w:rsidRDefault="00A658DE"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8</w:t>
            </w:r>
          </w:p>
        </w:tc>
        <w:tc>
          <w:tcPr>
            <w:tcW w:w="1984" w:type="dxa"/>
            <w:vAlign w:val="center"/>
          </w:tcPr>
          <w:p w14:paraId="79372B7A" w14:textId="77777777" w:rsidR="00165E3B" w:rsidRPr="00506B5A" w:rsidRDefault="00165E3B"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7DDBB6C5" w14:textId="77777777" w:rsidTr="001C5F4D">
        <w:trPr>
          <w:trHeight w:val="255"/>
          <w:jc w:val="center"/>
        </w:trPr>
        <w:tc>
          <w:tcPr>
            <w:tcW w:w="568" w:type="dxa"/>
            <w:noWrap/>
            <w:vAlign w:val="center"/>
          </w:tcPr>
          <w:p w14:paraId="128EFBD9"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P</w:t>
            </w:r>
          </w:p>
        </w:tc>
        <w:tc>
          <w:tcPr>
            <w:tcW w:w="570" w:type="dxa"/>
            <w:noWrap/>
            <w:vAlign w:val="center"/>
          </w:tcPr>
          <w:p w14:paraId="126076D2"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5</w:t>
            </w:r>
          </w:p>
        </w:tc>
        <w:tc>
          <w:tcPr>
            <w:tcW w:w="1273" w:type="dxa"/>
            <w:noWrap/>
            <w:vAlign w:val="center"/>
          </w:tcPr>
          <w:p w14:paraId="19BB189A"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SMCHAXESE</w:t>
            </w:r>
          </w:p>
        </w:tc>
        <w:tc>
          <w:tcPr>
            <w:tcW w:w="4677" w:type="dxa"/>
          </w:tcPr>
          <w:p w14:paraId="39AB9C45" w14:textId="77777777" w:rsidR="00165E3B" w:rsidRPr="00CD65CD" w:rsidRDefault="00165E3B" w:rsidP="001C5F4D">
            <w:pPr>
              <w:rPr>
                <w:rFonts w:asciiTheme="majorHAnsi" w:hAnsiTheme="majorHAnsi" w:cs="Arial"/>
                <w:color w:val="333333"/>
                <w:sz w:val="22"/>
                <w:szCs w:val="22"/>
              </w:rPr>
            </w:pPr>
            <w:r w:rsidRPr="00CD65CD">
              <w:rPr>
                <w:rFonts w:asciiTheme="majorHAnsi" w:hAnsiTheme="majorHAnsi" w:cs="Arial"/>
                <w:color w:val="333333"/>
                <w:sz w:val="22"/>
                <w:szCs w:val="22"/>
              </w:rPr>
              <w:t xml:space="preserve">SMC HA </w:t>
            </w:r>
            <w:proofErr w:type="spellStart"/>
            <w:r w:rsidRPr="00CD65CD">
              <w:rPr>
                <w:rFonts w:asciiTheme="majorHAnsi" w:hAnsiTheme="majorHAnsi" w:cs="Arial"/>
                <w:color w:val="333333"/>
                <w:sz w:val="22"/>
                <w:szCs w:val="22"/>
              </w:rPr>
              <w:t>node</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essential</w:t>
            </w:r>
            <w:proofErr w:type="spellEnd"/>
            <w:r w:rsidRPr="00CD65CD">
              <w:rPr>
                <w:rFonts w:asciiTheme="majorHAnsi" w:hAnsiTheme="majorHAnsi" w:cs="Arial"/>
                <w:color w:val="333333"/>
                <w:sz w:val="22"/>
                <w:szCs w:val="22"/>
              </w:rPr>
              <w:t xml:space="preserve"> </w:t>
            </w:r>
            <w:proofErr w:type="spellStart"/>
            <w:r w:rsidRPr="00CD65CD">
              <w:rPr>
                <w:rFonts w:asciiTheme="majorHAnsi" w:hAnsiTheme="majorHAnsi" w:cs="Arial"/>
                <w:color w:val="333333"/>
                <w:sz w:val="22"/>
                <w:szCs w:val="22"/>
              </w:rPr>
              <w:t>supp</w:t>
            </w:r>
            <w:proofErr w:type="spellEnd"/>
            <w:r w:rsidRPr="00CD65CD">
              <w:rPr>
                <w:rFonts w:asciiTheme="majorHAnsi" w:hAnsiTheme="majorHAnsi" w:cs="Arial"/>
                <w:color w:val="333333"/>
                <w:sz w:val="22"/>
                <w:szCs w:val="22"/>
              </w:rPr>
              <w:t xml:space="preserve"> od 1.1.2024 do 31.12.2024</w:t>
            </w:r>
          </w:p>
        </w:tc>
        <w:tc>
          <w:tcPr>
            <w:tcW w:w="851" w:type="dxa"/>
            <w:noWrap/>
            <w:vAlign w:val="center"/>
          </w:tcPr>
          <w:p w14:paraId="0796D21F" w14:textId="77777777" w:rsidR="00165E3B" w:rsidRPr="00CD65CD" w:rsidRDefault="00165E3B" w:rsidP="001C5F4D">
            <w:pPr>
              <w:jc w:val="center"/>
              <w:rPr>
                <w:rFonts w:asciiTheme="majorHAnsi" w:hAnsiTheme="majorHAnsi" w:cs="Arial"/>
                <w:color w:val="000000"/>
                <w:sz w:val="22"/>
                <w:szCs w:val="22"/>
              </w:rPr>
            </w:pPr>
            <w:r w:rsidRPr="00CD65CD">
              <w:rPr>
                <w:rFonts w:asciiTheme="majorHAnsi" w:hAnsiTheme="majorHAnsi" w:cs="Arial"/>
                <w:color w:val="000000"/>
                <w:sz w:val="22"/>
                <w:szCs w:val="22"/>
              </w:rPr>
              <w:t>23</w:t>
            </w:r>
          </w:p>
        </w:tc>
        <w:tc>
          <w:tcPr>
            <w:tcW w:w="1984" w:type="dxa"/>
            <w:tcBorders>
              <w:bottom w:val="single" w:sz="2" w:space="0" w:color="auto"/>
            </w:tcBorders>
            <w:vAlign w:val="center"/>
          </w:tcPr>
          <w:p w14:paraId="40079494" w14:textId="77777777" w:rsidR="00165E3B" w:rsidRPr="00506B5A" w:rsidRDefault="00165E3B"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58F10967" w14:textId="77777777" w:rsidTr="001C5F4D">
        <w:trPr>
          <w:trHeight w:val="616"/>
          <w:jc w:val="center"/>
        </w:trPr>
        <w:tc>
          <w:tcPr>
            <w:tcW w:w="1138" w:type="dxa"/>
            <w:gridSpan w:val="2"/>
            <w:noWrap/>
          </w:tcPr>
          <w:p w14:paraId="70FFAEEE" w14:textId="77777777" w:rsidR="00165E3B" w:rsidRPr="00CD65CD" w:rsidRDefault="00165E3B" w:rsidP="001C5F4D">
            <w:pPr>
              <w:jc w:val="center"/>
              <w:rPr>
                <w:rFonts w:asciiTheme="majorHAnsi" w:hAnsiTheme="majorHAnsi" w:cs="Arial"/>
                <w:bCs/>
                <w:sz w:val="22"/>
                <w:szCs w:val="22"/>
              </w:rPr>
            </w:pPr>
          </w:p>
          <w:p w14:paraId="1BE6DAF9" w14:textId="43974C0E" w:rsidR="00165E3B" w:rsidRPr="00CD65CD" w:rsidRDefault="00165E3B" w:rsidP="001C5F4D">
            <w:pPr>
              <w:jc w:val="center"/>
              <w:rPr>
                <w:rFonts w:asciiTheme="majorHAnsi" w:hAnsiTheme="majorHAnsi" w:cs="Arial"/>
                <w:bCs/>
                <w:sz w:val="22"/>
                <w:szCs w:val="22"/>
              </w:rPr>
            </w:pPr>
            <w:r w:rsidRPr="00CD65CD">
              <w:rPr>
                <w:rFonts w:asciiTheme="majorHAnsi" w:hAnsiTheme="majorHAnsi" w:cs="Arial"/>
                <w:bCs/>
                <w:sz w:val="22"/>
                <w:szCs w:val="22"/>
              </w:rPr>
              <w:t>CPV</w:t>
            </w:r>
            <w:r w:rsidRPr="00CD65CD">
              <w:rPr>
                <w:rFonts w:asciiTheme="majorHAnsi" w:hAnsiTheme="majorHAnsi" w:cs="Arial"/>
                <w:b/>
                <w:bCs/>
                <w:sz w:val="22"/>
                <w:szCs w:val="22"/>
                <w:vertAlign w:val="superscript"/>
              </w:rPr>
              <w:t>1)</w:t>
            </w:r>
            <w:r w:rsidR="00D306F7">
              <w:rPr>
                <w:rFonts w:asciiTheme="majorHAnsi" w:hAnsiTheme="majorHAnsi" w:cs="Arial"/>
                <w:b/>
                <w:bCs/>
                <w:sz w:val="22"/>
                <w:szCs w:val="22"/>
                <w:vertAlign w:val="superscript"/>
              </w:rPr>
              <w:t>2)</w:t>
            </w:r>
          </w:p>
        </w:tc>
        <w:tc>
          <w:tcPr>
            <w:tcW w:w="6801" w:type="dxa"/>
            <w:gridSpan w:val="3"/>
            <w:tcBorders>
              <w:right w:val="single" w:sz="12" w:space="0" w:color="auto"/>
            </w:tcBorders>
            <w:vAlign w:val="center"/>
          </w:tcPr>
          <w:p w14:paraId="026B3556" w14:textId="1343B2A1" w:rsidR="00165E3B" w:rsidRPr="00CD65CD" w:rsidRDefault="00165E3B" w:rsidP="0013399D">
            <w:pPr>
              <w:jc w:val="left"/>
              <w:rPr>
                <w:rFonts w:asciiTheme="majorHAnsi" w:hAnsiTheme="majorHAnsi" w:cs="Arial"/>
                <w:bCs/>
                <w:sz w:val="22"/>
                <w:szCs w:val="22"/>
              </w:rPr>
            </w:pPr>
            <w:r w:rsidRPr="00CD65CD">
              <w:rPr>
                <w:rFonts w:asciiTheme="majorHAnsi" w:hAnsiTheme="majorHAnsi" w:cs="Arial"/>
                <w:bCs/>
                <w:sz w:val="22"/>
                <w:szCs w:val="22"/>
              </w:rPr>
              <w:t xml:space="preserve">Celková cena za </w:t>
            </w:r>
            <w:r w:rsidR="00205BB2">
              <w:rPr>
                <w:rFonts w:asciiTheme="majorHAnsi" w:hAnsiTheme="majorHAnsi" w:cs="Arial"/>
                <w:bCs/>
                <w:sz w:val="22"/>
                <w:szCs w:val="22"/>
              </w:rPr>
              <w:t xml:space="preserve">štandardnú </w:t>
            </w:r>
            <w:r w:rsidR="008528E5" w:rsidRPr="008528E5">
              <w:rPr>
                <w:rFonts w:asciiTheme="majorHAnsi" w:hAnsiTheme="majorHAnsi" w:cs="Arial"/>
                <w:bCs/>
                <w:sz w:val="22"/>
                <w:szCs w:val="22"/>
              </w:rPr>
              <w:t xml:space="preserve">servisnú podporu výrobcu pre všetky firewally </w:t>
            </w:r>
            <w:proofErr w:type="spellStart"/>
            <w:r w:rsidR="008528E5" w:rsidRPr="008528E5">
              <w:rPr>
                <w:rFonts w:asciiTheme="majorHAnsi" w:hAnsiTheme="majorHAnsi" w:cs="Arial"/>
                <w:bCs/>
                <w:sz w:val="22"/>
                <w:szCs w:val="22"/>
              </w:rPr>
              <w:t>Forcepoint</w:t>
            </w:r>
            <w:proofErr w:type="spellEnd"/>
            <w:r w:rsidR="008528E5" w:rsidRPr="008528E5">
              <w:rPr>
                <w:rFonts w:asciiTheme="majorHAnsi" w:hAnsiTheme="majorHAnsi" w:cs="Arial"/>
                <w:bCs/>
                <w:sz w:val="22"/>
                <w:szCs w:val="22"/>
              </w:rPr>
              <w:t xml:space="preserve"> NGFW </w:t>
            </w:r>
            <w:r w:rsidR="00205BB2">
              <w:rPr>
                <w:rFonts w:asciiTheme="majorHAnsi" w:hAnsiTheme="majorHAnsi" w:cs="Arial"/>
                <w:bCs/>
                <w:sz w:val="22"/>
                <w:szCs w:val="22"/>
              </w:rPr>
              <w:t>(</w:t>
            </w:r>
            <w:proofErr w:type="spellStart"/>
            <w:r w:rsidR="00205BB2">
              <w:rPr>
                <w:rFonts w:asciiTheme="majorHAnsi" w:hAnsiTheme="majorHAnsi" w:cs="Arial"/>
                <w:bCs/>
                <w:sz w:val="22"/>
                <w:szCs w:val="22"/>
              </w:rPr>
              <w:t>Next</w:t>
            </w:r>
            <w:proofErr w:type="spellEnd"/>
            <w:r w:rsidR="00205BB2">
              <w:rPr>
                <w:rFonts w:asciiTheme="majorHAnsi" w:hAnsiTheme="majorHAnsi" w:cs="Arial"/>
                <w:bCs/>
                <w:sz w:val="22"/>
                <w:szCs w:val="22"/>
              </w:rPr>
              <w:t xml:space="preserve"> Business </w:t>
            </w:r>
            <w:proofErr w:type="spellStart"/>
            <w:r w:rsidR="00205BB2">
              <w:rPr>
                <w:rFonts w:asciiTheme="majorHAnsi" w:hAnsiTheme="majorHAnsi" w:cs="Arial"/>
                <w:bCs/>
                <w:sz w:val="22"/>
                <w:szCs w:val="22"/>
              </w:rPr>
              <w:t>day</w:t>
            </w:r>
            <w:proofErr w:type="spellEnd"/>
            <w:r w:rsidR="00205BB2">
              <w:rPr>
                <w:rFonts w:asciiTheme="majorHAnsi" w:hAnsiTheme="majorHAnsi" w:cs="Arial"/>
                <w:bCs/>
                <w:sz w:val="22"/>
                <w:szCs w:val="22"/>
              </w:rPr>
              <w:t xml:space="preserve">) a licencie pre produkty </w:t>
            </w:r>
            <w:proofErr w:type="spellStart"/>
            <w:r w:rsidR="00205BB2">
              <w:rPr>
                <w:rFonts w:asciiTheme="majorHAnsi" w:hAnsiTheme="majorHAnsi" w:cs="Arial"/>
                <w:bCs/>
                <w:sz w:val="22"/>
                <w:szCs w:val="22"/>
              </w:rPr>
              <w:t>Forcepoint</w:t>
            </w:r>
            <w:proofErr w:type="spellEnd"/>
            <w:r w:rsidR="00205BB2">
              <w:rPr>
                <w:rFonts w:asciiTheme="majorHAnsi" w:hAnsiTheme="majorHAnsi" w:cs="Arial"/>
                <w:bCs/>
                <w:sz w:val="22"/>
                <w:szCs w:val="22"/>
              </w:rPr>
              <w:t xml:space="preserve"> NGFW</w:t>
            </w:r>
            <w:r w:rsidR="00205BB2" w:rsidRPr="008528E5" w:rsidDel="00205BB2">
              <w:rPr>
                <w:rFonts w:asciiTheme="majorHAnsi" w:hAnsiTheme="majorHAnsi" w:cs="Arial"/>
                <w:bCs/>
                <w:sz w:val="22"/>
                <w:szCs w:val="22"/>
              </w:rPr>
              <w:t xml:space="preserve"> </w:t>
            </w:r>
            <w:r w:rsidR="008528E5" w:rsidRPr="008528E5">
              <w:rPr>
                <w:rFonts w:asciiTheme="majorHAnsi" w:hAnsiTheme="majorHAnsi" w:cs="Arial"/>
                <w:bCs/>
                <w:sz w:val="22"/>
                <w:szCs w:val="22"/>
              </w:rPr>
              <w:t>ako voliteľné plnenie</w:t>
            </w:r>
          </w:p>
        </w:tc>
        <w:tc>
          <w:tcPr>
            <w:tcW w:w="1984" w:type="dxa"/>
            <w:tcBorders>
              <w:top w:val="single" w:sz="12" w:space="0" w:color="auto"/>
              <w:left w:val="single" w:sz="12" w:space="0" w:color="auto"/>
              <w:bottom w:val="single" w:sz="12" w:space="0" w:color="auto"/>
              <w:right w:val="single" w:sz="12" w:space="0" w:color="auto"/>
            </w:tcBorders>
            <w:vAlign w:val="center"/>
          </w:tcPr>
          <w:p w14:paraId="65E9E487" w14:textId="77777777" w:rsidR="00165E3B" w:rsidRPr="00506B5A" w:rsidRDefault="00165E3B" w:rsidP="001C5F4D">
            <w:pPr>
              <w:jc w:val="center"/>
              <w:rPr>
                <w:rFonts w:asciiTheme="majorHAnsi" w:hAnsiTheme="majorHAnsi" w:cs="Arial"/>
                <w:bCs/>
                <w:color w:val="00B0F0"/>
                <w:sz w:val="22"/>
                <w:szCs w:val="22"/>
              </w:rPr>
            </w:pPr>
            <w:r w:rsidRPr="00506B5A">
              <w:rPr>
                <w:rFonts w:asciiTheme="majorHAnsi" w:hAnsiTheme="majorHAnsi" w:cs="Arial"/>
                <w:i/>
                <w:iCs/>
                <w:color w:val="00B0F0"/>
                <w:sz w:val="22"/>
                <w:szCs w:val="22"/>
              </w:rPr>
              <w:t>&lt;vyplní uchádzač&gt;</w:t>
            </w:r>
          </w:p>
        </w:tc>
      </w:tr>
    </w:tbl>
    <w:p w14:paraId="320296A6" w14:textId="77777777" w:rsidR="00165E3B" w:rsidRPr="00CD65CD" w:rsidRDefault="00165E3B" w:rsidP="00165E3B">
      <w:pPr>
        <w:pStyle w:val="ListParagraph"/>
        <w:numPr>
          <w:ilvl w:val="0"/>
          <w:numId w:val="40"/>
        </w:numPr>
        <w:jc w:val="both"/>
        <w:rPr>
          <w:rFonts w:asciiTheme="majorHAnsi" w:hAnsiTheme="majorHAnsi" w:cs="Arial"/>
          <w:bCs/>
          <w:sz w:val="22"/>
          <w:szCs w:val="22"/>
        </w:rPr>
      </w:pPr>
      <w:r w:rsidRPr="00CD65CD">
        <w:rPr>
          <w:rFonts w:asciiTheme="majorHAnsi" w:hAnsiTheme="majorHAnsi" w:cs="Arial"/>
          <w:sz w:val="22"/>
          <w:szCs w:val="22"/>
        </w:rPr>
        <w:t xml:space="preserve">Vypočítaná ako: </w:t>
      </w:r>
      <w:r w:rsidRPr="00CD65CD">
        <w:rPr>
          <w:rFonts w:asciiTheme="majorHAnsi" w:hAnsiTheme="majorHAnsi" w:cs="Arial"/>
          <w:bCs/>
          <w:sz w:val="22"/>
          <w:szCs w:val="22"/>
        </w:rPr>
        <w:t>CP = {7xP1}+{12xP2}+{4xP3}+{</w:t>
      </w:r>
      <w:r w:rsidR="00143935" w:rsidRPr="00CD65CD">
        <w:rPr>
          <w:rFonts w:asciiTheme="majorHAnsi" w:hAnsiTheme="majorHAnsi" w:cs="Arial"/>
          <w:bCs/>
          <w:sz w:val="22"/>
          <w:szCs w:val="22"/>
        </w:rPr>
        <w:t>8</w:t>
      </w:r>
      <w:r w:rsidRPr="00CD65CD">
        <w:rPr>
          <w:rFonts w:asciiTheme="majorHAnsi" w:hAnsiTheme="majorHAnsi" w:cs="Arial"/>
          <w:bCs/>
          <w:sz w:val="22"/>
          <w:szCs w:val="22"/>
        </w:rPr>
        <w:t>xP4}+{23xP5}</w:t>
      </w:r>
    </w:p>
    <w:p w14:paraId="285A3D2A" w14:textId="77777777" w:rsidR="00165E3B" w:rsidRPr="00CD65CD" w:rsidRDefault="00165E3B" w:rsidP="00165E3B">
      <w:pPr>
        <w:pStyle w:val="ListParagraph"/>
        <w:numPr>
          <w:ilvl w:val="0"/>
          <w:numId w:val="40"/>
        </w:numPr>
        <w:jc w:val="both"/>
        <w:rPr>
          <w:rFonts w:asciiTheme="majorHAnsi" w:hAnsiTheme="majorHAnsi" w:cs="Arial"/>
          <w:bCs/>
          <w:sz w:val="22"/>
          <w:szCs w:val="22"/>
        </w:rPr>
      </w:pPr>
      <w:r w:rsidRPr="00CD65CD">
        <w:rPr>
          <w:rFonts w:asciiTheme="majorHAnsi" w:hAnsiTheme="majorHAnsi" w:cs="Arial"/>
          <w:bCs/>
          <w:sz w:val="22"/>
          <w:szCs w:val="22"/>
        </w:rPr>
        <w:t>Verejný obstarávateľ nie je povinný objednať dodanie servisnej podpory výrobcu ako voliteľné plnenie na obdobie 1 roka do 31.12.2024.</w:t>
      </w:r>
    </w:p>
    <w:p w14:paraId="28E94C73" w14:textId="77777777" w:rsidR="00165E3B" w:rsidRPr="00CD65CD" w:rsidRDefault="00165E3B" w:rsidP="00165E3B">
      <w:pPr>
        <w:spacing w:after="60"/>
        <w:rPr>
          <w:rFonts w:asciiTheme="majorHAnsi" w:hAnsiTheme="majorHAnsi" w:cs="Arial"/>
          <w:bCs/>
          <w:sz w:val="22"/>
          <w:szCs w:val="22"/>
        </w:rPr>
      </w:pPr>
    </w:p>
    <w:p w14:paraId="1926A99A" w14:textId="77777777" w:rsidR="00165E3B" w:rsidRPr="00CD65CD" w:rsidRDefault="00165E3B" w:rsidP="00165E3B">
      <w:pPr>
        <w:spacing w:after="60"/>
        <w:rPr>
          <w:rFonts w:asciiTheme="majorHAnsi" w:hAnsiTheme="majorHAnsi" w:cs="Arial"/>
          <w:bCs/>
          <w:sz w:val="22"/>
          <w:szCs w:val="22"/>
        </w:rPr>
      </w:pPr>
    </w:p>
    <w:p w14:paraId="7B4539E8" w14:textId="7C9594FE" w:rsidR="00165E3B" w:rsidRPr="00CD65CD" w:rsidRDefault="00165E3B" w:rsidP="00165E3B">
      <w:pPr>
        <w:pStyle w:val="weeklies"/>
        <w:tabs>
          <w:tab w:val="left" w:pos="709"/>
        </w:tabs>
        <w:overflowPunct/>
        <w:autoSpaceDE/>
        <w:autoSpaceDN/>
        <w:adjustRightInd/>
        <w:spacing w:after="120"/>
        <w:ind w:left="1418" w:hanging="1237"/>
        <w:jc w:val="left"/>
        <w:textAlignment w:val="auto"/>
        <w:rPr>
          <w:rFonts w:asciiTheme="majorHAnsi" w:hAnsiTheme="majorHAnsi"/>
          <w:b/>
          <w:color w:val="000000"/>
          <w:sz w:val="22"/>
          <w:szCs w:val="22"/>
          <w:lang w:val="sk-SK"/>
        </w:rPr>
      </w:pPr>
      <w:r w:rsidRPr="00CD65CD">
        <w:rPr>
          <w:rFonts w:asciiTheme="majorHAnsi" w:hAnsiTheme="majorHAnsi"/>
          <w:b/>
          <w:color w:val="000000"/>
          <w:sz w:val="22"/>
          <w:szCs w:val="22"/>
          <w:lang w:val="sk-SK"/>
        </w:rPr>
        <w:t>Tabuľka č.4</w:t>
      </w:r>
      <w:r w:rsidRPr="00CD65CD">
        <w:rPr>
          <w:rFonts w:asciiTheme="majorHAnsi" w:hAnsiTheme="majorHAnsi"/>
          <w:b/>
          <w:color w:val="000000"/>
          <w:sz w:val="22"/>
          <w:szCs w:val="22"/>
          <w:lang w:val="sk-SK"/>
        </w:rPr>
        <w:tab/>
      </w:r>
      <w:r w:rsidRPr="00CD65CD">
        <w:rPr>
          <w:rFonts w:asciiTheme="majorHAnsi" w:hAnsiTheme="majorHAnsi"/>
          <w:b/>
          <w:color w:val="000000"/>
          <w:sz w:val="22"/>
          <w:szCs w:val="22"/>
          <w:lang w:val="sk-SK"/>
        </w:rPr>
        <w:tab/>
        <w:t xml:space="preserve">Celková cena za predmet zákazky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5061"/>
        <w:gridCol w:w="2513"/>
      </w:tblGrid>
      <w:tr w:rsidR="00165E3B" w:rsidRPr="00CD65CD" w14:paraId="01D14939" w14:textId="77777777" w:rsidTr="001C5F4D">
        <w:trPr>
          <w:trHeight w:val="421"/>
          <w:jc w:val="center"/>
        </w:trPr>
        <w:tc>
          <w:tcPr>
            <w:tcW w:w="2349" w:type="dxa"/>
            <w:tcBorders>
              <w:top w:val="single" w:sz="2" w:space="0" w:color="auto"/>
              <w:left w:val="single" w:sz="8" w:space="0" w:color="auto"/>
              <w:bottom w:val="single" w:sz="8" w:space="0" w:color="auto"/>
            </w:tcBorders>
            <w:shd w:val="clear" w:color="auto" w:fill="D9D9D9"/>
            <w:vAlign w:val="center"/>
          </w:tcPr>
          <w:p w14:paraId="29CB65A1" w14:textId="77777777" w:rsidR="00165E3B" w:rsidRPr="00CD65CD" w:rsidRDefault="00165E3B" w:rsidP="001C5F4D">
            <w:pPr>
              <w:jc w:val="center"/>
              <w:rPr>
                <w:rFonts w:asciiTheme="majorHAnsi" w:hAnsiTheme="majorHAnsi" w:cs="Arial"/>
                <w:b/>
                <w:sz w:val="22"/>
                <w:szCs w:val="22"/>
              </w:rPr>
            </w:pPr>
            <w:r w:rsidRPr="00CD65CD">
              <w:rPr>
                <w:rFonts w:asciiTheme="majorHAnsi" w:hAnsiTheme="majorHAnsi" w:cs="Arial"/>
                <w:b/>
                <w:sz w:val="22"/>
                <w:szCs w:val="22"/>
              </w:rPr>
              <w:t>Položka</w:t>
            </w:r>
          </w:p>
        </w:tc>
        <w:tc>
          <w:tcPr>
            <w:tcW w:w="5061" w:type="dxa"/>
            <w:tcBorders>
              <w:top w:val="single" w:sz="8" w:space="0" w:color="auto"/>
              <w:bottom w:val="single" w:sz="8" w:space="0" w:color="auto"/>
            </w:tcBorders>
            <w:shd w:val="clear" w:color="auto" w:fill="D9D9D9"/>
            <w:vAlign w:val="center"/>
          </w:tcPr>
          <w:p w14:paraId="7B069E23" w14:textId="77777777" w:rsidR="00165E3B" w:rsidRPr="00CD65CD" w:rsidRDefault="00165E3B" w:rsidP="001C5F4D">
            <w:pPr>
              <w:jc w:val="center"/>
              <w:rPr>
                <w:rFonts w:asciiTheme="majorHAnsi" w:hAnsiTheme="majorHAnsi" w:cs="Arial"/>
                <w:b/>
                <w:sz w:val="22"/>
                <w:szCs w:val="22"/>
              </w:rPr>
            </w:pPr>
            <w:r w:rsidRPr="00CD65CD">
              <w:rPr>
                <w:rFonts w:asciiTheme="majorHAnsi" w:hAnsiTheme="majorHAnsi" w:cs="Arial"/>
                <w:b/>
                <w:sz w:val="22"/>
                <w:szCs w:val="22"/>
              </w:rPr>
              <w:t>Popis</w:t>
            </w:r>
          </w:p>
        </w:tc>
        <w:tc>
          <w:tcPr>
            <w:tcW w:w="2513" w:type="dxa"/>
            <w:tcBorders>
              <w:top w:val="single" w:sz="8" w:space="0" w:color="auto"/>
              <w:bottom w:val="single" w:sz="8" w:space="0" w:color="auto"/>
              <w:right w:val="single" w:sz="8" w:space="0" w:color="auto"/>
            </w:tcBorders>
            <w:shd w:val="clear" w:color="auto" w:fill="D9D9D9"/>
            <w:vAlign w:val="center"/>
          </w:tcPr>
          <w:p w14:paraId="47ED9DF3" w14:textId="77777777" w:rsidR="00165E3B" w:rsidRPr="00CD65CD" w:rsidRDefault="00165E3B" w:rsidP="001C5F4D">
            <w:pPr>
              <w:jc w:val="center"/>
              <w:rPr>
                <w:rFonts w:asciiTheme="majorHAnsi" w:hAnsiTheme="majorHAnsi" w:cs="Arial"/>
                <w:b/>
                <w:sz w:val="22"/>
                <w:szCs w:val="22"/>
              </w:rPr>
            </w:pPr>
            <w:r w:rsidRPr="00CD65CD">
              <w:rPr>
                <w:rFonts w:asciiTheme="majorHAnsi" w:hAnsiTheme="majorHAnsi" w:cs="Arial"/>
                <w:b/>
                <w:sz w:val="22"/>
                <w:szCs w:val="22"/>
              </w:rPr>
              <w:t>Cena v EUR bez DPH</w:t>
            </w:r>
          </w:p>
        </w:tc>
      </w:tr>
      <w:tr w:rsidR="00165E3B" w:rsidRPr="00CD65CD" w14:paraId="7FC20F4C" w14:textId="77777777" w:rsidTr="001C5F4D">
        <w:trPr>
          <w:trHeight w:val="413"/>
          <w:jc w:val="center"/>
        </w:trPr>
        <w:tc>
          <w:tcPr>
            <w:tcW w:w="2349" w:type="dxa"/>
            <w:tcBorders>
              <w:top w:val="single" w:sz="8" w:space="0" w:color="auto"/>
            </w:tcBorders>
            <w:shd w:val="clear" w:color="auto" w:fill="auto"/>
            <w:vAlign w:val="center"/>
          </w:tcPr>
          <w:p w14:paraId="54F2D04B"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CH (z tab. č. 1)</w:t>
            </w:r>
          </w:p>
        </w:tc>
        <w:tc>
          <w:tcPr>
            <w:tcW w:w="5061" w:type="dxa"/>
            <w:tcBorders>
              <w:top w:val="single" w:sz="8" w:space="0" w:color="auto"/>
            </w:tcBorders>
            <w:shd w:val="clear" w:color="auto" w:fill="auto"/>
            <w:vAlign w:val="center"/>
          </w:tcPr>
          <w:p w14:paraId="022DBD1F" w14:textId="3ACA14A0" w:rsidR="00165E3B" w:rsidRPr="00CD65CD" w:rsidRDefault="00165E3B" w:rsidP="001C5F4D">
            <w:pPr>
              <w:rPr>
                <w:rFonts w:asciiTheme="majorHAnsi" w:hAnsiTheme="majorHAnsi" w:cs="Arial"/>
                <w:sz w:val="22"/>
                <w:szCs w:val="22"/>
              </w:rPr>
            </w:pPr>
            <w:r w:rsidRPr="00CD65CD">
              <w:rPr>
                <w:rFonts w:asciiTheme="majorHAnsi" w:hAnsiTheme="majorHAnsi" w:cs="Arial"/>
                <w:sz w:val="22"/>
                <w:szCs w:val="22"/>
              </w:rPr>
              <w:t xml:space="preserve">Celková cena </w:t>
            </w:r>
            <w:r w:rsidR="00E13E2C" w:rsidRPr="00E13E2C">
              <w:rPr>
                <w:rFonts w:asciiTheme="majorHAnsi" w:hAnsiTheme="majorHAnsi" w:cs="Arial"/>
                <w:sz w:val="22"/>
                <w:szCs w:val="22"/>
              </w:rPr>
              <w:t xml:space="preserve">za dodanie hardvérových </w:t>
            </w:r>
            <w:proofErr w:type="spellStart"/>
            <w:r w:rsidR="00E13E2C" w:rsidRPr="00E13E2C">
              <w:rPr>
                <w:rFonts w:asciiTheme="majorHAnsi" w:hAnsiTheme="majorHAnsi" w:cs="Arial"/>
                <w:sz w:val="22"/>
                <w:szCs w:val="22"/>
              </w:rPr>
              <w:t>appliance</w:t>
            </w:r>
            <w:proofErr w:type="spellEnd"/>
            <w:r w:rsidR="00E13E2C" w:rsidRPr="00E13E2C">
              <w:rPr>
                <w:rFonts w:asciiTheme="majorHAnsi" w:hAnsiTheme="majorHAnsi" w:cs="Arial"/>
                <w:sz w:val="22"/>
                <w:szCs w:val="22"/>
              </w:rPr>
              <w:t xml:space="preserve"> – </w:t>
            </w:r>
            <w:proofErr w:type="spellStart"/>
            <w:r w:rsidR="00E13E2C" w:rsidRPr="00E13E2C">
              <w:rPr>
                <w:rFonts w:asciiTheme="majorHAnsi" w:hAnsiTheme="majorHAnsi" w:cs="Arial"/>
                <w:sz w:val="22"/>
                <w:szCs w:val="22"/>
              </w:rPr>
              <w:t>Forcepoint</w:t>
            </w:r>
            <w:proofErr w:type="spellEnd"/>
            <w:r w:rsidR="00E13E2C" w:rsidRPr="00E13E2C">
              <w:rPr>
                <w:rFonts w:asciiTheme="majorHAnsi" w:hAnsiTheme="majorHAnsi" w:cs="Arial"/>
                <w:sz w:val="22"/>
                <w:szCs w:val="22"/>
              </w:rPr>
              <w:t xml:space="preserve"> NGFW firewall zariadení</w:t>
            </w:r>
          </w:p>
        </w:tc>
        <w:tc>
          <w:tcPr>
            <w:tcW w:w="2513" w:type="dxa"/>
            <w:tcBorders>
              <w:top w:val="single" w:sz="8" w:space="0" w:color="auto"/>
            </w:tcBorders>
            <w:shd w:val="clear" w:color="auto" w:fill="auto"/>
            <w:vAlign w:val="center"/>
          </w:tcPr>
          <w:p w14:paraId="2FBCF9A6" w14:textId="77777777" w:rsidR="00165E3B" w:rsidRPr="00506B5A" w:rsidRDefault="00165E3B"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71735154" w14:textId="77777777" w:rsidTr="001C5F4D">
        <w:trPr>
          <w:trHeight w:val="414"/>
          <w:jc w:val="center"/>
        </w:trPr>
        <w:tc>
          <w:tcPr>
            <w:tcW w:w="2349" w:type="dxa"/>
            <w:shd w:val="clear" w:color="auto" w:fill="auto"/>
            <w:vAlign w:val="center"/>
          </w:tcPr>
          <w:p w14:paraId="52D1DE14"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CP (z tab. č. 2)</w:t>
            </w:r>
          </w:p>
        </w:tc>
        <w:tc>
          <w:tcPr>
            <w:tcW w:w="5061" w:type="dxa"/>
            <w:shd w:val="clear" w:color="auto" w:fill="auto"/>
            <w:vAlign w:val="center"/>
          </w:tcPr>
          <w:p w14:paraId="58418EB0" w14:textId="2728963E" w:rsidR="00165E3B" w:rsidRPr="00CD65CD" w:rsidRDefault="00165E3B" w:rsidP="001C5F4D">
            <w:pPr>
              <w:rPr>
                <w:rFonts w:asciiTheme="majorHAnsi" w:hAnsiTheme="majorHAnsi" w:cs="Arial"/>
                <w:sz w:val="22"/>
                <w:szCs w:val="22"/>
              </w:rPr>
            </w:pPr>
            <w:r w:rsidRPr="00CD65CD">
              <w:rPr>
                <w:rFonts w:asciiTheme="majorHAnsi" w:hAnsiTheme="majorHAnsi" w:cs="Arial"/>
                <w:bCs/>
                <w:sz w:val="22"/>
                <w:szCs w:val="22"/>
              </w:rPr>
              <w:t xml:space="preserve">Celková cena </w:t>
            </w:r>
            <w:r w:rsidR="00E13E2C" w:rsidRPr="00E13E2C">
              <w:rPr>
                <w:rFonts w:asciiTheme="majorHAnsi" w:hAnsiTheme="majorHAnsi" w:cs="Arial"/>
                <w:bCs/>
                <w:sz w:val="22"/>
                <w:szCs w:val="22"/>
              </w:rPr>
              <w:t xml:space="preserve">za </w:t>
            </w:r>
            <w:r w:rsidR="009B790E">
              <w:rPr>
                <w:rFonts w:asciiTheme="majorHAnsi" w:hAnsiTheme="majorHAnsi" w:cs="Arial"/>
                <w:bCs/>
                <w:sz w:val="22"/>
                <w:szCs w:val="22"/>
              </w:rPr>
              <w:t xml:space="preserve">štandardnú </w:t>
            </w:r>
            <w:r w:rsidR="00E13E2C" w:rsidRPr="00E13E2C">
              <w:rPr>
                <w:rFonts w:asciiTheme="majorHAnsi" w:hAnsiTheme="majorHAnsi" w:cs="Arial"/>
                <w:bCs/>
                <w:sz w:val="22"/>
                <w:szCs w:val="22"/>
              </w:rPr>
              <w:t xml:space="preserve">servisnú podporu výrobcu pre všetky firewally </w:t>
            </w:r>
            <w:proofErr w:type="spellStart"/>
            <w:r w:rsidR="00E13E2C" w:rsidRPr="00E13E2C">
              <w:rPr>
                <w:rFonts w:asciiTheme="majorHAnsi" w:hAnsiTheme="majorHAnsi" w:cs="Arial"/>
                <w:bCs/>
                <w:sz w:val="22"/>
                <w:szCs w:val="22"/>
              </w:rPr>
              <w:t>Forcepoint</w:t>
            </w:r>
            <w:proofErr w:type="spellEnd"/>
            <w:r w:rsidR="00E13E2C" w:rsidRPr="00E13E2C">
              <w:rPr>
                <w:rFonts w:asciiTheme="majorHAnsi" w:hAnsiTheme="majorHAnsi" w:cs="Arial"/>
                <w:bCs/>
                <w:sz w:val="22"/>
                <w:szCs w:val="22"/>
              </w:rPr>
              <w:t xml:space="preserve"> NGFW </w:t>
            </w:r>
            <w:r w:rsidR="009B790E">
              <w:rPr>
                <w:rFonts w:asciiTheme="majorHAnsi" w:hAnsiTheme="majorHAnsi" w:cs="Arial"/>
                <w:bCs/>
                <w:sz w:val="22"/>
                <w:szCs w:val="22"/>
              </w:rPr>
              <w:t>(</w:t>
            </w:r>
            <w:proofErr w:type="spellStart"/>
            <w:r w:rsidR="009B790E">
              <w:rPr>
                <w:rFonts w:asciiTheme="majorHAnsi" w:hAnsiTheme="majorHAnsi" w:cs="Arial"/>
                <w:bCs/>
                <w:sz w:val="22"/>
                <w:szCs w:val="22"/>
              </w:rPr>
              <w:t>Next</w:t>
            </w:r>
            <w:proofErr w:type="spellEnd"/>
            <w:r w:rsidR="009B790E">
              <w:rPr>
                <w:rFonts w:asciiTheme="majorHAnsi" w:hAnsiTheme="majorHAnsi" w:cs="Arial"/>
                <w:bCs/>
                <w:sz w:val="22"/>
                <w:szCs w:val="22"/>
              </w:rPr>
              <w:t xml:space="preserve"> Business </w:t>
            </w:r>
            <w:proofErr w:type="spellStart"/>
            <w:r w:rsidR="009B790E">
              <w:rPr>
                <w:rFonts w:asciiTheme="majorHAnsi" w:hAnsiTheme="majorHAnsi" w:cs="Arial"/>
                <w:bCs/>
                <w:sz w:val="22"/>
                <w:szCs w:val="22"/>
              </w:rPr>
              <w:t>day</w:t>
            </w:r>
            <w:proofErr w:type="spellEnd"/>
            <w:r w:rsidR="009B790E">
              <w:rPr>
                <w:rFonts w:asciiTheme="majorHAnsi" w:hAnsiTheme="majorHAnsi" w:cs="Arial"/>
                <w:bCs/>
                <w:sz w:val="22"/>
                <w:szCs w:val="22"/>
              </w:rPr>
              <w:t xml:space="preserve">) a licencie pre produkty </w:t>
            </w:r>
            <w:proofErr w:type="spellStart"/>
            <w:r w:rsidR="009B790E">
              <w:rPr>
                <w:rFonts w:asciiTheme="majorHAnsi" w:hAnsiTheme="majorHAnsi" w:cs="Arial"/>
                <w:bCs/>
                <w:sz w:val="22"/>
                <w:szCs w:val="22"/>
              </w:rPr>
              <w:t>Forcepoint</w:t>
            </w:r>
            <w:proofErr w:type="spellEnd"/>
            <w:r w:rsidR="009B790E">
              <w:rPr>
                <w:rFonts w:asciiTheme="majorHAnsi" w:hAnsiTheme="majorHAnsi" w:cs="Arial"/>
                <w:bCs/>
                <w:sz w:val="22"/>
                <w:szCs w:val="22"/>
              </w:rPr>
              <w:t xml:space="preserve"> NGFW</w:t>
            </w:r>
          </w:p>
        </w:tc>
        <w:tc>
          <w:tcPr>
            <w:tcW w:w="2513" w:type="dxa"/>
            <w:shd w:val="clear" w:color="auto" w:fill="auto"/>
            <w:vAlign w:val="center"/>
          </w:tcPr>
          <w:p w14:paraId="660BE594" w14:textId="77777777" w:rsidR="00165E3B" w:rsidRPr="00506B5A" w:rsidRDefault="00165E3B"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0F6461E2" w14:textId="77777777" w:rsidTr="001C5F4D">
        <w:trPr>
          <w:trHeight w:val="414"/>
          <w:jc w:val="center"/>
        </w:trPr>
        <w:tc>
          <w:tcPr>
            <w:tcW w:w="2349" w:type="dxa"/>
            <w:shd w:val="clear" w:color="auto" w:fill="auto"/>
            <w:vAlign w:val="center"/>
          </w:tcPr>
          <w:p w14:paraId="7003F94D"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CPV (z tab. č. 2)</w:t>
            </w:r>
          </w:p>
        </w:tc>
        <w:tc>
          <w:tcPr>
            <w:tcW w:w="5061" w:type="dxa"/>
            <w:shd w:val="clear" w:color="auto" w:fill="auto"/>
            <w:vAlign w:val="center"/>
          </w:tcPr>
          <w:p w14:paraId="637FED7D" w14:textId="5B189480" w:rsidR="00165E3B" w:rsidRPr="00CD65CD" w:rsidRDefault="00165E3B" w:rsidP="001C5F4D">
            <w:pPr>
              <w:rPr>
                <w:rFonts w:asciiTheme="majorHAnsi" w:hAnsiTheme="majorHAnsi" w:cs="Arial"/>
                <w:bCs/>
                <w:sz w:val="22"/>
                <w:szCs w:val="22"/>
              </w:rPr>
            </w:pPr>
            <w:r w:rsidRPr="00CD65CD">
              <w:rPr>
                <w:rFonts w:asciiTheme="majorHAnsi" w:hAnsiTheme="majorHAnsi" w:cs="Arial"/>
                <w:bCs/>
                <w:sz w:val="22"/>
                <w:szCs w:val="22"/>
              </w:rPr>
              <w:t xml:space="preserve">Celková cena </w:t>
            </w:r>
            <w:r w:rsidR="00E13E2C" w:rsidRPr="00CD65CD">
              <w:rPr>
                <w:rFonts w:asciiTheme="majorHAnsi" w:hAnsiTheme="majorHAnsi" w:cs="Arial"/>
                <w:bCs/>
                <w:sz w:val="22"/>
                <w:szCs w:val="22"/>
              </w:rPr>
              <w:t xml:space="preserve">za </w:t>
            </w:r>
            <w:r w:rsidR="009B790E">
              <w:rPr>
                <w:rFonts w:asciiTheme="majorHAnsi" w:hAnsiTheme="majorHAnsi" w:cs="Arial"/>
                <w:bCs/>
                <w:sz w:val="22"/>
                <w:szCs w:val="22"/>
              </w:rPr>
              <w:t xml:space="preserve">štandardnú </w:t>
            </w:r>
            <w:r w:rsidR="00E13E2C" w:rsidRPr="008528E5">
              <w:rPr>
                <w:rFonts w:asciiTheme="majorHAnsi" w:hAnsiTheme="majorHAnsi" w:cs="Arial"/>
                <w:bCs/>
                <w:sz w:val="22"/>
                <w:szCs w:val="22"/>
              </w:rPr>
              <w:t xml:space="preserve">servisnú podporu výrobcu pre všetky firewally </w:t>
            </w:r>
            <w:proofErr w:type="spellStart"/>
            <w:r w:rsidR="00E13E2C" w:rsidRPr="008528E5">
              <w:rPr>
                <w:rFonts w:asciiTheme="majorHAnsi" w:hAnsiTheme="majorHAnsi" w:cs="Arial"/>
                <w:bCs/>
                <w:sz w:val="22"/>
                <w:szCs w:val="22"/>
              </w:rPr>
              <w:t>Forcepoint</w:t>
            </w:r>
            <w:proofErr w:type="spellEnd"/>
            <w:r w:rsidR="00E13E2C" w:rsidRPr="008528E5">
              <w:rPr>
                <w:rFonts w:asciiTheme="majorHAnsi" w:hAnsiTheme="majorHAnsi" w:cs="Arial"/>
                <w:bCs/>
                <w:sz w:val="22"/>
                <w:szCs w:val="22"/>
              </w:rPr>
              <w:t xml:space="preserve"> NGFW </w:t>
            </w:r>
            <w:r w:rsidR="009B790E">
              <w:rPr>
                <w:rFonts w:asciiTheme="majorHAnsi" w:hAnsiTheme="majorHAnsi" w:cs="Arial"/>
                <w:bCs/>
                <w:sz w:val="22"/>
                <w:szCs w:val="22"/>
              </w:rPr>
              <w:t>(</w:t>
            </w:r>
            <w:proofErr w:type="spellStart"/>
            <w:r w:rsidR="009B790E">
              <w:rPr>
                <w:rFonts w:asciiTheme="majorHAnsi" w:hAnsiTheme="majorHAnsi" w:cs="Arial"/>
                <w:bCs/>
                <w:sz w:val="22"/>
                <w:szCs w:val="22"/>
              </w:rPr>
              <w:t>Next</w:t>
            </w:r>
            <w:proofErr w:type="spellEnd"/>
            <w:r w:rsidR="009B790E">
              <w:rPr>
                <w:rFonts w:asciiTheme="majorHAnsi" w:hAnsiTheme="majorHAnsi" w:cs="Arial"/>
                <w:bCs/>
                <w:sz w:val="22"/>
                <w:szCs w:val="22"/>
              </w:rPr>
              <w:t xml:space="preserve"> Business </w:t>
            </w:r>
            <w:proofErr w:type="spellStart"/>
            <w:r w:rsidR="009B790E">
              <w:rPr>
                <w:rFonts w:asciiTheme="majorHAnsi" w:hAnsiTheme="majorHAnsi" w:cs="Arial"/>
                <w:bCs/>
                <w:sz w:val="22"/>
                <w:szCs w:val="22"/>
              </w:rPr>
              <w:t>day</w:t>
            </w:r>
            <w:proofErr w:type="spellEnd"/>
            <w:r w:rsidR="009B790E">
              <w:rPr>
                <w:rFonts w:asciiTheme="majorHAnsi" w:hAnsiTheme="majorHAnsi" w:cs="Arial"/>
                <w:bCs/>
                <w:sz w:val="22"/>
                <w:szCs w:val="22"/>
              </w:rPr>
              <w:t xml:space="preserve">) a licencie pre produkty </w:t>
            </w:r>
            <w:proofErr w:type="spellStart"/>
            <w:r w:rsidR="009B790E">
              <w:rPr>
                <w:rFonts w:asciiTheme="majorHAnsi" w:hAnsiTheme="majorHAnsi" w:cs="Arial"/>
                <w:bCs/>
                <w:sz w:val="22"/>
                <w:szCs w:val="22"/>
              </w:rPr>
              <w:t>Forcepoint</w:t>
            </w:r>
            <w:proofErr w:type="spellEnd"/>
            <w:r w:rsidR="009B790E">
              <w:rPr>
                <w:rFonts w:asciiTheme="majorHAnsi" w:hAnsiTheme="majorHAnsi" w:cs="Arial"/>
                <w:bCs/>
                <w:sz w:val="22"/>
                <w:szCs w:val="22"/>
              </w:rPr>
              <w:t xml:space="preserve"> NGFW</w:t>
            </w:r>
            <w:r w:rsidR="009B790E" w:rsidRPr="008528E5" w:rsidDel="009B790E">
              <w:rPr>
                <w:rFonts w:asciiTheme="majorHAnsi" w:hAnsiTheme="majorHAnsi" w:cs="Arial"/>
                <w:bCs/>
                <w:sz w:val="22"/>
                <w:szCs w:val="22"/>
              </w:rPr>
              <w:t xml:space="preserve"> </w:t>
            </w:r>
            <w:r w:rsidR="00E13E2C" w:rsidRPr="008528E5">
              <w:rPr>
                <w:rFonts w:asciiTheme="majorHAnsi" w:hAnsiTheme="majorHAnsi" w:cs="Arial"/>
                <w:bCs/>
                <w:sz w:val="22"/>
                <w:szCs w:val="22"/>
              </w:rPr>
              <w:t>ako voliteľné plnenie</w:t>
            </w:r>
          </w:p>
        </w:tc>
        <w:tc>
          <w:tcPr>
            <w:tcW w:w="2513" w:type="dxa"/>
            <w:shd w:val="clear" w:color="auto" w:fill="auto"/>
            <w:vAlign w:val="center"/>
          </w:tcPr>
          <w:p w14:paraId="3DC6D19E" w14:textId="77777777" w:rsidR="00165E3B" w:rsidRPr="00506B5A" w:rsidRDefault="00165E3B" w:rsidP="001C5F4D">
            <w:pPr>
              <w:jc w:val="center"/>
              <w:rPr>
                <w:rFonts w:asciiTheme="majorHAnsi" w:hAnsiTheme="majorHAnsi" w:cs="Arial"/>
                <w:i/>
                <w:iCs/>
                <w:color w:val="00B0F0"/>
                <w:sz w:val="22"/>
                <w:szCs w:val="22"/>
              </w:rPr>
            </w:pPr>
            <w:r w:rsidRPr="00506B5A">
              <w:rPr>
                <w:rFonts w:asciiTheme="majorHAnsi" w:hAnsiTheme="majorHAnsi" w:cs="Arial"/>
                <w:i/>
                <w:iCs/>
                <w:color w:val="00B0F0"/>
                <w:sz w:val="22"/>
                <w:szCs w:val="22"/>
              </w:rPr>
              <w:t>&lt;vyplní uchádzač&gt;</w:t>
            </w:r>
          </w:p>
        </w:tc>
      </w:tr>
      <w:tr w:rsidR="00165E3B" w:rsidRPr="00CD65CD" w14:paraId="224DA22C" w14:textId="77777777" w:rsidTr="001C5F4D">
        <w:trPr>
          <w:trHeight w:val="413"/>
          <w:jc w:val="center"/>
        </w:trPr>
        <w:tc>
          <w:tcPr>
            <w:tcW w:w="2349" w:type="dxa"/>
            <w:shd w:val="clear" w:color="auto" w:fill="auto"/>
            <w:vAlign w:val="center"/>
          </w:tcPr>
          <w:p w14:paraId="190BD985" w14:textId="77777777" w:rsidR="00165E3B" w:rsidRPr="00CD65CD" w:rsidRDefault="00165E3B" w:rsidP="001C5F4D">
            <w:pPr>
              <w:jc w:val="center"/>
              <w:rPr>
                <w:rFonts w:asciiTheme="majorHAnsi" w:hAnsiTheme="majorHAnsi" w:cs="Arial"/>
                <w:sz w:val="22"/>
                <w:szCs w:val="22"/>
              </w:rPr>
            </w:pPr>
            <w:r w:rsidRPr="00CD65CD">
              <w:rPr>
                <w:rFonts w:asciiTheme="majorHAnsi" w:hAnsiTheme="majorHAnsi" w:cs="Arial"/>
                <w:sz w:val="22"/>
                <w:szCs w:val="22"/>
              </w:rPr>
              <w:t>CC</w:t>
            </w:r>
            <w:r w:rsidRPr="00CD65CD">
              <w:rPr>
                <w:rFonts w:asciiTheme="majorHAnsi" w:hAnsiTheme="majorHAnsi" w:cs="Arial"/>
                <w:b/>
                <w:bCs/>
                <w:sz w:val="22"/>
                <w:szCs w:val="22"/>
                <w:vertAlign w:val="superscript"/>
              </w:rPr>
              <w:t>1)</w:t>
            </w:r>
          </w:p>
        </w:tc>
        <w:tc>
          <w:tcPr>
            <w:tcW w:w="5061" w:type="dxa"/>
            <w:tcBorders>
              <w:right w:val="single" w:sz="12" w:space="0" w:color="auto"/>
            </w:tcBorders>
            <w:shd w:val="clear" w:color="auto" w:fill="auto"/>
            <w:vAlign w:val="center"/>
          </w:tcPr>
          <w:p w14:paraId="76A4828E" w14:textId="519E6531" w:rsidR="00165E3B" w:rsidRPr="00CD65CD" w:rsidRDefault="00165E3B" w:rsidP="001C5F4D">
            <w:pPr>
              <w:rPr>
                <w:rFonts w:asciiTheme="majorHAnsi" w:hAnsiTheme="majorHAnsi" w:cs="Arial"/>
                <w:bCs/>
                <w:sz w:val="22"/>
                <w:szCs w:val="22"/>
              </w:rPr>
            </w:pPr>
            <w:r w:rsidRPr="00CD65CD">
              <w:rPr>
                <w:rFonts w:asciiTheme="majorHAnsi" w:hAnsiTheme="majorHAnsi" w:cs="Arial"/>
                <w:sz w:val="22"/>
                <w:szCs w:val="22"/>
              </w:rPr>
              <w:t xml:space="preserve">Celková cena predmetu zákazky </w:t>
            </w:r>
          </w:p>
        </w:tc>
        <w:tc>
          <w:tcPr>
            <w:tcW w:w="2513" w:type="dxa"/>
            <w:tcBorders>
              <w:top w:val="single" w:sz="12" w:space="0" w:color="auto"/>
              <w:left w:val="single" w:sz="12" w:space="0" w:color="auto"/>
              <w:bottom w:val="single" w:sz="12" w:space="0" w:color="auto"/>
              <w:right w:val="single" w:sz="12" w:space="0" w:color="auto"/>
            </w:tcBorders>
            <w:shd w:val="clear" w:color="auto" w:fill="auto"/>
            <w:vAlign w:val="center"/>
          </w:tcPr>
          <w:p w14:paraId="2031671E" w14:textId="77777777" w:rsidR="00165E3B" w:rsidRPr="00506B5A" w:rsidRDefault="00165E3B" w:rsidP="001C5F4D">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bl>
    <w:p w14:paraId="17533546" w14:textId="77777777" w:rsidR="00165E3B" w:rsidRPr="00CD65CD" w:rsidRDefault="00165E3B" w:rsidP="00165E3B">
      <w:pPr>
        <w:pStyle w:val="ListParagraph"/>
        <w:spacing w:after="60"/>
        <w:rPr>
          <w:rFonts w:asciiTheme="majorHAnsi" w:hAnsiTheme="majorHAnsi" w:cs="Arial"/>
          <w:sz w:val="22"/>
          <w:szCs w:val="22"/>
        </w:rPr>
      </w:pPr>
      <w:r w:rsidRPr="00CD65CD">
        <w:rPr>
          <w:rFonts w:asciiTheme="majorHAnsi" w:hAnsiTheme="majorHAnsi" w:cs="Arial"/>
          <w:b/>
          <w:bCs/>
          <w:sz w:val="22"/>
          <w:szCs w:val="22"/>
          <w:vertAlign w:val="superscript"/>
        </w:rPr>
        <w:t xml:space="preserve">1) </w:t>
      </w:r>
      <w:r w:rsidRPr="00CD65CD">
        <w:rPr>
          <w:rFonts w:asciiTheme="majorHAnsi" w:hAnsiTheme="majorHAnsi" w:cs="Arial"/>
          <w:sz w:val="22"/>
          <w:szCs w:val="22"/>
        </w:rPr>
        <w:t xml:space="preserve">Vypočítaná ako: </w:t>
      </w:r>
      <w:r w:rsidRPr="00CD65CD">
        <w:rPr>
          <w:rFonts w:asciiTheme="majorHAnsi" w:hAnsiTheme="majorHAnsi" w:cs="Arial"/>
          <w:bCs/>
          <w:sz w:val="22"/>
          <w:szCs w:val="22"/>
        </w:rPr>
        <w:t>CC = CH + CP + CPV</w:t>
      </w:r>
    </w:p>
    <w:p w14:paraId="6E2F7640" w14:textId="509D9B2C" w:rsidR="00CB4153" w:rsidRDefault="00CB4153">
      <w:pPr>
        <w:overflowPunct/>
        <w:autoSpaceDE/>
        <w:autoSpaceDN/>
        <w:adjustRightInd/>
        <w:spacing w:line="240" w:lineRule="auto"/>
        <w:jc w:val="left"/>
        <w:textAlignment w:val="auto"/>
        <w:rPr>
          <w:rFonts w:asciiTheme="majorHAnsi" w:hAnsiTheme="majorHAnsi" w:cs="Arial"/>
          <w:sz w:val="22"/>
          <w:szCs w:val="22"/>
        </w:rPr>
      </w:pPr>
      <w:r>
        <w:rPr>
          <w:rFonts w:asciiTheme="majorHAnsi" w:hAnsiTheme="majorHAnsi" w:cs="Arial"/>
          <w:sz w:val="22"/>
          <w:szCs w:val="22"/>
        </w:rPr>
        <w:br w:type="page"/>
      </w:r>
    </w:p>
    <w:p w14:paraId="10A2FEC3" w14:textId="0809B2EF" w:rsidR="0082062F" w:rsidRDefault="0082062F" w:rsidP="0082062F">
      <w:pPr>
        <w:tabs>
          <w:tab w:val="left" w:pos="9214"/>
        </w:tabs>
        <w:ind w:right="7"/>
        <w:rPr>
          <w:rFonts w:asciiTheme="majorHAnsi" w:hAnsiTheme="majorHAnsi" w:cs="Arial"/>
          <w:b/>
          <w:sz w:val="22"/>
          <w:szCs w:val="22"/>
        </w:rPr>
      </w:pPr>
      <w:r w:rsidRPr="00CD65CD">
        <w:rPr>
          <w:rFonts w:asciiTheme="majorHAnsi" w:hAnsiTheme="majorHAnsi" w:cs="Arial"/>
          <w:b/>
          <w:sz w:val="22"/>
          <w:szCs w:val="22"/>
        </w:rPr>
        <w:lastRenderedPageBreak/>
        <w:t>Príloha č. 2 k Zmluve o </w:t>
      </w:r>
      <w:r w:rsidR="00AB7491" w:rsidRPr="00CD65CD">
        <w:rPr>
          <w:rFonts w:asciiTheme="majorHAnsi" w:hAnsiTheme="majorHAnsi" w:cs="Arial"/>
          <w:b/>
          <w:sz w:val="22"/>
          <w:szCs w:val="22"/>
        </w:rPr>
        <w:t xml:space="preserve">dodávke hardvéru a </w:t>
      </w:r>
      <w:r w:rsidRPr="00CD65CD">
        <w:rPr>
          <w:rFonts w:asciiTheme="majorHAnsi" w:hAnsiTheme="majorHAnsi" w:cs="Arial"/>
          <w:b/>
          <w:sz w:val="22"/>
          <w:szCs w:val="22"/>
        </w:rPr>
        <w:t xml:space="preserve">predĺžení podpory č. </w:t>
      </w:r>
      <w:r w:rsidR="00E53EBD" w:rsidRPr="00E53EBD">
        <w:rPr>
          <w:rFonts w:asciiTheme="majorHAnsi" w:hAnsiTheme="majorHAnsi" w:cs="Arial"/>
          <w:b/>
          <w:sz w:val="22"/>
          <w:szCs w:val="22"/>
        </w:rPr>
        <w:t>C-NBS1-000-062-572</w:t>
      </w:r>
    </w:p>
    <w:p w14:paraId="5C5B6705" w14:textId="398C03D5" w:rsidR="00743E86" w:rsidRDefault="00743E86" w:rsidP="0082062F">
      <w:pPr>
        <w:tabs>
          <w:tab w:val="left" w:pos="9214"/>
        </w:tabs>
        <w:ind w:right="7"/>
        <w:rPr>
          <w:rFonts w:asciiTheme="majorHAnsi" w:hAnsiTheme="majorHAnsi" w:cs="Arial"/>
          <w:b/>
          <w:sz w:val="22"/>
          <w:szCs w:val="22"/>
        </w:rPr>
      </w:pPr>
    </w:p>
    <w:p w14:paraId="4B7BD420" w14:textId="77777777" w:rsidR="00743E86" w:rsidRDefault="00743E86" w:rsidP="0082062F">
      <w:pPr>
        <w:tabs>
          <w:tab w:val="left" w:pos="9214"/>
        </w:tabs>
        <w:ind w:right="7"/>
        <w:rPr>
          <w:rFonts w:asciiTheme="majorHAnsi" w:hAnsiTheme="majorHAnsi" w:cs="Arial"/>
          <w:b/>
          <w:sz w:val="22"/>
          <w:szCs w:val="22"/>
        </w:rPr>
      </w:pPr>
    </w:p>
    <w:p w14:paraId="39FEA94A" w14:textId="6885AFFB" w:rsidR="00743E86" w:rsidRDefault="00743E86" w:rsidP="00743E86">
      <w:pPr>
        <w:tabs>
          <w:tab w:val="left" w:pos="567"/>
        </w:tabs>
        <w:ind w:left="705"/>
        <w:jc w:val="center"/>
        <w:rPr>
          <w:rFonts w:asciiTheme="majorHAnsi" w:hAnsiTheme="majorHAnsi" w:cs="Arial"/>
          <w:b/>
          <w:bCs/>
          <w:sz w:val="22"/>
          <w:szCs w:val="22"/>
        </w:rPr>
      </w:pPr>
      <w:r w:rsidRPr="0013399D">
        <w:rPr>
          <w:rFonts w:asciiTheme="majorHAnsi" w:hAnsiTheme="majorHAnsi" w:cs="Arial"/>
          <w:b/>
          <w:bCs/>
          <w:sz w:val="22"/>
          <w:szCs w:val="22"/>
        </w:rPr>
        <w:t>Licenčné podmienky výrobcu</w:t>
      </w:r>
    </w:p>
    <w:p w14:paraId="6BBD20A6" w14:textId="4799E395" w:rsidR="00743E86" w:rsidRPr="0013399D" w:rsidRDefault="00743E86" w:rsidP="0013399D">
      <w:pPr>
        <w:tabs>
          <w:tab w:val="left" w:pos="567"/>
        </w:tabs>
        <w:ind w:left="705"/>
        <w:jc w:val="center"/>
        <w:rPr>
          <w:rFonts w:asciiTheme="majorHAnsi" w:hAnsiTheme="majorHAnsi" w:cs="Arial"/>
          <w:b/>
          <w:bCs/>
          <w:color w:val="00B0F0"/>
          <w:sz w:val="22"/>
          <w:szCs w:val="22"/>
        </w:rPr>
      </w:pPr>
      <w:r>
        <w:rPr>
          <w:rFonts w:asciiTheme="majorHAnsi" w:hAnsiTheme="majorHAnsi" w:cs="Arial"/>
          <w:b/>
          <w:bCs/>
          <w:color w:val="00B0F0"/>
          <w:sz w:val="22"/>
          <w:szCs w:val="22"/>
        </w:rPr>
        <w:t>&lt;</w:t>
      </w:r>
      <w:r w:rsidRPr="0013399D">
        <w:rPr>
          <w:rFonts w:asciiTheme="majorHAnsi" w:hAnsiTheme="majorHAnsi" w:cs="Arial"/>
          <w:b/>
          <w:bCs/>
          <w:color w:val="00B0F0"/>
          <w:sz w:val="22"/>
          <w:szCs w:val="22"/>
        </w:rPr>
        <w:t xml:space="preserve">Prílohu doplní </w:t>
      </w:r>
      <w:r w:rsidR="00BB787A">
        <w:rPr>
          <w:rFonts w:asciiTheme="majorHAnsi" w:hAnsiTheme="majorHAnsi" w:cs="Arial"/>
          <w:b/>
          <w:bCs/>
          <w:color w:val="00B0F0"/>
          <w:sz w:val="22"/>
          <w:szCs w:val="22"/>
        </w:rPr>
        <w:t xml:space="preserve">úspešný </w:t>
      </w:r>
      <w:r w:rsidRPr="0013399D">
        <w:rPr>
          <w:rFonts w:asciiTheme="majorHAnsi" w:hAnsiTheme="majorHAnsi" w:cs="Arial"/>
          <w:b/>
          <w:bCs/>
          <w:color w:val="00B0F0"/>
          <w:sz w:val="22"/>
          <w:szCs w:val="22"/>
        </w:rPr>
        <w:t>uchádzač</w:t>
      </w:r>
      <w:r>
        <w:rPr>
          <w:rFonts w:asciiTheme="majorHAnsi" w:hAnsiTheme="majorHAnsi" w:cs="Arial"/>
          <w:b/>
          <w:bCs/>
          <w:color w:val="00B0F0"/>
          <w:sz w:val="22"/>
          <w:szCs w:val="22"/>
        </w:rPr>
        <w:t>&gt;</w:t>
      </w:r>
    </w:p>
    <w:p w14:paraId="60FF3770" w14:textId="689CB3C4" w:rsidR="00743E86" w:rsidRDefault="00743E86">
      <w:pPr>
        <w:overflowPunct/>
        <w:autoSpaceDE/>
        <w:autoSpaceDN/>
        <w:adjustRightInd/>
        <w:spacing w:line="240" w:lineRule="auto"/>
        <w:jc w:val="left"/>
        <w:textAlignment w:val="auto"/>
        <w:rPr>
          <w:rFonts w:asciiTheme="majorHAnsi" w:hAnsiTheme="majorHAnsi" w:cs="Arial"/>
          <w:b/>
          <w:sz w:val="22"/>
          <w:szCs w:val="22"/>
        </w:rPr>
      </w:pPr>
      <w:r>
        <w:rPr>
          <w:rFonts w:asciiTheme="majorHAnsi" w:hAnsiTheme="majorHAnsi" w:cs="Arial"/>
          <w:b/>
          <w:sz w:val="22"/>
          <w:szCs w:val="22"/>
        </w:rPr>
        <w:br w:type="page"/>
      </w:r>
    </w:p>
    <w:p w14:paraId="25C8CB14" w14:textId="12DF03E9" w:rsidR="00743E86" w:rsidRDefault="00743E86" w:rsidP="00743E86">
      <w:pPr>
        <w:tabs>
          <w:tab w:val="left" w:pos="9214"/>
        </w:tabs>
        <w:ind w:right="7"/>
        <w:rPr>
          <w:rFonts w:asciiTheme="majorHAnsi" w:hAnsiTheme="majorHAnsi" w:cs="Arial"/>
          <w:b/>
          <w:sz w:val="22"/>
          <w:szCs w:val="22"/>
        </w:rPr>
      </w:pPr>
      <w:r w:rsidRPr="00CD65CD">
        <w:rPr>
          <w:rFonts w:asciiTheme="majorHAnsi" w:hAnsiTheme="majorHAnsi" w:cs="Arial"/>
          <w:b/>
          <w:sz w:val="22"/>
          <w:szCs w:val="22"/>
        </w:rPr>
        <w:lastRenderedPageBreak/>
        <w:t xml:space="preserve">Príloha č. </w:t>
      </w:r>
      <w:r>
        <w:rPr>
          <w:rFonts w:asciiTheme="majorHAnsi" w:hAnsiTheme="majorHAnsi" w:cs="Arial"/>
          <w:b/>
          <w:sz w:val="22"/>
          <w:szCs w:val="22"/>
        </w:rPr>
        <w:t>3</w:t>
      </w:r>
      <w:r w:rsidRPr="00CD65CD">
        <w:rPr>
          <w:rFonts w:asciiTheme="majorHAnsi" w:hAnsiTheme="majorHAnsi" w:cs="Arial"/>
          <w:b/>
          <w:sz w:val="22"/>
          <w:szCs w:val="22"/>
        </w:rPr>
        <w:t xml:space="preserve"> k Zmluve o dodávke hardvéru a predĺžení podpory č. </w:t>
      </w:r>
      <w:r w:rsidR="00E53EBD" w:rsidRPr="00E53EBD">
        <w:rPr>
          <w:rFonts w:asciiTheme="majorHAnsi" w:hAnsiTheme="majorHAnsi" w:cs="Arial"/>
          <w:b/>
          <w:sz w:val="22"/>
          <w:szCs w:val="22"/>
        </w:rPr>
        <w:t>C-NBS1-000-062-572</w:t>
      </w:r>
    </w:p>
    <w:p w14:paraId="7282A387" w14:textId="77777777" w:rsidR="00CB4153" w:rsidRDefault="00CB4153" w:rsidP="00CB4153">
      <w:pPr>
        <w:tabs>
          <w:tab w:val="left" w:pos="9214"/>
        </w:tabs>
        <w:ind w:right="7"/>
        <w:jc w:val="center"/>
        <w:rPr>
          <w:rFonts w:asciiTheme="majorHAnsi" w:hAnsiTheme="majorHAnsi" w:cs="Arial"/>
          <w:b/>
          <w:sz w:val="22"/>
          <w:szCs w:val="22"/>
        </w:rPr>
      </w:pPr>
    </w:p>
    <w:p w14:paraId="58142919" w14:textId="7F336A51" w:rsidR="0082062F" w:rsidRPr="00CD65CD" w:rsidRDefault="0082062F" w:rsidP="00CB4153">
      <w:pPr>
        <w:tabs>
          <w:tab w:val="left" w:pos="9214"/>
        </w:tabs>
        <w:ind w:right="7"/>
        <w:jc w:val="center"/>
        <w:rPr>
          <w:rFonts w:asciiTheme="majorHAnsi" w:hAnsiTheme="majorHAnsi" w:cs="Arial"/>
          <w:b/>
          <w:sz w:val="22"/>
          <w:szCs w:val="22"/>
        </w:rPr>
      </w:pPr>
      <w:r w:rsidRPr="00CD65CD">
        <w:rPr>
          <w:rFonts w:asciiTheme="majorHAnsi" w:hAnsiTheme="majorHAnsi" w:cs="Arial"/>
          <w:b/>
          <w:sz w:val="22"/>
          <w:szCs w:val="22"/>
        </w:rPr>
        <w:t xml:space="preserve">Zoznam subdodávateľov </w:t>
      </w:r>
      <w:r w:rsidR="00665291" w:rsidRPr="00CD65CD">
        <w:rPr>
          <w:rFonts w:asciiTheme="majorHAnsi" w:hAnsiTheme="majorHAnsi" w:cs="Arial"/>
          <w:b/>
          <w:sz w:val="22"/>
          <w:szCs w:val="22"/>
        </w:rPr>
        <w:t>predávajúceho</w:t>
      </w:r>
    </w:p>
    <w:p w14:paraId="18798F02" w14:textId="77777777" w:rsidR="0082062F" w:rsidRPr="00CD65CD" w:rsidRDefault="0082062F" w:rsidP="00CB4153">
      <w:pPr>
        <w:jc w:val="center"/>
        <w:rPr>
          <w:rFonts w:asciiTheme="majorHAnsi" w:hAnsiTheme="majorHAnsi" w:cs="Arial"/>
          <w:sz w:val="22"/>
          <w:szCs w:val="22"/>
        </w:rPr>
      </w:pPr>
    </w:p>
    <w:p w14:paraId="0A6FFAEC" w14:textId="1E8F6314" w:rsidR="0082062F" w:rsidRDefault="0082062F" w:rsidP="0082062F">
      <w:pPr>
        <w:rPr>
          <w:rFonts w:asciiTheme="majorHAnsi" w:hAnsiTheme="majorHAnsi" w:cs="Arial"/>
          <w:sz w:val="22"/>
          <w:szCs w:val="22"/>
        </w:rPr>
      </w:pPr>
    </w:p>
    <w:p w14:paraId="04687F72" w14:textId="5B1EC04A"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V súlade s ustanovením § 41 ods. 3 zákona o verejnom obstarávaní verejný obstarávateľ</w:t>
      </w:r>
      <w:r w:rsidR="00CB4153">
        <w:rPr>
          <w:rFonts w:asciiTheme="majorHAnsi" w:hAnsiTheme="majorHAnsi" w:cs="Arial"/>
          <w:sz w:val="22"/>
          <w:szCs w:val="22"/>
        </w:rPr>
        <w:t xml:space="preserve"> </w:t>
      </w:r>
      <w:r w:rsidRPr="00CD65CD">
        <w:rPr>
          <w:rFonts w:asciiTheme="majorHAnsi" w:hAnsiTheme="majorHAnsi" w:cs="Arial"/>
          <w:sz w:val="22"/>
          <w:szCs w:val="22"/>
        </w:rPr>
        <w:t>požaduje od úspešného uchádzača, aby najneskôr v čase uzavretia zmluvy uviedol:</w:t>
      </w:r>
    </w:p>
    <w:p w14:paraId="37EDE080" w14:textId="77777777"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1. údaje všetkých známych subdodávateľoch v rozsahu obchodné meno, sídlo, IČO,</w:t>
      </w:r>
    </w:p>
    <w:p w14:paraId="3BCA6F28" w14:textId="77777777"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zápis do príslušného obchodného registra;</w:t>
      </w:r>
    </w:p>
    <w:p w14:paraId="60173782" w14:textId="77777777"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2. údaje o osobe oprávnenej konať za subdodávateľa v rozsahu meno a priezvisko, adresa pobytu, dátum narodenia. Počet riadkov doplní uchádzač  podľa potreby.</w:t>
      </w:r>
    </w:p>
    <w:p w14:paraId="75B9583B" w14:textId="77777777" w:rsidR="0082062F" w:rsidRPr="00CD65CD" w:rsidRDefault="0082062F" w:rsidP="0082062F">
      <w:pPr>
        <w:rPr>
          <w:rFonts w:asciiTheme="majorHAnsi" w:hAnsiTheme="majorHAnsi" w:cs="Arial"/>
          <w:sz w:val="22"/>
          <w:szCs w:val="22"/>
        </w:rPr>
      </w:pPr>
    </w:p>
    <w:p w14:paraId="627ABFC0" w14:textId="77777777"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Úspešný uchádzač v čase uzavretia zmluvy uvedie aj údaj o predmete subdodávky a rozsah subdodávky v eur</w:t>
      </w:r>
      <w:r w:rsidR="00924233" w:rsidRPr="00CD65CD">
        <w:rPr>
          <w:rFonts w:asciiTheme="majorHAnsi" w:hAnsiTheme="majorHAnsi" w:cs="Arial"/>
          <w:sz w:val="22"/>
          <w:szCs w:val="22"/>
        </w:rPr>
        <w:t>ách</w:t>
      </w:r>
      <w:r w:rsidRPr="00CD65CD">
        <w:rPr>
          <w:rFonts w:asciiTheme="majorHAnsi" w:hAnsiTheme="majorHAnsi" w:cs="Arial"/>
          <w:sz w:val="22"/>
          <w:szCs w:val="22"/>
        </w:rPr>
        <w:t xml:space="preserve"> bez DPH.</w:t>
      </w:r>
    </w:p>
    <w:p w14:paraId="1A1B0D62" w14:textId="77777777" w:rsidR="0082062F" w:rsidRPr="00CD65CD" w:rsidRDefault="0082062F" w:rsidP="0082062F">
      <w:pPr>
        <w:rPr>
          <w:rFonts w:asciiTheme="majorHAnsi" w:hAnsiTheme="majorHAnsi" w:cs="Arial"/>
          <w:sz w:val="22"/>
          <w:szCs w:val="22"/>
        </w:rPr>
      </w:pPr>
    </w:p>
    <w:p w14:paraId="1ADD19E8" w14:textId="77777777"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Úspešný uchádzač môže pridať toľko riadkov v tabuľke koľko potrebuje.</w:t>
      </w:r>
    </w:p>
    <w:p w14:paraId="2F37A0B0" w14:textId="77777777" w:rsidR="0082062F" w:rsidRPr="00CD65CD" w:rsidRDefault="0082062F" w:rsidP="0082062F">
      <w:pPr>
        <w:rPr>
          <w:rFonts w:asciiTheme="majorHAnsi" w:hAnsiTheme="majorHAnsi" w:cs="Arial"/>
          <w:sz w:val="22"/>
          <w:szCs w:val="22"/>
        </w:rPr>
      </w:pPr>
      <w:r w:rsidRPr="00CD65CD">
        <w:rPr>
          <w:rFonts w:asciiTheme="majorHAnsi" w:hAnsiTheme="majorHAnsi" w:cs="Arial"/>
          <w:sz w:val="22"/>
          <w:szCs w:val="22"/>
        </w:rPr>
        <w:t>V prípade, ak úspešný uchádzač nebude mať subdodávateľov uvedie túto skutočnosť v tabuľke.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8"/>
        <w:gridCol w:w="1981"/>
        <w:gridCol w:w="2560"/>
        <w:gridCol w:w="1802"/>
        <w:gridCol w:w="1802"/>
      </w:tblGrid>
      <w:tr w:rsidR="0082062F" w:rsidRPr="00CD65CD" w14:paraId="06F71048" w14:textId="77777777" w:rsidTr="000970B4">
        <w:tc>
          <w:tcPr>
            <w:tcW w:w="1058" w:type="dxa"/>
            <w:shd w:val="clear" w:color="auto" w:fill="auto"/>
          </w:tcPr>
          <w:p w14:paraId="041C5DC0" w14:textId="77777777" w:rsidR="0082062F" w:rsidRPr="00CD65CD" w:rsidRDefault="0082062F" w:rsidP="002F23D9">
            <w:pPr>
              <w:rPr>
                <w:rFonts w:asciiTheme="majorHAnsi" w:hAnsiTheme="majorHAnsi" w:cs="Arial"/>
                <w:sz w:val="22"/>
                <w:szCs w:val="22"/>
              </w:rPr>
            </w:pPr>
            <w:proofErr w:type="spellStart"/>
            <w:r w:rsidRPr="00CD65CD">
              <w:rPr>
                <w:rFonts w:asciiTheme="majorHAnsi" w:hAnsiTheme="majorHAnsi" w:cs="Arial"/>
                <w:sz w:val="22"/>
                <w:szCs w:val="22"/>
              </w:rPr>
              <w:t>p.č</w:t>
            </w:r>
            <w:proofErr w:type="spellEnd"/>
            <w:r w:rsidRPr="00CD65CD">
              <w:rPr>
                <w:rFonts w:asciiTheme="majorHAnsi" w:hAnsiTheme="majorHAnsi" w:cs="Arial"/>
                <w:sz w:val="22"/>
                <w:szCs w:val="22"/>
              </w:rPr>
              <w:t>.</w:t>
            </w:r>
          </w:p>
        </w:tc>
        <w:tc>
          <w:tcPr>
            <w:tcW w:w="1981" w:type="dxa"/>
            <w:shd w:val="clear" w:color="auto" w:fill="auto"/>
          </w:tcPr>
          <w:p w14:paraId="4F45521C" w14:textId="77777777" w:rsidR="0082062F" w:rsidRPr="00CD65CD" w:rsidRDefault="0082062F" w:rsidP="002F23D9">
            <w:pPr>
              <w:rPr>
                <w:rFonts w:asciiTheme="majorHAnsi" w:hAnsiTheme="majorHAnsi" w:cs="Arial"/>
                <w:sz w:val="22"/>
                <w:szCs w:val="22"/>
              </w:rPr>
            </w:pPr>
            <w:r w:rsidRPr="00CD65CD">
              <w:rPr>
                <w:rFonts w:asciiTheme="majorHAnsi" w:hAnsiTheme="majorHAnsi" w:cs="Arial"/>
                <w:sz w:val="22"/>
                <w:szCs w:val="22"/>
              </w:rPr>
              <w:t>Obchodné meno, sídlo subdodávateľa a IČO</w:t>
            </w:r>
          </w:p>
        </w:tc>
        <w:tc>
          <w:tcPr>
            <w:tcW w:w="2560" w:type="dxa"/>
            <w:shd w:val="clear" w:color="auto" w:fill="auto"/>
          </w:tcPr>
          <w:p w14:paraId="316BE154" w14:textId="77777777" w:rsidR="0082062F" w:rsidRPr="00CD65CD" w:rsidRDefault="0082062F" w:rsidP="002F23D9">
            <w:pPr>
              <w:rPr>
                <w:rFonts w:asciiTheme="majorHAnsi" w:hAnsiTheme="majorHAnsi" w:cs="Arial"/>
                <w:sz w:val="22"/>
                <w:szCs w:val="22"/>
              </w:rPr>
            </w:pPr>
            <w:r w:rsidRPr="00CD65CD">
              <w:rPr>
                <w:rFonts w:asciiTheme="majorHAnsi" w:hAnsiTheme="majorHAnsi" w:cs="Arial"/>
                <w:sz w:val="22"/>
                <w:szCs w:val="22"/>
              </w:rPr>
              <w:t>Osoba oprávnená konať za subdodávateľa (meno a priezvisko, adresa pobytu, dátum narodenia)</w:t>
            </w:r>
          </w:p>
        </w:tc>
        <w:tc>
          <w:tcPr>
            <w:tcW w:w="1802" w:type="dxa"/>
          </w:tcPr>
          <w:p w14:paraId="12B00F3D" w14:textId="77777777" w:rsidR="0082062F" w:rsidRPr="00CD65CD" w:rsidRDefault="0082062F" w:rsidP="002F23D9">
            <w:pPr>
              <w:rPr>
                <w:rFonts w:asciiTheme="majorHAnsi" w:hAnsiTheme="majorHAnsi" w:cs="Arial"/>
                <w:sz w:val="22"/>
                <w:szCs w:val="22"/>
              </w:rPr>
            </w:pPr>
            <w:r w:rsidRPr="00CD65CD">
              <w:rPr>
                <w:rFonts w:asciiTheme="majorHAnsi" w:hAnsiTheme="majorHAnsi" w:cs="Arial"/>
                <w:sz w:val="22"/>
                <w:szCs w:val="22"/>
              </w:rPr>
              <w:t>Predmet subdodávky</w:t>
            </w:r>
          </w:p>
        </w:tc>
        <w:tc>
          <w:tcPr>
            <w:tcW w:w="1802" w:type="dxa"/>
          </w:tcPr>
          <w:p w14:paraId="074541B9" w14:textId="77777777" w:rsidR="0082062F" w:rsidRPr="00CD65CD" w:rsidRDefault="0082062F" w:rsidP="002F23D9">
            <w:pPr>
              <w:rPr>
                <w:rFonts w:asciiTheme="majorHAnsi" w:hAnsiTheme="majorHAnsi" w:cs="Arial"/>
                <w:sz w:val="22"/>
                <w:szCs w:val="22"/>
              </w:rPr>
            </w:pPr>
            <w:r w:rsidRPr="00CD65CD">
              <w:rPr>
                <w:rFonts w:asciiTheme="majorHAnsi" w:hAnsiTheme="majorHAnsi" w:cs="Arial"/>
                <w:sz w:val="22"/>
                <w:szCs w:val="22"/>
              </w:rPr>
              <w:t>Rozsah subdodávky v eur bez DPH</w:t>
            </w:r>
          </w:p>
        </w:tc>
      </w:tr>
      <w:tr w:rsidR="0082062F" w:rsidRPr="00CD65CD" w14:paraId="5CDE3813" w14:textId="77777777" w:rsidTr="000970B4">
        <w:tc>
          <w:tcPr>
            <w:tcW w:w="1058" w:type="dxa"/>
            <w:shd w:val="clear" w:color="auto" w:fill="auto"/>
          </w:tcPr>
          <w:p w14:paraId="4F3844DD" w14:textId="77777777" w:rsidR="0082062F" w:rsidRPr="00CD65CD" w:rsidRDefault="0082062F" w:rsidP="002F23D9">
            <w:pPr>
              <w:rPr>
                <w:rFonts w:asciiTheme="majorHAnsi" w:hAnsiTheme="majorHAnsi" w:cs="Arial"/>
                <w:sz w:val="22"/>
                <w:szCs w:val="22"/>
              </w:rPr>
            </w:pPr>
            <w:r w:rsidRPr="00CD65CD">
              <w:rPr>
                <w:rFonts w:asciiTheme="majorHAnsi" w:hAnsiTheme="majorHAnsi" w:cs="Arial"/>
                <w:sz w:val="22"/>
                <w:szCs w:val="22"/>
              </w:rPr>
              <w:t>1.</w:t>
            </w:r>
          </w:p>
        </w:tc>
        <w:tc>
          <w:tcPr>
            <w:tcW w:w="1981" w:type="dxa"/>
            <w:shd w:val="clear" w:color="auto" w:fill="auto"/>
          </w:tcPr>
          <w:p w14:paraId="3CB6C0A8" w14:textId="77777777" w:rsidR="0082062F" w:rsidRPr="00506B5A" w:rsidRDefault="007E6476" w:rsidP="002F23D9">
            <w:pP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c>
          <w:tcPr>
            <w:tcW w:w="2560" w:type="dxa"/>
            <w:shd w:val="clear" w:color="auto" w:fill="auto"/>
          </w:tcPr>
          <w:p w14:paraId="4A09B5DC" w14:textId="77777777" w:rsidR="0082062F" w:rsidRPr="00506B5A" w:rsidRDefault="007E6476" w:rsidP="00506B5A">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c>
          <w:tcPr>
            <w:tcW w:w="1802" w:type="dxa"/>
          </w:tcPr>
          <w:p w14:paraId="7192A80A" w14:textId="77777777" w:rsidR="0082062F" w:rsidRPr="00506B5A" w:rsidRDefault="007E6476" w:rsidP="00506B5A">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c>
          <w:tcPr>
            <w:tcW w:w="1802" w:type="dxa"/>
          </w:tcPr>
          <w:p w14:paraId="22456FC9" w14:textId="77777777" w:rsidR="0082062F" w:rsidRPr="00506B5A" w:rsidRDefault="007E6476" w:rsidP="00506B5A">
            <w:pPr>
              <w:jc w:val="center"/>
              <w:rPr>
                <w:rFonts w:asciiTheme="majorHAnsi" w:hAnsiTheme="majorHAnsi" w:cs="Arial"/>
                <w:color w:val="00B0F0"/>
                <w:sz w:val="22"/>
                <w:szCs w:val="22"/>
              </w:rPr>
            </w:pPr>
            <w:r w:rsidRPr="00506B5A">
              <w:rPr>
                <w:rFonts w:asciiTheme="majorHAnsi" w:hAnsiTheme="majorHAnsi" w:cs="Arial"/>
                <w:i/>
                <w:iCs/>
                <w:color w:val="00B0F0"/>
                <w:sz w:val="22"/>
                <w:szCs w:val="22"/>
              </w:rPr>
              <w:t>&lt;vyplní uchádzač&gt;</w:t>
            </w:r>
          </w:p>
        </w:tc>
      </w:tr>
    </w:tbl>
    <w:p w14:paraId="541A2ABC" w14:textId="77777777" w:rsidR="00F14CC6" w:rsidRPr="00CD65CD" w:rsidRDefault="00F14CC6" w:rsidP="008653CC">
      <w:pPr>
        <w:overflowPunct/>
        <w:autoSpaceDE/>
        <w:autoSpaceDN/>
        <w:adjustRightInd/>
        <w:spacing w:line="240" w:lineRule="auto"/>
        <w:jc w:val="left"/>
        <w:textAlignment w:val="auto"/>
        <w:rPr>
          <w:rFonts w:asciiTheme="majorHAnsi" w:hAnsiTheme="majorHAnsi" w:cs="Arial"/>
          <w:sz w:val="22"/>
          <w:szCs w:val="22"/>
        </w:rPr>
      </w:pPr>
    </w:p>
    <w:sectPr w:rsidR="00F14CC6" w:rsidRPr="00CD65CD" w:rsidSect="00FE0FDA">
      <w:headerReference w:type="even" r:id="rId11"/>
      <w:headerReference w:type="default" r:id="rId12"/>
      <w:footerReference w:type="even" r:id="rId13"/>
      <w:footerReference w:type="default" r:id="rId14"/>
      <w:headerReference w:type="first" r:id="rId15"/>
      <w:footerReference w:type="first" r:id="rId16"/>
      <w:pgSz w:w="11906" w:h="16838" w:code="9"/>
      <w:pgMar w:top="992" w:right="1412" w:bottom="1412" w:left="128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4B33D" w14:textId="77777777" w:rsidR="00472A30" w:rsidRDefault="00472A30">
      <w:r>
        <w:separator/>
      </w:r>
    </w:p>
  </w:endnote>
  <w:endnote w:type="continuationSeparator" w:id="0">
    <w:p w14:paraId="54E2045B" w14:textId="77777777" w:rsidR="00472A30" w:rsidRDefault="0047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1C131" w14:textId="77777777" w:rsidR="001C5F4D" w:rsidRDefault="001C5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ADB0" w14:textId="77777777" w:rsidR="001C5F4D" w:rsidRDefault="001C5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C4553" w14:textId="77777777" w:rsidR="001C5F4D" w:rsidRDefault="001C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33C58" w14:textId="77777777" w:rsidR="00472A30" w:rsidRDefault="00472A30">
      <w:r>
        <w:separator/>
      </w:r>
    </w:p>
  </w:footnote>
  <w:footnote w:type="continuationSeparator" w:id="0">
    <w:p w14:paraId="678C6A9F" w14:textId="77777777" w:rsidR="00472A30" w:rsidRDefault="00472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7273" w14:textId="77777777" w:rsidR="001C5F4D" w:rsidRDefault="001C5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BFD4A" w14:textId="77777777" w:rsidR="001C5F4D" w:rsidRDefault="001C5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9B5BA" w14:textId="77777777" w:rsidR="001C5F4D" w:rsidRDefault="001C5F4D" w:rsidP="00D30FBC">
    <w:pPr>
      <w:pStyle w:val="BodyText"/>
      <w:tabs>
        <w:tab w:val="right" w:pos="9214"/>
        <w:tab w:val="right" w:pos="14317"/>
      </w:tabs>
      <w:spacing w:after="0"/>
      <w:jc w:val="left"/>
      <w:rPr>
        <w:i/>
        <w:szCs w:val="24"/>
        <w:lang w:eastAsia="cs-CZ"/>
      </w:rPr>
    </w:pPr>
    <w:r>
      <w:rPr>
        <w:i/>
        <w:szCs w:val="24"/>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000440"/>
    <w:multiLevelType w:val="multilevel"/>
    <w:tmpl w:val="B874E418"/>
    <w:lvl w:ilvl="0">
      <w:start w:val="1"/>
      <w:numFmt w:val="decimal"/>
      <w:lvlText w:val="%1."/>
      <w:lvlJc w:val="left"/>
      <w:pPr>
        <w:ind w:left="527" w:hanging="428"/>
      </w:pPr>
      <w:rPr>
        <w:rFonts w:asciiTheme="majorHAnsi" w:hAnsiTheme="majorHAnsi" w:cs="Arial" w:hint="default"/>
        <w:b w:val="0"/>
        <w:bCs w:val="0"/>
        <w:sz w:val="22"/>
        <w:szCs w:val="22"/>
      </w:rPr>
    </w:lvl>
    <w:lvl w:ilvl="1">
      <w:start w:val="1"/>
      <w:numFmt w:val="decimal"/>
      <w:lvlText w:val="%1.%2."/>
      <w:lvlJc w:val="left"/>
      <w:pPr>
        <w:ind w:left="527" w:hanging="372"/>
      </w:pPr>
      <w:rPr>
        <w:rFonts w:asciiTheme="majorHAnsi" w:hAnsiTheme="majorHAnsi" w:cs="Arial" w:hint="default"/>
        <w:b w:val="0"/>
        <w:bCs w:val="0"/>
        <w:sz w:val="22"/>
        <w:szCs w:val="22"/>
      </w:rPr>
    </w:lvl>
    <w:lvl w:ilvl="2">
      <w:numFmt w:val="bullet"/>
      <w:lvlText w:val="•"/>
      <w:lvlJc w:val="left"/>
      <w:pPr>
        <w:ind w:left="2415" w:hanging="372"/>
      </w:pPr>
    </w:lvl>
    <w:lvl w:ilvl="3">
      <w:numFmt w:val="bullet"/>
      <w:lvlText w:val="•"/>
      <w:lvlJc w:val="left"/>
      <w:pPr>
        <w:ind w:left="3359" w:hanging="372"/>
      </w:pPr>
    </w:lvl>
    <w:lvl w:ilvl="4">
      <w:numFmt w:val="bullet"/>
      <w:lvlText w:val="•"/>
      <w:lvlJc w:val="left"/>
      <w:pPr>
        <w:ind w:left="4303" w:hanging="372"/>
      </w:pPr>
    </w:lvl>
    <w:lvl w:ilvl="5">
      <w:numFmt w:val="bullet"/>
      <w:lvlText w:val="•"/>
      <w:lvlJc w:val="left"/>
      <w:pPr>
        <w:ind w:left="5247" w:hanging="372"/>
      </w:pPr>
    </w:lvl>
    <w:lvl w:ilvl="6">
      <w:numFmt w:val="bullet"/>
      <w:lvlText w:val="•"/>
      <w:lvlJc w:val="left"/>
      <w:pPr>
        <w:ind w:left="6190" w:hanging="372"/>
      </w:pPr>
    </w:lvl>
    <w:lvl w:ilvl="7">
      <w:numFmt w:val="bullet"/>
      <w:lvlText w:val="•"/>
      <w:lvlJc w:val="left"/>
      <w:pPr>
        <w:ind w:left="7134" w:hanging="372"/>
      </w:pPr>
    </w:lvl>
    <w:lvl w:ilvl="8">
      <w:numFmt w:val="bullet"/>
      <w:lvlText w:val="•"/>
      <w:lvlJc w:val="left"/>
      <w:pPr>
        <w:ind w:left="8078" w:hanging="372"/>
      </w:pPr>
    </w:lvl>
  </w:abstractNum>
  <w:abstractNum w:abstractNumId="5" w15:restartNumberingAfterBreak="0">
    <w:nsid w:val="009A4E67"/>
    <w:multiLevelType w:val="multilevel"/>
    <w:tmpl w:val="40CC531C"/>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15:restartNumberingAfterBreak="0">
    <w:nsid w:val="03FD3EB2"/>
    <w:multiLevelType w:val="multilevel"/>
    <w:tmpl w:val="FD789D88"/>
    <w:lvl w:ilvl="0">
      <w:start w:val="1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64E0630"/>
    <w:multiLevelType w:val="multilevel"/>
    <w:tmpl w:val="F3C09CF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9"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10" w15:restartNumberingAfterBreak="0">
    <w:nsid w:val="0F4E5CC1"/>
    <w:multiLevelType w:val="hybridMultilevel"/>
    <w:tmpl w:val="5DE0B996"/>
    <w:lvl w:ilvl="0" w:tplc="F170DE8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D37F3E"/>
    <w:multiLevelType w:val="multilevel"/>
    <w:tmpl w:val="6C240600"/>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2" w15:restartNumberingAfterBreak="0">
    <w:nsid w:val="17C4632C"/>
    <w:multiLevelType w:val="multilevel"/>
    <w:tmpl w:val="71FC58F0"/>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0"/>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3"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5310D38"/>
    <w:multiLevelType w:val="hybridMultilevel"/>
    <w:tmpl w:val="98B6F1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8" w15:restartNumberingAfterBreak="0">
    <w:nsid w:val="2C031864"/>
    <w:multiLevelType w:val="multilevel"/>
    <w:tmpl w:val="EAB6FA16"/>
    <w:lvl w:ilvl="0">
      <w:start w:val="11"/>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15:restartNumberingAfterBreak="0">
    <w:nsid w:val="2CA7376F"/>
    <w:multiLevelType w:val="hybridMultilevel"/>
    <w:tmpl w:val="79425D7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FA80B24"/>
    <w:multiLevelType w:val="multilevel"/>
    <w:tmpl w:val="7618DFF0"/>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1" w15:restartNumberingAfterBreak="0">
    <w:nsid w:val="311D60A5"/>
    <w:multiLevelType w:val="hybridMultilevel"/>
    <w:tmpl w:val="EA76423A"/>
    <w:lvl w:ilvl="0" w:tplc="3CFE5166">
      <w:start w:val="1"/>
      <w:numFmt w:val="decimal"/>
      <w:lvlText w:val="%1."/>
      <w:lvlJc w:val="left"/>
      <w:pPr>
        <w:ind w:left="360" w:hanging="360"/>
      </w:pPr>
      <w:rPr>
        <w:rFonts w:ascii="Arial" w:hAnsi="Arial" w:cs="Arial"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2DB4399"/>
    <w:multiLevelType w:val="hybridMultilevel"/>
    <w:tmpl w:val="3D1A7B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79920F8"/>
    <w:multiLevelType w:val="multilevel"/>
    <w:tmpl w:val="2E6E93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5" w15:restartNumberingAfterBreak="0">
    <w:nsid w:val="38CF0AA8"/>
    <w:multiLevelType w:val="multilevel"/>
    <w:tmpl w:val="DF16DA64"/>
    <w:lvl w:ilvl="0">
      <w:start w:val="15"/>
      <w:numFmt w:val="decimal"/>
      <w:lvlText w:val="%1."/>
      <w:lvlJc w:val="left"/>
      <w:pPr>
        <w:tabs>
          <w:tab w:val="num" w:pos="567"/>
        </w:tabs>
        <w:ind w:left="567" w:hanging="567"/>
      </w:pPr>
      <w:rPr>
        <w:rFonts w:cs="Times New Roman"/>
        <w:b w:val="0"/>
        <w:bCs w:val="0"/>
        <w:i w:val="0"/>
        <w:iCs w:val="0"/>
        <w:sz w:val="22"/>
        <w:szCs w:val="22"/>
      </w:rPr>
    </w:lvl>
    <w:lvl w:ilvl="1">
      <w:start w:val="1"/>
      <w:numFmt w:val="decimal"/>
      <w:lvlText w:val="%1.%2"/>
      <w:lvlJc w:val="left"/>
      <w:pPr>
        <w:tabs>
          <w:tab w:val="num" w:pos="567"/>
        </w:tabs>
        <w:ind w:left="567" w:hanging="567"/>
      </w:pPr>
      <w:rPr>
        <w:rFonts w:cs="Times New Roman"/>
        <w:b w:val="0"/>
        <w:bCs w:val="0"/>
        <w:i w:val="0"/>
        <w:iCs w:val="0"/>
        <w:sz w:val="22"/>
        <w:szCs w:val="22"/>
      </w:rPr>
    </w:lvl>
    <w:lvl w:ilvl="2">
      <w:start w:val="1"/>
      <w:numFmt w:val="decimal"/>
      <w:lvlText w:val="%1.%2.%3."/>
      <w:lvlJc w:val="left"/>
      <w:pPr>
        <w:tabs>
          <w:tab w:val="num" w:pos="1134"/>
        </w:tabs>
        <w:ind w:left="1134" w:hanging="709"/>
      </w:pPr>
      <w:rPr>
        <w:rFonts w:cs="Times New Roman"/>
        <w:b w:val="0"/>
        <w:bCs w:val="0"/>
        <w:i w:val="0"/>
        <w:iCs w:val="0"/>
        <w:sz w:val="22"/>
        <w:szCs w:val="22"/>
      </w:rPr>
    </w:lvl>
    <w:lvl w:ilvl="3">
      <w:start w:val="1"/>
      <w:numFmt w:val="decimal"/>
      <w:lvlText w:val="%1.%2.%3.%4."/>
      <w:lvlJc w:val="left"/>
      <w:pPr>
        <w:tabs>
          <w:tab w:val="num" w:pos="720"/>
        </w:tabs>
        <w:ind w:left="720" w:hanging="720"/>
      </w:pPr>
      <w:rPr>
        <w:rFonts w:cs="Times New Roman"/>
        <w:b w:val="0"/>
        <w:bCs w:val="0"/>
        <w:i w:val="0"/>
        <w:iCs w:val="0"/>
        <w:sz w:val="22"/>
        <w:szCs w:val="22"/>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6" w15:restartNumberingAfterBreak="0">
    <w:nsid w:val="3BE573CF"/>
    <w:multiLevelType w:val="multilevel"/>
    <w:tmpl w:val="5F6E87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7" w15:restartNumberingAfterBreak="0">
    <w:nsid w:val="4E461C01"/>
    <w:multiLevelType w:val="multilevel"/>
    <w:tmpl w:val="0D20CCBA"/>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0"/>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8" w15:restartNumberingAfterBreak="0">
    <w:nsid w:val="504C2F09"/>
    <w:multiLevelType w:val="multilevel"/>
    <w:tmpl w:val="DF8A42BA"/>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9"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62B21"/>
    <w:multiLevelType w:val="multilevel"/>
    <w:tmpl w:val="9C54C444"/>
    <w:lvl w:ilvl="0">
      <w:start w:val="4"/>
      <w:numFmt w:val="decimal"/>
      <w:lvlText w:val="%1"/>
      <w:lvlJc w:val="left"/>
      <w:pPr>
        <w:ind w:left="360" w:hanging="360"/>
      </w:pPr>
    </w:lvl>
    <w:lvl w:ilvl="1">
      <w:start w:val="1"/>
      <w:numFmt w:val="decimal"/>
      <w:lvlText w:val="%1.%2"/>
      <w:lvlJc w:val="left"/>
      <w:pPr>
        <w:ind w:left="1166" w:hanging="360"/>
      </w:pPr>
    </w:lvl>
    <w:lvl w:ilvl="2">
      <w:start w:val="1"/>
      <w:numFmt w:val="decimal"/>
      <w:lvlText w:val="%1.%2.%3"/>
      <w:lvlJc w:val="left"/>
      <w:pPr>
        <w:ind w:left="2332" w:hanging="720"/>
      </w:pPr>
    </w:lvl>
    <w:lvl w:ilvl="3">
      <w:start w:val="1"/>
      <w:numFmt w:val="decimal"/>
      <w:lvlText w:val="%1.%2.%3.%4"/>
      <w:lvlJc w:val="left"/>
      <w:pPr>
        <w:ind w:left="3138" w:hanging="720"/>
      </w:pPr>
    </w:lvl>
    <w:lvl w:ilvl="4">
      <w:start w:val="1"/>
      <w:numFmt w:val="decimal"/>
      <w:lvlText w:val="%1.%2.%3.%4.%5"/>
      <w:lvlJc w:val="left"/>
      <w:pPr>
        <w:ind w:left="3944" w:hanging="720"/>
      </w:pPr>
    </w:lvl>
    <w:lvl w:ilvl="5">
      <w:start w:val="1"/>
      <w:numFmt w:val="decimal"/>
      <w:lvlText w:val="%1.%2.%3.%4.%5.%6"/>
      <w:lvlJc w:val="left"/>
      <w:pPr>
        <w:ind w:left="5110" w:hanging="1080"/>
      </w:pPr>
    </w:lvl>
    <w:lvl w:ilvl="6">
      <w:start w:val="1"/>
      <w:numFmt w:val="decimal"/>
      <w:lvlText w:val="%1.%2.%3.%4.%5.%6.%7"/>
      <w:lvlJc w:val="left"/>
      <w:pPr>
        <w:ind w:left="5916" w:hanging="1080"/>
      </w:pPr>
    </w:lvl>
    <w:lvl w:ilvl="7">
      <w:start w:val="1"/>
      <w:numFmt w:val="decimal"/>
      <w:lvlText w:val="%1.%2.%3.%4.%5.%6.%7.%8"/>
      <w:lvlJc w:val="left"/>
      <w:pPr>
        <w:ind w:left="7082" w:hanging="1440"/>
      </w:pPr>
    </w:lvl>
    <w:lvl w:ilvl="8">
      <w:start w:val="1"/>
      <w:numFmt w:val="decimal"/>
      <w:lvlText w:val="%1.%2.%3.%4.%5.%6.%7.%8.%9"/>
      <w:lvlJc w:val="left"/>
      <w:pPr>
        <w:ind w:left="7888" w:hanging="1440"/>
      </w:pPr>
    </w:lvl>
  </w:abstractNum>
  <w:abstractNum w:abstractNumId="31" w15:restartNumberingAfterBreak="0">
    <w:nsid w:val="5846369A"/>
    <w:multiLevelType w:val="multilevel"/>
    <w:tmpl w:val="8AFE9BF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2"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8C4204"/>
    <w:multiLevelType w:val="multilevel"/>
    <w:tmpl w:val="BFF24B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4" w15:restartNumberingAfterBreak="0">
    <w:nsid w:val="657E63F7"/>
    <w:multiLevelType w:val="hybridMultilevel"/>
    <w:tmpl w:val="8ECE024E"/>
    <w:lvl w:ilvl="0" w:tplc="DD76B8C6">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77B47F14"/>
    <w:multiLevelType w:val="multilevel"/>
    <w:tmpl w:val="B37E921E"/>
    <w:lvl w:ilvl="0">
      <w:start w:val="11"/>
      <w:numFmt w:val="decimal"/>
      <w:lvlText w:val="%1"/>
      <w:lvlJc w:val="left"/>
      <w:pPr>
        <w:tabs>
          <w:tab w:val="num" w:pos="360"/>
        </w:tabs>
        <w:ind w:left="360" w:hanging="360"/>
      </w:pPr>
      <w:rPr>
        <w:rFonts w:cs="Times New Roman" w:hint="default"/>
        <w:color w:val="auto"/>
      </w:rPr>
    </w:lvl>
    <w:lvl w:ilvl="1">
      <w:start w:val="1"/>
      <w:numFmt w:val="decimal"/>
      <w:lvlText w:val="%2."/>
      <w:lvlJc w:val="left"/>
      <w:pPr>
        <w:tabs>
          <w:tab w:val="num" w:pos="360"/>
        </w:tabs>
        <w:ind w:left="360" w:hanging="360"/>
      </w:pPr>
      <w:rPr>
        <w:rFonts w:ascii="Arial" w:hAnsi="Arial" w:cs="Arial" w:hint="default"/>
        <w:color w:val="auto"/>
        <w:sz w:val="22"/>
        <w:szCs w:val="22"/>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37" w15:restartNumberingAfterBreak="0">
    <w:nsid w:val="79D0769E"/>
    <w:multiLevelType w:val="hybridMultilevel"/>
    <w:tmpl w:val="C150C9C2"/>
    <w:lvl w:ilvl="0" w:tplc="A992B25C">
      <w:start w:val="1"/>
      <w:numFmt w:val="decimal"/>
      <w:lvlText w:val="%1."/>
      <w:lvlJc w:val="left"/>
      <w:pPr>
        <w:ind w:left="502"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2"/>
  </w:num>
  <w:num w:numId="6">
    <w:abstractNumId w:val="1"/>
  </w:num>
  <w:num w:numId="7">
    <w:abstractNumId w:val="0"/>
  </w:num>
  <w:num w:numId="8">
    <w:abstractNumId w:val="3"/>
  </w:num>
  <w:num w:numId="9">
    <w:abstractNumId w:val="2"/>
  </w:num>
  <w:num w:numId="10">
    <w:abstractNumId w:val="1"/>
  </w:num>
  <w:num w:numId="11">
    <w:abstractNumId w:val="23"/>
  </w:num>
  <w:num w:numId="12">
    <w:abstractNumId w:val="13"/>
  </w:num>
  <w:num w:numId="13">
    <w:abstractNumId w:val="32"/>
  </w:num>
  <w:num w:numId="14">
    <w:abstractNumId w:val="14"/>
  </w:num>
  <w:num w:numId="15">
    <w:abstractNumId w:val="35"/>
    <w:lvlOverride w:ilvl="0">
      <w:startOverride w:val="1"/>
    </w:lvlOverride>
  </w:num>
  <w:num w:numId="16">
    <w:abstractNumId w:val="29"/>
  </w:num>
  <w:num w:numId="17">
    <w:abstractNumId w:val="7"/>
  </w:num>
  <w:num w:numId="18">
    <w:abstractNumId w:val="33"/>
  </w:num>
  <w:num w:numId="19">
    <w:abstractNumId w:val="15"/>
  </w:num>
  <w:num w:numId="20">
    <w:abstractNumId w:val="27"/>
  </w:num>
  <w:num w:numId="21">
    <w:abstractNumId w:val="31"/>
  </w:num>
  <w:num w:numId="22">
    <w:abstractNumId w:val="26"/>
  </w:num>
  <w:num w:numId="23">
    <w:abstractNumId w:val="8"/>
  </w:num>
  <w:num w:numId="24">
    <w:abstractNumId w:val="24"/>
  </w:num>
  <w:num w:numId="25">
    <w:abstractNumId w:val="20"/>
  </w:num>
  <w:num w:numId="26">
    <w:abstractNumId w:val="12"/>
  </w:num>
  <w:num w:numId="27">
    <w:abstractNumId w:val="9"/>
  </w:num>
  <w:num w:numId="28">
    <w:abstractNumId w:val="5"/>
  </w:num>
  <w:num w:numId="29">
    <w:abstractNumId w:val="28"/>
  </w:num>
  <w:num w:numId="30">
    <w:abstractNumId w:val="11"/>
  </w:num>
  <w:num w:numId="31">
    <w:abstractNumId w:val="37"/>
  </w:num>
  <w:num w:numId="32">
    <w:abstractNumId w:val="10"/>
  </w:num>
  <w:num w:numId="33">
    <w:abstractNumId w:val="21"/>
  </w:num>
  <w:num w:numId="34">
    <w:abstractNumId w:val="36"/>
  </w:num>
  <w:num w:numId="35">
    <w:abstractNumId w:val="2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0"/>
  </w:num>
  <w:num w:numId="38">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4"/>
  </w:num>
  <w:num w:numId="41">
    <w:abstractNumId w:val="4"/>
  </w:num>
  <w:num w:numId="42">
    <w:abstractNumId w:val="17"/>
  </w:num>
  <w:num w:numId="43">
    <w:abstractNumId w:val="16"/>
  </w:num>
  <w:num w:numId="4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12AB"/>
    <w:rsid w:val="000027F2"/>
    <w:rsid w:val="00004808"/>
    <w:rsid w:val="00004B1D"/>
    <w:rsid w:val="0000625B"/>
    <w:rsid w:val="000065C8"/>
    <w:rsid w:val="000076B3"/>
    <w:rsid w:val="00007957"/>
    <w:rsid w:val="00010CA7"/>
    <w:rsid w:val="00010F4B"/>
    <w:rsid w:val="00012BB4"/>
    <w:rsid w:val="00012D2C"/>
    <w:rsid w:val="0001377F"/>
    <w:rsid w:val="00014740"/>
    <w:rsid w:val="00014F88"/>
    <w:rsid w:val="00015D1C"/>
    <w:rsid w:val="000221AB"/>
    <w:rsid w:val="0002227F"/>
    <w:rsid w:val="0002292B"/>
    <w:rsid w:val="00022D56"/>
    <w:rsid w:val="00022EB9"/>
    <w:rsid w:val="000244AF"/>
    <w:rsid w:val="00024846"/>
    <w:rsid w:val="00024A62"/>
    <w:rsid w:val="00025962"/>
    <w:rsid w:val="00025B02"/>
    <w:rsid w:val="00026076"/>
    <w:rsid w:val="00026532"/>
    <w:rsid w:val="00026DBE"/>
    <w:rsid w:val="000272F2"/>
    <w:rsid w:val="00027AC5"/>
    <w:rsid w:val="00030A0D"/>
    <w:rsid w:val="00032444"/>
    <w:rsid w:val="000324A8"/>
    <w:rsid w:val="0003310A"/>
    <w:rsid w:val="000332DE"/>
    <w:rsid w:val="0003453F"/>
    <w:rsid w:val="00034A50"/>
    <w:rsid w:val="00036DE6"/>
    <w:rsid w:val="000371F1"/>
    <w:rsid w:val="00040B82"/>
    <w:rsid w:val="0004244F"/>
    <w:rsid w:val="000439EE"/>
    <w:rsid w:val="00044215"/>
    <w:rsid w:val="00044946"/>
    <w:rsid w:val="000451A0"/>
    <w:rsid w:val="00045863"/>
    <w:rsid w:val="00046527"/>
    <w:rsid w:val="000503A6"/>
    <w:rsid w:val="00050E93"/>
    <w:rsid w:val="00052328"/>
    <w:rsid w:val="000535CC"/>
    <w:rsid w:val="00053DB6"/>
    <w:rsid w:val="00056E4A"/>
    <w:rsid w:val="000573DA"/>
    <w:rsid w:val="00060B36"/>
    <w:rsid w:val="00061A64"/>
    <w:rsid w:val="00062910"/>
    <w:rsid w:val="00063603"/>
    <w:rsid w:val="0006450C"/>
    <w:rsid w:val="00064FE5"/>
    <w:rsid w:val="00065177"/>
    <w:rsid w:val="0006571E"/>
    <w:rsid w:val="00066308"/>
    <w:rsid w:val="0007359C"/>
    <w:rsid w:val="000737B2"/>
    <w:rsid w:val="00073D95"/>
    <w:rsid w:val="00074C24"/>
    <w:rsid w:val="00075136"/>
    <w:rsid w:val="00076684"/>
    <w:rsid w:val="00076A38"/>
    <w:rsid w:val="00077A5C"/>
    <w:rsid w:val="00081924"/>
    <w:rsid w:val="000829DF"/>
    <w:rsid w:val="00085030"/>
    <w:rsid w:val="00085989"/>
    <w:rsid w:val="00087072"/>
    <w:rsid w:val="00087456"/>
    <w:rsid w:val="00090E07"/>
    <w:rsid w:val="00091B66"/>
    <w:rsid w:val="00092120"/>
    <w:rsid w:val="00092403"/>
    <w:rsid w:val="00092648"/>
    <w:rsid w:val="000937A4"/>
    <w:rsid w:val="000938A0"/>
    <w:rsid w:val="00094AFE"/>
    <w:rsid w:val="00095167"/>
    <w:rsid w:val="000951A3"/>
    <w:rsid w:val="000970B4"/>
    <w:rsid w:val="000A0041"/>
    <w:rsid w:val="000A09F6"/>
    <w:rsid w:val="000A1D90"/>
    <w:rsid w:val="000A347B"/>
    <w:rsid w:val="000A3E62"/>
    <w:rsid w:val="000A4BB3"/>
    <w:rsid w:val="000A5283"/>
    <w:rsid w:val="000A55DB"/>
    <w:rsid w:val="000A5D64"/>
    <w:rsid w:val="000A5F6E"/>
    <w:rsid w:val="000A7F63"/>
    <w:rsid w:val="000B0731"/>
    <w:rsid w:val="000B1ECA"/>
    <w:rsid w:val="000B1F9D"/>
    <w:rsid w:val="000B242A"/>
    <w:rsid w:val="000B34E5"/>
    <w:rsid w:val="000B3627"/>
    <w:rsid w:val="000B7494"/>
    <w:rsid w:val="000C0349"/>
    <w:rsid w:val="000C057E"/>
    <w:rsid w:val="000C06B6"/>
    <w:rsid w:val="000C1343"/>
    <w:rsid w:val="000C1FB8"/>
    <w:rsid w:val="000C3F90"/>
    <w:rsid w:val="000C4161"/>
    <w:rsid w:val="000C4C87"/>
    <w:rsid w:val="000C4E54"/>
    <w:rsid w:val="000C593B"/>
    <w:rsid w:val="000C5984"/>
    <w:rsid w:val="000C5F77"/>
    <w:rsid w:val="000D0A58"/>
    <w:rsid w:val="000D1B2A"/>
    <w:rsid w:val="000D2322"/>
    <w:rsid w:val="000D2C26"/>
    <w:rsid w:val="000D313B"/>
    <w:rsid w:val="000D3C7D"/>
    <w:rsid w:val="000D4589"/>
    <w:rsid w:val="000D6B5D"/>
    <w:rsid w:val="000D7B72"/>
    <w:rsid w:val="000E250F"/>
    <w:rsid w:val="000E2A7F"/>
    <w:rsid w:val="000E2B0F"/>
    <w:rsid w:val="000E3E3A"/>
    <w:rsid w:val="000E449D"/>
    <w:rsid w:val="000E6C4C"/>
    <w:rsid w:val="000E6F26"/>
    <w:rsid w:val="000F040F"/>
    <w:rsid w:val="000F17E5"/>
    <w:rsid w:val="000F1961"/>
    <w:rsid w:val="000F1E5D"/>
    <w:rsid w:val="000F2009"/>
    <w:rsid w:val="000F336D"/>
    <w:rsid w:val="000F35AF"/>
    <w:rsid w:val="000F3713"/>
    <w:rsid w:val="000F44A2"/>
    <w:rsid w:val="000F4643"/>
    <w:rsid w:val="000F4941"/>
    <w:rsid w:val="000F49E1"/>
    <w:rsid w:val="000F5506"/>
    <w:rsid w:val="000F57D2"/>
    <w:rsid w:val="000F6335"/>
    <w:rsid w:val="000F65D0"/>
    <w:rsid w:val="000F67A6"/>
    <w:rsid w:val="000F7685"/>
    <w:rsid w:val="000F7DA0"/>
    <w:rsid w:val="001027AF"/>
    <w:rsid w:val="0010400A"/>
    <w:rsid w:val="00104184"/>
    <w:rsid w:val="00104B2B"/>
    <w:rsid w:val="001061AF"/>
    <w:rsid w:val="00106606"/>
    <w:rsid w:val="00107829"/>
    <w:rsid w:val="00107FD2"/>
    <w:rsid w:val="00110630"/>
    <w:rsid w:val="00110CAC"/>
    <w:rsid w:val="001115F3"/>
    <w:rsid w:val="00112048"/>
    <w:rsid w:val="00112702"/>
    <w:rsid w:val="00112DDB"/>
    <w:rsid w:val="00112E44"/>
    <w:rsid w:val="0011343A"/>
    <w:rsid w:val="001144A5"/>
    <w:rsid w:val="00114CA3"/>
    <w:rsid w:val="00115CA0"/>
    <w:rsid w:val="00116E92"/>
    <w:rsid w:val="00120148"/>
    <w:rsid w:val="001212B7"/>
    <w:rsid w:val="00122E53"/>
    <w:rsid w:val="00123D1B"/>
    <w:rsid w:val="00124AE8"/>
    <w:rsid w:val="001255CC"/>
    <w:rsid w:val="00127109"/>
    <w:rsid w:val="00131E4E"/>
    <w:rsid w:val="00132853"/>
    <w:rsid w:val="0013395C"/>
    <w:rsid w:val="0013399D"/>
    <w:rsid w:val="001358DA"/>
    <w:rsid w:val="00135A83"/>
    <w:rsid w:val="00135AB7"/>
    <w:rsid w:val="001365B5"/>
    <w:rsid w:val="001365C4"/>
    <w:rsid w:val="00140EEC"/>
    <w:rsid w:val="00141692"/>
    <w:rsid w:val="0014287C"/>
    <w:rsid w:val="0014288B"/>
    <w:rsid w:val="00142B26"/>
    <w:rsid w:val="0014328D"/>
    <w:rsid w:val="00143935"/>
    <w:rsid w:val="00143F5C"/>
    <w:rsid w:val="001467AF"/>
    <w:rsid w:val="0014708D"/>
    <w:rsid w:val="00147238"/>
    <w:rsid w:val="0015154E"/>
    <w:rsid w:val="001518EE"/>
    <w:rsid w:val="00153F79"/>
    <w:rsid w:val="00154A36"/>
    <w:rsid w:val="00156E15"/>
    <w:rsid w:val="001620ED"/>
    <w:rsid w:val="00163280"/>
    <w:rsid w:val="001646BA"/>
    <w:rsid w:val="00164C84"/>
    <w:rsid w:val="00165429"/>
    <w:rsid w:val="001655C7"/>
    <w:rsid w:val="00165E3B"/>
    <w:rsid w:val="0017173A"/>
    <w:rsid w:val="001717CF"/>
    <w:rsid w:val="001730A8"/>
    <w:rsid w:val="0017321A"/>
    <w:rsid w:val="00173636"/>
    <w:rsid w:val="00174961"/>
    <w:rsid w:val="00175BDB"/>
    <w:rsid w:val="0018026A"/>
    <w:rsid w:val="001814D4"/>
    <w:rsid w:val="00181CBA"/>
    <w:rsid w:val="00181FA3"/>
    <w:rsid w:val="00182413"/>
    <w:rsid w:val="0018321C"/>
    <w:rsid w:val="001839F7"/>
    <w:rsid w:val="00184EDC"/>
    <w:rsid w:val="001860EE"/>
    <w:rsid w:val="00186144"/>
    <w:rsid w:val="001922A5"/>
    <w:rsid w:val="00192BDE"/>
    <w:rsid w:val="00193512"/>
    <w:rsid w:val="00194C81"/>
    <w:rsid w:val="00194D27"/>
    <w:rsid w:val="00196EDD"/>
    <w:rsid w:val="00197438"/>
    <w:rsid w:val="0019769C"/>
    <w:rsid w:val="001A2F5A"/>
    <w:rsid w:val="001A2FAC"/>
    <w:rsid w:val="001A440B"/>
    <w:rsid w:val="001A507F"/>
    <w:rsid w:val="001A63DA"/>
    <w:rsid w:val="001A706B"/>
    <w:rsid w:val="001A7814"/>
    <w:rsid w:val="001B05FB"/>
    <w:rsid w:val="001B07C5"/>
    <w:rsid w:val="001B10C6"/>
    <w:rsid w:val="001B2812"/>
    <w:rsid w:val="001B3FA1"/>
    <w:rsid w:val="001B4353"/>
    <w:rsid w:val="001B485D"/>
    <w:rsid w:val="001C0C4D"/>
    <w:rsid w:val="001C114D"/>
    <w:rsid w:val="001C2BA7"/>
    <w:rsid w:val="001C337A"/>
    <w:rsid w:val="001C4830"/>
    <w:rsid w:val="001C4954"/>
    <w:rsid w:val="001C50E4"/>
    <w:rsid w:val="001C5170"/>
    <w:rsid w:val="001C5F4D"/>
    <w:rsid w:val="001C6291"/>
    <w:rsid w:val="001C6AAC"/>
    <w:rsid w:val="001C7506"/>
    <w:rsid w:val="001C75F4"/>
    <w:rsid w:val="001D1B64"/>
    <w:rsid w:val="001D1C5D"/>
    <w:rsid w:val="001D212E"/>
    <w:rsid w:val="001D25F8"/>
    <w:rsid w:val="001D2F08"/>
    <w:rsid w:val="001D337F"/>
    <w:rsid w:val="001D3D9A"/>
    <w:rsid w:val="001D4046"/>
    <w:rsid w:val="001D5DD9"/>
    <w:rsid w:val="001D6760"/>
    <w:rsid w:val="001D682E"/>
    <w:rsid w:val="001D70A6"/>
    <w:rsid w:val="001D7470"/>
    <w:rsid w:val="001E1160"/>
    <w:rsid w:val="001E14FC"/>
    <w:rsid w:val="001E30C9"/>
    <w:rsid w:val="001E3540"/>
    <w:rsid w:val="001E58AE"/>
    <w:rsid w:val="001E67E8"/>
    <w:rsid w:val="001E7A10"/>
    <w:rsid w:val="001F02A3"/>
    <w:rsid w:val="001F04E7"/>
    <w:rsid w:val="001F146A"/>
    <w:rsid w:val="001F1FE4"/>
    <w:rsid w:val="001F2251"/>
    <w:rsid w:val="001F2289"/>
    <w:rsid w:val="001F52CB"/>
    <w:rsid w:val="001F66FD"/>
    <w:rsid w:val="001F678A"/>
    <w:rsid w:val="001F678B"/>
    <w:rsid w:val="001F6FC1"/>
    <w:rsid w:val="002000F1"/>
    <w:rsid w:val="00200225"/>
    <w:rsid w:val="0020037B"/>
    <w:rsid w:val="0020194B"/>
    <w:rsid w:val="00202379"/>
    <w:rsid w:val="00203317"/>
    <w:rsid w:val="00203855"/>
    <w:rsid w:val="002041DB"/>
    <w:rsid w:val="00204332"/>
    <w:rsid w:val="00205BB2"/>
    <w:rsid w:val="00205EA6"/>
    <w:rsid w:val="002072F3"/>
    <w:rsid w:val="00207983"/>
    <w:rsid w:val="0021109F"/>
    <w:rsid w:val="0021151F"/>
    <w:rsid w:val="00211E09"/>
    <w:rsid w:val="002127A5"/>
    <w:rsid w:val="00212FB8"/>
    <w:rsid w:val="0021433D"/>
    <w:rsid w:val="002147FC"/>
    <w:rsid w:val="00216261"/>
    <w:rsid w:val="00217C2E"/>
    <w:rsid w:val="002209B0"/>
    <w:rsid w:val="002211D1"/>
    <w:rsid w:val="00221FC8"/>
    <w:rsid w:val="0022256C"/>
    <w:rsid w:val="00222A50"/>
    <w:rsid w:val="00223105"/>
    <w:rsid w:val="002244A2"/>
    <w:rsid w:val="00224EE8"/>
    <w:rsid w:val="00225CCA"/>
    <w:rsid w:val="00225DAE"/>
    <w:rsid w:val="00231AB8"/>
    <w:rsid w:val="00231B99"/>
    <w:rsid w:val="00231D61"/>
    <w:rsid w:val="00233094"/>
    <w:rsid w:val="00233CB4"/>
    <w:rsid w:val="00237CFB"/>
    <w:rsid w:val="002401C1"/>
    <w:rsid w:val="002415F9"/>
    <w:rsid w:val="002421B6"/>
    <w:rsid w:val="002426D3"/>
    <w:rsid w:val="002459D1"/>
    <w:rsid w:val="00246010"/>
    <w:rsid w:val="00247E34"/>
    <w:rsid w:val="002503B9"/>
    <w:rsid w:val="00250C43"/>
    <w:rsid w:val="0025115C"/>
    <w:rsid w:val="002517ED"/>
    <w:rsid w:val="002518A3"/>
    <w:rsid w:val="0025336A"/>
    <w:rsid w:val="002537BC"/>
    <w:rsid w:val="00253BA8"/>
    <w:rsid w:val="0025408C"/>
    <w:rsid w:val="00254275"/>
    <w:rsid w:val="00254C8C"/>
    <w:rsid w:val="00255BAD"/>
    <w:rsid w:val="00256218"/>
    <w:rsid w:val="00257DB1"/>
    <w:rsid w:val="00257F68"/>
    <w:rsid w:val="002601FF"/>
    <w:rsid w:val="00261364"/>
    <w:rsid w:val="00261384"/>
    <w:rsid w:val="00261BC5"/>
    <w:rsid w:val="002621D7"/>
    <w:rsid w:val="00262F27"/>
    <w:rsid w:val="00263A24"/>
    <w:rsid w:val="00264346"/>
    <w:rsid w:val="002645BF"/>
    <w:rsid w:val="00264B73"/>
    <w:rsid w:val="00265EE1"/>
    <w:rsid w:val="00266D88"/>
    <w:rsid w:val="00266F72"/>
    <w:rsid w:val="00267145"/>
    <w:rsid w:val="0026776B"/>
    <w:rsid w:val="00271027"/>
    <w:rsid w:val="00271672"/>
    <w:rsid w:val="00272CA4"/>
    <w:rsid w:val="00274CE8"/>
    <w:rsid w:val="00275CC7"/>
    <w:rsid w:val="00276B9E"/>
    <w:rsid w:val="00276E27"/>
    <w:rsid w:val="00276E42"/>
    <w:rsid w:val="00277B56"/>
    <w:rsid w:val="00277CDD"/>
    <w:rsid w:val="0028213B"/>
    <w:rsid w:val="002826A6"/>
    <w:rsid w:val="002836C4"/>
    <w:rsid w:val="00284343"/>
    <w:rsid w:val="00284648"/>
    <w:rsid w:val="00284FF6"/>
    <w:rsid w:val="002864FF"/>
    <w:rsid w:val="00287DFB"/>
    <w:rsid w:val="00290499"/>
    <w:rsid w:val="002906CC"/>
    <w:rsid w:val="00290F11"/>
    <w:rsid w:val="00291A0A"/>
    <w:rsid w:val="00293E43"/>
    <w:rsid w:val="00294FAC"/>
    <w:rsid w:val="0029534F"/>
    <w:rsid w:val="002958F5"/>
    <w:rsid w:val="002964B0"/>
    <w:rsid w:val="002A14D8"/>
    <w:rsid w:val="002A1C0C"/>
    <w:rsid w:val="002A1EAF"/>
    <w:rsid w:val="002A34D4"/>
    <w:rsid w:val="002A6884"/>
    <w:rsid w:val="002B0051"/>
    <w:rsid w:val="002B2237"/>
    <w:rsid w:val="002B2A67"/>
    <w:rsid w:val="002B312C"/>
    <w:rsid w:val="002B40BC"/>
    <w:rsid w:val="002B4567"/>
    <w:rsid w:val="002B6A1E"/>
    <w:rsid w:val="002C0338"/>
    <w:rsid w:val="002C088A"/>
    <w:rsid w:val="002C0D63"/>
    <w:rsid w:val="002C33FE"/>
    <w:rsid w:val="002C478C"/>
    <w:rsid w:val="002C4CA8"/>
    <w:rsid w:val="002C5685"/>
    <w:rsid w:val="002C5A8D"/>
    <w:rsid w:val="002C6523"/>
    <w:rsid w:val="002C6E20"/>
    <w:rsid w:val="002C7135"/>
    <w:rsid w:val="002C7868"/>
    <w:rsid w:val="002D37F7"/>
    <w:rsid w:val="002D3940"/>
    <w:rsid w:val="002D4952"/>
    <w:rsid w:val="002D5DEA"/>
    <w:rsid w:val="002D5EB9"/>
    <w:rsid w:val="002D5F97"/>
    <w:rsid w:val="002D6714"/>
    <w:rsid w:val="002D6A88"/>
    <w:rsid w:val="002D6F40"/>
    <w:rsid w:val="002D7A1A"/>
    <w:rsid w:val="002D7FA6"/>
    <w:rsid w:val="002E09D3"/>
    <w:rsid w:val="002E11CA"/>
    <w:rsid w:val="002E28A5"/>
    <w:rsid w:val="002E5A85"/>
    <w:rsid w:val="002E7023"/>
    <w:rsid w:val="002F06C0"/>
    <w:rsid w:val="002F0DF1"/>
    <w:rsid w:val="002F23D9"/>
    <w:rsid w:val="002F24C9"/>
    <w:rsid w:val="002F3FBF"/>
    <w:rsid w:val="002F41DA"/>
    <w:rsid w:val="002F42FF"/>
    <w:rsid w:val="002F4E2E"/>
    <w:rsid w:val="002F57AA"/>
    <w:rsid w:val="002F614E"/>
    <w:rsid w:val="002F624F"/>
    <w:rsid w:val="002F7C46"/>
    <w:rsid w:val="00300AAB"/>
    <w:rsid w:val="00302824"/>
    <w:rsid w:val="00304A21"/>
    <w:rsid w:val="00306603"/>
    <w:rsid w:val="00310A9D"/>
    <w:rsid w:val="00310CB7"/>
    <w:rsid w:val="003122B2"/>
    <w:rsid w:val="00312793"/>
    <w:rsid w:val="0031605A"/>
    <w:rsid w:val="00317D41"/>
    <w:rsid w:val="00320CBA"/>
    <w:rsid w:val="00321A31"/>
    <w:rsid w:val="00321F28"/>
    <w:rsid w:val="0032236C"/>
    <w:rsid w:val="00323DAF"/>
    <w:rsid w:val="003256F3"/>
    <w:rsid w:val="003257F4"/>
    <w:rsid w:val="003263E6"/>
    <w:rsid w:val="00327862"/>
    <w:rsid w:val="00327CC9"/>
    <w:rsid w:val="00330295"/>
    <w:rsid w:val="0033040E"/>
    <w:rsid w:val="00330B8A"/>
    <w:rsid w:val="00330CAD"/>
    <w:rsid w:val="00330D62"/>
    <w:rsid w:val="003316DD"/>
    <w:rsid w:val="00331760"/>
    <w:rsid w:val="003318E2"/>
    <w:rsid w:val="0033241A"/>
    <w:rsid w:val="0033268D"/>
    <w:rsid w:val="003329ED"/>
    <w:rsid w:val="003336DE"/>
    <w:rsid w:val="003347A0"/>
    <w:rsid w:val="00334929"/>
    <w:rsid w:val="00334966"/>
    <w:rsid w:val="003350AB"/>
    <w:rsid w:val="00337EB5"/>
    <w:rsid w:val="00337EED"/>
    <w:rsid w:val="00340B7D"/>
    <w:rsid w:val="003418C5"/>
    <w:rsid w:val="003435F3"/>
    <w:rsid w:val="00343F5C"/>
    <w:rsid w:val="003449AA"/>
    <w:rsid w:val="00344A44"/>
    <w:rsid w:val="00345B32"/>
    <w:rsid w:val="00346517"/>
    <w:rsid w:val="0034672F"/>
    <w:rsid w:val="00346A86"/>
    <w:rsid w:val="00346C3C"/>
    <w:rsid w:val="00347401"/>
    <w:rsid w:val="00347BBF"/>
    <w:rsid w:val="00347FED"/>
    <w:rsid w:val="00350276"/>
    <w:rsid w:val="00350342"/>
    <w:rsid w:val="00350377"/>
    <w:rsid w:val="003515FF"/>
    <w:rsid w:val="00352355"/>
    <w:rsid w:val="00355679"/>
    <w:rsid w:val="00355ABC"/>
    <w:rsid w:val="00355DF8"/>
    <w:rsid w:val="0035637C"/>
    <w:rsid w:val="00356BAC"/>
    <w:rsid w:val="00357D5B"/>
    <w:rsid w:val="0036099B"/>
    <w:rsid w:val="00361329"/>
    <w:rsid w:val="00361E17"/>
    <w:rsid w:val="00362E7A"/>
    <w:rsid w:val="0036403D"/>
    <w:rsid w:val="00364C4F"/>
    <w:rsid w:val="00365729"/>
    <w:rsid w:val="003660B3"/>
    <w:rsid w:val="00366407"/>
    <w:rsid w:val="00366EBA"/>
    <w:rsid w:val="003673A3"/>
    <w:rsid w:val="00370FB1"/>
    <w:rsid w:val="003734EC"/>
    <w:rsid w:val="00373CF8"/>
    <w:rsid w:val="003756E5"/>
    <w:rsid w:val="00375B3F"/>
    <w:rsid w:val="00380A25"/>
    <w:rsid w:val="003814AB"/>
    <w:rsid w:val="0038171C"/>
    <w:rsid w:val="0038249D"/>
    <w:rsid w:val="00382810"/>
    <w:rsid w:val="00382A96"/>
    <w:rsid w:val="003837D7"/>
    <w:rsid w:val="003851A0"/>
    <w:rsid w:val="00385C01"/>
    <w:rsid w:val="003861D9"/>
    <w:rsid w:val="00387A9C"/>
    <w:rsid w:val="00391149"/>
    <w:rsid w:val="003912F4"/>
    <w:rsid w:val="003913A8"/>
    <w:rsid w:val="00392D60"/>
    <w:rsid w:val="00393959"/>
    <w:rsid w:val="0039493A"/>
    <w:rsid w:val="00396446"/>
    <w:rsid w:val="00397424"/>
    <w:rsid w:val="00397987"/>
    <w:rsid w:val="003A1E96"/>
    <w:rsid w:val="003A2168"/>
    <w:rsid w:val="003A2D40"/>
    <w:rsid w:val="003A30D8"/>
    <w:rsid w:val="003A4331"/>
    <w:rsid w:val="003A4CFE"/>
    <w:rsid w:val="003A4F17"/>
    <w:rsid w:val="003A5998"/>
    <w:rsid w:val="003A5AE9"/>
    <w:rsid w:val="003A69E3"/>
    <w:rsid w:val="003B1146"/>
    <w:rsid w:val="003B122B"/>
    <w:rsid w:val="003B1260"/>
    <w:rsid w:val="003B1297"/>
    <w:rsid w:val="003B1412"/>
    <w:rsid w:val="003B27B1"/>
    <w:rsid w:val="003B2AE8"/>
    <w:rsid w:val="003B38B0"/>
    <w:rsid w:val="003B4FB9"/>
    <w:rsid w:val="003C1FED"/>
    <w:rsid w:val="003C2F29"/>
    <w:rsid w:val="003C4ADB"/>
    <w:rsid w:val="003C5C18"/>
    <w:rsid w:val="003C612C"/>
    <w:rsid w:val="003C74C9"/>
    <w:rsid w:val="003C7FD7"/>
    <w:rsid w:val="003D0A40"/>
    <w:rsid w:val="003D0F8B"/>
    <w:rsid w:val="003D1070"/>
    <w:rsid w:val="003D25A4"/>
    <w:rsid w:val="003D2A99"/>
    <w:rsid w:val="003D2C1B"/>
    <w:rsid w:val="003D3012"/>
    <w:rsid w:val="003D3768"/>
    <w:rsid w:val="003D3ED9"/>
    <w:rsid w:val="003D452A"/>
    <w:rsid w:val="003D4D5D"/>
    <w:rsid w:val="003D5A6E"/>
    <w:rsid w:val="003D5AE9"/>
    <w:rsid w:val="003D77F9"/>
    <w:rsid w:val="003D7E7A"/>
    <w:rsid w:val="003E00FD"/>
    <w:rsid w:val="003E0797"/>
    <w:rsid w:val="003E26D1"/>
    <w:rsid w:val="003E284D"/>
    <w:rsid w:val="003E39DE"/>
    <w:rsid w:val="003E404C"/>
    <w:rsid w:val="003E55AB"/>
    <w:rsid w:val="003E5FD2"/>
    <w:rsid w:val="003E62B3"/>
    <w:rsid w:val="003E6B50"/>
    <w:rsid w:val="003F0F39"/>
    <w:rsid w:val="003F2D62"/>
    <w:rsid w:val="003F3615"/>
    <w:rsid w:val="003F435B"/>
    <w:rsid w:val="003F485D"/>
    <w:rsid w:val="003F4922"/>
    <w:rsid w:val="003F55F9"/>
    <w:rsid w:val="003F77E1"/>
    <w:rsid w:val="004041EB"/>
    <w:rsid w:val="00404977"/>
    <w:rsid w:val="00404BE3"/>
    <w:rsid w:val="00404E4F"/>
    <w:rsid w:val="00404FC0"/>
    <w:rsid w:val="0040549B"/>
    <w:rsid w:val="0040642D"/>
    <w:rsid w:val="004064DC"/>
    <w:rsid w:val="00406AA1"/>
    <w:rsid w:val="0040738E"/>
    <w:rsid w:val="00407BAE"/>
    <w:rsid w:val="00413919"/>
    <w:rsid w:val="004144B9"/>
    <w:rsid w:val="0041506B"/>
    <w:rsid w:val="00415E66"/>
    <w:rsid w:val="00417D90"/>
    <w:rsid w:val="00417F6A"/>
    <w:rsid w:val="00421F21"/>
    <w:rsid w:val="00422D81"/>
    <w:rsid w:val="00424485"/>
    <w:rsid w:val="004245A9"/>
    <w:rsid w:val="004256CC"/>
    <w:rsid w:val="00425735"/>
    <w:rsid w:val="00425FF0"/>
    <w:rsid w:val="0042605A"/>
    <w:rsid w:val="00426498"/>
    <w:rsid w:val="00427210"/>
    <w:rsid w:val="0042776D"/>
    <w:rsid w:val="004330D2"/>
    <w:rsid w:val="004340F7"/>
    <w:rsid w:val="004347E3"/>
    <w:rsid w:val="00435648"/>
    <w:rsid w:val="00436771"/>
    <w:rsid w:val="00436EDD"/>
    <w:rsid w:val="004411AE"/>
    <w:rsid w:val="004425DD"/>
    <w:rsid w:val="004426BE"/>
    <w:rsid w:val="00442E07"/>
    <w:rsid w:val="00442E11"/>
    <w:rsid w:val="004440D8"/>
    <w:rsid w:val="0044536D"/>
    <w:rsid w:val="004456B2"/>
    <w:rsid w:val="00445A14"/>
    <w:rsid w:val="004460F2"/>
    <w:rsid w:val="0044698E"/>
    <w:rsid w:val="00446C5C"/>
    <w:rsid w:val="0045042B"/>
    <w:rsid w:val="004506B4"/>
    <w:rsid w:val="004522D3"/>
    <w:rsid w:val="00452518"/>
    <w:rsid w:val="0045261A"/>
    <w:rsid w:val="00454AA6"/>
    <w:rsid w:val="00455585"/>
    <w:rsid w:val="00455681"/>
    <w:rsid w:val="00455853"/>
    <w:rsid w:val="00455D59"/>
    <w:rsid w:val="00455F8C"/>
    <w:rsid w:val="004561E6"/>
    <w:rsid w:val="0045690B"/>
    <w:rsid w:val="00461834"/>
    <w:rsid w:val="004618A1"/>
    <w:rsid w:val="0046332F"/>
    <w:rsid w:val="0046378D"/>
    <w:rsid w:val="0046463F"/>
    <w:rsid w:val="00466A9D"/>
    <w:rsid w:val="00467515"/>
    <w:rsid w:val="0046788D"/>
    <w:rsid w:val="00470B0C"/>
    <w:rsid w:val="00470B7D"/>
    <w:rsid w:val="0047196B"/>
    <w:rsid w:val="00471ED8"/>
    <w:rsid w:val="0047299C"/>
    <w:rsid w:val="00472A21"/>
    <w:rsid w:val="00472A30"/>
    <w:rsid w:val="0047452D"/>
    <w:rsid w:val="0047645B"/>
    <w:rsid w:val="004776A6"/>
    <w:rsid w:val="00477A6B"/>
    <w:rsid w:val="00480056"/>
    <w:rsid w:val="0048087C"/>
    <w:rsid w:val="00480EB9"/>
    <w:rsid w:val="00480FE0"/>
    <w:rsid w:val="0048103A"/>
    <w:rsid w:val="00483114"/>
    <w:rsid w:val="004834B4"/>
    <w:rsid w:val="00483BC6"/>
    <w:rsid w:val="00486880"/>
    <w:rsid w:val="00491174"/>
    <w:rsid w:val="004919FD"/>
    <w:rsid w:val="00491ACC"/>
    <w:rsid w:val="00491FA4"/>
    <w:rsid w:val="00493A14"/>
    <w:rsid w:val="00493D5F"/>
    <w:rsid w:val="00494CA5"/>
    <w:rsid w:val="004968AD"/>
    <w:rsid w:val="00497573"/>
    <w:rsid w:val="004A049B"/>
    <w:rsid w:val="004A21FC"/>
    <w:rsid w:val="004A590D"/>
    <w:rsid w:val="004A6678"/>
    <w:rsid w:val="004A6947"/>
    <w:rsid w:val="004A6AC8"/>
    <w:rsid w:val="004A7BF3"/>
    <w:rsid w:val="004B0B6E"/>
    <w:rsid w:val="004B0BD4"/>
    <w:rsid w:val="004B0D78"/>
    <w:rsid w:val="004B2970"/>
    <w:rsid w:val="004B4485"/>
    <w:rsid w:val="004B4AE1"/>
    <w:rsid w:val="004B51E4"/>
    <w:rsid w:val="004B79B9"/>
    <w:rsid w:val="004B79E8"/>
    <w:rsid w:val="004C0304"/>
    <w:rsid w:val="004C06EF"/>
    <w:rsid w:val="004C1984"/>
    <w:rsid w:val="004C1A65"/>
    <w:rsid w:val="004C2C17"/>
    <w:rsid w:val="004C4F96"/>
    <w:rsid w:val="004C558E"/>
    <w:rsid w:val="004C6F85"/>
    <w:rsid w:val="004D091B"/>
    <w:rsid w:val="004D1B92"/>
    <w:rsid w:val="004D329B"/>
    <w:rsid w:val="004D6FB1"/>
    <w:rsid w:val="004D72E0"/>
    <w:rsid w:val="004D7385"/>
    <w:rsid w:val="004D74C7"/>
    <w:rsid w:val="004D7B7F"/>
    <w:rsid w:val="004E019B"/>
    <w:rsid w:val="004E1945"/>
    <w:rsid w:val="004E22F9"/>
    <w:rsid w:val="004E3A1C"/>
    <w:rsid w:val="004E3B7D"/>
    <w:rsid w:val="004E4869"/>
    <w:rsid w:val="004E48D9"/>
    <w:rsid w:val="004E4F95"/>
    <w:rsid w:val="004E5040"/>
    <w:rsid w:val="004E506B"/>
    <w:rsid w:val="004E5BD7"/>
    <w:rsid w:val="004E6802"/>
    <w:rsid w:val="004E72EF"/>
    <w:rsid w:val="004E7898"/>
    <w:rsid w:val="004F02FA"/>
    <w:rsid w:val="004F0380"/>
    <w:rsid w:val="004F19DA"/>
    <w:rsid w:val="004F2E0D"/>
    <w:rsid w:val="004F44EE"/>
    <w:rsid w:val="004F481B"/>
    <w:rsid w:val="004F4CE0"/>
    <w:rsid w:val="004F522A"/>
    <w:rsid w:val="004F60B7"/>
    <w:rsid w:val="004F62BA"/>
    <w:rsid w:val="004F749B"/>
    <w:rsid w:val="004F7BA4"/>
    <w:rsid w:val="00500494"/>
    <w:rsid w:val="00500795"/>
    <w:rsid w:val="00500C9C"/>
    <w:rsid w:val="00501676"/>
    <w:rsid w:val="00503301"/>
    <w:rsid w:val="00503CB6"/>
    <w:rsid w:val="00505420"/>
    <w:rsid w:val="00506B5A"/>
    <w:rsid w:val="00506BC5"/>
    <w:rsid w:val="00507016"/>
    <w:rsid w:val="00507416"/>
    <w:rsid w:val="00511290"/>
    <w:rsid w:val="005119B7"/>
    <w:rsid w:val="005124A0"/>
    <w:rsid w:val="00513C42"/>
    <w:rsid w:val="0051434C"/>
    <w:rsid w:val="00514787"/>
    <w:rsid w:val="00515C0F"/>
    <w:rsid w:val="00515E53"/>
    <w:rsid w:val="00516693"/>
    <w:rsid w:val="00516F96"/>
    <w:rsid w:val="00517558"/>
    <w:rsid w:val="0052085E"/>
    <w:rsid w:val="00520DD9"/>
    <w:rsid w:val="00520F9D"/>
    <w:rsid w:val="005217EF"/>
    <w:rsid w:val="00521AE8"/>
    <w:rsid w:val="00522158"/>
    <w:rsid w:val="005226C1"/>
    <w:rsid w:val="00526AB4"/>
    <w:rsid w:val="005270C0"/>
    <w:rsid w:val="00527EBB"/>
    <w:rsid w:val="00530880"/>
    <w:rsid w:val="005323AE"/>
    <w:rsid w:val="00532A94"/>
    <w:rsid w:val="0053308F"/>
    <w:rsid w:val="00533459"/>
    <w:rsid w:val="005353D8"/>
    <w:rsid w:val="00535401"/>
    <w:rsid w:val="00537EA4"/>
    <w:rsid w:val="0054114F"/>
    <w:rsid w:val="00542083"/>
    <w:rsid w:val="0054363B"/>
    <w:rsid w:val="005438E0"/>
    <w:rsid w:val="00543FF7"/>
    <w:rsid w:val="0054449A"/>
    <w:rsid w:val="00544EB7"/>
    <w:rsid w:val="005455D5"/>
    <w:rsid w:val="0054679D"/>
    <w:rsid w:val="0055034D"/>
    <w:rsid w:val="00550C44"/>
    <w:rsid w:val="00551764"/>
    <w:rsid w:val="0055215D"/>
    <w:rsid w:val="00553F59"/>
    <w:rsid w:val="00560D60"/>
    <w:rsid w:val="005612D0"/>
    <w:rsid w:val="00561A66"/>
    <w:rsid w:val="00562A12"/>
    <w:rsid w:val="00562C35"/>
    <w:rsid w:val="00562F9A"/>
    <w:rsid w:val="0056497B"/>
    <w:rsid w:val="00564A50"/>
    <w:rsid w:val="00566933"/>
    <w:rsid w:val="0056726C"/>
    <w:rsid w:val="005678A2"/>
    <w:rsid w:val="0057082E"/>
    <w:rsid w:val="00570E34"/>
    <w:rsid w:val="0057199B"/>
    <w:rsid w:val="005719D5"/>
    <w:rsid w:val="00572004"/>
    <w:rsid w:val="005721F2"/>
    <w:rsid w:val="005728E5"/>
    <w:rsid w:val="00573216"/>
    <w:rsid w:val="00573C47"/>
    <w:rsid w:val="00573FB2"/>
    <w:rsid w:val="0057455D"/>
    <w:rsid w:val="00574868"/>
    <w:rsid w:val="00574CA6"/>
    <w:rsid w:val="005752EC"/>
    <w:rsid w:val="0057599F"/>
    <w:rsid w:val="00575F0D"/>
    <w:rsid w:val="0057660B"/>
    <w:rsid w:val="00576B3C"/>
    <w:rsid w:val="00577806"/>
    <w:rsid w:val="00580097"/>
    <w:rsid w:val="005804D6"/>
    <w:rsid w:val="005812D3"/>
    <w:rsid w:val="00583597"/>
    <w:rsid w:val="0058420D"/>
    <w:rsid w:val="0058482E"/>
    <w:rsid w:val="00586A2E"/>
    <w:rsid w:val="005909F0"/>
    <w:rsid w:val="00591F95"/>
    <w:rsid w:val="00592318"/>
    <w:rsid w:val="00592647"/>
    <w:rsid w:val="00592856"/>
    <w:rsid w:val="00595166"/>
    <w:rsid w:val="00595C68"/>
    <w:rsid w:val="00597A2E"/>
    <w:rsid w:val="005A09F4"/>
    <w:rsid w:val="005A1B34"/>
    <w:rsid w:val="005A2278"/>
    <w:rsid w:val="005A2A10"/>
    <w:rsid w:val="005A3F84"/>
    <w:rsid w:val="005A6BCB"/>
    <w:rsid w:val="005B101D"/>
    <w:rsid w:val="005B138C"/>
    <w:rsid w:val="005B18E7"/>
    <w:rsid w:val="005B1D8B"/>
    <w:rsid w:val="005B1F55"/>
    <w:rsid w:val="005B2375"/>
    <w:rsid w:val="005B3DCE"/>
    <w:rsid w:val="005B5F6C"/>
    <w:rsid w:val="005B638F"/>
    <w:rsid w:val="005B6A05"/>
    <w:rsid w:val="005C3DBC"/>
    <w:rsid w:val="005C40BB"/>
    <w:rsid w:val="005C4174"/>
    <w:rsid w:val="005C435B"/>
    <w:rsid w:val="005C560A"/>
    <w:rsid w:val="005C5DCC"/>
    <w:rsid w:val="005C6013"/>
    <w:rsid w:val="005C6206"/>
    <w:rsid w:val="005C7166"/>
    <w:rsid w:val="005D2F80"/>
    <w:rsid w:val="005D3430"/>
    <w:rsid w:val="005D37D0"/>
    <w:rsid w:val="005D4ADD"/>
    <w:rsid w:val="005D6163"/>
    <w:rsid w:val="005D74F0"/>
    <w:rsid w:val="005E0921"/>
    <w:rsid w:val="005E1497"/>
    <w:rsid w:val="005E1559"/>
    <w:rsid w:val="005E160A"/>
    <w:rsid w:val="005E190D"/>
    <w:rsid w:val="005E1DB5"/>
    <w:rsid w:val="005E2793"/>
    <w:rsid w:val="005E30E0"/>
    <w:rsid w:val="005E32BF"/>
    <w:rsid w:val="005E3503"/>
    <w:rsid w:val="005E3CC4"/>
    <w:rsid w:val="005E479A"/>
    <w:rsid w:val="005E4C16"/>
    <w:rsid w:val="005E5337"/>
    <w:rsid w:val="005E5E7F"/>
    <w:rsid w:val="005E62CC"/>
    <w:rsid w:val="005E72B8"/>
    <w:rsid w:val="005E79CC"/>
    <w:rsid w:val="005E7EED"/>
    <w:rsid w:val="005F2ECB"/>
    <w:rsid w:val="005F5362"/>
    <w:rsid w:val="005F5C4F"/>
    <w:rsid w:val="005F6E11"/>
    <w:rsid w:val="005F70B6"/>
    <w:rsid w:val="005F74D0"/>
    <w:rsid w:val="00600232"/>
    <w:rsid w:val="0060077A"/>
    <w:rsid w:val="00601DAF"/>
    <w:rsid w:val="00601F75"/>
    <w:rsid w:val="00604A0C"/>
    <w:rsid w:val="006066EA"/>
    <w:rsid w:val="006078FB"/>
    <w:rsid w:val="00610E10"/>
    <w:rsid w:val="00610FD0"/>
    <w:rsid w:val="006114D2"/>
    <w:rsid w:val="00611EF1"/>
    <w:rsid w:val="00612090"/>
    <w:rsid w:val="00612CE6"/>
    <w:rsid w:val="0061330E"/>
    <w:rsid w:val="00613A43"/>
    <w:rsid w:val="00614B5E"/>
    <w:rsid w:val="00616068"/>
    <w:rsid w:val="0061613C"/>
    <w:rsid w:val="006167BE"/>
    <w:rsid w:val="00616D08"/>
    <w:rsid w:val="00621589"/>
    <w:rsid w:val="00622446"/>
    <w:rsid w:val="00622ED2"/>
    <w:rsid w:val="00624070"/>
    <w:rsid w:val="0062418D"/>
    <w:rsid w:val="0062439A"/>
    <w:rsid w:val="0062446F"/>
    <w:rsid w:val="00624E06"/>
    <w:rsid w:val="00625628"/>
    <w:rsid w:val="00625B98"/>
    <w:rsid w:val="00627A8A"/>
    <w:rsid w:val="00627D43"/>
    <w:rsid w:val="006308D4"/>
    <w:rsid w:val="00630D03"/>
    <w:rsid w:val="006315B3"/>
    <w:rsid w:val="00631AE8"/>
    <w:rsid w:val="00632453"/>
    <w:rsid w:val="00633016"/>
    <w:rsid w:val="00633853"/>
    <w:rsid w:val="006342E4"/>
    <w:rsid w:val="0063444C"/>
    <w:rsid w:val="00634F71"/>
    <w:rsid w:val="00635721"/>
    <w:rsid w:val="00637262"/>
    <w:rsid w:val="00640470"/>
    <w:rsid w:val="006420ED"/>
    <w:rsid w:val="00642900"/>
    <w:rsid w:val="00642A7C"/>
    <w:rsid w:val="0064504E"/>
    <w:rsid w:val="006450D1"/>
    <w:rsid w:val="00646509"/>
    <w:rsid w:val="006466E9"/>
    <w:rsid w:val="00647009"/>
    <w:rsid w:val="00647A32"/>
    <w:rsid w:val="00647AC8"/>
    <w:rsid w:val="00647DAD"/>
    <w:rsid w:val="00647FE6"/>
    <w:rsid w:val="0065049C"/>
    <w:rsid w:val="006504C3"/>
    <w:rsid w:val="006521AE"/>
    <w:rsid w:val="00652623"/>
    <w:rsid w:val="0065488A"/>
    <w:rsid w:val="00654CC0"/>
    <w:rsid w:val="00654DFD"/>
    <w:rsid w:val="00655069"/>
    <w:rsid w:val="00655D64"/>
    <w:rsid w:val="0065710A"/>
    <w:rsid w:val="006626F7"/>
    <w:rsid w:val="00662B68"/>
    <w:rsid w:val="00663498"/>
    <w:rsid w:val="006636ED"/>
    <w:rsid w:val="00664CD3"/>
    <w:rsid w:val="00664D64"/>
    <w:rsid w:val="00665291"/>
    <w:rsid w:val="00667FAB"/>
    <w:rsid w:val="006701A2"/>
    <w:rsid w:val="00670B8E"/>
    <w:rsid w:val="00671E6A"/>
    <w:rsid w:val="00672866"/>
    <w:rsid w:val="00674064"/>
    <w:rsid w:val="00674CB9"/>
    <w:rsid w:val="00674EA5"/>
    <w:rsid w:val="00674F64"/>
    <w:rsid w:val="0067557F"/>
    <w:rsid w:val="00675D1D"/>
    <w:rsid w:val="0068153C"/>
    <w:rsid w:val="0068173A"/>
    <w:rsid w:val="006823AD"/>
    <w:rsid w:val="0068350A"/>
    <w:rsid w:val="006835CD"/>
    <w:rsid w:val="00683696"/>
    <w:rsid w:val="00683D02"/>
    <w:rsid w:val="00685170"/>
    <w:rsid w:val="00686F30"/>
    <w:rsid w:val="00690439"/>
    <w:rsid w:val="00690565"/>
    <w:rsid w:val="0069149F"/>
    <w:rsid w:val="00693AFA"/>
    <w:rsid w:val="00693EC5"/>
    <w:rsid w:val="00694BD3"/>
    <w:rsid w:val="00694C71"/>
    <w:rsid w:val="00694E12"/>
    <w:rsid w:val="00695230"/>
    <w:rsid w:val="00695C20"/>
    <w:rsid w:val="00695D48"/>
    <w:rsid w:val="006A01AB"/>
    <w:rsid w:val="006A0486"/>
    <w:rsid w:val="006A0B1A"/>
    <w:rsid w:val="006A0DCB"/>
    <w:rsid w:val="006A1A8B"/>
    <w:rsid w:val="006A25FF"/>
    <w:rsid w:val="006A49CB"/>
    <w:rsid w:val="006A50EA"/>
    <w:rsid w:val="006A7B26"/>
    <w:rsid w:val="006A7D7B"/>
    <w:rsid w:val="006B23B2"/>
    <w:rsid w:val="006B3C01"/>
    <w:rsid w:val="006B565D"/>
    <w:rsid w:val="006B575C"/>
    <w:rsid w:val="006B5794"/>
    <w:rsid w:val="006B6C48"/>
    <w:rsid w:val="006B6FE4"/>
    <w:rsid w:val="006C065C"/>
    <w:rsid w:val="006C2A5B"/>
    <w:rsid w:val="006C497D"/>
    <w:rsid w:val="006C59AD"/>
    <w:rsid w:val="006C6514"/>
    <w:rsid w:val="006C716E"/>
    <w:rsid w:val="006C7B58"/>
    <w:rsid w:val="006D01AE"/>
    <w:rsid w:val="006D0BF3"/>
    <w:rsid w:val="006D2ED8"/>
    <w:rsid w:val="006D3C63"/>
    <w:rsid w:val="006D43C0"/>
    <w:rsid w:val="006D49CD"/>
    <w:rsid w:val="006D68D3"/>
    <w:rsid w:val="006D69C6"/>
    <w:rsid w:val="006D6F37"/>
    <w:rsid w:val="006D75F0"/>
    <w:rsid w:val="006E0564"/>
    <w:rsid w:val="006E0FD0"/>
    <w:rsid w:val="006E1258"/>
    <w:rsid w:val="006E22C3"/>
    <w:rsid w:val="006E27B0"/>
    <w:rsid w:val="006E2961"/>
    <w:rsid w:val="006E55E5"/>
    <w:rsid w:val="006E581F"/>
    <w:rsid w:val="006E6147"/>
    <w:rsid w:val="006E641B"/>
    <w:rsid w:val="006E6AA1"/>
    <w:rsid w:val="006E6E16"/>
    <w:rsid w:val="006F09E9"/>
    <w:rsid w:val="006F1150"/>
    <w:rsid w:val="006F1CAB"/>
    <w:rsid w:val="006F219B"/>
    <w:rsid w:val="006F241A"/>
    <w:rsid w:val="006F38F7"/>
    <w:rsid w:val="006F3D90"/>
    <w:rsid w:val="006F4300"/>
    <w:rsid w:val="006F5467"/>
    <w:rsid w:val="006F7F64"/>
    <w:rsid w:val="00700540"/>
    <w:rsid w:val="00700883"/>
    <w:rsid w:val="00702030"/>
    <w:rsid w:val="00702356"/>
    <w:rsid w:val="007031A6"/>
    <w:rsid w:val="00703CA9"/>
    <w:rsid w:val="0070418C"/>
    <w:rsid w:val="00704578"/>
    <w:rsid w:val="00704AD5"/>
    <w:rsid w:val="00705485"/>
    <w:rsid w:val="00707DFE"/>
    <w:rsid w:val="00710539"/>
    <w:rsid w:val="00710C3C"/>
    <w:rsid w:val="0071127D"/>
    <w:rsid w:val="00711C14"/>
    <w:rsid w:val="007128C5"/>
    <w:rsid w:val="0071388A"/>
    <w:rsid w:val="00715070"/>
    <w:rsid w:val="00715D1A"/>
    <w:rsid w:val="007170BE"/>
    <w:rsid w:val="00717938"/>
    <w:rsid w:val="00717BCC"/>
    <w:rsid w:val="007208B9"/>
    <w:rsid w:val="00720FF4"/>
    <w:rsid w:val="00721505"/>
    <w:rsid w:val="00722C08"/>
    <w:rsid w:val="00723498"/>
    <w:rsid w:val="00723DDF"/>
    <w:rsid w:val="00723FBA"/>
    <w:rsid w:val="00724558"/>
    <w:rsid w:val="007246CD"/>
    <w:rsid w:val="00725D31"/>
    <w:rsid w:val="00725DB8"/>
    <w:rsid w:val="0072781E"/>
    <w:rsid w:val="00727AC8"/>
    <w:rsid w:val="00730FD8"/>
    <w:rsid w:val="00731C23"/>
    <w:rsid w:val="00732250"/>
    <w:rsid w:val="0073238F"/>
    <w:rsid w:val="007324E3"/>
    <w:rsid w:val="00733056"/>
    <w:rsid w:val="00733693"/>
    <w:rsid w:val="007340A2"/>
    <w:rsid w:val="00734490"/>
    <w:rsid w:val="00735275"/>
    <w:rsid w:val="00736634"/>
    <w:rsid w:val="00740356"/>
    <w:rsid w:val="00740C71"/>
    <w:rsid w:val="0074198E"/>
    <w:rsid w:val="00741B33"/>
    <w:rsid w:val="00741DE2"/>
    <w:rsid w:val="007420BD"/>
    <w:rsid w:val="007424D3"/>
    <w:rsid w:val="00743E86"/>
    <w:rsid w:val="0074433C"/>
    <w:rsid w:val="00744D5C"/>
    <w:rsid w:val="007469A3"/>
    <w:rsid w:val="00747012"/>
    <w:rsid w:val="007500A8"/>
    <w:rsid w:val="007528FE"/>
    <w:rsid w:val="00752E23"/>
    <w:rsid w:val="007534D5"/>
    <w:rsid w:val="00753E26"/>
    <w:rsid w:val="00753E64"/>
    <w:rsid w:val="00753FF9"/>
    <w:rsid w:val="007549DB"/>
    <w:rsid w:val="00755697"/>
    <w:rsid w:val="0075594F"/>
    <w:rsid w:val="00756BAF"/>
    <w:rsid w:val="00756E45"/>
    <w:rsid w:val="007571B0"/>
    <w:rsid w:val="0075779C"/>
    <w:rsid w:val="007614AE"/>
    <w:rsid w:val="0076155F"/>
    <w:rsid w:val="00761BC3"/>
    <w:rsid w:val="00761F50"/>
    <w:rsid w:val="00762827"/>
    <w:rsid w:val="00762DBA"/>
    <w:rsid w:val="007635E3"/>
    <w:rsid w:val="0076476F"/>
    <w:rsid w:val="00764F31"/>
    <w:rsid w:val="00765839"/>
    <w:rsid w:val="00766BEB"/>
    <w:rsid w:val="00767BFF"/>
    <w:rsid w:val="00770827"/>
    <w:rsid w:val="0077141E"/>
    <w:rsid w:val="00772222"/>
    <w:rsid w:val="00772CD6"/>
    <w:rsid w:val="00773402"/>
    <w:rsid w:val="0077410F"/>
    <w:rsid w:val="00775A95"/>
    <w:rsid w:val="00775EF5"/>
    <w:rsid w:val="00776071"/>
    <w:rsid w:val="00776235"/>
    <w:rsid w:val="00776335"/>
    <w:rsid w:val="00776417"/>
    <w:rsid w:val="007801AC"/>
    <w:rsid w:val="007803B3"/>
    <w:rsid w:val="00780DA7"/>
    <w:rsid w:val="00781C7C"/>
    <w:rsid w:val="00782EB2"/>
    <w:rsid w:val="00783475"/>
    <w:rsid w:val="007846BF"/>
    <w:rsid w:val="0078506A"/>
    <w:rsid w:val="00785D55"/>
    <w:rsid w:val="00787F51"/>
    <w:rsid w:val="007902EE"/>
    <w:rsid w:val="007910DE"/>
    <w:rsid w:val="007914CB"/>
    <w:rsid w:val="007916EF"/>
    <w:rsid w:val="00792DC1"/>
    <w:rsid w:val="007934BE"/>
    <w:rsid w:val="00793A29"/>
    <w:rsid w:val="00794BCB"/>
    <w:rsid w:val="00796170"/>
    <w:rsid w:val="00796A3B"/>
    <w:rsid w:val="007A135A"/>
    <w:rsid w:val="007A15DC"/>
    <w:rsid w:val="007A38BF"/>
    <w:rsid w:val="007A3D8E"/>
    <w:rsid w:val="007A427F"/>
    <w:rsid w:val="007A4778"/>
    <w:rsid w:val="007A74D3"/>
    <w:rsid w:val="007A7965"/>
    <w:rsid w:val="007B196F"/>
    <w:rsid w:val="007B1B52"/>
    <w:rsid w:val="007B2972"/>
    <w:rsid w:val="007B4AA7"/>
    <w:rsid w:val="007B4C57"/>
    <w:rsid w:val="007B4D24"/>
    <w:rsid w:val="007B5E9C"/>
    <w:rsid w:val="007B5FA1"/>
    <w:rsid w:val="007B6B78"/>
    <w:rsid w:val="007B6DF7"/>
    <w:rsid w:val="007B70D9"/>
    <w:rsid w:val="007B78C2"/>
    <w:rsid w:val="007C0023"/>
    <w:rsid w:val="007C0298"/>
    <w:rsid w:val="007C07BC"/>
    <w:rsid w:val="007C21A8"/>
    <w:rsid w:val="007C2A4D"/>
    <w:rsid w:val="007C2A55"/>
    <w:rsid w:val="007C3437"/>
    <w:rsid w:val="007C3EE5"/>
    <w:rsid w:val="007C79E8"/>
    <w:rsid w:val="007D03FA"/>
    <w:rsid w:val="007D0F07"/>
    <w:rsid w:val="007D22E1"/>
    <w:rsid w:val="007D27DB"/>
    <w:rsid w:val="007D2873"/>
    <w:rsid w:val="007D2DBB"/>
    <w:rsid w:val="007D4EB8"/>
    <w:rsid w:val="007D517B"/>
    <w:rsid w:val="007D540F"/>
    <w:rsid w:val="007D55B2"/>
    <w:rsid w:val="007D6803"/>
    <w:rsid w:val="007E0091"/>
    <w:rsid w:val="007E1044"/>
    <w:rsid w:val="007E17D4"/>
    <w:rsid w:val="007E25F6"/>
    <w:rsid w:val="007E307C"/>
    <w:rsid w:val="007E35A5"/>
    <w:rsid w:val="007E45C2"/>
    <w:rsid w:val="007E6476"/>
    <w:rsid w:val="007E6FE0"/>
    <w:rsid w:val="007E7C4C"/>
    <w:rsid w:val="007F2FF6"/>
    <w:rsid w:val="007F3017"/>
    <w:rsid w:val="007F35F9"/>
    <w:rsid w:val="007F431A"/>
    <w:rsid w:val="007F5D13"/>
    <w:rsid w:val="007F71EC"/>
    <w:rsid w:val="007F7444"/>
    <w:rsid w:val="007F7920"/>
    <w:rsid w:val="0080098C"/>
    <w:rsid w:val="00802B84"/>
    <w:rsid w:val="00804FA1"/>
    <w:rsid w:val="00805739"/>
    <w:rsid w:val="00805A11"/>
    <w:rsid w:val="00810CD2"/>
    <w:rsid w:val="0081235E"/>
    <w:rsid w:val="00813D54"/>
    <w:rsid w:val="00816702"/>
    <w:rsid w:val="00816CB6"/>
    <w:rsid w:val="0081791E"/>
    <w:rsid w:val="00820463"/>
    <w:rsid w:val="0082062F"/>
    <w:rsid w:val="00821401"/>
    <w:rsid w:val="00821643"/>
    <w:rsid w:val="0082304B"/>
    <w:rsid w:val="008239E7"/>
    <w:rsid w:val="00824DE1"/>
    <w:rsid w:val="00825AAE"/>
    <w:rsid w:val="0082700A"/>
    <w:rsid w:val="00832193"/>
    <w:rsid w:val="008326CE"/>
    <w:rsid w:val="00832850"/>
    <w:rsid w:val="00832CFA"/>
    <w:rsid w:val="00832DC7"/>
    <w:rsid w:val="008333A2"/>
    <w:rsid w:val="00834970"/>
    <w:rsid w:val="00834AF2"/>
    <w:rsid w:val="008357E8"/>
    <w:rsid w:val="008376D8"/>
    <w:rsid w:val="00837EE1"/>
    <w:rsid w:val="00840ABB"/>
    <w:rsid w:val="00841B41"/>
    <w:rsid w:val="00843DBB"/>
    <w:rsid w:val="00844129"/>
    <w:rsid w:val="008447FA"/>
    <w:rsid w:val="00846251"/>
    <w:rsid w:val="00846849"/>
    <w:rsid w:val="00846990"/>
    <w:rsid w:val="00846AD0"/>
    <w:rsid w:val="00846AEE"/>
    <w:rsid w:val="00850C0D"/>
    <w:rsid w:val="00851894"/>
    <w:rsid w:val="008528E5"/>
    <w:rsid w:val="00853E70"/>
    <w:rsid w:val="00854184"/>
    <w:rsid w:val="008542E3"/>
    <w:rsid w:val="00854FB7"/>
    <w:rsid w:val="00855EAB"/>
    <w:rsid w:val="008567D9"/>
    <w:rsid w:val="008578A6"/>
    <w:rsid w:val="00857E51"/>
    <w:rsid w:val="00857FA8"/>
    <w:rsid w:val="00860A6B"/>
    <w:rsid w:val="00860C37"/>
    <w:rsid w:val="00861E4F"/>
    <w:rsid w:val="0086260B"/>
    <w:rsid w:val="008631C9"/>
    <w:rsid w:val="008633E1"/>
    <w:rsid w:val="00863895"/>
    <w:rsid w:val="0086515B"/>
    <w:rsid w:val="008653CC"/>
    <w:rsid w:val="008667C6"/>
    <w:rsid w:val="00870F75"/>
    <w:rsid w:val="008711BA"/>
    <w:rsid w:val="008735AF"/>
    <w:rsid w:val="00873610"/>
    <w:rsid w:val="0087486D"/>
    <w:rsid w:val="0087510B"/>
    <w:rsid w:val="008768E9"/>
    <w:rsid w:val="0087694F"/>
    <w:rsid w:val="00876FD4"/>
    <w:rsid w:val="00877511"/>
    <w:rsid w:val="00880C73"/>
    <w:rsid w:val="0088216F"/>
    <w:rsid w:val="008830F0"/>
    <w:rsid w:val="00884782"/>
    <w:rsid w:val="008847BE"/>
    <w:rsid w:val="00884892"/>
    <w:rsid w:val="00885A9E"/>
    <w:rsid w:val="00885B27"/>
    <w:rsid w:val="00886071"/>
    <w:rsid w:val="00887533"/>
    <w:rsid w:val="0088754F"/>
    <w:rsid w:val="00891C47"/>
    <w:rsid w:val="00892269"/>
    <w:rsid w:val="008927C1"/>
    <w:rsid w:val="0089695D"/>
    <w:rsid w:val="00897B72"/>
    <w:rsid w:val="00897F12"/>
    <w:rsid w:val="008A0A7D"/>
    <w:rsid w:val="008A11EB"/>
    <w:rsid w:val="008A1519"/>
    <w:rsid w:val="008A1E5A"/>
    <w:rsid w:val="008A2922"/>
    <w:rsid w:val="008A2CF3"/>
    <w:rsid w:val="008A3F89"/>
    <w:rsid w:val="008A435C"/>
    <w:rsid w:val="008A5286"/>
    <w:rsid w:val="008A5360"/>
    <w:rsid w:val="008A6681"/>
    <w:rsid w:val="008A70A4"/>
    <w:rsid w:val="008A783D"/>
    <w:rsid w:val="008A7E59"/>
    <w:rsid w:val="008B03A9"/>
    <w:rsid w:val="008B09FE"/>
    <w:rsid w:val="008B132E"/>
    <w:rsid w:val="008B29A8"/>
    <w:rsid w:val="008B2FCB"/>
    <w:rsid w:val="008B37DA"/>
    <w:rsid w:val="008B3DA2"/>
    <w:rsid w:val="008B5361"/>
    <w:rsid w:val="008B64FE"/>
    <w:rsid w:val="008B6EB1"/>
    <w:rsid w:val="008B749E"/>
    <w:rsid w:val="008B7705"/>
    <w:rsid w:val="008C2A1B"/>
    <w:rsid w:val="008C2C1A"/>
    <w:rsid w:val="008C3124"/>
    <w:rsid w:val="008C542A"/>
    <w:rsid w:val="008C64C0"/>
    <w:rsid w:val="008C6965"/>
    <w:rsid w:val="008C79AD"/>
    <w:rsid w:val="008C7BDA"/>
    <w:rsid w:val="008D02E7"/>
    <w:rsid w:val="008D03F6"/>
    <w:rsid w:val="008D08C7"/>
    <w:rsid w:val="008D0BAF"/>
    <w:rsid w:val="008D184A"/>
    <w:rsid w:val="008D1C7D"/>
    <w:rsid w:val="008D3FFA"/>
    <w:rsid w:val="008D42C7"/>
    <w:rsid w:val="008D54C0"/>
    <w:rsid w:val="008D5BA0"/>
    <w:rsid w:val="008D5CD4"/>
    <w:rsid w:val="008D693A"/>
    <w:rsid w:val="008D73FA"/>
    <w:rsid w:val="008E0447"/>
    <w:rsid w:val="008E0A93"/>
    <w:rsid w:val="008E194A"/>
    <w:rsid w:val="008E265D"/>
    <w:rsid w:val="008E39AF"/>
    <w:rsid w:val="008E3AD9"/>
    <w:rsid w:val="008E5DD7"/>
    <w:rsid w:val="008E61C2"/>
    <w:rsid w:val="008F018B"/>
    <w:rsid w:val="008F02C7"/>
    <w:rsid w:val="008F116D"/>
    <w:rsid w:val="008F21C2"/>
    <w:rsid w:val="008F2BD9"/>
    <w:rsid w:val="008F2EC3"/>
    <w:rsid w:val="008F3221"/>
    <w:rsid w:val="008F4B28"/>
    <w:rsid w:val="008F5F46"/>
    <w:rsid w:val="008F6324"/>
    <w:rsid w:val="008F676A"/>
    <w:rsid w:val="008F7857"/>
    <w:rsid w:val="00900247"/>
    <w:rsid w:val="0090039C"/>
    <w:rsid w:val="00900776"/>
    <w:rsid w:val="00901597"/>
    <w:rsid w:val="009024F7"/>
    <w:rsid w:val="0090277E"/>
    <w:rsid w:val="00903609"/>
    <w:rsid w:val="009044C2"/>
    <w:rsid w:val="009045D5"/>
    <w:rsid w:val="00904795"/>
    <w:rsid w:val="00905607"/>
    <w:rsid w:val="00906D9A"/>
    <w:rsid w:val="00910184"/>
    <w:rsid w:val="00910F03"/>
    <w:rsid w:val="009121F0"/>
    <w:rsid w:val="00913B84"/>
    <w:rsid w:val="00914E11"/>
    <w:rsid w:val="0091560F"/>
    <w:rsid w:val="00920308"/>
    <w:rsid w:val="00920E54"/>
    <w:rsid w:val="0092137E"/>
    <w:rsid w:val="00921C26"/>
    <w:rsid w:val="009224FA"/>
    <w:rsid w:val="00922CC4"/>
    <w:rsid w:val="00923928"/>
    <w:rsid w:val="00923A98"/>
    <w:rsid w:val="0092415C"/>
    <w:rsid w:val="00924233"/>
    <w:rsid w:val="009244A2"/>
    <w:rsid w:val="009251CE"/>
    <w:rsid w:val="009253B6"/>
    <w:rsid w:val="009260D6"/>
    <w:rsid w:val="009276E8"/>
    <w:rsid w:val="00930646"/>
    <w:rsid w:val="00931D9C"/>
    <w:rsid w:val="009320B8"/>
    <w:rsid w:val="00932DE6"/>
    <w:rsid w:val="0093319C"/>
    <w:rsid w:val="009336D0"/>
    <w:rsid w:val="009350BB"/>
    <w:rsid w:val="00935FA9"/>
    <w:rsid w:val="00936A7C"/>
    <w:rsid w:val="0093758C"/>
    <w:rsid w:val="00940B56"/>
    <w:rsid w:val="009416D2"/>
    <w:rsid w:val="00941E5C"/>
    <w:rsid w:val="00942C9A"/>
    <w:rsid w:val="0094391F"/>
    <w:rsid w:val="009461E6"/>
    <w:rsid w:val="0094769A"/>
    <w:rsid w:val="009478A7"/>
    <w:rsid w:val="00950E2D"/>
    <w:rsid w:val="00952498"/>
    <w:rsid w:val="009540DB"/>
    <w:rsid w:val="00954634"/>
    <w:rsid w:val="00954827"/>
    <w:rsid w:val="00954B5A"/>
    <w:rsid w:val="00955797"/>
    <w:rsid w:val="00955E1B"/>
    <w:rsid w:val="009560EA"/>
    <w:rsid w:val="00957D7F"/>
    <w:rsid w:val="00957E1C"/>
    <w:rsid w:val="00960F20"/>
    <w:rsid w:val="009611EB"/>
    <w:rsid w:val="009625E9"/>
    <w:rsid w:val="0096297D"/>
    <w:rsid w:val="00963D81"/>
    <w:rsid w:val="00965C71"/>
    <w:rsid w:val="009700B9"/>
    <w:rsid w:val="009709A8"/>
    <w:rsid w:val="009719C6"/>
    <w:rsid w:val="00971DE5"/>
    <w:rsid w:val="00973977"/>
    <w:rsid w:val="00973B16"/>
    <w:rsid w:val="0097471D"/>
    <w:rsid w:val="00975B9F"/>
    <w:rsid w:val="0097608B"/>
    <w:rsid w:val="00977581"/>
    <w:rsid w:val="00977912"/>
    <w:rsid w:val="00977C66"/>
    <w:rsid w:val="0098028D"/>
    <w:rsid w:val="00982A5E"/>
    <w:rsid w:val="00982C47"/>
    <w:rsid w:val="00983044"/>
    <w:rsid w:val="00983185"/>
    <w:rsid w:val="0098369B"/>
    <w:rsid w:val="00983C8B"/>
    <w:rsid w:val="00984885"/>
    <w:rsid w:val="0098549D"/>
    <w:rsid w:val="009855B5"/>
    <w:rsid w:val="0098612F"/>
    <w:rsid w:val="00986BE8"/>
    <w:rsid w:val="0099189A"/>
    <w:rsid w:val="009931CD"/>
    <w:rsid w:val="00993B6A"/>
    <w:rsid w:val="00997AFF"/>
    <w:rsid w:val="00997B0E"/>
    <w:rsid w:val="009A05F4"/>
    <w:rsid w:val="009A168B"/>
    <w:rsid w:val="009A19EA"/>
    <w:rsid w:val="009A25A7"/>
    <w:rsid w:val="009A2AB7"/>
    <w:rsid w:val="009A2AC2"/>
    <w:rsid w:val="009A338D"/>
    <w:rsid w:val="009A3C76"/>
    <w:rsid w:val="009A40F3"/>
    <w:rsid w:val="009A4639"/>
    <w:rsid w:val="009A5885"/>
    <w:rsid w:val="009A6C00"/>
    <w:rsid w:val="009A72E8"/>
    <w:rsid w:val="009A7800"/>
    <w:rsid w:val="009B004B"/>
    <w:rsid w:val="009B0127"/>
    <w:rsid w:val="009B055A"/>
    <w:rsid w:val="009B0726"/>
    <w:rsid w:val="009B095B"/>
    <w:rsid w:val="009B0B1C"/>
    <w:rsid w:val="009B1402"/>
    <w:rsid w:val="009B1541"/>
    <w:rsid w:val="009B2319"/>
    <w:rsid w:val="009B2955"/>
    <w:rsid w:val="009B3963"/>
    <w:rsid w:val="009B4C2B"/>
    <w:rsid w:val="009B4D03"/>
    <w:rsid w:val="009B5036"/>
    <w:rsid w:val="009B581D"/>
    <w:rsid w:val="009B5F63"/>
    <w:rsid w:val="009B6221"/>
    <w:rsid w:val="009B62F5"/>
    <w:rsid w:val="009B6F33"/>
    <w:rsid w:val="009B752D"/>
    <w:rsid w:val="009B76E3"/>
    <w:rsid w:val="009B790E"/>
    <w:rsid w:val="009C08DE"/>
    <w:rsid w:val="009C0E40"/>
    <w:rsid w:val="009C107E"/>
    <w:rsid w:val="009C323F"/>
    <w:rsid w:val="009C3C34"/>
    <w:rsid w:val="009C3DA1"/>
    <w:rsid w:val="009C4586"/>
    <w:rsid w:val="009C50F2"/>
    <w:rsid w:val="009C5316"/>
    <w:rsid w:val="009C67FC"/>
    <w:rsid w:val="009C7881"/>
    <w:rsid w:val="009D0003"/>
    <w:rsid w:val="009D0AD6"/>
    <w:rsid w:val="009D184D"/>
    <w:rsid w:val="009D20FD"/>
    <w:rsid w:val="009D2DB3"/>
    <w:rsid w:val="009D482C"/>
    <w:rsid w:val="009D4AC7"/>
    <w:rsid w:val="009D5386"/>
    <w:rsid w:val="009D5EC1"/>
    <w:rsid w:val="009D67DC"/>
    <w:rsid w:val="009D70AC"/>
    <w:rsid w:val="009D7631"/>
    <w:rsid w:val="009D7E2D"/>
    <w:rsid w:val="009E0445"/>
    <w:rsid w:val="009E09BE"/>
    <w:rsid w:val="009E1240"/>
    <w:rsid w:val="009E14EA"/>
    <w:rsid w:val="009E2BA1"/>
    <w:rsid w:val="009E4569"/>
    <w:rsid w:val="009E60D1"/>
    <w:rsid w:val="009E6A5B"/>
    <w:rsid w:val="009F01DA"/>
    <w:rsid w:val="009F0674"/>
    <w:rsid w:val="009F1056"/>
    <w:rsid w:val="009F2020"/>
    <w:rsid w:val="009F3A34"/>
    <w:rsid w:val="009F4507"/>
    <w:rsid w:val="009F4F96"/>
    <w:rsid w:val="009F5F0A"/>
    <w:rsid w:val="009F6258"/>
    <w:rsid w:val="009F6854"/>
    <w:rsid w:val="009F6BE1"/>
    <w:rsid w:val="009F723A"/>
    <w:rsid w:val="00A00349"/>
    <w:rsid w:val="00A013CD"/>
    <w:rsid w:val="00A01AB0"/>
    <w:rsid w:val="00A02D0F"/>
    <w:rsid w:val="00A02D1F"/>
    <w:rsid w:val="00A03216"/>
    <w:rsid w:val="00A054B9"/>
    <w:rsid w:val="00A0633D"/>
    <w:rsid w:val="00A064E7"/>
    <w:rsid w:val="00A10715"/>
    <w:rsid w:val="00A117A3"/>
    <w:rsid w:val="00A14111"/>
    <w:rsid w:val="00A14B5B"/>
    <w:rsid w:val="00A1662F"/>
    <w:rsid w:val="00A2031F"/>
    <w:rsid w:val="00A20433"/>
    <w:rsid w:val="00A21325"/>
    <w:rsid w:val="00A239A3"/>
    <w:rsid w:val="00A23E55"/>
    <w:rsid w:val="00A24A34"/>
    <w:rsid w:val="00A24BB6"/>
    <w:rsid w:val="00A252FA"/>
    <w:rsid w:val="00A32C3C"/>
    <w:rsid w:val="00A33C42"/>
    <w:rsid w:val="00A34160"/>
    <w:rsid w:val="00A3432A"/>
    <w:rsid w:val="00A34399"/>
    <w:rsid w:val="00A34D66"/>
    <w:rsid w:val="00A34EC0"/>
    <w:rsid w:val="00A35ABB"/>
    <w:rsid w:val="00A378F5"/>
    <w:rsid w:val="00A40D00"/>
    <w:rsid w:val="00A41273"/>
    <w:rsid w:val="00A420CE"/>
    <w:rsid w:val="00A42203"/>
    <w:rsid w:val="00A42D5C"/>
    <w:rsid w:val="00A43113"/>
    <w:rsid w:val="00A4399E"/>
    <w:rsid w:val="00A45D28"/>
    <w:rsid w:val="00A4682B"/>
    <w:rsid w:val="00A470B3"/>
    <w:rsid w:val="00A472CF"/>
    <w:rsid w:val="00A50305"/>
    <w:rsid w:val="00A509CA"/>
    <w:rsid w:val="00A50F9D"/>
    <w:rsid w:val="00A51D0A"/>
    <w:rsid w:val="00A60B4E"/>
    <w:rsid w:val="00A63B78"/>
    <w:rsid w:val="00A658DE"/>
    <w:rsid w:val="00A65A1F"/>
    <w:rsid w:val="00A65B1E"/>
    <w:rsid w:val="00A660ED"/>
    <w:rsid w:val="00A66268"/>
    <w:rsid w:val="00A67B47"/>
    <w:rsid w:val="00A70524"/>
    <w:rsid w:val="00A707A8"/>
    <w:rsid w:val="00A7090F"/>
    <w:rsid w:val="00A7158A"/>
    <w:rsid w:val="00A7160F"/>
    <w:rsid w:val="00A71753"/>
    <w:rsid w:val="00A71A23"/>
    <w:rsid w:val="00A72343"/>
    <w:rsid w:val="00A736E7"/>
    <w:rsid w:val="00A74E1F"/>
    <w:rsid w:val="00A755C3"/>
    <w:rsid w:val="00A75C3C"/>
    <w:rsid w:val="00A76100"/>
    <w:rsid w:val="00A76E6E"/>
    <w:rsid w:val="00A77170"/>
    <w:rsid w:val="00A806B1"/>
    <w:rsid w:val="00A80821"/>
    <w:rsid w:val="00A80B22"/>
    <w:rsid w:val="00A830C8"/>
    <w:rsid w:val="00A83D72"/>
    <w:rsid w:val="00A83E3E"/>
    <w:rsid w:val="00A845F3"/>
    <w:rsid w:val="00A84714"/>
    <w:rsid w:val="00A8564A"/>
    <w:rsid w:val="00A85B43"/>
    <w:rsid w:val="00A91AF7"/>
    <w:rsid w:val="00A922AB"/>
    <w:rsid w:val="00A92A8B"/>
    <w:rsid w:val="00A92EE5"/>
    <w:rsid w:val="00A93EC9"/>
    <w:rsid w:val="00A93F39"/>
    <w:rsid w:val="00A94D59"/>
    <w:rsid w:val="00A959B8"/>
    <w:rsid w:val="00A96AC2"/>
    <w:rsid w:val="00A96B33"/>
    <w:rsid w:val="00A972E8"/>
    <w:rsid w:val="00A97324"/>
    <w:rsid w:val="00A97E3B"/>
    <w:rsid w:val="00AA144E"/>
    <w:rsid w:val="00AA2DBB"/>
    <w:rsid w:val="00AA32A4"/>
    <w:rsid w:val="00AA47BD"/>
    <w:rsid w:val="00AA7140"/>
    <w:rsid w:val="00AB198E"/>
    <w:rsid w:val="00AB1F10"/>
    <w:rsid w:val="00AB3186"/>
    <w:rsid w:val="00AB4B4D"/>
    <w:rsid w:val="00AB6383"/>
    <w:rsid w:val="00AB63E3"/>
    <w:rsid w:val="00AB7491"/>
    <w:rsid w:val="00AB7995"/>
    <w:rsid w:val="00AC402E"/>
    <w:rsid w:val="00AC57FD"/>
    <w:rsid w:val="00AC62EC"/>
    <w:rsid w:val="00AC62F5"/>
    <w:rsid w:val="00AC6340"/>
    <w:rsid w:val="00AC6BF3"/>
    <w:rsid w:val="00AC7C93"/>
    <w:rsid w:val="00AD0639"/>
    <w:rsid w:val="00AD0EDB"/>
    <w:rsid w:val="00AD13F9"/>
    <w:rsid w:val="00AD22C3"/>
    <w:rsid w:val="00AD4002"/>
    <w:rsid w:val="00AD42C4"/>
    <w:rsid w:val="00AD5522"/>
    <w:rsid w:val="00AD58DD"/>
    <w:rsid w:val="00AD5967"/>
    <w:rsid w:val="00AD642D"/>
    <w:rsid w:val="00AD6AA6"/>
    <w:rsid w:val="00AD6C9C"/>
    <w:rsid w:val="00AE0F23"/>
    <w:rsid w:val="00AE19AF"/>
    <w:rsid w:val="00AE1AB2"/>
    <w:rsid w:val="00AE444A"/>
    <w:rsid w:val="00AE6AEC"/>
    <w:rsid w:val="00AE732D"/>
    <w:rsid w:val="00AE75CA"/>
    <w:rsid w:val="00AE7CD2"/>
    <w:rsid w:val="00AE7DEB"/>
    <w:rsid w:val="00AE7EEC"/>
    <w:rsid w:val="00AF0CBB"/>
    <w:rsid w:val="00AF2449"/>
    <w:rsid w:val="00AF2C4E"/>
    <w:rsid w:val="00AF4EC4"/>
    <w:rsid w:val="00AF5A2E"/>
    <w:rsid w:val="00AF65BF"/>
    <w:rsid w:val="00AF6FE3"/>
    <w:rsid w:val="00AF79C8"/>
    <w:rsid w:val="00B00398"/>
    <w:rsid w:val="00B00DCB"/>
    <w:rsid w:val="00B0126F"/>
    <w:rsid w:val="00B01778"/>
    <w:rsid w:val="00B03078"/>
    <w:rsid w:val="00B03910"/>
    <w:rsid w:val="00B04274"/>
    <w:rsid w:val="00B0428A"/>
    <w:rsid w:val="00B10C73"/>
    <w:rsid w:val="00B113F2"/>
    <w:rsid w:val="00B11899"/>
    <w:rsid w:val="00B139E6"/>
    <w:rsid w:val="00B15800"/>
    <w:rsid w:val="00B17B46"/>
    <w:rsid w:val="00B17F01"/>
    <w:rsid w:val="00B213ED"/>
    <w:rsid w:val="00B21538"/>
    <w:rsid w:val="00B21CA0"/>
    <w:rsid w:val="00B22A0A"/>
    <w:rsid w:val="00B23962"/>
    <w:rsid w:val="00B23E3C"/>
    <w:rsid w:val="00B25033"/>
    <w:rsid w:val="00B26884"/>
    <w:rsid w:val="00B27D88"/>
    <w:rsid w:val="00B3004E"/>
    <w:rsid w:val="00B307E1"/>
    <w:rsid w:val="00B309E7"/>
    <w:rsid w:val="00B31E45"/>
    <w:rsid w:val="00B34465"/>
    <w:rsid w:val="00B34924"/>
    <w:rsid w:val="00B34D16"/>
    <w:rsid w:val="00B35139"/>
    <w:rsid w:val="00B356DD"/>
    <w:rsid w:val="00B358BE"/>
    <w:rsid w:val="00B373BE"/>
    <w:rsid w:val="00B4098F"/>
    <w:rsid w:val="00B41C7C"/>
    <w:rsid w:val="00B42036"/>
    <w:rsid w:val="00B4259B"/>
    <w:rsid w:val="00B43A62"/>
    <w:rsid w:val="00B44492"/>
    <w:rsid w:val="00B44808"/>
    <w:rsid w:val="00B456DD"/>
    <w:rsid w:val="00B472E4"/>
    <w:rsid w:val="00B476CF"/>
    <w:rsid w:val="00B51506"/>
    <w:rsid w:val="00B553ED"/>
    <w:rsid w:val="00B56648"/>
    <w:rsid w:val="00B56AED"/>
    <w:rsid w:val="00B57510"/>
    <w:rsid w:val="00B57A71"/>
    <w:rsid w:val="00B57B10"/>
    <w:rsid w:val="00B60039"/>
    <w:rsid w:val="00B607E0"/>
    <w:rsid w:val="00B60E21"/>
    <w:rsid w:val="00B61774"/>
    <w:rsid w:val="00B620B2"/>
    <w:rsid w:val="00B63AE3"/>
    <w:rsid w:val="00B67629"/>
    <w:rsid w:val="00B705FF"/>
    <w:rsid w:val="00B70701"/>
    <w:rsid w:val="00B70708"/>
    <w:rsid w:val="00B70FC0"/>
    <w:rsid w:val="00B71107"/>
    <w:rsid w:val="00B712BA"/>
    <w:rsid w:val="00B71906"/>
    <w:rsid w:val="00B73C51"/>
    <w:rsid w:val="00B7407D"/>
    <w:rsid w:val="00B74F27"/>
    <w:rsid w:val="00B75253"/>
    <w:rsid w:val="00B755AA"/>
    <w:rsid w:val="00B75A20"/>
    <w:rsid w:val="00B75DD9"/>
    <w:rsid w:val="00B769B5"/>
    <w:rsid w:val="00B77576"/>
    <w:rsid w:val="00B81042"/>
    <w:rsid w:val="00B81B42"/>
    <w:rsid w:val="00B81E1E"/>
    <w:rsid w:val="00B82499"/>
    <w:rsid w:val="00B82C09"/>
    <w:rsid w:val="00B82C77"/>
    <w:rsid w:val="00B82FD9"/>
    <w:rsid w:val="00B836C5"/>
    <w:rsid w:val="00B8543A"/>
    <w:rsid w:val="00B85C86"/>
    <w:rsid w:val="00B86095"/>
    <w:rsid w:val="00B874CD"/>
    <w:rsid w:val="00B90402"/>
    <w:rsid w:val="00B9147C"/>
    <w:rsid w:val="00B94521"/>
    <w:rsid w:val="00B94586"/>
    <w:rsid w:val="00B958E4"/>
    <w:rsid w:val="00B962B0"/>
    <w:rsid w:val="00BA010A"/>
    <w:rsid w:val="00BA0C68"/>
    <w:rsid w:val="00BA1D11"/>
    <w:rsid w:val="00BA20A1"/>
    <w:rsid w:val="00BA258B"/>
    <w:rsid w:val="00BA4059"/>
    <w:rsid w:val="00BA43AC"/>
    <w:rsid w:val="00BA4A9B"/>
    <w:rsid w:val="00BA64DA"/>
    <w:rsid w:val="00BA7800"/>
    <w:rsid w:val="00BB094C"/>
    <w:rsid w:val="00BB09F9"/>
    <w:rsid w:val="00BB18BB"/>
    <w:rsid w:val="00BB53D4"/>
    <w:rsid w:val="00BB722F"/>
    <w:rsid w:val="00BB787A"/>
    <w:rsid w:val="00BC0DBE"/>
    <w:rsid w:val="00BC2682"/>
    <w:rsid w:val="00BC2FFD"/>
    <w:rsid w:val="00BC439B"/>
    <w:rsid w:val="00BC52B1"/>
    <w:rsid w:val="00BC5497"/>
    <w:rsid w:val="00BC5BBC"/>
    <w:rsid w:val="00BC6794"/>
    <w:rsid w:val="00BC6DA5"/>
    <w:rsid w:val="00BC7994"/>
    <w:rsid w:val="00BC7A2F"/>
    <w:rsid w:val="00BD31AE"/>
    <w:rsid w:val="00BD3D39"/>
    <w:rsid w:val="00BD3E95"/>
    <w:rsid w:val="00BD53DC"/>
    <w:rsid w:val="00BD6BAA"/>
    <w:rsid w:val="00BD6C73"/>
    <w:rsid w:val="00BD6D3A"/>
    <w:rsid w:val="00BE03FA"/>
    <w:rsid w:val="00BE040D"/>
    <w:rsid w:val="00BE0843"/>
    <w:rsid w:val="00BE113A"/>
    <w:rsid w:val="00BE2079"/>
    <w:rsid w:val="00BE2718"/>
    <w:rsid w:val="00BE3276"/>
    <w:rsid w:val="00BE3514"/>
    <w:rsid w:val="00BE376C"/>
    <w:rsid w:val="00BE3EB1"/>
    <w:rsid w:val="00BE429C"/>
    <w:rsid w:val="00BE44B0"/>
    <w:rsid w:val="00BE51FF"/>
    <w:rsid w:val="00BE6321"/>
    <w:rsid w:val="00BE68C0"/>
    <w:rsid w:val="00BF1ADD"/>
    <w:rsid w:val="00BF1DCA"/>
    <w:rsid w:val="00BF3C32"/>
    <w:rsid w:val="00BF3D76"/>
    <w:rsid w:val="00BF503C"/>
    <w:rsid w:val="00BF574B"/>
    <w:rsid w:val="00C011B3"/>
    <w:rsid w:val="00C01ABF"/>
    <w:rsid w:val="00C024EB"/>
    <w:rsid w:val="00C024F0"/>
    <w:rsid w:val="00C0256A"/>
    <w:rsid w:val="00C04CF5"/>
    <w:rsid w:val="00C04E1C"/>
    <w:rsid w:val="00C062B5"/>
    <w:rsid w:val="00C11372"/>
    <w:rsid w:val="00C1298F"/>
    <w:rsid w:val="00C12B90"/>
    <w:rsid w:val="00C12E82"/>
    <w:rsid w:val="00C13EE4"/>
    <w:rsid w:val="00C20CA6"/>
    <w:rsid w:val="00C213E4"/>
    <w:rsid w:val="00C23B46"/>
    <w:rsid w:val="00C24829"/>
    <w:rsid w:val="00C25176"/>
    <w:rsid w:val="00C252D6"/>
    <w:rsid w:val="00C2626C"/>
    <w:rsid w:val="00C26E94"/>
    <w:rsid w:val="00C2729C"/>
    <w:rsid w:val="00C2740F"/>
    <w:rsid w:val="00C310D7"/>
    <w:rsid w:val="00C31A5E"/>
    <w:rsid w:val="00C31B61"/>
    <w:rsid w:val="00C31F23"/>
    <w:rsid w:val="00C32053"/>
    <w:rsid w:val="00C32DE0"/>
    <w:rsid w:val="00C33400"/>
    <w:rsid w:val="00C33DE6"/>
    <w:rsid w:val="00C3546B"/>
    <w:rsid w:val="00C35B3F"/>
    <w:rsid w:val="00C35DC0"/>
    <w:rsid w:val="00C36307"/>
    <w:rsid w:val="00C36634"/>
    <w:rsid w:val="00C36F6A"/>
    <w:rsid w:val="00C37336"/>
    <w:rsid w:val="00C41ACC"/>
    <w:rsid w:val="00C41F39"/>
    <w:rsid w:val="00C42276"/>
    <w:rsid w:val="00C43538"/>
    <w:rsid w:val="00C4444C"/>
    <w:rsid w:val="00C4474E"/>
    <w:rsid w:val="00C45920"/>
    <w:rsid w:val="00C4641D"/>
    <w:rsid w:val="00C46900"/>
    <w:rsid w:val="00C46A7A"/>
    <w:rsid w:val="00C478BE"/>
    <w:rsid w:val="00C47D25"/>
    <w:rsid w:val="00C50606"/>
    <w:rsid w:val="00C5279A"/>
    <w:rsid w:val="00C53690"/>
    <w:rsid w:val="00C55902"/>
    <w:rsid w:val="00C56BC4"/>
    <w:rsid w:val="00C5725E"/>
    <w:rsid w:val="00C5731A"/>
    <w:rsid w:val="00C5757A"/>
    <w:rsid w:val="00C57E27"/>
    <w:rsid w:val="00C60564"/>
    <w:rsid w:val="00C605B1"/>
    <w:rsid w:val="00C60699"/>
    <w:rsid w:val="00C61ABB"/>
    <w:rsid w:val="00C61F5A"/>
    <w:rsid w:val="00C62146"/>
    <w:rsid w:val="00C63867"/>
    <w:rsid w:val="00C64724"/>
    <w:rsid w:val="00C6486F"/>
    <w:rsid w:val="00C649DC"/>
    <w:rsid w:val="00C65A5E"/>
    <w:rsid w:val="00C66D7A"/>
    <w:rsid w:val="00C67BE6"/>
    <w:rsid w:val="00C67CC1"/>
    <w:rsid w:val="00C7086D"/>
    <w:rsid w:val="00C71209"/>
    <w:rsid w:val="00C718E6"/>
    <w:rsid w:val="00C71963"/>
    <w:rsid w:val="00C71CDA"/>
    <w:rsid w:val="00C74D43"/>
    <w:rsid w:val="00C75574"/>
    <w:rsid w:val="00C76780"/>
    <w:rsid w:val="00C76EA1"/>
    <w:rsid w:val="00C8350C"/>
    <w:rsid w:val="00C8379A"/>
    <w:rsid w:val="00C838F6"/>
    <w:rsid w:val="00C869FD"/>
    <w:rsid w:val="00C878CA"/>
    <w:rsid w:val="00C87B57"/>
    <w:rsid w:val="00C87CE4"/>
    <w:rsid w:val="00C9084F"/>
    <w:rsid w:val="00C90CE5"/>
    <w:rsid w:val="00C90F58"/>
    <w:rsid w:val="00C9104E"/>
    <w:rsid w:val="00C91751"/>
    <w:rsid w:val="00C91FC1"/>
    <w:rsid w:val="00C930A7"/>
    <w:rsid w:val="00C93FAF"/>
    <w:rsid w:val="00C94286"/>
    <w:rsid w:val="00C94F0C"/>
    <w:rsid w:val="00C97FC8"/>
    <w:rsid w:val="00CA0345"/>
    <w:rsid w:val="00CA0BF8"/>
    <w:rsid w:val="00CA205A"/>
    <w:rsid w:val="00CA2B30"/>
    <w:rsid w:val="00CA3939"/>
    <w:rsid w:val="00CA424C"/>
    <w:rsid w:val="00CA632A"/>
    <w:rsid w:val="00CA6C86"/>
    <w:rsid w:val="00CA70B6"/>
    <w:rsid w:val="00CA7E97"/>
    <w:rsid w:val="00CB0198"/>
    <w:rsid w:val="00CB0E22"/>
    <w:rsid w:val="00CB10B1"/>
    <w:rsid w:val="00CB2C3D"/>
    <w:rsid w:val="00CB3AE4"/>
    <w:rsid w:val="00CB4153"/>
    <w:rsid w:val="00CB5D95"/>
    <w:rsid w:val="00CB6636"/>
    <w:rsid w:val="00CB6D8C"/>
    <w:rsid w:val="00CB78B2"/>
    <w:rsid w:val="00CC079B"/>
    <w:rsid w:val="00CC0EB3"/>
    <w:rsid w:val="00CC2FBC"/>
    <w:rsid w:val="00CC34BB"/>
    <w:rsid w:val="00CC4AC4"/>
    <w:rsid w:val="00CC6975"/>
    <w:rsid w:val="00CD01C1"/>
    <w:rsid w:val="00CD0F0A"/>
    <w:rsid w:val="00CD2795"/>
    <w:rsid w:val="00CD34A2"/>
    <w:rsid w:val="00CD3A79"/>
    <w:rsid w:val="00CD62BD"/>
    <w:rsid w:val="00CD65CD"/>
    <w:rsid w:val="00CD69D0"/>
    <w:rsid w:val="00CD6ECD"/>
    <w:rsid w:val="00CD7BCD"/>
    <w:rsid w:val="00CE01B6"/>
    <w:rsid w:val="00CE15D7"/>
    <w:rsid w:val="00CE2293"/>
    <w:rsid w:val="00CE42FE"/>
    <w:rsid w:val="00CE4324"/>
    <w:rsid w:val="00CE4470"/>
    <w:rsid w:val="00CE56CE"/>
    <w:rsid w:val="00CE5C9F"/>
    <w:rsid w:val="00CE6142"/>
    <w:rsid w:val="00CE6C1B"/>
    <w:rsid w:val="00CE6DA4"/>
    <w:rsid w:val="00CE7C33"/>
    <w:rsid w:val="00CF1881"/>
    <w:rsid w:val="00CF246D"/>
    <w:rsid w:val="00CF2663"/>
    <w:rsid w:val="00CF35FA"/>
    <w:rsid w:val="00CF3D31"/>
    <w:rsid w:val="00CF43C9"/>
    <w:rsid w:val="00CF78D8"/>
    <w:rsid w:val="00CF7EBD"/>
    <w:rsid w:val="00D02B7B"/>
    <w:rsid w:val="00D02FFE"/>
    <w:rsid w:val="00D03009"/>
    <w:rsid w:val="00D0302A"/>
    <w:rsid w:val="00D03348"/>
    <w:rsid w:val="00D0347A"/>
    <w:rsid w:val="00D04318"/>
    <w:rsid w:val="00D04E22"/>
    <w:rsid w:val="00D05728"/>
    <w:rsid w:val="00D066B0"/>
    <w:rsid w:val="00D0682E"/>
    <w:rsid w:val="00D06BA0"/>
    <w:rsid w:val="00D06FDB"/>
    <w:rsid w:val="00D1035B"/>
    <w:rsid w:val="00D10866"/>
    <w:rsid w:val="00D10C77"/>
    <w:rsid w:val="00D10EDB"/>
    <w:rsid w:val="00D14051"/>
    <w:rsid w:val="00D144BF"/>
    <w:rsid w:val="00D14BAF"/>
    <w:rsid w:val="00D14BB8"/>
    <w:rsid w:val="00D159AB"/>
    <w:rsid w:val="00D16378"/>
    <w:rsid w:val="00D171B5"/>
    <w:rsid w:val="00D17333"/>
    <w:rsid w:val="00D204C9"/>
    <w:rsid w:val="00D20B76"/>
    <w:rsid w:val="00D20E6C"/>
    <w:rsid w:val="00D214F5"/>
    <w:rsid w:val="00D2178B"/>
    <w:rsid w:val="00D21F8E"/>
    <w:rsid w:val="00D230D0"/>
    <w:rsid w:val="00D25547"/>
    <w:rsid w:val="00D25904"/>
    <w:rsid w:val="00D25CBD"/>
    <w:rsid w:val="00D26DF5"/>
    <w:rsid w:val="00D271DA"/>
    <w:rsid w:val="00D27DB1"/>
    <w:rsid w:val="00D3028F"/>
    <w:rsid w:val="00D306F7"/>
    <w:rsid w:val="00D30FBC"/>
    <w:rsid w:val="00D31000"/>
    <w:rsid w:val="00D32768"/>
    <w:rsid w:val="00D32C5A"/>
    <w:rsid w:val="00D3436C"/>
    <w:rsid w:val="00D3506D"/>
    <w:rsid w:val="00D359C1"/>
    <w:rsid w:val="00D35CF0"/>
    <w:rsid w:val="00D361F9"/>
    <w:rsid w:val="00D362DE"/>
    <w:rsid w:val="00D36505"/>
    <w:rsid w:val="00D36F3A"/>
    <w:rsid w:val="00D37A4D"/>
    <w:rsid w:val="00D41E41"/>
    <w:rsid w:val="00D41FF5"/>
    <w:rsid w:val="00D4244E"/>
    <w:rsid w:val="00D42E98"/>
    <w:rsid w:val="00D42F25"/>
    <w:rsid w:val="00D44243"/>
    <w:rsid w:val="00D4441F"/>
    <w:rsid w:val="00D45A24"/>
    <w:rsid w:val="00D45AB1"/>
    <w:rsid w:val="00D45B12"/>
    <w:rsid w:val="00D46071"/>
    <w:rsid w:val="00D46486"/>
    <w:rsid w:val="00D4674B"/>
    <w:rsid w:val="00D4736B"/>
    <w:rsid w:val="00D478F3"/>
    <w:rsid w:val="00D51129"/>
    <w:rsid w:val="00D51A65"/>
    <w:rsid w:val="00D520E2"/>
    <w:rsid w:val="00D5217A"/>
    <w:rsid w:val="00D5338F"/>
    <w:rsid w:val="00D5354A"/>
    <w:rsid w:val="00D53AF4"/>
    <w:rsid w:val="00D53C8A"/>
    <w:rsid w:val="00D5417E"/>
    <w:rsid w:val="00D549D5"/>
    <w:rsid w:val="00D54D1E"/>
    <w:rsid w:val="00D5692B"/>
    <w:rsid w:val="00D57088"/>
    <w:rsid w:val="00D57654"/>
    <w:rsid w:val="00D57948"/>
    <w:rsid w:val="00D57CCF"/>
    <w:rsid w:val="00D602A8"/>
    <w:rsid w:val="00D6096E"/>
    <w:rsid w:val="00D61918"/>
    <w:rsid w:val="00D633FA"/>
    <w:rsid w:val="00D644F9"/>
    <w:rsid w:val="00D64806"/>
    <w:rsid w:val="00D651B0"/>
    <w:rsid w:val="00D6597A"/>
    <w:rsid w:val="00D7035D"/>
    <w:rsid w:val="00D714DF"/>
    <w:rsid w:val="00D7151E"/>
    <w:rsid w:val="00D715B5"/>
    <w:rsid w:val="00D72C41"/>
    <w:rsid w:val="00D72CCF"/>
    <w:rsid w:val="00D7568B"/>
    <w:rsid w:val="00D75EB6"/>
    <w:rsid w:val="00D77984"/>
    <w:rsid w:val="00D801CE"/>
    <w:rsid w:val="00D81C93"/>
    <w:rsid w:val="00D81ED2"/>
    <w:rsid w:val="00D83CCF"/>
    <w:rsid w:val="00D84812"/>
    <w:rsid w:val="00D85B48"/>
    <w:rsid w:val="00D85CF7"/>
    <w:rsid w:val="00D8674C"/>
    <w:rsid w:val="00D873F4"/>
    <w:rsid w:val="00D87DC9"/>
    <w:rsid w:val="00D91837"/>
    <w:rsid w:val="00D935C7"/>
    <w:rsid w:val="00D93A47"/>
    <w:rsid w:val="00D93A9E"/>
    <w:rsid w:val="00D9429B"/>
    <w:rsid w:val="00D95CC0"/>
    <w:rsid w:val="00D95F9B"/>
    <w:rsid w:val="00D97F42"/>
    <w:rsid w:val="00DA1EA7"/>
    <w:rsid w:val="00DA22D9"/>
    <w:rsid w:val="00DA258B"/>
    <w:rsid w:val="00DA337D"/>
    <w:rsid w:val="00DA3CC1"/>
    <w:rsid w:val="00DA5A9B"/>
    <w:rsid w:val="00DA6923"/>
    <w:rsid w:val="00DB065B"/>
    <w:rsid w:val="00DB0701"/>
    <w:rsid w:val="00DB0841"/>
    <w:rsid w:val="00DB1B90"/>
    <w:rsid w:val="00DB3251"/>
    <w:rsid w:val="00DB6AA0"/>
    <w:rsid w:val="00DB78CD"/>
    <w:rsid w:val="00DC02A7"/>
    <w:rsid w:val="00DC056D"/>
    <w:rsid w:val="00DC183A"/>
    <w:rsid w:val="00DC1C1A"/>
    <w:rsid w:val="00DC2779"/>
    <w:rsid w:val="00DC2B44"/>
    <w:rsid w:val="00DC428E"/>
    <w:rsid w:val="00DC5462"/>
    <w:rsid w:val="00DC638A"/>
    <w:rsid w:val="00DC7809"/>
    <w:rsid w:val="00DC7F5B"/>
    <w:rsid w:val="00DD09D5"/>
    <w:rsid w:val="00DD138A"/>
    <w:rsid w:val="00DD13DA"/>
    <w:rsid w:val="00DD535D"/>
    <w:rsid w:val="00DD5E84"/>
    <w:rsid w:val="00DD70E0"/>
    <w:rsid w:val="00DD71F2"/>
    <w:rsid w:val="00DE07F1"/>
    <w:rsid w:val="00DE11C7"/>
    <w:rsid w:val="00DE1A09"/>
    <w:rsid w:val="00DE1FD2"/>
    <w:rsid w:val="00DE3470"/>
    <w:rsid w:val="00DE3BBA"/>
    <w:rsid w:val="00DE4038"/>
    <w:rsid w:val="00DE450E"/>
    <w:rsid w:val="00DE4762"/>
    <w:rsid w:val="00DE7342"/>
    <w:rsid w:val="00DE7EAB"/>
    <w:rsid w:val="00DE7FC0"/>
    <w:rsid w:val="00DF0176"/>
    <w:rsid w:val="00DF0941"/>
    <w:rsid w:val="00DF0AF4"/>
    <w:rsid w:val="00DF0C0B"/>
    <w:rsid w:val="00DF127A"/>
    <w:rsid w:val="00DF17B9"/>
    <w:rsid w:val="00DF274E"/>
    <w:rsid w:val="00DF2EBD"/>
    <w:rsid w:val="00DF328A"/>
    <w:rsid w:val="00DF3420"/>
    <w:rsid w:val="00DF58C6"/>
    <w:rsid w:val="00DF73BA"/>
    <w:rsid w:val="00E00542"/>
    <w:rsid w:val="00E01684"/>
    <w:rsid w:val="00E0277B"/>
    <w:rsid w:val="00E02D45"/>
    <w:rsid w:val="00E030E0"/>
    <w:rsid w:val="00E05A81"/>
    <w:rsid w:val="00E060B5"/>
    <w:rsid w:val="00E077E1"/>
    <w:rsid w:val="00E1078F"/>
    <w:rsid w:val="00E11295"/>
    <w:rsid w:val="00E11A56"/>
    <w:rsid w:val="00E1217A"/>
    <w:rsid w:val="00E1232E"/>
    <w:rsid w:val="00E13200"/>
    <w:rsid w:val="00E1339F"/>
    <w:rsid w:val="00E13A40"/>
    <w:rsid w:val="00E13E2C"/>
    <w:rsid w:val="00E13E3B"/>
    <w:rsid w:val="00E14EE1"/>
    <w:rsid w:val="00E14F4C"/>
    <w:rsid w:val="00E170E6"/>
    <w:rsid w:val="00E21984"/>
    <w:rsid w:val="00E23923"/>
    <w:rsid w:val="00E25014"/>
    <w:rsid w:val="00E2605C"/>
    <w:rsid w:val="00E26459"/>
    <w:rsid w:val="00E274B4"/>
    <w:rsid w:val="00E3003E"/>
    <w:rsid w:val="00E30447"/>
    <w:rsid w:val="00E3062E"/>
    <w:rsid w:val="00E31E5B"/>
    <w:rsid w:val="00E31EF7"/>
    <w:rsid w:val="00E32EE0"/>
    <w:rsid w:val="00E33A37"/>
    <w:rsid w:val="00E34011"/>
    <w:rsid w:val="00E344FE"/>
    <w:rsid w:val="00E349C3"/>
    <w:rsid w:val="00E35145"/>
    <w:rsid w:val="00E353BA"/>
    <w:rsid w:val="00E353EB"/>
    <w:rsid w:val="00E40A1E"/>
    <w:rsid w:val="00E41B2A"/>
    <w:rsid w:val="00E43333"/>
    <w:rsid w:val="00E43D0D"/>
    <w:rsid w:val="00E44B25"/>
    <w:rsid w:val="00E46D07"/>
    <w:rsid w:val="00E478C9"/>
    <w:rsid w:val="00E52689"/>
    <w:rsid w:val="00E5287F"/>
    <w:rsid w:val="00E536C9"/>
    <w:rsid w:val="00E53A11"/>
    <w:rsid w:val="00E53EBD"/>
    <w:rsid w:val="00E54514"/>
    <w:rsid w:val="00E56AD6"/>
    <w:rsid w:val="00E60481"/>
    <w:rsid w:val="00E61A3D"/>
    <w:rsid w:val="00E644F8"/>
    <w:rsid w:val="00E66027"/>
    <w:rsid w:val="00E66454"/>
    <w:rsid w:val="00E675EB"/>
    <w:rsid w:val="00E67741"/>
    <w:rsid w:val="00E67C78"/>
    <w:rsid w:val="00E67DB7"/>
    <w:rsid w:val="00E70063"/>
    <w:rsid w:val="00E70B7C"/>
    <w:rsid w:val="00E71722"/>
    <w:rsid w:val="00E7253D"/>
    <w:rsid w:val="00E73023"/>
    <w:rsid w:val="00E741B2"/>
    <w:rsid w:val="00E767F3"/>
    <w:rsid w:val="00E77EF8"/>
    <w:rsid w:val="00E80FF8"/>
    <w:rsid w:val="00E81A49"/>
    <w:rsid w:val="00E84088"/>
    <w:rsid w:val="00E8489F"/>
    <w:rsid w:val="00E87126"/>
    <w:rsid w:val="00E87BA9"/>
    <w:rsid w:val="00E902F1"/>
    <w:rsid w:val="00E903B6"/>
    <w:rsid w:val="00E90DD2"/>
    <w:rsid w:val="00E915B6"/>
    <w:rsid w:val="00E93750"/>
    <w:rsid w:val="00E95389"/>
    <w:rsid w:val="00E95A76"/>
    <w:rsid w:val="00E9785A"/>
    <w:rsid w:val="00EA0133"/>
    <w:rsid w:val="00EA04C5"/>
    <w:rsid w:val="00EA099A"/>
    <w:rsid w:val="00EA1885"/>
    <w:rsid w:val="00EA19F9"/>
    <w:rsid w:val="00EA1F3C"/>
    <w:rsid w:val="00EA424B"/>
    <w:rsid w:val="00EA46D5"/>
    <w:rsid w:val="00EA4CD2"/>
    <w:rsid w:val="00EA5D34"/>
    <w:rsid w:val="00EA5E70"/>
    <w:rsid w:val="00EB04E3"/>
    <w:rsid w:val="00EB148C"/>
    <w:rsid w:val="00EB27B3"/>
    <w:rsid w:val="00EB352C"/>
    <w:rsid w:val="00EB45B0"/>
    <w:rsid w:val="00EB4723"/>
    <w:rsid w:val="00EB4C6E"/>
    <w:rsid w:val="00EB5283"/>
    <w:rsid w:val="00EB5C8F"/>
    <w:rsid w:val="00EB6085"/>
    <w:rsid w:val="00EB6214"/>
    <w:rsid w:val="00EB7FFD"/>
    <w:rsid w:val="00EC0785"/>
    <w:rsid w:val="00EC0B0A"/>
    <w:rsid w:val="00EC267F"/>
    <w:rsid w:val="00EC26CA"/>
    <w:rsid w:val="00EC2A58"/>
    <w:rsid w:val="00EC30A1"/>
    <w:rsid w:val="00EC33DC"/>
    <w:rsid w:val="00EC3D83"/>
    <w:rsid w:val="00EC4D1F"/>
    <w:rsid w:val="00EC4D97"/>
    <w:rsid w:val="00EC4E9F"/>
    <w:rsid w:val="00EC7450"/>
    <w:rsid w:val="00EC75DE"/>
    <w:rsid w:val="00ED005B"/>
    <w:rsid w:val="00ED0725"/>
    <w:rsid w:val="00ED0B64"/>
    <w:rsid w:val="00ED0D5F"/>
    <w:rsid w:val="00ED186F"/>
    <w:rsid w:val="00ED1DC3"/>
    <w:rsid w:val="00ED2794"/>
    <w:rsid w:val="00ED2F66"/>
    <w:rsid w:val="00ED4573"/>
    <w:rsid w:val="00ED4C4D"/>
    <w:rsid w:val="00ED4F10"/>
    <w:rsid w:val="00ED5945"/>
    <w:rsid w:val="00ED5E14"/>
    <w:rsid w:val="00ED679E"/>
    <w:rsid w:val="00ED6DE8"/>
    <w:rsid w:val="00ED6FD1"/>
    <w:rsid w:val="00EE0160"/>
    <w:rsid w:val="00EE0EF1"/>
    <w:rsid w:val="00EE1597"/>
    <w:rsid w:val="00EE18C5"/>
    <w:rsid w:val="00EE1F00"/>
    <w:rsid w:val="00EE211C"/>
    <w:rsid w:val="00EE2D7C"/>
    <w:rsid w:val="00EE41BD"/>
    <w:rsid w:val="00EE681F"/>
    <w:rsid w:val="00EF03C3"/>
    <w:rsid w:val="00EF0FC6"/>
    <w:rsid w:val="00EF1CDD"/>
    <w:rsid w:val="00EF2B4C"/>
    <w:rsid w:val="00EF3B86"/>
    <w:rsid w:val="00EF4AE3"/>
    <w:rsid w:val="00EF631B"/>
    <w:rsid w:val="00EF66DA"/>
    <w:rsid w:val="00F039B1"/>
    <w:rsid w:val="00F0400B"/>
    <w:rsid w:val="00F044DE"/>
    <w:rsid w:val="00F04A6F"/>
    <w:rsid w:val="00F10841"/>
    <w:rsid w:val="00F12B4A"/>
    <w:rsid w:val="00F14649"/>
    <w:rsid w:val="00F14CC6"/>
    <w:rsid w:val="00F1681A"/>
    <w:rsid w:val="00F17B8A"/>
    <w:rsid w:val="00F22CED"/>
    <w:rsid w:val="00F256F5"/>
    <w:rsid w:val="00F25CC4"/>
    <w:rsid w:val="00F26A19"/>
    <w:rsid w:val="00F26AFA"/>
    <w:rsid w:val="00F27692"/>
    <w:rsid w:val="00F3137A"/>
    <w:rsid w:val="00F3226D"/>
    <w:rsid w:val="00F32617"/>
    <w:rsid w:val="00F32911"/>
    <w:rsid w:val="00F34A37"/>
    <w:rsid w:val="00F35D38"/>
    <w:rsid w:val="00F36972"/>
    <w:rsid w:val="00F36F83"/>
    <w:rsid w:val="00F37E78"/>
    <w:rsid w:val="00F425A7"/>
    <w:rsid w:val="00F43C37"/>
    <w:rsid w:val="00F44763"/>
    <w:rsid w:val="00F45E80"/>
    <w:rsid w:val="00F4639A"/>
    <w:rsid w:val="00F467DC"/>
    <w:rsid w:val="00F46DD0"/>
    <w:rsid w:val="00F475E4"/>
    <w:rsid w:val="00F500FD"/>
    <w:rsid w:val="00F504CC"/>
    <w:rsid w:val="00F51A5B"/>
    <w:rsid w:val="00F51D2C"/>
    <w:rsid w:val="00F530D0"/>
    <w:rsid w:val="00F53C1E"/>
    <w:rsid w:val="00F53D10"/>
    <w:rsid w:val="00F56307"/>
    <w:rsid w:val="00F568BF"/>
    <w:rsid w:val="00F56A75"/>
    <w:rsid w:val="00F56B03"/>
    <w:rsid w:val="00F56C36"/>
    <w:rsid w:val="00F604C6"/>
    <w:rsid w:val="00F6074C"/>
    <w:rsid w:val="00F615D7"/>
    <w:rsid w:val="00F61D0A"/>
    <w:rsid w:val="00F62571"/>
    <w:rsid w:val="00F6331C"/>
    <w:rsid w:val="00F63B2E"/>
    <w:rsid w:val="00F63C5D"/>
    <w:rsid w:val="00F63C8F"/>
    <w:rsid w:val="00F640DA"/>
    <w:rsid w:val="00F64503"/>
    <w:rsid w:val="00F6528B"/>
    <w:rsid w:val="00F66836"/>
    <w:rsid w:val="00F6709A"/>
    <w:rsid w:val="00F670F0"/>
    <w:rsid w:val="00F67161"/>
    <w:rsid w:val="00F67D45"/>
    <w:rsid w:val="00F70028"/>
    <w:rsid w:val="00F71EB1"/>
    <w:rsid w:val="00F7221E"/>
    <w:rsid w:val="00F736C2"/>
    <w:rsid w:val="00F7458E"/>
    <w:rsid w:val="00F74B08"/>
    <w:rsid w:val="00F74DE3"/>
    <w:rsid w:val="00F755D5"/>
    <w:rsid w:val="00F757C1"/>
    <w:rsid w:val="00F757C2"/>
    <w:rsid w:val="00F77565"/>
    <w:rsid w:val="00F776E3"/>
    <w:rsid w:val="00F84105"/>
    <w:rsid w:val="00F85B36"/>
    <w:rsid w:val="00F85BCB"/>
    <w:rsid w:val="00F8655D"/>
    <w:rsid w:val="00F86BAD"/>
    <w:rsid w:val="00F87273"/>
    <w:rsid w:val="00F87320"/>
    <w:rsid w:val="00F92D47"/>
    <w:rsid w:val="00F93C14"/>
    <w:rsid w:val="00F94945"/>
    <w:rsid w:val="00F954D3"/>
    <w:rsid w:val="00F97711"/>
    <w:rsid w:val="00F977E8"/>
    <w:rsid w:val="00F97928"/>
    <w:rsid w:val="00F97F31"/>
    <w:rsid w:val="00FA0973"/>
    <w:rsid w:val="00FA0F2D"/>
    <w:rsid w:val="00FA0F98"/>
    <w:rsid w:val="00FA1007"/>
    <w:rsid w:val="00FA1C0C"/>
    <w:rsid w:val="00FA2391"/>
    <w:rsid w:val="00FA3907"/>
    <w:rsid w:val="00FA3ED9"/>
    <w:rsid w:val="00FA501A"/>
    <w:rsid w:val="00FA50DA"/>
    <w:rsid w:val="00FA5258"/>
    <w:rsid w:val="00FA53DB"/>
    <w:rsid w:val="00FA545B"/>
    <w:rsid w:val="00FA59A8"/>
    <w:rsid w:val="00FA7061"/>
    <w:rsid w:val="00FB00B5"/>
    <w:rsid w:val="00FB0D6D"/>
    <w:rsid w:val="00FB2B34"/>
    <w:rsid w:val="00FB3DAC"/>
    <w:rsid w:val="00FB5025"/>
    <w:rsid w:val="00FB5563"/>
    <w:rsid w:val="00FB5C81"/>
    <w:rsid w:val="00FB5F15"/>
    <w:rsid w:val="00FB7259"/>
    <w:rsid w:val="00FB7410"/>
    <w:rsid w:val="00FB7D05"/>
    <w:rsid w:val="00FC06CB"/>
    <w:rsid w:val="00FC1155"/>
    <w:rsid w:val="00FC4E43"/>
    <w:rsid w:val="00FC62FB"/>
    <w:rsid w:val="00FC665D"/>
    <w:rsid w:val="00FC6D6E"/>
    <w:rsid w:val="00FC6E32"/>
    <w:rsid w:val="00FC732D"/>
    <w:rsid w:val="00FC77F4"/>
    <w:rsid w:val="00FC7C42"/>
    <w:rsid w:val="00FD0D68"/>
    <w:rsid w:val="00FD0DF9"/>
    <w:rsid w:val="00FD23EA"/>
    <w:rsid w:val="00FD29E3"/>
    <w:rsid w:val="00FD319B"/>
    <w:rsid w:val="00FD3B7B"/>
    <w:rsid w:val="00FD4757"/>
    <w:rsid w:val="00FD4D58"/>
    <w:rsid w:val="00FD55C8"/>
    <w:rsid w:val="00FD579A"/>
    <w:rsid w:val="00FD6A31"/>
    <w:rsid w:val="00FD6E03"/>
    <w:rsid w:val="00FE0457"/>
    <w:rsid w:val="00FE0F26"/>
    <w:rsid w:val="00FE0FDA"/>
    <w:rsid w:val="00FE13F2"/>
    <w:rsid w:val="00FE4C8F"/>
    <w:rsid w:val="00FE53C1"/>
    <w:rsid w:val="00FE58E2"/>
    <w:rsid w:val="00FE60E5"/>
    <w:rsid w:val="00FE7BB1"/>
    <w:rsid w:val="00FF0338"/>
    <w:rsid w:val="00FF0C65"/>
    <w:rsid w:val="00FF12E2"/>
    <w:rsid w:val="00FF2593"/>
    <w:rsid w:val="00FF2A03"/>
    <w:rsid w:val="00FF2E2A"/>
    <w:rsid w:val="00FF30E3"/>
    <w:rsid w:val="00FF3164"/>
    <w:rsid w:val="00FF409C"/>
    <w:rsid w:val="00FF7349"/>
    <w:rsid w:val="00FF74A3"/>
    <w:rsid w:val="00FF7B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19959"/>
  <w15:docId w15:val="{C8438574-E27B-43A4-BC7D-8BF03194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2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2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2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2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27"/>
      </w:numPr>
      <w:spacing w:after="120"/>
      <w:outlineLvl w:val="4"/>
    </w:pPr>
  </w:style>
  <w:style w:type="paragraph" w:styleId="Heading6">
    <w:name w:val="heading 6"/>
    <w:aliases w:val="Heading"/>
    <w:basedOn w:val="Normal"/>
    <w:next w:val="Normal"/>
    <w:link w:val="Heading6Char"/>
    <w:uiPriority w:val="99"/>
    <w:qFormat/>
    <w:rsid w:val="00FE0FDA"/>
    <w:pPr>
      <w:spacing w:after="120"/>
      <w:jc w:val="center"/>
      <w:outlineLvl w:val="5"/>
    </w:pPr>
    <w:rPr>
      <w:rFonts w:ascii="Cambria" w:hAnsi="Cambria"/>
      <w:b/>
      <w:sz w:val="22"/>
    </w:rPr>
  </w:style>
  <w:style w:type="paragraph" w:styleId="Heading7">
    <w:name w:val="heading 7"/>
    <w:basedOn w:val="Normal"/>
    <w:next w:val="Normal"/>
    <w:link w:val="Heading7Char"/>
    <w:uiPriority w:val="99"/>
    <w:qFormat/>
    <w:rsid w:val="00E349C3"/>
    <w:pPr>
      <w:numPr>
        <w:ilvl w:val="6"/>
        <w:numId w:val="27"/>
      </w:numPr>
      <w:spacing w:after="120"/>
      <w:outlineLvl w:val="6"/>
    </w:pPr>
  </w:style>
  <w:style w:type="paragraph" w:styleId="Heading8">
    <w:name w:val="heading 8"/>
    <w:basedOn w:val="Normal"/>
    <w:next w:val="Normal"/>
    <w:link w:val="Heading8Char"/>
    <w:uiPriority w:val="99"/>
    <w:qFormat/>
    <w:rsid w:val="00E349C3"/>
    <w:pPr>
      <w:numPr>
        <w:ilvl w:val="7"/>
        <w:numId w:val="2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2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szCs w:val="20"/>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szCs w:val="20"/>
      <w:lang w:eastAsia="en-US"/>
    </w:rPr>
  </w:style>
  <w:style w:type="character" w:customStyle="1" w:styleId="Heading4Char">
    <w:name w:val="Heading 4 Char"/>
    <w:aliases w:val="Podkapitola3 Char"/>
    <w:link w:val="Heading4"/>
    <w:uiPriority w:val="99"/>
    <w:locked/>
    <w:rsid w:val="009C7881"/>
    <w:rPr>
      <w:sz w:val="24"/>
      <w:szCs w:val="20"/>
      <w:lang w:eastAsia="en-US"/>
    </w:rPr>
  </w:style>
  <w:style w:type="character" w:customStyle="1" w:styleId="Heading5Char">
    <w:name w:val="Heading 5 Char"/>
    <w:aliases w:val="Požiadavka 5 Char"/>
    <w:link w:val="Heading5"/>
    <w:uiPriority w:val="99"/>
    <w:locked/>
    <w:rsid w:val="009C7881"/>
    <w:rPr>
      <w:sz w:val="24"/>
      <w:szCs w:val="20"/>
      <w:lang w:eastAsia="en-US"/>
    </w:rPr>
  </w:style>
  <w:style w:type="character" w:customStyle="1" w:styleId="Heading6Char">
    <w:name w:val="Heading 6 Char"/>
    <w:aliases w:val="Heading Char"/>
    <w:link w:val="Heading6"/>
    <w:uiPriority w:val="99"/>
    <w:locked/>
    <w:rsid w:val="00FE0FDA"/>
    <w:rPr>
      <w:rFonts w:ascii="Cambria" w:hAnsi="Cambria"/>
      <w:b/>
      <w:sz w:val="22"/>
      <w:lang w:eastAsia="en-US"/>
    </w:rPr>
  </w:style>
  <w:style w:type="character" w:customStyle="1" w:styleId="Heading7Char">
    <w:name w:val="Heading 7 Char"/>
    <w:link w:val="Heading7"/>
    <w:uiPriority w:val="99"/>
    <w:locked/>
    <w:rsid w:val="009C7881"/>
    <w:rPr>
      <w:sz w:val="24"/>
      <w:szCs w:val="20"/>
      <w:lang w:eastAsia="en-US"/>
    </w:rPr>
  </w:style>
  <w:style w:type="character" w:customStyle="1" w:styleId="Heading8Char">
    <w:name w:val="Heading 8 Char"/>
    <w:link w:val="Heading8"/>
    <w:uiPriority w:val="99"/>
    <w:locked/>
    <w:rsid w:val="009C7881"/>
    <w:rPr>
      <w:sz w:val="24"/>
      <w:szCs w:val="20"/>
      <w:lang w:eastAsia="en-US"/>
    </w:rPr>
  </w:style>
  <w:style w:type="character" w:customStyle="1" w:styleId="Heading9Char">
    <w:name w:val="Heading 9 Char"/>
    <w:aliases w:val="Požiadavka 9 Char,h9 Char,heading9 Char"/>
    <w:link w:val="Heading9"/>
    <w:uiPriority w:val="99"/>
    <w:locked/>
    <w:rsid w:val="009C7881"/>
    <w:rPr>
      <w:sz w:val="24"/>
      <w:szCs w:val="20"/>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semiHidden/>
    <w:rsid w:val="00E349C3"/>
    <w:rPr>
      <w:rFonts w:cs="Times New Roman"/>
      <w:sz w:val="16"/>
    </w:rPr>
  </w:style>
  <w:style w:type="paragraph" w:styleId="CommentText">
    <w:name w:val="annotation text"/>
    <w:basedOn w:val="Normal"/>
    <w:link w:val="CommentTextChar"/>
    <w:uiPriority w:val="99"/>
    <w:semiHidden/>
    <w:rsid w:val="00E349C3"/>
    <w:pPr>
      <w:spacing w:line="240" w:lineRule="auto"/>
    </w:pPr>
    <w:rPr>
      <w:sz w:val="20"/>
    </w:rPr>
  </w:style>
  <w:style w:type="character" w:customStyle="1" w:styleId="CommentTextChar">
    <w:name w:val="Comment Text Char"/>
    <w:link w:val="CommentText"/>
    <w:uiPriority w:val="99"/>
    <w:semiHidden/>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uiPriority w:val="99"/>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11"/>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uiPriority w:val="99"/>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uiPriority w:val="99"/>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uiPriority w:val="99"/>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6"/>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uiPriority w:val="99"/>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uiPriority w:val="99"/>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9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3"/>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
    <w:name w:val="Predmet komentára"/>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12"/>
      </w:numPr>
      <w:spacing w:after="120"/>
    </w:pPr>
    <w:rPr>
      <w:b/>
      <w:bCs/>
      <w:sz w:val="26"/>
      <w:szCs w:val="26"/>
    </w:rPr>
  </w:style>
  <w:style w:type="paragraph" w:styleId="BodyTextIndent2">
    <w:name w:val="Body Text Indent 2"/>
    <w:basedOn w:val="Normal"/>
    <w:link w:val="BodyTextIndent2Char"/>
    <w:uiPriority w:val="99"/>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uiPriority w:val="99"/>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5"/>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uiPriority w:val="99"/>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uiPriority w:val="99"/>
    <w:rsid w:val="00A97324"/>
    <w:pPr>
      <w:numPr>
        <w:numId w:val="4"/>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7"/>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15"/>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14"/>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6"/>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Cs w:val="20"/>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szCs w:val="20"/>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9"/>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basedOn w:val="Normal"/>
    <w:uiPriority w:val="34"/>
    <w:qFormat/>
    <w:rsid w:val="00854184"/>
    <w:pPr>
      <w:overflowPunct/>
      <w:autoSpaceDE/>
      <w:autoSpaceDN/>
      <w:adjustRightInd/>
      <w:spacing w:line="240" w:lineRule="auto"/>
      <w:ind w:left="720"/>
      <w:contextualSpacing/>
      <w:jc w:val="left"/>
      <w:textAlignment w:val="auto"/>
    </w:pPr>
    <w:rPr>
      <w:sz w:val="20"/>
    </w:rPr>
  </w:style>
  <w:style w:type="paragraph" w:customStyle="1" w:styleId="Default">
    <w:name w:val="Default"/>
    <w:rsid w:val="0082062F"/>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497573"/>
    <w:rPr>
      <w:sz w:val="24"/>
      <w:lang w:eastAsia="en-US"/>
    </w:rPr>
  </w:style>
  <w:style w:type="paragraph" w:customStyle="1" w:styleId="AgreementL1">
    <w:name w:val="Agreement L1"/>
    <w:basedOn w:val="Normal"/>
    <w:uiPriority w:val="99"/>
    <w:rsid w:val="00317D41"/>
    <w:pPr>
      <w:keepNext/>
      <w:numPr>
        <w:numId w:val="42"/>
      </w:numPr>
      <w:overflowPunct/>
      <w:autoSpaceDE/>
      <w:autoSpaceDN/>
      <w:adjustRightInd/>
      <w:spacing w:before="240" w:line="240" w:lineRule="auto"/>
      <w:textAlignment w:val="auto"/>
    </w:pPr>
    <w:rPr>
      <w:rFonts w:eastAsia="Calibri"/>
      <w:b/>
      <w:bCs/>
      <w:caps/>
      <w:szCs w:val="24"/>
    </w:rPr>
  </w:style>
  <w:style w:type="paragraph" w:customStyle="1" w:styleId="AgreementL2">
    <w:name w:val="Agreement L2"/>
    <w:basedOn w:val="AgreementL1"/>
    <w:uiPriority w:val="99"/>
    <w:rsid w:val="00317D41"/>
    <w:pPr>
      <w:keepNext w:val="0"/>
      <w:numPr>
        <w:ilvl w:val="1"/>
      </w:numPr>
    </w:pPr>
    <w:rPr>
      <w:b w:val="0"/>
      <w:bCs w:val="0"/>
      <w:caps w:val="0"/>
    </w:rPr>
  </w:style>
  <w:style w:type="paragraph" w:customStyle="1" w:styleId="AgreementL3">
    <w:name w:val="Agreement L3"/>
    <w:basedOn w:val="AgreementL2"/>
    <w:uiPriority w:val="99"/>
    <w:rsid w:val="00317D41"/>
    <w:pPr>
      <w:numPr>
        <w:ilvl w:val="2"/>
      </w:numPr>
    </w:pPr>
  </w:style>
  <w:style w:type="paragraph" w:customStyle="1" w:styleId="AgreementL4">
    <w:name w:val="Agreement L4"/>
    <w:basedOn w:val="AgreementL3"/>
    <w:uiPriority w:val="99"/>
    <w:rsid w:val="00317D41"/>
    <w:pPr>
      <w:numPr>
        <w:ilvl w:val="3"/>
      </w:numPr>
    </w:pPr>
  </w:style>
  <w:style w:type="paragraph" w:customStyle="1" w:styleId="AgreementL5">
    <w:name w:val="Agreement L5"/>
    <w:basedOn w:val="AgreementL4"/>
    <w:uiPriority w:val="99"/>
    <w:rsid w:val="00317D41"/>
    <w:pPr>
      <w:numPr>
        <w:ilvl w:val="4"/>
      </w:numPr>
    </w:pPr>
  </w:style>
  <w:style w:type="paragraph" w:customStyle="1" w:styleId="AgreementL6">
    <w:name w:val="Agreement L6"/>
    <w:basedOn w:val="AgreementL5"/>
    <w:uiPriority w:val="99"/>
    <w:rsid w:val="00317D41"/>
    <w:pPr>
      <w:numPr>
        <w:ilvl w:val="5"/>
      </w:numPr>
    </w:pPr>
  </w:style>
  <w:style w:type="paragraph" w:customStyle="1" w:styleId="AgreementL7">
    <w:name w:val="Agreement L7"/>
    <w:basedOn w:val="Normal"/>
    <w:uiPriority w:val="99"/>
    <w:rsid w:val="00317D41"/>
    <w:pPr>
      <w:numPr>
        <w:ilvl w:val="6"/>
        <w:numId w:val="42"/>
      </w:numPr>
      <w:overflowPunct/>
      <w:autoSpaceDE/>
      <w:autoSpaceDN/>
      <w:adjustRightInd/>
      <w:spacing w:before="240" w:line="240" w:lineRule="auto"/>
      <w:textAlignment w:val="auto"/>
    </w:pPr>
    <w:rPr>
      <w:rFonts w:eastAsia="Calibri"/>
      <w:szCs w:val="24"/>
    </w:rPr>
  </w:style>
  <w:style w:type="paragraph" w:customStyle="1" w:styleId="AgreementL8">
    <w:name w:val="Agreement L8"/>
    <w:basedOn w:val="AgreementL7"/>
    <w:uiPriority w:val="99"/>
    <w:rsid w:val="00317D41"/>
    <w:pPr>
      <w:numPr>
        <w:ilvl w:val="7"/>
      </w:numPr>
    </w:pPr>
  </w:style>
  <w:style w:type="paragraph" w:customStyle="1" w:styleId="AgreementL9">
    <w:name w:val="Agreement L9"/>
    <w:basedOn w:val="AgreementL8"/>
    <w:uiPriority w:val="99"/>
    <w:rsid w:val="00317D41"/>
    <w:pPr>
      <w:numPr>
        <w:ilvl w:val="8"/>
      </w:numPr>
    </w:pPr>
  </w:style>
  <w:style w:type="numbering" w:customStyle="1" w:styleId="lnok">
    <w:name w:val="Článok"/>
    <w:rsid w:val="00317D41"/>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272420">
      <w:bodyDiv w:val="1"/>
      <w:marLeft w:val="0"/>
      <w:marRight w:val="0"/>
      <w:marTop w:val="0"/>
      <w:marBottom w:val="0"/>
      <w:divBdr>
        <w:top w:val="none" w:sz="0" w:space="0" w:color="auto"/>
        <w:left w:val="none" w:sz="0" w:space="0" w:color="auto"/>
        <w:bottom w:val="none" w:sz="0" w:space="0" w:color="auto"/>
        <w:right w:val="none" w:sz="0" w:space="0" w:color="auto"/>
      </w:divBdr>
    </w:div>
    <w:div w:id="449595271">
      <w:bodyDiv w:val="1"/>
      <w:marLeft w:val="0"/>
      <w:marRight w:val="0"/>
      <w:marTop w:val="0"/>
      <w:marBottom w:val="0"/>
      <w:divBdr>
        <w:top w:val="none" w:sz="0" w:space="0" w:color="auto"/>
        <w:left w:val="none" w:sz="0" w:space="0" w:color="auto"/>
        <w:bottom w:val="none" w:sz="0" w:space="0" w:color="auto"/>
        <w:right w:val="none" w:sz="0" w:space="0" w:color="auto"/>
      </w:divBdr>
    </w:div>
    <w:div w:id="513230914">
      <w:bodyDiv w:val="1"/>
      <w:marLeft w:val="0"/>
      <w:marRight w:val="0"/>
      <w:marTop w:val="0"/>
      <w:marBottom w:val="0"/>
      <w:divBdr>
        <w:top w:val="none" w:sz="0" w:space="0" w:color="auto"/>
        <w:left w:val="none" w:sz="0" w:space="0" w:color="auto"/>
        <w:bottom w:val="none" w:sz="0" w:space="0" w:color="auto"/>
        <w:right w:val="none" w:sz="0" w:space="0" w:color="auto"/>
      </w:divBdr>
    </w:div>
    <w:div w:id="742217400">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8167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bs.sk/sk/ochrana-osobnych-udaj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16F3EADD6BA77946911F5172A8C830FD" ma:contentTypeVersion="" ma:contentTypeDescription="" ma:contentTypeScope="" ma:versionID="7ee16f9c214286d127578316c720b224">
  <xsd:schema xmlns:xsd="http://www.w3.org/2001/XMLSchema" xmlns:xs="http://www.w3.org/2001/XMLSchema" xmlns:p="http://schemas.microsoft.com/office/2006/metadata/properties" xmlns:ns1="http://schemas.microsoft.com/sharepoint/v3" xmlns:ns3="A82BE9CB-B133-46CD-8B70-61C50FB12965" targetNamespace="http://schemas.microsoft.com/office/2006/metadata/properties" ma:root="true" ma:fieldsID="7240c1552d15a218551dfe711e5bb627" ns1:_="" ns3:_="">
    <xsd:import namespace="http://schemas.microsoft.com/sharepoint/v3"/>
    <xsd:import namespace="A82BE9CB-B133-46CD-8B70-61C50FB1296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2BE9CB-B133-46CD-8B70-61C50FB1296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82BE9CB-B133-46CD-8B70-61C50FB12965" xsi:nil="true"/>
  </documentManagement>
</p:properties>
</file>

<file path=customXml/itemProps1.xml><?xml version="1.0" encoding="utf-8"?>
<ds:datastoreItem xmlns:ds="http://schemas.openxmlformats.org/officeDocument/2006/customXml" ds:itemID="{49FB757D-2ADB-45B7-9C8A-AB472D7F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2BE9CB-B133-46CD-8B70-61C50FB12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0AED-C7B4-47F0-96E9-F8B146048725}">
  <ds:schemaRefs>
    <ds:schemaRef ds:uri="http://schemas.openxmlformats.org/officeDocument/2006/bibliography"/>
  </ds:schemaRefs>
</ds:datastoreItem>
</file>

<file path=customXml/itemProps3.xml><?xml version="1.0" encoding="utf-8"?>
<ds:datastoreItem xmlns:ds="http://schemas.openxmlformats.org/officeDocument/2006/customXml" ds:itemID="{C2240B44-5109-44E0-A1A1-D071A1949254}">
  <ds:schemaRefs>
    <ds:schemaRef ds:uri="http://schemas.microsoft.com/office/2006/metadata/properties"/>
    <ds:schemaRef ds:uri="http://schemas.microsoft.com/office/infopath/2007/PartnerControls"/>
    <ds:schemaRef ds:uri="http://schemas.microsoft.com/sharepoint/v3"/>
    <ds:schemaRef ds:uri="A82BE9CB-B133-46CD-8B70-61C50FB1296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5568</Words>
  <Characters>31741</Characters>
  <Application>Microsoft Office Word</Application>
  <DocSecurity>0</DocSecurity>
  <Lines>264</Lines>
  <Paragraphs>74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Zmluva o dodávke hardvéru a predĺžení podpory Forcepoint_na pripomienky (3).docx</vt:lpstr>
      <vt:lpstr>k č</vt:lpstr>
    </vt:vector>
  </TitlesOfParts>
  <Company>NARODNA BANKA SLOVENSKA</Company>
  <LinksUpToDate>false</LinksUpToDate>
  <CharactersWithSpaces>37235</CharactersWithSpaces>
  <SharedDoc>false</SharedDoc>
  <HLinks>
    <vt:vector size="6" baseType="variant">
      <vt:variant>
        <vt:i4>1704003</vt:i4>
      </vt:variant>
      <vt:variant>
        <vt:i4>0</vt:i4>
      </vt:variant>
      <vt:variant>
        <vt:i4>0</vt:i4>
      </vt:variant>
      <vt:variant>
        <vt:i4>5</vt:i4>
      </vt:variant>
      <vt:variant>
        <vt:lpwstr>https://www.nbs.sk/sk/ochrana-osobnych-udajov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dodávke hardvéru a predĺžení podpory Forcepoint_na pripomienky (3).docx</dc:title>
  <dc:creator>Simko Zdenko</dc:creator>
  <cp:lastModifiedBy>Haľková Anna</cp:lastModifiedBy>
  <cp:revision>5</cp:revision>
  <cp:lastPrinted>2021-06-30T12:38:00Z</cp:lastPrinted>
  <dcterms:created xsi:type="dcterms:W3CDTF">2021-07-22T13:32:00Z</dcterms:created>
  <dcterms:modified xsi:type="dcterms:W3CDTF">2021-07-23T10:28:00Z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0x010100F5CEA94C78EB42B7A3BD7D634CEE81BF0016F3EADD6BA77946911F5172A8C830FD</vt:lpwstr>
  </property>
</Properties>
</file>