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37127" w14:textId="14CF36F9" w:rsidR="00073048" w:rsidRPr="00FE1840" w:rsidRDefault="00FC1105" w:rsidP="00073048">
      <w:pPr>
        <w:rPr>
          <w:rFonts w:ascii="Proba Pro" w:eastAsia="Proba Pro" w:hAnsi="Proba Pro" w:cs="Proba Pro"/>
          <w:b/>
          <w:bCs/>
          <w:color w:val="008998"/>
          <w:sz w:val="28"/>
          <w:szCs w:val="28"/>
        </w:rPr>
      </w:pPr>
      <w:r>
        <w:rPr>
          <w:noProof/>
        </w:rPr>
        <w:drawing>
          <wp:inline distT="0" distB="0" distL="0" distR="0" wp14:anchorId="6C7C9DCF" wp14:editId="03BF069D">
            <wp:extent cx="2847975" cy="10763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1076325"/>
                    </a:xfrm>
                    <a:prstGeom prst="rect">
                      <a:avLst/>
                    </a:prstGeom>
                    <a:noFill/>
                    <a:ln>
                      <a:noFill/>
                    </a:ln>
                  </pic:spPr>
                </pic:pic>
              </a:graphicData>
            </a:graphic>
          </wp:inline>
        </w:drawing>
      </w:r>
      <w:r w:rsidR="00FE1840" w:rsidRPr="00FE1840">
        <w:rPr>
          <w:rFonts w:ascii="Proba Pro" w:eastAsia="Proba Pro" w:hAnsi="Proba Pro" w:cs="Proba Pro"/>
          <w:b/>
          <w:bCs/>
          <w:color w:val="008998"/>
          <w:sz w:val="28"/>
          <w:szCs w:val="28"/>
        </w:rPr>
        <w:br w:type="textWrapping" w:clear="all"/>
      </w:r>
    </w:p>
    <w:p w14:paraId="2A38C9B9" w14:textId="77777777" w:rsidR="00073048" w:rsidRPr="00170152" w:rsidRDefault="00073048" w:rsidP="00073048">
      <w:pPr>
        <w:widowControl w:val="0"/>
        <w:jc w:val="right"/>
        <w:rPr>
          <w:rFonts w:ascii="Proba Pro" w:eastAsia="Proba Pro" w:hAnsi="Proba Pro" w:cs="Proba Pro"/>
          <w:smallCaps/>
          <w:color w:val="008998"/>
          <w:sz w:val="40"/>
          <w:szCs w:val="40"/>
        </w:rPr>
      </w:pPr>
    </w:p>
    <w:p w14:paraId="5F9F8EE7" w14:textId="77777777" w:rsidR="00073048" w:rsidRPr="00170152" w:rsidRDefault="00073048" w:rsidP="00073048">
      <w:pPr>
        <w:widowControl w:val="0"/>
        <w:jc w:val="center"/>
        <w:rPr>
          <w:rFonts w:ascii="Proba Pro" w:eastAsia="Proba Pro" w:hAnsi="Proba Pro" w:cs="Proba Pro"/>
          <w:smallCaps/>
          <w:color w:val="008998"/>
          <w:sz w:val="40"/>
          <w:szCs w:val="40"/>
        </w:rPr>
      </w:pPr>
      <w:r w:rsidRPr="00170152">
        <w:rPr>
          <w:rFonts w:ascii="Proba Pro" w:eastAsia="Proba Pro" w:hAnsi="Proba Pro" w:cs="Proba Pro"/>
          <w:smallCaps/>
          <w:color w:val="008998"/>
          <w:sz w:val="40"/>
          <w:szCs w:val="40"/>
        </w:rPr>
        <w:t>SÚŤAŽNÉ PODKLADY</w:t>
      </w:r>
    </w:p>
    <w:p w14:paraId="073A25D0" w14:textId="77777777" w:rsidR="00073048" w:rsidRPr="00170152" w:rsidRDefault="00073048" w:rsidP="00073048">
      <w:pPr>
        <w:widowControl w:val="0"/>
        <w:jc w:val="center"/>
        <w:rPr>
          <w:rFonts w:ascii="Proba Pro" w:eastAsia="Proba Pro" w:hAnsi="Proba Pro" w:cs="Proba Pro"/>
          <w:smallCaps/>
          <w:sz w:val="24"/>
          <w:szCs w:val="24"/>
        </w:rPr>
      </w:pPr>
    </w:p>
    <w:p w14:paraId="5CC953A2" w14:textId="0AE9FF6D" w:rsidR="00073048" w:rsidRPr="00170152" w:rsidRDefault="00073048" w:rsidP="00073048">
      <w:pPr>
        <w:widowControl w:val="0"/>
        <w:jc w:val="center"/>
        <w:rPr>
          <w:rFonts w:ascii="Proba Pro" w:eastAsia="Proba Pro" w:hAnsi="Proba Pro" w:cs="Proba Pro"/>
          <w:smallCaps/>
          <w:sz w:val="24"/>
          <w:szCs w:val="24"/>
        </w:rPr>
      </w:pPr>
    </w:p>
    <w:p w14:paraId="329A5B19" w14:textId="77777777" w:rsidR="00073048" w:rsidRPr="00170152" w:rsidRDefault="00073048" w:rsidP="00073048">
      <w:pPr>
        <w:widowControl w:val="0"/>
        <w:jc w:val="center"/>
        <w:rPr>
          <w:rFonts w:ascii="Proba Pro" w:eastAsia="Proba Pro" w:hAnsi="Proba Pro" w:cs="Proba Pro"/>
          <w:smallCaps/>
          <w:sz w:val="24"/>
          <w:szCs w:val="24"/>
        </w:rPr>
      </w:pPr>
    </w:p>
    <w:p w14:paraId="66A5A17A" w14:textId="77777777" w:rsidR="00073048" w:rsidRPr="00170152" w:rsidRDefault="00073048" w:rsidP="00073048">
      <w:pPr>
        <w:jc w:val="center"/>
        <w:rPr>
          <w:rFonts w:ascii="Proba Pro" w:eastAsia="Proba Pro" w:hAnsi="Proba Pro" w:cs="Proba Pro"/>
          <w:smallCaps/>
          <w:sz w:val="28"/>
          <w:szCs w:val="28"/>
        </w:rPr>
      </w:pPr>
      <w:r w:rsidRPr="00170152">
        <w:rPr>
          <w:rFonts w:ascii="Proba Pro" w:eastAsia="Proba Pro" w:hAnsi="Proba Pro" w:cs="Proba Pro"/>
          <w:smallCaps/>
          <w:sz w:val="28"/>
          <w:szCs w:val="28"/>
        </w:rPr>
        <w:t>VEREJNÁ SÚŤAŽ</w:t>
      </w:r>
    </w:p>
    <w:p w14:paraId="7B30A586" w14:textId="77777777" w:rsidR="00073048" w:rsidRPr="00170152" w:rsidRDefault="00073048" w:rsidP="00073048">
      <w:pPr>
        <w:jc w:val="center"/>
        <w:rPr>
          <w:rFonts w:ascii="Proba Pro" w:eastAsia="Proba Pro" w:hAnsi="Proba Pro" w:cs="Proba Pro"/>
          <w:smallCaps/>
          <w:sz w:val="20"/>
          <w:szCs w:val="20"/>
        </w:rPr>
      </w:pPr>
    </w:p>
    <w:p w14:paraId="144B0E94" w14:textId="77777777" w:rsidR="00073048" w:rsidRPr="00170152" w:rsidRDefault="00073048" w:rsidP="00073048">
      <w:pPr>
        <w:jc w:val="center"/>
        <w:rPr>
          <w:rFonts w:ascii="Proba Pro" w:eastAsia="Proba Pro" w:hAnsi="Proba Pro" w:cs="Proba Pro"/>
          <w:smallCaps/>
        </w:rPr>
      </w:pPr>
    </w:p>
    <w:p w14:paraId="1E7AF1D9" w14:textId="77777777" w:rsidR="00073048" w:rsidRPr="00170152" w:rsidRDefault="00073048" w:rsidP="00073048">
      <w:pPr>
        <w:jc w:val="center"/>
        <w:rPr>
          <w:rFonts w:ascii="Proba Pro" w:eastAsia="Proba Pro" w:hAnsi="Proba Pro" w:cs="Proba Pro"/>
          <w:sz w:val="20"/>
          <w:szCs w:val="20"/>
        </w:rPr>
      </w:pPr>
      <w:r w:rsidRPr="00170152">
        <w:rPr>
          <w:rFonts w:ascii="Proba Pro" w:eastAsia="Proba Pro" w:hAnsi="Proba Pro" w:cs="Proba Pro"/>
          <w:sz w:val="20"/>
          <w:szCs w:val="20"/>
        </w:rPr>
        <w:t>realizovaná v</w:t>
      </w:r>
      <w:r w:rsidRPr="00170152">
        <w:rPr>
          <w:rFonts w:ascii="Calibri" w:eastAsia="Arial" w:hAnsi="Calibri" w:cs="Calibri"/>
          <w:sz w:val="20"/>
          <w:szCs w:val="20"/>
        </w:rPr>
        <w:t> </w:t>
      </w:r>
      <w:r w:rsidRPr="00170152">
        <w:rPr>
          <w:rFonts w:ascii="Proba Pro" w:eastAsia="Proba Pro" w:hAnsi="Proba Pro" w:cs="Proba Pro"/>
          <w:sz w:val="20"/>
          <w:szCs w:val="20"/>
        </w:rPr>
        <w:t xml:space="preserve">súlade so zákonom č. 343/2015 Z. z. o verejnom obstarávaní </w:t>
      </w:r>
      <w:r w:rsidRPr="00170152">
        <w:rPr>
          <w:rFonts w:ascii="Proba Pro" w:eastAsia="Proba Pro" w:hAnsi="Proba Pro" w:cs="Proba Pro"/>
          <w:sz w:val="20"/>
          <w:szCs w:val="20"/>
        </w:rPr>
        <w:br/>
        <w:t>a o zmene a doplnení niektorých zákonov v platnom znení („</w:t>
      </w:r>
      <w:r w:rsidRPr="00170152">
        <w:rPr>
          <w:rFonts w:ascii="Proba Pro" w:eastAsia="Proba Pro" w:hAnsi="Proba Pro" w:cs="Proba Pro"/>
          <w:b/>
          <w:sz w:val="20"/>
          <w:szCs w:val="20"/>
        </w:rPr>
        <w:t>ZVO</w:t>
      </w:r>
      <w:r w:rsidRPr="00170152">
        <w:rPr>
          <w:rFonts w:ascii="Proba Pro" w:eastAsia="Proba Pro" w:hAnsi="Proba Pro" w:cs="Proba Pro"/>
          <w:sz w:val="20"/>
          <w:szCs w:val="20"/>
        </w:rPr>
        <w:t>“)</w:t>
      </w:r>
      <w:r w:rsidRPr="00170152">
        <w:rPr>
          <w:rFonts w:ascii="Proba Pro" w:eastAsia="Proba Pro" w:hAnsi="Proba Pro" w:cs="Proba Pro"/>
          <w:sz w:val="20"/>
          <w:szCs w:val="20"/>
        </w:rPr>
        <w:br/>
        <w:t xml:space="preserve"> („</w:t>
      </w:r>
      <w:r w:rsidRPr="00170152">
        <w:rPr>
          <w:rFonts w:ascii="Proba Pro" w:eastAsia="Proba Pro" w:hAnsi="Proba Pro" w:cs="Proba Pro"/>
          <w:b/>
          <w:sz w:val="20"/>
          <w:szCs w:val="20"/>
        </w:rPr>
        <w:t>verejná</w:t>
      </w:r>
      <w:r w:rsidRPr="00170152">
        <w:rPr>
          <w:rFonts w:ascii="Proba Pro" w:eastAsia="Proba Pro" w:hAnsi="Proba Pro" w:cs="Proba Pro"/>
          <w:sz w:val="20"/>
          <w:szCs w:val="20"/>
        </w:rPr>
        <w:t xml:space="preserve"> </w:t>
      </w:r>
      <w:r w:rsidRPr="00170152">
        <w:rPr>
          <w:rFonts w:ascii="Proba Pro" w:eastAsia="Proba Pro" w:hAnsi="Proba Pro" w:cs="Proba Pro"/>
          <w:b/>
          <w:sz w:val="20"/>
          <w:szCs w:val="20"/>
        </w:rPr>
        <w:t>súťaž</w:t>
      </w:r>
      <w:r w:rsidRPr="00170152">
        <w:rPr>
          <w:rFonts w:ascii="Proba Pro" w:eastAsia="Proba Pro" w:hAnsi="Proba Pro" w:cs="Proba Pro"/>
          <w:sz w:val="20"/>
          <w:szCs w:val="20"/>
        </w:rPr>
        <w:t>“)</w:t>
      </w:r>
    </w:p>
    <w:p w14:paraId="6D9CE081" w14:textId="77777777" w:rsidR="00073048" w:rsidRPr="00170152" w:rsidRDefault="00073048" w:rsidP="00073048">
      <w:pPr>
        <w:jc w:val="center"/>
        <w:rPr>
          <w:rFonts w:ascii="Proba Pro" w:eastAsia="Proba Pro" w:hAnsi="Proba Pro" w:cs="Proba Pro"/>
        </w:rPr>
      </w:pPr>
    </w:p>
    <w:p w14:paraId="365DAA6D" w14:textId="77777777" w:rsidR="00073048" w:rsidRPr="00170152" w:rsidRDefault="00073048" w:rsidP="00073048">
      <w:pPr>
        <w:jc w:val="center"/>
        <w:rPr>
          <w:rFonts w:ascii="Proba Pro" w:eastAsia="Proba Pro" w:hAnsi="Proba Pro" w:cs="Proba Pro"/>
        </w:rPr>
      </w:pPr>
    </w:p>
    <w:p w14:paraId="425FF149" w14:textId="614E5659" w:rsidR="00073048" w:rsidRPr="00170152" w:rsidRDefault="00073048" w:rsidP="00073048">
      <w:pPr>
        <w:jc w:val="center"/>
        <w:rPr>
          <w:rFonts w:ascii="Proba Pro" w:eastAsia="Proba Pro" w:hAnsi="Proba Pro" w:cs="Proba Pro"/>
          <w:sz w:val="20"/>
          <w:szCs w:val="20"/>
        </w:rPr>
      </w:pPr>
      <w:r w:rsidRPr="00170152">
        <w:rPr>
          <w:rFonts w:ascii="Proba Pro" w:eastAsia="Proba Pro" w:hAnsi="Proba Pro" w:cs="Proba Pro"/>
          <w:sz w:val="20"/>
          <w:szCs w:val="20"/>
        </w:rPr>
        <w:t>/</w:t>
      </w:r>
      <w:r w:rsidR="003D1995">
        <w:rPr>
          <w:rFonts w:ascii="Proba Pro" w:eastAsia="Proba Pro" w:hAnsi="Proba Pro" w:cs="Proba Pro"/>
          <w:sz w:val="20"/>
          <w:szCs w:val="20"/>
        </w:rPr>
        <w:t>služby</w:t>
      </w:r>
      <w:r w:rsidRPr="00170152">
        <w:rPr>
          <w:rFonts w:ascii="Proba Pro" w:eastAsia="Proba Pro" w:hAnsi="Proba Pro" w:cs="Proba Pro"/>
          <w:sz w:val="20"/>
          <w:szCs w:val="20"/>
        </w:rPr>
        <w:t>/</w:t>
      </w:r>
    </w:p>
    <w:p w14:paraId="75B8679D" w14:textId="77777777" w:rsidR="00073048" w:rsidRPr="00170152" w:rsidRDefault="00073048" w:rsidP="00073048">
      <w:pPr>
        <w:jc w:val="center"/>
        <w:rPr>
          <w:rFonts w:ascii="Proba Pro" w:eastAsia="Proba Pro" w:hAnsi="Proba Pro" w:cs="Proba Pro"/>
        </w:rPr>
      </w:pPr>
    </w:p>
    <w:p w14:paraId="3E6BFA08" w14:textId="77777777" w:rsidR="00073048" w:rsidRPr="00170152" w:rsidRDefault="00073048" w:rsidP="00073048">
      <w:pPr>
        <w:jc w:val="center"/>
        <w:rPr>
          <w:rFonts w:ascii="Proba Pro" w:eastAsia="Proba Pro" w:hAnsi="Proba Pro" w:cs="Proba Pro"/>
        </w:rPr>
      </w:pPr>
    </w:p>
    <w:p w14:paraId="4F63D275" w14:textId="77777777" w:rsidR="00073048" w:rsidRPr="00170152" w:rsidRDefault="00073048" w:rsidP="00073048">
      <w:pPr>
        <w:jc w:val="center"/>
        <w:rPr>
          <w:rFonts w:ascii="Proba Pro" w:eastAsia="Proba Pro" w:hAnsi="Proba Pro" w:cs="Proba Pro"/>
        </w:rPr>
      </w:pPr>
    </w:p>
    <w:p w14:paraId="438DAC45" w14:textId="77777777" w:rsidR="00073048" w:rsidRPr="00170152" w:rsidRDefault="00073048" w:rsidP="00073048">
      <w:pPr>
        <w:jc w:val="center"/>
        <w:rPr>
          <w:rFonts w:ascii="Proba Pro" w:eastAsia="Proba Pro" w:hAnsi="Proba Pro" w:cs="Proba Pro"/>
          <w:sz w:val="20"/>
          <w:szCs w:val="20"/>
        </w:rPr>
      </w:pPr>
      <w:r w:rsidRPr="00170152">
        <w:rPr>
          <w:rFonts w:ascii="Proba Pro" w:eastAsia="Proba Pro" w:hAnsi="Proba Pro" w:cs="Proba Pro"/>
          <w:sz w:val="20"/>
          <w:szCs w:val="20"/>
        </w:rPr>
        <w:t>evidenčné číslo verejnej súťaže:</w:t>
      </w:r>
    </w:p>
    <w:p w14:paraId="57AF6C13" w14:textId="30B432FD" w:rsidR="00073048" w:rsidRPr="00170152" w:rsidRDefault="00073048" w:rsidP="00073048">
      <w:pPr>
        <w:jc w:val="center"/>
        <w:rPr>
          <w:rFonts w:ascii="Proba Pro" w:eastAsia="Proba Pro" w:hAnsi="Proba Pro" w:cs="Proba Pro"/>
        </w:rPr>
      </w:pPr>
    </w:p>
    <w:p w14:paraId="7FD2091D" w14:textId="77777777" w:rsidR="00073048" w:rsidRPr="00170152" w:rsidRDefault="00073048" w:rsidP="00073048">
      <w:pPr>
        <w:jc w:val="center"/>
        <w:rPr>
          <w:rFonts w:ascii="Proba Pro" w:eastAsia="Proba Pro" w:hAnsi="Proba Pro" w:cs="Proba Pro"/>
        </w:rPr>
      </w:pPr>
    </w:p>
    <w:p w14:paraId="37B4932C" w14:textId="77777777" w:rsidR="00073048" w:rsidRPr="00170152" w:rsidRDefault="00073048" w:rsidP="00073048">
      <w:pPr>
        <w:jc w:val="center"/>
        <w:rPr>
          <w:rFonts w:ascii="Proba Pro" w:eastAsia="Proba Pro" w:hAnsi="Proba Pro" w:cs="Proba Pro"/>
        </w:rPr>
      </w:pPr>
    </w:p>
    <w:p w14:paraId="257EDFB8" w14:textId="77777777" w:rsidR="00073048" w:rsidRPr="00170152" w:rsidRDefault="00073048" w:rsidP="00073048">
      <w:pPr>
        <w:jc w:val="center"/>
        <w:rPr>
          <w:rFonts w:ascii="Proba Pro" w:eastAsia="Proba Pro" w:hAnsi="Proba Pro" w:cs="Proba Pro"/>
          <w:smallCaps/>
          <w:sz w:val="28"/>
          <w:szCs w:val="28"/>
        </w:rPr>
      </w:pPr>
      <w:r w:rsidRPr="00170152">
        <w:rPr>
          <w:rFonts w:ascii="Proba Pro" w:eastAsia="Proba Pro" w:hAnsi="Proba Pro" w:cs="Proba Pro"/>
          <w:smallCaps/>
          <w:sz w:val="28"/>
          <w:szCs w:val="28"/>
        </w:rPr>
        <w:t>PREDMET ZÁKAZKY</w:t>
      </w:r>
    </w:p>
    <w:p w14:paraId="0F595C6E" w14:textId="77777777" w:rsidR="00073048" w:rsidRPr="00170152" w:rsidRDefault="00073048" w:rsidP="00073048">
      <w:pPr>
        <w:jc w:val="center"/>
        <w:rPr>
          <w:rFonts w:ascii="Proba Pro" w:eastAsia="Proba Pro" w:hAnsi="Proba Pro" w:cs="Proba Pro"/>
          <w:smallCaps/>
        </w:rPr>
      </w:pPr>
    </w:p>
    <w:p w14:paraId="723B9F7B" w14:textId="77777777" w:rsidR="00073048" w:rsidRPr="00170152" w:rsidRDefault="00073048" w:rsidP="00073048">
      <w:pPr>
        <w:rPr>
          <w:rFonts w:ascii="Proba Pro" w:eastAsia="Proba Pro" w:hAnsi="Proba Pro" w:cs="Proba Pro"/>
        </w:rPr>
      </w:pPr>
    </w:p>
    <w:p w14:paraId="73CD9DE8" w14:textId="35DD5D92" w:rsidR="00073048" w:rsidRPr="00170152" w:rsidRDefault="006137C6" w:rsidP="00073048">
      <w:pPr>
        <w:jc w:val="center"/>
        <w:rPr>
          <w:rFonts w:ascii="Proba Pro" w:eastAsia="Proba Pro" w:hAnsi="Proba Pro" w:cs="Proba Pro"/>
        </w:rPr>
      </w:pPr>
      <w:r w:rsidRPr="006137C6">
        <w:rPr>
          <w:rFonts w:ascii="Proba Pro" w:eastAsia="Proba Pro" w:hAnsi="Proba Pro" w:cs="Proba Pro"/>
          <w:color w:val="auto"/>
          <w:sz w:val="24"/>
          <w:szCs w:val="24"/>
        </w:rPr>
        <w:t xml:space="preserve">Malé zlepšenia </w:t>
      </w:r>
      <w:proofErr w:type="spellStart"/>
      <w:r w:rsidRPr="006137C6">
        <w:rPr>
          <w:rFonts w:ascii="Proba Pro" w:eastAsia="Proba Pro" w:hAnsi="Proba Pro" w:cs="Proba Pro"/>
          <w:color w:val="auto"/>
          <w:sz w:val="24"/>
          <w:szCs w:val="24"/>
        </w:rPr>
        <w:t>eGov</w:t>
      </w:r>
      <w:proofErr w:type="spellEnd"/>
      <w:r w:rsidRPr="006137C6">
        <w:rPr>
          <w:rFonts w:ascii="Proba Pro" w:eastAsia="Proba Pro" w:hAnsi="Proba Pro" w:cs="Proba Pro"/>
          <w:color w:val="auto"/>
          <w:sz w:val="24"/>
          <w:szCs w:val="24"/>
        </w:rPr>
        <w:t xml:space="preserve"> služieb mesta Košice</w:t>
      </w:r>
    </w:p>
    <w:p w14:paraId="322FAFD0" w14:textId="77777777" w:rsidR="00073048" w:rsidRPr="00170152" w:rsidRDefault="00073048" w:rsidP="00073048">
      <w:pPr>
        <w:jc w:val="center"/>
        <w:rPr>
          <w:rFonts w:ascii="Proba Pro" w:eastAsia="Proba Pro" w:hAnsi="Proba Pro" w:cs="Proba Pro"/>
        </w:rPr>
      </w:pPr>
    </w:p>
    <w:p w14:paraId="6A789301" w14:textId="77777777" w:rsidR="00073048" w:rsidRPr="00170152" w:rsidRDefault="00073048" w:rsidP="00073048">
      <w:pPr>
        <w:jc w:val="center"/>
        <w:rPr>
          <w:rFonts w:ascii="Proba Pro" w:eastAsia="Proba Pro" w:hAnsi="Proba Pro" w:cs="Proba Pro"/>
        </w:rPr>
      </w:pPr>
    </w:p>
    <w:tbl>
      <w:tblPr>
        <w:tblW w:w="92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281"/>
      </w:tblGrid>
      <w:tr w:rsidR="00073048" w:rsidRPr="00170152" w14:paraId="2B13789E" w14:textId="77777777" w:rsidTr="00073048">
        <w:trPr>
          <w:trHeight w:val="920"/>
        </w:trPr>
        <w:tc>
          <w:tcPr>
            <w:tcW w:w="9281" w:type="dxa"/>
            <w:vAlign w:val="center"/>
          </w:tcPr>
          <w:p w14:paraId="2EAC8267" w14:textId="2F24B349" w:rsidR="00073048" w:rsidRPr="00170152" w:rsidRDefault="00073048" w:rsidP="00073048">
            <w:pPr>
              <w:rPr>
                <w:rFonts w:ascii="Proba Pro" w:eastAsia="Proba Pro" w:hAnsi="Proba Pro" w:cs="Proba Pro"/>
                <w:sz w:val="20"/>
                <w:szCs w:val="20"/>
              </w:rPr>
            </w:pPr>
            <w:r w:rsidRPr="00170152">
              <w:rPr>
                <w:rFonts w:ascii="Proba Pro" w:eastAsia="Proba Pro" w:hAnsi="Proba Pro" w:cs="Proba Pro"/>
                <w:sz w:val="20"/>
                <w:szCs w:val="20"/>
              </w:rPr>
              <w:t xml:space="preserve">Osoba zodpovedná za vypracovanie súťažných podkladov:                       </w:t>
            </w:r>
          </w:p>
        </w:tc>
      </w:tr>
      <w:tr w:rsidR="00073048" w:rsidRPr="00170152" w14:paraId="187A89A5" w14:textId="77777777" w:rsidTr="00073048">
        <w:trPr>
          <w:trHeight w:val="920"/>
        </w:trPr>
        <w:tc>
          <w:tcPr>
            <w:tcW w:w="9281" w:type="dxa"/>
            <w:vAlign w:val="center"/>
          </w:tcPr>
          <w:p w14:paraId="25071F04" w14:textId="77777777" w:rsidR="00073048" w:rsidRPr="00170152" w:rsidRDefault="00073048" w:rsidP="00073048">
            <w:pPr>
              <w:rPr>
                <w:rFonts w:ascii="Proba Pro" w:eastAsia="Proba Pro" w:hAnsi="Proba Pro" w:cs="Proba Pro"/>
                <w:sz w:val="20"/>
                <w:szCs w:val="20"/>
              </w:rPr>
            </w:pPr>
          </w:p>
          <w:p w14:paraId="1D3D9939" w14:textId="77777777" w:rsidR="00073048" w:rsidRPr="00170152" w:rsidRDefault="00073048" w:rsidP="00073048">
            <w:pPr>
              <w:rPr>
                <w:rFonts w:ascii="Proba Pro" w:eastAsia="Proba Pro" w:hAnsi="Proba Pro" w:cs="Proba Pro"/>
                <w:sz w:val="20"/>
                <w:szCs w:val="20"/>
              </w:rPr>
            </w:pPr>
          </w:p>
          <w:p w14:paraId="5F2BDF18" w14:textId="77777777" w:rsidR="00073048" w:rsidRPr="00170152" w:rsidRDefault="00073048" w:rsidP="00073048">
            <w:pPr>
              <w:rPr>
                <w:rFonts w:ascii="Proba Pro" w:eastAsia="Proba Pro" w:hAnsi="Proba Pro" w:cs="Proba Pro"/>
                <w:sz w:val="20"/>
                <w:szCs w:val="20"/>
              </w:rPr>
            </w:pPr>
          </w:p>
          <w:p w14:paraId="311A8F2F" w14:textId="77777777" w:rsidR="00073048" w:rsidRPr="00170152" w:rsidRDefault="00073048" w:rsidP="00073048">
            <w:pPr>
              <w:rPr>
                <w:rFonts w:ascii="Proba Pro" w:eastAsia="Proba Pro" w:hAnsi="Proba Pro" w:cs="Proba Pro"/>
                <w:sz w:val="20"/>
                <w:szCs w:val="20"/>
              </w:rPr>
            </w:pPr>
          </w:p>
          <w:p w14:paraId="62F3D464" w14:textId="68CAFB5D" w:rsidR="00073048" w:rsidRPr="00170152" w:rsidRDefault="00073048" w:rsidP="00073048">
            <w:pPr>
              <w:rPr>
                <w:rFonts w:ascii="Proba Pro" w:eastAsia="Proba Pro" w:hAnsi="Proba Pro" w:cs="Proba Pro"/>
                <w:sz w:val="20"/>
                <w:szCs w:val="20"/>
              </w:rPr>
            </w:pPr>
            <w:r w:rsidRPr="00170152">
              <w:rPr>
                <w:rFonts w:ascii="Proba Pro" w:eastAsia="Proba Pro" w:hAnsi="Proba Pro" w:cs="Proba Pro"/>
                <w:sz w:val="20"/>
                <w:szCs w:val="20"/>
              </w:rPr>
              <w:t>Súťažné podklady schválil:</w:t>
            </w:r>
            <w:r w:rsidRPr="00170152">
              <w:rPr>
                <w:rFonts w:ascii="Proba Pro" w:eastAsia="Proba Pro" w:hAnsi="Proba Pro" w:cs="Proba Pro"/>
              </w:rPr>
              <w:t xml:space="preserve">                                                                                                 </w:t>
            </w:r>
            <w:bookmarkStart w:id="0" w:name="_Hlk518462796"/>
            <w:r w:rsidRPr="00170152">
              <w:rPr>
                <w:rFonts w:ascii="Proba Pro" w:eastAsia="Proba Pro" w:hAnsi="Proba Pro" w:cs="Proba Pro"/>
              </w:rPr>
              <w:t xml:space="preserve">      </w:t>
            </w:r>
            <w:r w:rsidR="00FE1840" w:rsidRPr="00522B3D">
              <w:rPr>
                <w:rFonts w:ascii="Proba Pro" w:eastAsia="Proba Pro" w:hAnsi="Proba Pro" w:cs="Proba Pro"/>
                <w:sz w:val="20"/>
                <w:szCs w:val="20"/>
              </w:rPr>
              <w:t xml:space="preserve">Ing. Jaroslav </w:t>
            </w:r>
            <w:proofErr w:type="spellStart"/>
            <w:r w:rsidR="00FE1840" w:rsidRPr="00522B3D">
              <w:rPr>
                <w:rFonts w:ascii="Proba Pro" w:eastAsia="Proba Pro" w:hAnsi="Proba Pro" w:cs="Proba Pro"/>
                <w:sz w:val="20"/>
                <w:szCs w:val="20"/>
              </w:rPr>
              <w:t>Polaček</w:t>
            </w:r>
            <w:bookmarkEnd w:id="0"/>
            <w:proofErr w:type="spellEnd"/>
          </w:p>
          <w:p w14:paraId="3F27E3C2" w14:textId="6A13BD2B" w:rsidR="00073048" w:rsidRPr="00170152" w:rsidRDefault="00073048" w:rsidP="00073048">
            <w:pPr>
              <w:rPr>
                <w:rFonts w:ascii="Proba Pro" w:eastAsia="Proba Pro" w:hAnsi="Proba Pro" w:cs="Proba Pro"/>
                <w:sz w:val="20"/>
                <w:szCs w:val="20"/>
              </w:rPr>
            </w:pPr>
            <w:r w:rsidRPr="00170152">
              <w:rPr>
                <w:rFonts w:ascii="Proba Pro" w:eastAsia="Proba Pro" w:hAnsi="Proba Pro" w:cs="Proba Pro"/>
                <w:sz w:val="20"/>
                <w:szCs w:val="20"/>
              </w:rPr>
              <w:t xml:space="preserve">                                                                                                                                  </w:t>
            </w:r>
            <w:r w:rsidR="00FE1840">
              <w:rPr>
                <w:rFonts w:ascii="Proba Pro" w:eastAsia="Proba Pro" w:hAnsi="Proba Pro" w:cs="Proba Pro"/>
                <w:sz w:val="20"/>
                <w:szCs w:val="20"/>
              </w:rPr>
              <w:t>primátor</w:t>
            </w:r>
            <w:r w:rsidRPr="00170152">
              <w:rPr>
                <w:rFonts w:ascii="Proba Pro" w:eastAsia="Proba Pro" w:hAnsi="Proba Pro" w:cs="Proba Pro"/>
                <w:sz w:val="20"/>
                <w:szCs w:val="20"/>
              </w:rPr>
              <w:t xml:space="preserve"> </w:t>
            </w:r>
          </w:p>
          <w:p w14:paraId="785964BC" w14:textId="77777777" w:rsidR="00073048" w:rsidRPr="00170152" w:rsidRDefault="00073048" w:rsidP="00073048">
            <w:pPr>
              <w:rPr>
                <w:rFonts w:ascii="Proba Pro" w:eastAsia="Proba Pro" w:hAnsi="Proba Pro" w:cs="Proba Pro"/>
                <w:sz w:val="20"/>
                <w:szCs w:val="20"/>
              </w:rPr>
            </w:pPr>
          </w:p>
        </w:tc>
      </w:tr>
    </w:tbl>
    <w:p w14:paraId="2FFF3078" w14:textId="77777777" w:rsidR="00073048" w:rsidRPr="00170152" w:rsidRDefault="00073048" w:rsidP="00073048">
      <w:pPr>
        <w:jc w:val="center"/>
        <w:rPr>
          <w:rFonts w:ascii="Proba Pro" w:eastAsia="Proba Pro" w:hAnsi="Proba Pro" w:cs="Proba Pro"/>
          <w:sz w:val="20"/>
          <w:szCs w:val="20"/>
        </w:rPr>
      </w:pPr>
    </w:p>
    <w:p w14:paraId="6BF347E7" w14:textId="77777777" w:rsidR="00073048" w:rsidRPr="00170152" w:rsidRDefault="00073048" w:rsidP="00073048">
      <w:pPr>
        <w:jc w:val="center"/>
        <w:rPr>
          <w:rFonts w:ascii="Proba Pro" w:eastAsia="Proba Pro" w:hAnsi="Proba Pro" w:cs="Proba Pro"/>
          <w:sz w:val="20"/>
          <w:szCs w:val="20"/>
        </w:rPr>
      </w:pPr>
    </w:p>
    <w:p w14:paraId="6F1A60BA" w14:textId="77777777" w:rsidR="00073048" w:rsidRPr="00170152" w:rsidRDefault="00073048" w:rsidP="00073048">
      <w:pPr>
        <w:jc w:val="center"/>
        <w:rPr>
          <w:rFonts w:ascii="Proba Pro" w:eastAsia="Proba Pro" w:hAnsi="Proba Pro" w:cs="Proba Pro"/>
          <w:sz w:val="20"/>
          <w:szCs w:val="20"/>
        </w:rPr>
      </w:pPr>
    </w:p>
    <w:p w14:paraId="0E9588D3" w14:textId="69FF7BD0" w:rsidR="006D4E01" w:rsidRPr="00170152" w:rsidRDefault="00FE1840" w:rsidP="006D4E01">
      <w:pPr>
        <w:pStyle w:val="Obsah1"/>
        <w:rPr>
          <w:rFonts w:eastAsia="Calibri" w:cs="Calibri"/>
          <w:b w:val="0"/>
          <w:color w:val="000000"/>
        </w:rPr>
      </w:pPr>
      <w:r w:rsidRPr="00427735">
        <w:rPr>
          <w:rFonts w:eastAsia="Proba Pro" w:cs="Proba Pro"/>
          <w:b w:val="0"/>
          <w:color w:val="auto"/>
        </w:rPr>
        <w:t>V</w:t>
      </w:r>
      <w:r w:rsidRPr="00427735">
        <w:rPr>
          <w:rFonts w:ascii="Calibri" w:eastAsia="Arial" w:hAnsi="Calibri" w:cs="Calibri"/>
          <w:b w:val="0"/>
          <w:color w:val="auto"/>
        </w:rPr>
        <w:t> </w:t>
      </w:r>
      <w:r w:rsidRPr="00227AEB">
        <w:rPr>
          <w:rFonts w:eastAsia="Proba Pro" w:cs="Proba Pro"/>
          <w:b w:val="0"/>
          <w:color w:val="auto"/>
        </w:rPr>
        <w:t xml:space="preserve">Košiciach, dňa </w:t>
      </w:r>
      <w:r w:rsidR="00227AEB" w:rsidRPr="00227AEB">
        <w:rPr>
          <w:rFonts w:eastAsia="Proba Pro" w:cs="Proba Pro"/>
          <w:b w:val="0"/>
          <w:color w:val="auto"/>
        </w:rPr>
        <w:t>15</w:t>
      </w:r>
      <w:r w:rsidR="00ED2578" w:rsidRPr="00227AEB">
        <w:rPr>
          <w:rFonts w:eastAsia="Proba Pro" w:cs="Proba Pro"/>
          <w:b w:val="0"/>
          <w:color w:val="auto"/>
        </w:rPr>
        <w:t>.</w:t>
      </w:r>
      <w:r w:rsidR="00227AEB" w:rsidRPr="00227AEB">
        <w:rPr>
          <w:rFonts w:eastAsia="Proba Pro" w:cs="Proba Pro"/>
          <w:b w:val="0"/>
          <w:color w:val="auto"/>
        </w:rPr>
        <w:t>07</w:t>
      </w:r>
      <w:r w:rsidR="004C5C06" w:rsidRPr="00227AEB">
        <w:rPr>
          <w:rFonts w:eastAsia="Proba Pro" w:cs="Proba Pro"/>
          <w:b w:val="0"/>
          <w:color w:val="auto"/>
        </w:rPr>
        <w:t>.</w:t>
      </w:r>
      <w:r w:rsidRPr="00227AEB">
        <w:rPr>
          <w:rFonts w:eastAsia="Proba Pro" w:cs="Proba Pro"/>
          <w:b w:val="0"/>
          <w:color w:val="auto"/>
        </w:rPr>
        <w:t>20</w:t>
      </w:r>
      <w:r w:rsidR="004C5C06" w:rsidRPr="00227AEB">
        <w:rPr>
          <w:rFonts w:eastAsia="Proba Pro" w:cs="Proba Pro"/>
          <w:b w:val="0"/>
          <w:color w:val="auto"/>
        </w:rPr>
        <w:t>2</w:t>
      </w:r>
      <w:r w:rsidR="00187599" w:rsidRPr="00227AEB">
        <w:rPr>
          <w:rFonts w:eastAsia="Proba Pro" w:cs="Proba Pro"/>
          <w:b w:val="0"/>
          <w:color w:val="auto"/>
        </w:rPr>
        <w:t>1</w:t>
      </w:r>
      <w:r w:rsidR="00073048" w:rsidRPr="00170152">
        <w:br w:type="page"/>
      </w:r>
      <w:r w:rsidR="006D4E01" w:rsidRPr="00170152">
        <w:rPr>
          <w:rFonts w:eastAsia="Calibri" w:cs="Calibri"/>
          <w:b w:val="0"/>
          <w:color w:val="000000"/>
        </w:rPr>
        <w:lastRenderedPageBreak/>
        <w:t xml:space="preserve"> </w:t>
      </w:r>
    </w:p>
    <w:p w14:paraId="0868CE82" w14:textId="299C5DA2" w:rsidR="00073048" w:rsidRPr="00170152" w:rsidRDefault="00073048" w:rsidP="00073048">
      <w:pPr>
        <w:pBdr>
          <w:top w:val="nil"/>
          <w:left w:val="nil"/>
          <w:bottom w:val="nil"/>
          <w:right w:val="nil"/>
          <w:between w:val="nil"/>
        </w:pBdr>
        <w:tabs>
          <w:tab w:val="left" w:pos="1120"/>
          <w:tab w:val="right" w:pos="8923"/>
        </w:tabs>
        <w:spacing w:before="120" w:line="276" w:lineRule="auto"/>
        <w:rPr>
          <w:rFonts w:ascii="Proba Pro" w:eastAsia="Calibri" w:hAnsi="Proba Pro" w:cs="Calibri"/>
          <w:b/>
          <w:color w:val="000000"/>
          <w:sz w:val="20"/>
          <w:szCs w:val="20"/>
        </w:rPr>
      </w:pPr>
    </w:p>
    <w:p w14:paraId="2E53ADCE" w14:textId="77777777" w:rsidR="00596500" w:rsidRPr="00301DD5" w:rsidRDefault="00596500" w:rsidP="00596500">
      <w:pPr>
        <w:spacing w:beforeLines="60" w:before="144" w:afterLines="60" w:after="144"/>
        <w:jc w:val="center"/>
        <w:rPr>
          <w:rFonts w:asciiTheme="minorHAnsi" w:hAnsiTheme="minorHAnsi" w:cstheme="minorHAnsi"/>
          <w:b/>
          <w:caps/>
          <w:sz w:val="52"/>
          <w:szCs w:val="52"/>
        </w:rPr>
      </w:pPr>
      <w:r w:rsidRPr="00301DD5">
        <w:rPr>
          <w:rFonts w:asciiTheme="minorHAnsi" w:hAnsiTheme="minorHAnsi" w:cstheme="minorHAnsi"/>
          <w:b/>
          <w:caps/>
          <w:sz w:val="52"/>
          <w:szCs w:val="52"/>
        </w:rPr>
        <w:t>Obsah súťažných podkladov</w:t>
      </w:r>
    </w:p>
    <w:p w14:paraId="5B3F8B44" w14:textId="77777777" w:rsidR="00596500" w:rsidRPr="00301DD5" w:rsidRDefault="00596500" w:rsidP="00596500">
      <w:pPr>
        <w:pStyle w:val="Zkladntext"/>
        <w:spacing w:beforeLines="60" w:before="144" w:afterLines="60" w:after="144"/>
        <w:jc w:val="both"/>
        <w:rPr>
          <w:rFonts w:asciiTheme="minorHAnsi" w:hAnsiTheme="minorHAnsi" w:cstheme="minorHAnsi"/>
          <w:b/>
          <w:sz w:val="20"/>
          <w:szCs w:val="20"/>
        </w:rPr>
      </w:pPr>
    </w:p>
    <w:p w14:paraId="2FCEA694" w14:textId="315F1352" w:rsidR="00596500" w:rsidRPr="00301DD5" w:rsidRDefault="00596500" w:rsidP="00596500">
      <w:pPr>
        <w:pStyle w:val="Zkladntext"/>
        <w:spacing w:beforeLines="60" w:before="144" w:afterLines="60" w:after="144"/>
        <w:ind w:firstLine="360"/>
        <w:jc w:val="both"/>
        <w:rPr>
          <w:rFonts w:asciiTheme="minorHAnsi" w:hAnsiTheme="minorHAnsi" w:cstheme="minorHAnsi"/>
          <w:b/>
          <w:sz w:val="20"/>
          <w:szCs w:val="20"/>
        </w:rPr>
      </w:pPr>
      <w:bookmarkStart w:id="1" w:name="_Ref74661724"/>
      <w:r>
        <w:rPr>
          <w:rFonts w:asciiTheme="minorHAnsi" w:hAnsiTheme="minorHAnsi" w:cstheme="minorHAnsi"/>
          <w:b/>
          <w:sz w:val="20"/>
          <w:szCs w:val="20"/>
        </w:rPr>
        <w:t>Časť A</w:t>
      </w:r>
      <w:r>
        <w:rPr>
          <w:rFonts w:asciiTheme="minorHAnsi" w:hAnsiTheme="minorHAnsi" w:cstheme="minorHAnsi"/>
          <w:b/>
          <w:sz w:val="20"/>
          <w:szCs w:val="20"/>
        </w:rPr>
        <w:tab/>
      </w:r>
      <w:r w:rsidRPr="00301DD5">
        <w:rPr>
          <w:rFonts w:asciiTheme="minorHAnsi" w:hAnsiTheme="minorHAnsi" w:cstheme="minorHAnsi"/>
          <w:b/>
          <w:sz w:val="20"/>
          <w:szCs w:val="20"/>
        </w:rPr>
        <w:t>Pokyny na vypracovanie ponuky</w:t>
      </w:r>
      <w:bookmarkEnd w:id="1"/>
    </w:p>
    <w:p w14:paraId="7CFE08DE" w14:textId="0499098B" w:rsidR="00596500" w:rsidRPr="00301DD5" w:rsidRDefault="00596500" w:rsidP="00596500">
      <w:pPr>
        <w:pStyle w:val="Zkladntext"/>
        <w:spacing w:beforeLines="60" w:before="144" w:afterLines="60" w:after="144"/>
        <w:ind w:firstLine="360"/>
        <w:jc w:val="both"/>
        <w:rPr>
          <w:rFonts w:asciiTheme="minorHAnsi" w:hAnsiTheme="minorHAnsi" w:cstheme="minorHAnsi"/>
          <w:b/>
          <w:sz w:val="20"/>
          <w:szCs w:val="20"/>
        </w:rPr>
      </w:pPr>
      <w:r>
        <w:rPr>
          <w:rFonts w:asciiTheme="minorHAnsi" w:hAnsiTheme="minorHAnsi" w:cstheme="minorHAnsi"/>
          <w:b/>
          <w:sz w:val="20"/>
          <w:szCs w:val="20"/>
        </w:rPr>
        <w:t>Časť B</w:t>
      </w:r>
      <w:r>
        <w:rPr>
          <w:rFonts w:asciiTheme="minorHAnsi" w:hAnsiTheme="minorHAnsi" w:cstheme="minorHAnsi"/>
          <w:b/>
          <w:sz w:val="20"/>
          <w:szCs w:val="20"/>
        </w:rPr>
        <w:tab/>
      </w:r>
      <w:r w:rsidRPr="00301DD5">
        <w:rPr>
          <w:rFonts w:asciiTheme="minorHAnsi" w:hAnsiTheme="minorHAnsi" w:cstheme="minorHAnsi"/>
          <w:b/>
          <w:sz w:val="20"/>
          <w:szCs w:val="20"/>
        </w:rPr>
        <w:t>Opis predmetu zákazky</w:t>
      </w:r>
    </w:p>
    <w:p w14:paraId="38A7388A" w14:textId="1EC79148" w:rsidR="00596500" w:rsidRPr="00301DD5" w:rsidRDefault="00596500" w:rsidP="00596500">
      <w:pPr>
        <w:pStyle w:val="Zkladntext"/>
        <w:spacing w:beforeLines="60" w:before="144" w:afterLines="60" w:after="144"/>
        <w:ind w:firstLine="360"/>
        <w:jc w:val="both"/>
        <w:rPr>
          <w:rFonts w:asciiTheme="minorHAnsi" w:hAnsiTheme="minorHAnsi" w:cstheme="minorHAnsi"/>
          <w:b/>
          <w:sz w:val="20"/>
          <w:szCs w:val="20"/>
        </w:rPr>
      </w:pPr>
      <w:r>
        <w:rPr>
          <w:rFonts w:asciiTheme="minorHAnsi" w:hAnsiTheme="minorHAnsi" w:cstheme="minorHAnsi"/>
          <w:b/>
          <w:sz w:val="20"/>
          <w:szCs w:val="20"/>
        </w:rPr>
        <w:t>Časť C</w:t>
      </w:r>
      <w:r>
        <w:rPr>
          <w:rFonts w:asciiTheme="minorHAnsi" w:hAnsiTheme="minorHAnsi" w:cstheme="minorHAnsi"/>
          <w:b/>
          <w:sz w:val="20"/>
          <w:szCs w:val="20"/>
        </w:rPr>
        <w:tab/>
      </w:r>
      <w:r w:rsidRPr="00301DD5">
        <w:rPr>
          <w:rFonts w:asciiTheme="minorHAnsi" w:hAnsiTheme="minorHAnsi" w:cstheme="minorHAnsi"/>
          <w:b/>
          <w:sz w:val="20"/>
          <w:szCs w:val="20"/>
        </w:rPr>
        <w:t>Spôsob určenia ponukovej ceny</w:t>
      </w:r>
    </w:p>
    <w:p w14:paraId="0230E4C5" w14:textId="17D10A79" w:rsidR="00596500" w:rsidRPr="00301DD5" w:rsidRDefault="00596500" w:rsidP="00596500">
      <w:pPr>
        <w:pStyle w:val="Zkladntext"/>
        <w:spacing w:beforeLines="60" w:before="144" w:afterLines="60" w:after="144"/>
        <w:ind w:firstLine="360"/>
        <w:jc w:val="both"/>
        <w:rPr>
          <w:rFonts w:asciiTheme="minorHAnsi" w:hAnsiTheme="minorHAnsi" w:cstheme="minorHAnsi"/>
          <w:b/>
          <w:sz w:val="20"/>
          <w:szCs w:val="20"/>
        </w:rPr>
      </w:pPr>
      <w:r>
        <w:rPr>
          <w:rFonts w:asciiTheme="minorHAnsi" w:hAnsiTheme="minorHAnsi" w:cstheme="minorHAnsi"/>
          <w:b/>
          <w:sz w:val="20"/>
          <w:szCs w:val="20"/>
        </w:rPr>
        <w:t>Časť D</w:t>
      </w:r>
      <w:r>
        <w:rPr>
          <w:rFonts w:asciiTheme="minorHAnsi" w:hAnsiTheme="minorHAnsi" w:cstheme="minorHAnsi"/>
          <w:b/>
          <w:sz w:val="20"/>
          <w:szCs w:val="20"/>
        </w:rPr>
        <w:tab/>
      </w:r>
      <w:r w:rsidRPr="00301DD5">
        <w:rPr>
          <w:rFonts w:asciiTheme="minorHAnsi" w:hAnsiTheme="minorHAnsi" w:cstheme="minorHAnsi"/>
          <w:b/>
          <w:sz w:val="20"/>
          <w:szCs w:val="20"/>
        </w:rPr>
        <w:t>Obchodné podmienky</w:t>
      </w:r>
    </w:p>
    <w:p w14:paraId="28C51CDB" w14:textId="057FC129" w:rsidR="00596500" w:rsidRPr="00301DD5" w:rsidRDefault="00596500" w:rsidP="00596500">
      <w:pPr>
        <w:pStyle w:val="Zkladntext"/>
        <w:spacing w:beforeLines="60" w:before="144" w:afterLines="60" w:after="144"/>
        <w:ind w:firstLine="360"/>
        <w:jc w:val="both"/>
        <w:rPr>
          <w:rFonts w:asciiTheme="minorHAnsi" w:hAnsiTheme="minorHAnsi" w:cstheme="minorHAnsi"/>
          <w:b/>
          <w:sz w:val="20"/>
          <w:szCs w:val="20"/>
        </w:rPr>
      </w:pPr>
      <w:bookmarkStart w:id="2" w:name="_Ref529816623"/>
      <w:r>
        <w:rPr>
          <w:rFonts w:asciiTheme="minorHAnsi" w:hAnsiTheme="minorHAnsi" w:cstheme="minorHAnsi"/>
          <w:b/>
          <w:sz w:val="20"/>
          <w:szCs w:val="20"/>
        </w:rPr>
        <w:t>Časť E</w:t>
      </w:r>
      <w:r>
        <w:rPr>
          <w:rFonts w:asciiTheme="minorHAnsi" w:hAnsiTheme="minorHAnsi" w:cstheme="minorHAnsi"/>
          <w:b/>
          <w:sz w:val="20"/>
          <w:szCs w:val="20"/>
        </w:rPr>
        <w:tab/>
      </w:r>
      <w:r w:rsidRPr="00301DD5">
        <w:rPr>
          <w:rFonts w:asciiTheme="minorHAnsi" w:hAnsiTheme="minorHAnsi" w:cstheme="minorHAnsi"/>
          <w:b/>
          <w:sz w:val="20"/>
          <w:szCs w:val="20"/>
        </w:rPr>
        <w:t>Kritériá na hodnotenie ponúk a spôsob ich uplatnenia</w:t>
      </w:r>
      <w:bookmarkEnd w:id="2"/>
    </w:p>
    <w:p w14:paraId="296B4772" w14:textId="3B8E06A2" w:rsidR="00596500" w:rsidRPr="00301DD5" w:rsidRDefault="00596500" w:rsidP="00596500">
      <w:pPr>
        <w:pStyle w:val="Zkladntext"/>
        <w:spacing w:beforeLines="60" w:before="144" w:afterLines="60" w:after="144"/>
        <w:ind w:firstLine="360"/>
        <w:jc w:val="both"/>
        <w:rPr>
          <w:rFonts w:asciiTheme="minorHAnsi" w:hAnsiTheme="minorHAnsi" w:cstheme="minorHAnsi"/>
          <w:b/>
          <w:sz w:val="20"/>
          <w:szCs w:val="20"/>
        </w:rPr>
      </w:pPr>
      <w:r>
        <w:rPr>
          <w:rFonts w:asciiTheme="minorHAnsi" w:hAnsiTheme="minorHAnsi" w:cstheme="minorHAnsi"/>
          <w:b/>
          <w:sz w:val="20"/>
          <w:szCs w:val="20"/>
        </w:rPr>
        <w:t>Časť F</w:t>
      </w:r>
      <w:r>
        <w:rPr>
          <w:rFonts w:asciiTheme="minorHAnsi" w:hAnsiTheme="minorHAnsi" w:cstheme="minorHAnsi"/>
          <w:b/>
          <w:sz w:val="20"/>
          <w:szCs w:val="20"/>
        </w:rPr>
        <w:tab/>
      </w:r>
      <w:r w:rsidRPr="00301DD5">
        <w:rPr>
          <w:rFonts w:asciiTheme="minorHAnsi" w:hAnsiTheme="minorHAnsi" w:cstheme="minorHAnsi"/>
          <w:b/>
          <w:sz w:val="20"/>
          <w:szCs w:val="20"/>
        </w:rPr>
        <w:t>Podmienky účasti</w:t>
      </w:r>
    </w:p>
    <w:p w14:paraId="13A0A7E6" w14:textId="4D3811E4" w:rsidR="00596500" w:rsidRPr="00301DD5" w:rsidRDefault="00596500" w:rsidP="00596500">
      <w:pPr>
        <w:pStyle w:val="Zkladntext"/>
        <w:spacing w:beforeLines="60" w:before="144" w:afterLines="60" w:after="144"/>
        <w:ind w:firstLine="360"/>
        <w:jc w:val="both"/>
        <w:rPr>
          <w:rFonts w:asciiTheme="minorHAnsi" w:hAnsiTheme="minorHAnsi" w:cstheme="minorHAnsi"/>
          <w:b/>
          <w:sz w:val="20"/>
          <w:szCs w:val="20"/>
        </w:rPr>
      </w:pPr>
      <w:r w:rsidRPr="00301DD5">
        <w:rPr>
          <w:rFonts w:asciiTheme="minorHAnsi" w:hAnsiTheme="minorHAnsi" w:cstheme="minorHAnsi"/>
          <w:b/>
          <w:sz w:val="20"/>
          <w:szCs w:val="20"/>
        </w:rPr>
        <w:t xml:space="preserve">Prílohy </w:t>
      </w:r>
    </w:p>
    <w:p w14:paraId="37C70CA5" w14:textId="77777777" w:rsidR="00073048" w:rsidRPr="00170152" w:rsidRDefault="00073048" w:rsidP="00073048">
      <w:pPr>
        <w:widowControl w:val="0"/>
        <w:pBdr>
          <w:top w:val="nil"/>
          <w:left w:val="nil"/>
          <w:bottom w:val="nil"/>
          <w:right w:val="nil"/>
          <w:between w:val="nil"/>
        </w:pBdr>
        <w:spacing w:line="276" w:lineRule="auto"/>
        <w:rPr>
          <w:rFonts w:ascii="Proba Pro" w:eastAsia="Calibri" w:hAnsi="Proba Pro" w:cs="Calibri"/>
          <w:b/>
          <w:color w:val="000000"/>
          <w:sz w:val="24"/>
          <w:szCs w:val="24"/>
        </w:rPr>
        <w:sectPr w:rsidR="00073048" w:rsidRPr="00170152" w:rsidSect="00073048">
          <w:headerReference w:type="default" r:id="rId9"/>
          <w:footerReference w:type="even" r:id="rId10"/>
          <w:footerReference w:type="default" r:id="rId11"/>
          <w:headerReference w:type="first" r:id="rId12"/>
          <w:footerReference w:type="first" r:id="rId13"/>
          <w:pgSz w:w="11900" w:h="16840"/>
          <w:pgMar w:top="1135" w:right="1417" w:bottom="1417" w:left="1560" w:header="708" w:footer="708" w:gutter="0"/>
          <w:cols w:space="708"/>
        </w:sectPr>
      </w:pPr>
      <w:r w:rsidRPr="00170152">
        <w:rPr>
          <w:rFonts w:ascii="Proba Pro" w:hAnsi="Proba Pro"/>
          <w:sz w:val="20"/>
          <w:szCs w:val="20"/>
        </w:rPr>
        <w:br w:type="page"/>
      </w:r>
    </w:p>
    <w:p w14:paraId="6A3CF15A" w14:textId="77777777" w:rsidR="00073048" w:rsidRPr="00170152" w:rsidRDefault="00073048" w:rsidP="00073048">
      <w:pPr>
        <w:pStyle w:val="SAPHlavn"/>
      </w:pPr>
      <w:bookmarkStart w:id="4" w:name="_Toc72445162"/>
      <w:r w:rsidRPr="00170152">
        <w:lastRenderedPageBreak/>
        <w:t>ČASŤ A. Pokyny pre uchádzačov</w:t>
      </w:r>
      <w:bookmarkEnd w:id="4"/>
    </w:p>
    <w:p w14:paraId="3F03FA9D" w14:textId="77777777" w:rsidR="00073048" w:rsidRPr="00170152" w:rsidRDefault="00073048" w:rsidP="00073048">
      <w:pPr>
        <w:pStyle w:val="SAP0"/>
      </w:pPr>
      <w:bookmarkStart w:id="5" w:name="_Toc72445163"/>
      <w:r w:rsidRPr="00170152">
        <w:t>ODDIEL I. Všeobecné informácie</w:t>
      </w:r>
      <w:bookmarkEnd w:id="5"/>
    </w:p>
    <w:p w14:paraId="16B2289D" w14:textId="77777777" w:rsidR="00073048" w:rsidRPr="00170152" w:rsidRDefault="00073048" w:rsidP="00073048">
      <w:pPr>
        <w:pStyle w:val="SAP1"/>
        <w:rPr>
          <w:lang w:val="sk-SK"/>
        </w:rPr>
      </w:pPr>
      <w:bookmarkStart w:id="6" w:name="_Toc72445164"/>
      <w:r w:rsidRPr="00170152">
        <w:rPr>
          <w:lang w:val="sk-SK"/>
        </w:rPr>
        <w:t>Identifikácia verejného obstarávateľa</w:t>
      </w:r>
      <w:bookmarkEnd w:id="6"/>
      <w:r w:rsidRPr="00170152">
        <w:rPr>
          <w:lang w:val="sk-SK"/>
        </w:rPr>
        <w:t xml:space="preserve"> </w:t>
      </w:r>
    </w:p>
    <w:p w14:paraId="4BCCBEC4" w14:textId="5DD257CB" w:rsidR="00073048" w:rsidRPr="00170152" w:rsidRDefault="00073048" w:rsidP="00073048">
      <w:pPr>
        <w:pStyle w:val="Nadpis3"/>
        <w:keepNext w:val="0"/>
        <w:keepLines w:val="0"/>
        <w:ind w:left="-11"/>
      </w:pPr>
      <w:bookmarkStart w:id="7" w:name="_3cqmetx" w:colFirst="0" w:colLast="0"/>
      <w:bookmarkEnd w:id="7"/>
      <w:r w:rsidRPr="00170152">
        <w:t>Názov:</w:t>
      </w:r>
      <w:r w:rsidRPr="00170152">
        <w:tab/>
      </w:r>
      <w:r w:rsidRPr="00170152">
        <w:tab/>
      </w:r>
      <w:r w:rsidRPr="00170152">
        <w:tab/>
      </w:r>
      <w:r w:rsidRPr="00170152">
        <w:tab/>
      </w:r>
      <w:r w:rsidRPr="00170152">
        <w:tab/>
      </w:r>
      <w:r w:rsidRPr="00170152">
        <w:tab/>
      </w:r>
      <w:r w:rsidR="00FE1840">
        <w:rPr>
          <w:b/>
        </w:rPr>
        <w:t>Mesto Košice</w:t>
      </w:r>
    </w:p>
    <w:p w14:paraId="08BF33BB" w14:textId="21893282" w:rsidR="00073048" w:rsidRPr="00170152" w:rsidRDefault="00073048" w:rsidP="00073048">
      <w:pPr>
        <w:pStyle w:val="Nadpis3"/>
        <w:keepNext w:val="0"/>
        <w:keepLines w:val="0"/>
        <w:ind w:left="-11"/>
      </w:pPr>
      <w:r w:rsidRPr="00170152">
        <w:t>Sídlo:</w:t>
      </w:r>
      <w:r w:rsidRPr="00170152">
        <w:tab/>
      </w:r>
      <w:r w:rsidRPr="00170152">
        <w:tab/>
      </w:r>
      <w:r w:rsidRPr="00170152">
        <w:tab/>
      </w:r>
      <w:r w:rsidRPr="00170152">
        <w:tab/>
      </w:r>
      <w:r w:rsidRPr="00170152">
        <w:tab/>
      </w:r>
      <w:r w:rsidRPr="00170152">
        <w:tab/>
      </w:r>
      <w:r w:rsidR="00FE1840">
        <w:t xml:space="preserve">Trieda SNP 48/A, 040 </w:t>
      </w:r>
      <w:r w:rsidR="00785A31">
        <w:t>1</w:t>
      </w:r>
      <w:r w:rsidR="00FE1840">
        <w:t>1 Košice</w:t>
      </w:r>
    </w:p>
    <w:p w14:paraId="2A304E33" w14:textId="256387FC" w:rsidR="00073048" w:rsidRPr="00170152" w:rsidRDefault="00073048" w:rsidP="00073048">
      <w:pPr>
        <w:pStyle w:val="Nadpis3"/>
        <w:keepNext w:val="0"/>
        <w:keepLines w:val="0"/>
        <w:ind w:left="-11"/>
      </w:pPr>
      <w:r w:rsidRPr="00170152">
        <w:t>Štatutárny orgán/štatutár:</w:t>
      </w:r>
      <w:r w:rsidRPr="00170152">
        <w:tab/>
      </w:r>
      <w:r w:rsidRPr="00170152">
        <w:tab/>
      </w:r>
      <w:r w:rsidRPr="00170152">
        <w:tab/>
      </w:r>
      <w:r w:rsidR="00FE1840">
        <w:t xml:space="preserve">Ing. Jaroslav </w:t>
      </w:r>
      <w:proofErr w:type="spellStart"/>
      <w:r w:rsidR="00FE1840">
        <w:t>Pol</w:t>
      </w:r>
      <w:r w:rsidR="0098755C">
        <w:t>a</w:t>
      </w:r>
      <w:r w:rsidR="00FE1840">
        <w:t>ček</w:t>
      </w:r>
      <w:proofErr w:type="spellEnd"/>
      <w:r w:rsidR="00FE1840">
        <w:t>, primátor</w:t>
      </w:r>
    </w:p>
    <w:p w14:paraId="1A34B606" w14:textId="6553D4AB" w:rsidR="00073048" w:rsidRPr="00170152" w:rsidRDefault="00073048" w:rsidP="00073048">
      <w:pPr>
        <w:pStyle w:val="Nadpis3"/>
        <w:keepNext w:val="0"/>
        <w:keepLines w:val="0"/>
        <w:ind w:left="-11"/>
      </w:pPr>
      <w:r w:rsidRPr="00170152">
        <w:t>IČO:</w:t>
      </w:r>
      <w:r w:rsidRPr="00170152">
        <w:tab/>
      </w:r>
      <w:r w:rsidRPr="00170152">
        <w:tab/>
      </w:r>
      <w:r w:rsidRPr="00170152">
        <w:tab/>
      </w:r>
      <w:r w:rsidRPr="00170152">
        <w:tab/>
      </w:r>
      <w:r w:rsidRPr="00170152">
        <w:tab/>
      </w:r>
      <w:r w:rsidRPr="00170152">
        <w:tab/>
      </w:r>
      <w:r w:rsidR="00FE1840">
        <w:rPr>
          <w:rStyle w:val="titlevalue"/>
        </w:rPr>
        <w:t>00691135</w:t>
      </w:r>
    </w:p>
    <w:p w14:paraId="7337C032" w14:textId="1FF07689" w:rsidR="00073048" w:rsidRPr="007E0D3C" w:rsidRDefault="00073048" w:rsidP="00073048">
      <w:pPr>
        <w:pStyle w:val="Nadpis3"/>
        <w:keepNext w:val="0"/>
        <w:keepLines w:val="0"/>
        <w:ind w:left="-11"/>
      </w:pPr>
      <w:r w:rsidRPr="00170152">
        <w:t>DIČ:</w:t>
      </w:r>
      <w:r w:rsidRPr="00170152">
        <w:tab/>
      </w:r>
      <w:r w:rsidRPr="00170152">
        <w:tab/>
      </w:r>
      <w:r w:rsidRPr="00170152">
        <w:tab/>
      </w:r>
      <w:r w:rsidRPr="00170152">
        <w:tab/>
      </w:r>
      <w:r w:rsidRPr="00170152">
        <w:tab/>
      </w:r>
      <w:r w:rsidRPr="00170152">
        <w:tab/>
      </w:r>
      <w:r w:rsidR="00FE1840" w:rsidRPr="007E0D3C">
        <w:t>2021186904</w:t>
      </w:r>
    </w:p>
    <w:p w14:paraId="3CD52AF6" w14:textId="56FBBC2A" w:rsidR="00073048" w:rsidRPr="00170152" w:rsidRDefault="00073048" w:rsidP="00073048">
      <w:pPr>
        <w:pStyle w:val="Nadpis3"/>
        <w:keepNext w:val="0"/>
        <w:keepLines w:val="0"/>
        <w:ind w:left="-11"/>
      </w:pPr>
      <w:r w:rsidRPr="007E0D3C">
        <w:t xml:space="preserve">IČ DPH: </w:t>
      </w:r>
      <w:r w:rsidRPr="007E0D3C">
        <w:tab/>
      </w:r>
      <w:r w:rsidRPr="007E0D3C">
        <w:tab/>
      </w:r>
      <w:r w:rsidRPr="007E0D3C">
        <w:tab/>
      </w:r>
      <w:r w:rsidRPr="007E0D3C">
        <w:tab/>
      </w:r>
      <w:r w:rsidRPr="007E0D3C">
        <w:tab/>
      </w:r>
      <w:r w:rsidRPr="007E0D3C">
        <w:tab/>
      </w:r>
      <w:r w:rsidR="00FE1840" w:rsidRPr="007E0D3C">
        <w:t>SK2021186904</w:t>
      </w:r>
    </w:p>
    <w:p w14:paraId="58DDEF51" w14:textId="77777777" w:rsidR="00073048" w:rsidRPr="00170152" w:rsidRDefault="00073048" w:rsidP="00073048">
      <w:pPr>
        <w:pStyle w:val="Nadpis3"/>
        <w:keepNext w:val="0"/>
        <w:keepLines w:val="0"/>
      </w:pPr>
      <w:r w:rsidRPr="00170152">
        <w:t>(ďalej len „</w:t>
      </w:r>
      <w:r w:rsidRPr="00170152">
        <w:rPr>
          <w:b/>
        </w:rPr>
        <w:t>verejný obstarávateľ</w:t>
      </w:r>
      <w:r w:rsidRPr="00170152">
        <w:t>“)</w:t>
      </w:r>
    </w:p>
    <w:p w14:paraId="5532C8FF" w14:textId="77777777" w:rsidR="00073048" w:rsidRPr="00170152" w:rsidRDefault="00073048" w:rsidP="00073048">
      <w:pPr>
        <w:pStyle w:val="Nadpis3"/>
        <w:keepNext w:val="0"/>
        <w:keepLines w:val="0"/>
        <w:ind w:left="-11"/>
      </w:pPr>
    </w:p>
    <w:p w14:paraId="2BF90024" w14:textId="77777777" w:rsidR="004C5C06" w:rsidRPr="00170152" w:rsidRDefault="004C5C06" w:rsidP="004C5C06">
      <w:pPr>
        <w:pStyle w:val="Nadpis3"/>
        <w:keepNext w:val="0"/>
        <w:keepLines w:val="0"/>
        <w:ind w:left="-11"/>
        <w:jc w:val="both"/>
      </w:pPr>
      <w:r>
        <w:t>Niektoré úkony súvisiace s</w:t>
      </w:r>
      <w:r>
        <w:rPr>
          <w:rFonts w:ascii="Calibri" w:hAnsi="Calibri" w:cs="Calibri"/>
        </w:rPr>
        <w:t> </w:t>
      </w:r>
      <w:r>
        <w:t>realizáciou tohto verejného obstarávania realizuje verejný obstarávateľ prostredníctvom</w:t>
      </w:r>
      <w:r w:rsidRPr="00170152">
        <w:t>:</w:t>
      </w:r>
    </w:p>
    <w:p w14:paraId="2C8A26DF" w14:textId="77777777" w:rsidR="00073048" w:rsidRPr="00170152" w:rsidRDefault="00073048" w:rsidP="00073048">
      <w:pPr>
        <w:pStyle w:val="Nadpis3"/>
        <w:keepNext w:val="0"/>
        <w:keepLines w:val="0"/>
        <w:ind w:left="-11"/>
      </w:pPr>
    </w:p>
    <w:p w14:paraId="4B020942" w14:textId="08439430" w:rsidR="00073048" w:rsidRPr="00170152" w:rsidRDefault="00073048" w:rsidP="00073048">
      <w:pPr>
        <w:pStyle w:val="Nadpis3"/>
        <w:keepNext w:val="0"/>
        <w:keepLines w:val="0"/>
        <w:ind w:left="-11"/>
      </w:pPr>
      <w:r w:rsidRPr="00170152">
        <w:t xml:space="preserve">Obchodné meno: </w:t>
      </w:r>
      <w:r w:rsidRPr="00170152">
        <w:tab/>
      </w:r>
      <w:r w:rsidRPr="00170152">
        <w:tab/>
      </w:r>
      <w:r w:rsidRPr="00170152">
        <w:tab/>
      </w:r>
      <w:r w:rsidRPr="00170152">
        <w:tab/>
      </w:r>
      <w:r w:rsidR="009B1C6A">
        <w:t xml:space="preserve">DIAMOND’S ELIOTTE </w:t>
      </w:r>
      <w:proofErr w:type="spellStart"/>
      <w:r w:rsidR="009B1C6A">
        <w:t>s.r.o</w:t>
      </w:r>
      <w:proofErr w:type="spellEnd"/>
      <w:r w:rsidR="009B1C6A">
        <w:t>.</w:t>
      </w:r>
    </w:p>
    <w:p w14:paraId="282A176C" w14:textId="47E48CF9" w:rsidR="00073048" w:rsidRPr="00170152" w:rsidRDefault="00073048" w:rsidP="00073048">
      <w:pPr>
        <w:pStyle w:val="Nadpis3"/>
        <w:keepNext w:val="0"/>
        <w:keepLines w:val="0"/>
      </w:pPr>
      <w:r w:rsidRPr="00170152">
        <w:t>Sídlo:</w:t>
      </w:r>
      <w:r w:rsidRPr="00170152">
        <w:tab/>
      </w:r>
      <w:r w:rsidRPr="00170152">
        <w:tab/>
      </w:r>
      <w:r w:rsidRPr="00170152">
        <w:tab/>
      </w:r>
      <w:r w:rsidRPr="00170152">
        <w:tab/>
      </w:r>
      <w:r w:rsidRPr="00170152">
        <w:tab/>
      </w:r>
      <w:r w:rsidRPr="00170152">
        <w:tab/>
      </w:r>
      <w:r w:rsidR="009B1C6A">
        <w:t>Horná 255/59, 010 03 Žilina</w:t>
      </w:r>
    </w:p>
    <w:p w14:paraId="71D15A08" w14:textId="24BD8DE2" w:rsidR="00073048" w:rsidRPr="00170152" w:rsidRDefault="00073048" w:rsidP="00073048">
      <w:pPr>
        <w:pStyle w:val="Nadpis3"/>
        <w:keepNext w:val="0"/>
        <w:keepLines w:val="0"/>
        <w:ind w:left="-11"/>
      </w:pPr>
      <w:r w:rsidRPr="00170152">
        <w:t>Štatutárny zástupca:</w:t>
      </w:r>
      <w:r w:rsidRPr="00170152">
        <w:tab/>
      </w:r>
      <w:r w:rsidRPr="00170152">
        <w:tab/>
      </w:r>
      <w:r w:rsidRPr="00170152">
        <w:tab/>
      </w:r>
      <w:r w:rsidRPr="00170152">
        <w:tab/>
      </w:r>
      <w:r w:rsidR="009B1C6A">
        <w:t>Ing. Michal Čornak, konateľ</w:t>
      </w:r>
    </w:p>
    <w:p w14:paraId="0777CFE8" w14:textId="02902B0C" w:rsidR="00073048" w:rsidRPr="00170152" w:rsidRDefault="00073048" w:rsidP="00073048">
      <w:pPr>
        <w:pStyle w:val="Nadpis3"/>
        <w:keepNext w:val="0"/>
        <w:keepLines w:val="0"/>
        <w:ind w:left="-11"/>
      </w:pPr>
      <w:r w:rsidRPr="00170152">
        <w:t>IČO:</w:t>
      </w:r>
      <w:r w:rsidRPr="00170152">
        <w:tab/>
      </w:r>
      <w:r w:rsidRPr="00170152">
        <w:tab/>
      </w:r>
      <w:r w:rsidRPr="00170152">
        <w:tab/>
      </w:r>
      <w:r w:rsidRPr="00170152">
        <w:tab/>
      </w:r>
      <w:r w:rsidRPr="00170152">
        <w:tab/>
      </w:r>
      <w:r w:rsidRPr="00170152">
        <w:tab/>
      </w:r>
      <w:r w:rsidR="009B1C6A">
        <w:t>43859763</w:t>
      </w:r>
    </w:p>
    <w:p w14:paraId="1A6FB972" w14:textId="5D69D20F" w:rsidR="00073048" w:rsidRPr="00170152" w:rsidRDefault="00073048" w:rsidP="009B1C6A">
      <w:pPr>
        <w:pStyle w:val="Nadpis3"/>
        <w:keepNext w:val="0"/>
        <w:keepLines w:val="0"/>
        <w:ind w:left="4253" w:hanging="4253"/>
      </w:pPr>
      <w:r w:rsidRPr="00170152">
        <w:t>zapísaný:</w:t>
      </w:r>
      <w:r w:rsidRPr="00170152">
        <w:tab/>
      </w:r>
      <w:r w:rsidR="009B1C6A" w:rsidRPr="009B1C6A">
        <w:t xml:space="preserve">v obchodnom registri Okresného súdu Žilina, oddiel </w:t>
      </w:r>
      <w:proofErr w:type="spellStart"/>
      <w:r w:rsidR="009B1C6A" w:rsidRPr="009B1C6A">
        <w:t>Sro</w:t>
      </w:r>
      <w:proofErr w:type="spellEnd"/>
      <w:r w:rsidR="009B1C6A" w:rsidRPr="009B1C6A">
        <w:t>, vložka číslo 19898/L.</w:t>
      </w:r>
    </w:p>
    <w:p w14:paraId="4B2A0CCD" w14:textId="77777777" w:rsidR="00073048" w:rsidRPr="00170152" w:rsidRDefault="00073048" w:rsidP="00073048">
      <w:pPr>
        <w:pStyle w:val="Nadpis3"/>
        <w:keepNext w:val="0"/>
        <w:keepLines w:val="0"/>
        <w:ind w:left="-11"/>
      </w:pPr>
      <w:r w:rsidRPr="00170152">
        <w:t xml:space="preserve">Osoba zodpovedná </w:t>
      </w:r>
    </w:p>
    <w:p w14:paraId="2739EBC4" w14:textId="01C940B6" w:rsidR="00073048" w:rsidRPr="00170152" w:rsidRDefault="00073048" w:rsidP="00073048">
      <w:pPr>
        <w:pStyle w:val="Nadpis3"/>
        <w:keepNext w:val="0"/>
        <w:keepLines w:val="0"/>
        <w:ind w:left="4248" w:hanging="4259"/>
      </w:pPr>
      <w:r w:rsidRPr="00170152">
        <w:t xml:space="preserve">za </w:t>
      </w:r>
      <w:r w:rsidR="00D072A9">
        <w:t>priebeh verejného obstarávania</w:t>
      </w:r>
      <w:r w:rsidRPr="00170152">
        <w:t xml:space="preserve">:          </w:t>
      </w:r>
      <w:r w:rsidRPr="00170152">
        <w:tab/>
      </w:r>
      <w:r w:rsidR="009B1C6A">
        <w:t>Ing. Michal Čornak</w:t>
      </w:r>
      <w:r w:rsidRPr="00170152">
        <w:t xml:space="preserve"> (ďalej len „</w:t>
      </w:r>
      <w:r w:rsidRPr="00170152">
        <w:rPr>
          <w:b/>
        </w:rPr>
        <w:t>Zodpovedná osoba</w:t>
      </w:r>
      <w:r w:rsidRPr="00170152">
        <w:t>“)</w:t>
      </w:r>
    </w:p>
    <w:p w14:paraId="74168921" w14:textId="77777777" w:rsidR="00073048" w:rsidRPr="00170152" w:rsidRDefault="00073048" w:rsidP="00073048">
      <w:pPr>
        <w:rPr>
          <w:rFonts w:ascii="Proba Pro" w:eastAsia="Proba Pro" w:hAnsi="Proba Pro" w:cs="Proba Pro"/>
        </w:rPr>
      </w:pPr>
    </w:p>
    <w:p w14:paraId="1F97A968" w14:textId="77777777" w:rsidR="00073048" w:rsidRPr="00170152" w:rsidRDefault="00073048" w:rsidP="00073048">
      <w:pPr>
        <w:pStyle w:val="SAP1"/>
        <w:ind w:left="567" w:hanging="567"/>
        <w:rPr>
          <w:lang w:val="sk-SK"/>
        </w:rPr>
      </w:pPr>
      <w:bookmarkStart w:id="8" w:name="_1rvwp1q" w:colFirst="0" w:colLast="0"/>
      <w:bookmarkStart w:id="9" w:name="_Toc72445165"/>
      <w:bookmarkEnd w:id="8"/>
      <w:r w:rsidRPr="00170152">
        <w:rPr>
          <w:lang w:val="sk-SK"/>
        </w:rPr>
        <w:t>Predmet zákazky</w:t>
      </w:r>
      <w:bookmarkEnd w:id="9"/>
    </w:p>
    <w:p w14:paraId="7F49B2E9" w14:textId="5C4674C7" w:rsidR="003D1995" w:rsidRDefault="00073048" w:rsidP="007E6E9B">
      <w:pPr>
        <w:pStyle w:val="Nadpis3"/>
        <w:numPr>
          <w:ilvl w:val="2"/>
          <w:numId w:val="11"/>
        </w:numPr>
        <w:ind w:left="567" w:hanging="567"/>
        <w:jc w:val="both"/>
        <w:rPr>
          <w:color w:val="auto"/>
        </w:rPr>
      </w:pPr>
      <w:r>
        <w:t xml:space="preserve">Predmetom zákazky je </w:t>
      </w:r>
      <w:r w:rsidR="001439AF">
        <w:t xml:space="preserve">dodanie </w:t>
      </w:r>
      <w:r w:rsidR="003D1995" w:rsidRPr="004B4B90">
        <w:rPr>
          <w:color w:val="auto"/>
        </w:rPr>
        <w:t>služby</w:t>
      </w:r>
      <w:r w:rsidR="001439AF" w:rsidRPr="004B4B90">
        <w:rPr>
          <w:color w:val="auto"/>
        </w:rPr>
        <w:t xml:space="preserve"> – </w:t>
      </w:r>
      <w:bookmarkStart w:id="10" w:name="_Hlk12352290"/>
      <w:r w:rsidR="000254D8" w:rsidRPr="004B4B90">
        <w:rPr>
          <w:color w:val="auto"/>
        </w:rPr>
        <w:t xml:space="preserve"> </w:t>
      </w:r>
      <w:r w:rsidR="0057475B" w:rsidRPr="004B4B90">
        <w:rPr>
          <w:color w:val="auto"/>
        </w:rPr>
        <w:t xml:space="preserve">„Malé zlepšenia </w:t>
      </w:r>
      <w:proofErr w:type="spellStart"/>
      <w:r w:rsidR="0057475B" w:rsidRPr="004B4B90">
        <w:rPr>
          <w:color w:val="auto"/>
        </w:rPr>
        <w:t>eGov</w:t>
      </w:r>
      <w:proofErr w:type="spellEnd"/>
      <w:r w:rsidR="0057475B" w:rsidRPr="004B4B90">
        <w:rPr>
          <w:color w:val="auto"/>
        </w:rPr>
        <w:t xml:space="preserve"> služieb mesta Košice</w:t>
      </w:r>
      <w:r w:rsidR="0057475B" w:rsidRPr="004B4B90">
        <w:rPr>
          <w:color w:val="auto"/>
          <w:lang w:val="en-US"/>
        </w:rPr>
        <w:t>”</w:t>
      </w:r>
      <w:r w:rsidR="006F275C" w:rsidRPr="004B4B90">
        <w:rPr>
          <w:color w:val="auto"/>
          <w:lang w:val="en-US"/>
        </w:rPr>
        <w:t xml:space="preserve"> </w:t>
      </w:r>
      <w:r w:rsidR="003D1995" w:rsidRPr="004B4B90">
        <w:rPr>
          <w:color w:val="auto"/>
        </w:rPr>
        <w:t>a</w:t>
      </w:r>
      <w:r w:rsidR="006F275C" w:rsidRPr="004B4B90">
        <w:rPr>
          <w:color w:val="auto"/>
        </w:rPr>
        <w:t> </w:t>
      </w:r>
      <w:r w:rsidR="003D1995" w:rsidRPr="004B4B90">
        <w:rPr>
          <w:color w:val="auto"/>
        </w:rPr>
        <w:t>t</w:t>
      </w:r>
      <w:r w:rsidR="006F275C" w:rsidRPr="004B4B90">
        <w:rPr>
          <w:color w:val="auto"/>
        </w:rPr>
        <w:t xml:space="preserve">o </w:t>
      </w:r>
      <w:r w:rsidR="003D1995" w:rsidRPr="004B4B90">
        <w:rPr>
          <w:color w:val="auto"/>
        </w:rPr>
        <w:t xml:space="preserve">úpravou existujúcich </w:t>
      </w:r>
      <w:proofErr w:type="spellStart"/>
      <w:r w:rsidR="003D1995" w:rsidRPr="004B4B90">
        <w:rPr>
          <w:color w:val="auto"/>
        </w:rPr>
        <w:t>eGov</w:t>
      </w:r>
      <w:proofErr w:type="spellEnd"/>
      <w:r w:rsidR="003D1995" w:rsidRPr="004B4B90">
        <w:rPr>
          <w:color w:val="auto"/>
        </w:rPr>
        <w:t xml:space="preserve"> služieb, dodaním nových požadovaných </w:t>
      </w:r>
      <w:proofErr w:type="spellStart"/>
      <w:r w:rsidR="003D1995" w:rsidRPr="004B4B90">
        <w:rPr>
          <w:color w:val="auto"/>
        </w:rPr>
        <w:t>eGOV</w:t>
      </w:r>
      <w:proofErr w:type="spellEnd"/>
      <w:r w:rsidR="003D1995" w:rsidRPr="004B4B90">
        <w:rPr>
          <w:color w:val="auto"/>
        </w:rPr>
        <w:t xml:space="preserve"> služieb, dodaním požadovaných interných integrácií </w:t>
      </w:r>
      <w:r w:rsidR="00017450">
        <w:rPr>
          <w:color w:val="auto"/>
        </w:rPr>
        <w:t xml:space="preserve">a funkcionalít </w:t>
      </w:r>
      <w:r w:rsidR="003D1995" w:rsidRPr="004B4B90">
        <w:rPr>
          <w:color w:val="auto"/>
        </w:rPr>
        <w:t>na existujúce systémy</w:t>
      </w:r>
      <w:r w:rsidR="004B4B90">
        <w:rPr>
          <w:color w:val="auto"/>
        </w:rPr>
        <w:t>.</w:t>
      </w:r>
    </w:p>
    <w:p w14:paraId="48EDAEFC" w14:textId="045776B7" w:rsidR="004B4B90" w:rsidRDefault="004B4B90" w:rsidP="004B4B90"/>
    <w:p w14:paraId="0F8D2255" w14:textId="77777777" w:rsidR="004B4B90" w:rsidRPr="004B4B90" w:rsidRDefault="004B4B90" w:rsidP="004B4B90">
      <w:pPr>
        <w:ind w:left="567"/>
        <w:rPr>
          <w:rFonts w:ascii="Proba Pro" w:eastAsiaTheme="majorEastAsia" w:hAnsi="Proba Pro" w:cstheme="majorBidi"/>
          <w:color w:val="auto"/>
          <w:sz w:val="20"/>
          <w:szCs w:val="24"/>
        </w:rPr>
      </w:pPr>
      <w:r w:rsidRPr="004B4B90">
        <w:rPr>
          <w:rFonts w:ascii="Proba Pro" w:eastAsiaTheme="majorEastAsia" w:hAnsi="Proba Pro" w:cstheme="majorBidi"/>
          <w:color w:val="auto"/>
          <w:sz w:val="20"/>
          <w:szCs w:val="24"/>
        </w:rPr>
        <w:t>Verejný obstarávateľ požaduje dodanie predmetu zákazky v rozsahu v zmysle štúdie uskutočniteľnosti, ktorá je neoddeliteľnou súčasťou týchto súťažných podkladov a je dostupná aj na nasledujúcom linku:</w:t>
      </w:r>
    </w:p>
    <w:p w14:paraId="346AC629" w14:textId="77777777" w:rsidR="004B4B90" w:rsidRPr="004B4B90" w:rsidRDefault="004B4B90" w:rsidP="004B4B90">
      <w:pPr>
        <w:ind w:left="567"/>
        <w:rPr>
          <w:rFonts w:ascii="Proba Pro" w:eastAsiaTheme="majorEastAsia" w:hAnsi="Proba Pro" w:cstheme="majorBidi"/>
          <w:color w:val="auto"/>
          <w:sz w:val="20"/>
          <w:szCs w:val="24"/>
        </w:rPr>
      </w:pPr>
    </w:p>
    <w:p w14:paraId="2A71F2CB" w14:textId="64C802A8" w:rsidR="004B4B90" w:rsidRDefault="003B73E8" w:rsidP="004B4B90">
      <w:pPr>
        <w:ind w:left="567"/>
        <w:rPr>
          <w:rFonts w:ascii="Proba Pro" w:eastAsiaTheme="majorEastAsia" w:hAnsi="Proba Pro" w:cstheme="majorBidi"/>
          <w:color w:val="auto"/>
          <w:sz w:val="20"/>
          <w:szCs w:val="24"/>
          <w:u w:val="single"/>
        </w:rPr>
      </w:pPr>
      <w:hyperlink r:id="rId14" w:history="1">
        <w:r w:rsidR="004B4B90" w:rsidRPr="00017450">
          <w:rPr>
            <w:rStyle w:val="Hypertextovprepojenie"/>
            <w:rFonts w:ascii="Proba Pro" w:eastAsiaTheme="majorEastAsia" w:hAnsi="Proba Pro" w:cstheme="majorBidi"/>
            <w:sz w:val="20"/>
            <w:szCs w:val="24"/>
            <w:u w:val="single"/>
          </w:rPr>
          <w:t>https://metais.vicepremier.gov.sk/studia/detail/824e7936-c1ba-ed22-5f27-4e2558529f5b?tab=basicForm</w:t>
        </w:r>
      </w:hyperlink>
    </w:p>
    <w:p w14:paraId="681AC0CB" w14:textId="65631CD0" w:rsidR="00017450" w:rsidRDefault="00017450" w:rsidP="004B4B90">
      <w:pPr>
        <w:ind w:left="567"/>
        <w:rPr>
          <w:rFonts w:ascii="Proba Pro" w:eastAsiaTheme="majorEastAsia" w:hAnsi="Proba Pro" w:cstheme="majorBidi"/>
          <w:color w:val="auto"/>
          <w:sz w:val="20"/>
          <w:szCs w:val="24"/>
          <w:u w:val="single"/>
        </w:rPr>
      </w:pPr>
    </w:p>
    <w:p w14:paraId="26553513" w14:textId="349CD0F8" w:rsidR="00017450" w:rsidRDefault="00017450" w:rsidP="00017450">
      <w:pPr>
        <w:ind w:left="567"/>
        <w:jc w:val="both"/>
        <w:rPr>
          <w:rFonts w:ascii="Proba Pro" w:eastAsiaTheme="majorEastAsia" w:hAnsi="Proba Pro" w:cstheme="majorBidi"/>
          <w:color w:val="auto"/>
          <w:sz w:val="20"/>
          <w:szCs w:val="24"/>
        </w:rPr>
      </w:pPr>
      <w:r w:rsidRPr="00017450">
        <w:rPr>
          <w:rFonts w:ascii="Proba Pro" w:eastAsiaTheme="majorEastAsia" w:hAnsi="Proba Pro" w:cstheme="majorBidi"/>
          <w:color w:val="auto"/>
          <w:sz w:val="20"/>
          <w:szCs w:val="24"/>
        </w:rPr>
        <w:t>Dielo má byť dodané v súlade s platnou legislatívou a predložené riešenie</w:t>
      </w:r>
      <w:r>
        <w:rPr>
          <w:rFonts w:ascii="Proba Pro" w:eastAsiaTheme="majorEastAsia" w:hAnsi="Proba Pro" w:cstheme="majorBidi"/>
          <w:color w:val="auto"/>
          <w:sz w:val="20"/>
          <w:szCs w:val="24"/>
        </w:rPr>
        <w:t xml:space="preserve"> a</w:t>
      </w:r>
      <w:r w:rsidRPr="00017450">
        <w:rPr>
          <w:rFonts w:ascii="Proba Pro" w:eastAsiaTheme="majorEastAsia" w:hAnsi="Proba Pro" w:cstheme="majorBidi"/>
          <w:color w:val="auto"/>
          <w:sz w:val="20"/>
          <w:szCs w:val="24"/>
        </w:rPr>
        <w:t xml:space="preserve"> všetky dodané výstupy budú  po formálnej a obsahovej stránke obsahovať všetky požadované náležitosti v zmysle platnej legislatívy a to najmä: Vyhláška úradu podpredsedu vlády SR pre investície a informatizáciu č. 85/2020 </w:t>
      </w:r>
      <w:proofErr w:type="spellStart"/>
      <w:r w:rsidRPr="00017450">
        <w:rPr>
          <w:rFonts w:ascii="Proba Pro" w:eastAsiaTheme="majorEastAsia" w:hAnsi="Proba Pro" w:cstheme="majorBidi"/>
          <w:color w:val="auto"/>
          <w:sz w:val="20"/>
          <w:szCs w:val="24"/>
        </w:rPr>
        <w:t>Z.z</w:t>
      </w:r>
      <w:proofErr w:type="spellEnd"/>
      <w:r w:rsidRPr="00017450">
        <w:rPr>
          <w:rFonts w:ascii="Proba Pro" w:eastAsiaTheme="majorEastAsia" w:hAnsi="Proba Pro" w:cstheme="majorBidi"/>
          <w:color w:val="auto"/>
          <w:sz w:val="20"/>
          <w:szCs w:val="24"/>
        </w:rPr>
        <w:t>. o riadení projektov</w:t>
      </w:r>
      <w:r>
        <w:rPr>
          <w:rFonts w:ascii="Proba Pro" w:eastAsiaTheme="majorEastAsia" w:hAnsi="Proba Pro" w:cstheme="majorBidi"/>
          <w:color w:val="auto"/>
          <w:sz w:val="20"/>
          <w:szCs w:val="24"/>
        </w:rPr>
        <w:t xml:space="preserve"> </w:t>
      </w:r>
      <w:r w:rsidRPr="00017450">
        <w:rPr>
          <w:rFonts w:ascii="Proba Pro" w:eastAsiaTheme="majorEastAsia" w:hAnsi="Proba Pro" w:cstheme="majorBidi"/>
          <w:color w:val="auto"/>
          <w:sz w:val="20"/>
          <w:szCs w:val="24"/>
        </w:rPr>
        <w:t>(</w:t>
      </w:r>
      <w:hyperlink r:id="rId15" w:history="1">
        <w:r w:rsidRPr="00017450">
          <w:rPr>
            <w:rStyle w:val="Hypertextovprepojenie"/>
            <w:rFonts w:ascii="Proba Pro" w:eastAsiaTheme="majorEastAsia" w:hAnsi="Proba Pro" w:cstheme="majorBidi"/>
            <w:sz w:val="20"/>
            <w:szCs w:val="24"/>
            <w:u w:val="single"/>
          </w:rPr>
          <w:t>https://www.slov-lex.sk/pravne-predpisy/SK/ZZ/2020/85</w:t>
        </w:r>
      </w:hyperlink>
      <w:r w:rsidRPr="00017450">
        <w:rPr>
          <w:rFonts w:ascii="Proba Pro" w:eastAsiaTheme="majorEastAsia" w:hAnsi="Proba Pro" w:cstheme="majorBidi"/>
          <w:color w:val="auto"/>
          <w:sz w:val="20"/>
          <w:szCs w:val="24"/>
        </w:rPr>
        <w:t xml:space="preserve">), Vyhláška úradu podpredsedu vlády SR pre investície a informatizáciu č. 78/2020 </w:t>
      </w:r>
      <w:proofErr w:type="spellStart"/>
      <w:r w:rsidRPr="00017450">
        <w:rPr>
          <w:rFonts w:ascii="Proba Pro" w:eastAsiaTheme="majorEastAsia" w:hAnsi="Proba Pro" w:cstheme="majorBidi"/>
          <w:color w:val="auto"/>
          <w:sz w:val="20"/>
          <w:szCs w:val="24"/>
        </w:rPr>
        <w:t>Z.z</w:t>
      </w:r>
      <w:proofErr w:type="spellEnd"/>
      <w:r w:rsidRPr="00017450">
        <w:rPr>
          <w:rFonts w:ascii="Proba Pro" w:eastAsiaTheme="majorEastAsia" w:hAnsi="Proba Pro" w:cstheme="majorBidi"/>
          <w:color w:val="auto"/>
          <w:sz w:val="20"/>
          <w:szCs w:val="24"/>
        </w:rPr>
        <w:t>. štandardoch pre informačné technológie verejnej správy (</w:t>
      </w:r>
      <w:hyperlink r:id="rId16" w:history="1">
        <w:r w:rsidRPr="00017450">
          <w:rPr>
            <w:rStyle w:val="Hypertextovprepojenie"/>
            <w:rFonts w:ascii="Proba Pro" w:eastAsiaTheme="majorEastAsia" w:hAnsi="Proba Pro" w:cstheme="majorBidi"/>
            <w:sz w:val="20"/>
            <w:szCs w:val="24"/>
            <w:u w:val="single"/>
          </w:rPr>
          <w:t>https://www.slov-lex.sk/pravne-predpisy/SK/ZZ/2020/78</w:t>
        </w:r>
      </w:hyperlink>
      <w:r w:rsidRPr="00017450">
        <w:rPr>
          <w:rFonts w:ascii="Proba Pro" w:eastAsiaTheme="majorEastAsia" w:hAnsi="Proba Pro" w:cstheme="majorBidi"/>
          <w:color w:val="auto"/>
          <w:sz w:val="20"/>
          <w:szCs w:val="24"/>
        </w:rPr>
        <w:t>)</w:t>
      </w:r>
      <w:r w:rsidR="00A639A4">
        <w:rPr>
          <w:rFonts w:ascii="Proba Pro" w:eastAsiaTheme="majorEastAsia" w:hAnsi="Proba Pro" w:cstheme="majorBidi"/>
          <w:color w:val="auto"/>
          <w:sz w:val="20"/>
          <w:szCs w:val="24"/>
        </w:rPr>
        <w:t>.</w:t>
      </w:r>
    </w:p>
    <w:p w14:paraId="6C30291A" w14:textId="5FF7AA60" w:rsidR="00532CDD" w:rsidRDefault="00532CDD" w:rsidP="00532CDD">
      <w:pPr>
        <w:ind w:left="567"/>
        <w:jc w:val="both"/>
        <w:rPr>
          <w:rFonts w:ascii="Proba Pro" w:eastAsiaTheme="majorEastAsia" w:hAnsi="Proba Pro" w:cstheme="majorBidi"/>
          <w:color w:val="auto"/>
          <w:sz w:val="20"/>
          <w:szCs w:val="24"/>
        </w:rPr>
      </w:pPr>
      <w:r>
        <w:rPr>
          <w:rFonts w:ascii="Proba Pro" w:eastAsiaTheme="majorEastAsia" w:hAnsi="Proba Pro" w:cstheme="majorBidi"/>
          <w:color w:val="auto"/>
          <w:sz w:val="20"/>
          <w:szCs w:val="24"/>
        </w:rPr>
        <w:t>Rozsah a obsah dokumentácie, ktorá musí byť predmetom dodania diela musí byť v súlade s vyhláškou č. 179</w:t>
      </w:r>
      <w:r>
        <w:rPr>
          <w:rFonts w:ascii="Proba Pro" w:eastAsiaTheme="majorEastAsia" w:hAnsi="Proba Pro" w:cstheme="majorBidi"/>
          <w:color w:val="auto"/>
          <w:sz w:val="20"/>
          <w:szCs w:val="24"/>
          <w:lang w:val="en-US"/>
        </w:rPr>
        <w:t xml:space="preserve">/2020 </w:t>
      </w:r>
      <w:proofErr w:type="spellStart"/>
      <w:r>
        <w:rPr>
          <w:rFonts w:ascii="Proba Pro" w:eastAsiaTheme="majorEastAsia" w:hAnsi="Proba Pro" w:cstheme="majorBidi"/>
          <w:color w:val="auto"/>
          <w:sz w:val="20"/>
          <w:szCs w:val="24"/>
          <w:lang w:val="en-US"/>
        </w:rPr>
        <w:t>Z.z.</w:t>
      </w:r>
      <w:proofErr w:type="spellEnd"/>
      <w:r>
        <w:rPr>
          <w:rFonts w:ascii="Proba Pro" w:eastAsiaTheme="majorEastAsia" w:hAnsi="Proba Pro" w:cstheme="majorBidi"/>
          <w:color w:val="auto"/>
          <w:sz w:val="20"/>
          <w:szCs w:val="24"/>
        </w:rPr>
        <w:t xml:space="preserve"> </w:t>
      </w:r>
      <w:r w:rsidRPr="00532CDD">
        <w:rPr>
          <w:rFonts w:ascii="Proba Pro" w:eastAsiaTheme="majorEastAsia" w:hAnsi="Proba Pro" w:cstheme="majorBidi"/>
          <w:color w:val="auto"/>
          <w:sz w:val="20"/>
          <w:szCs w:val="24"/>
        </w:rPr>
        <w:t>o obsahu bezpečnostných opatrení ITVS</w:t>
      </w:r>
    </w:p>
    <w:p w14:paraId="1C89C211" w14:textId="47C02FA2" w:rsidR="00532CDD" w:rsidRPr="00532CDD" w:rsidRDefault="00532CDD" w:rsidP="00532CDD">
      <w:pPr>
        <w:ind w:left="567"/>
        <w:jc w:val="both"/>
        <w:rPr>
          <w:rFonts w:ascii="Proba Pro" w:eastAsiaTheme="majorEastAsia" w:hAnsi="Proba Pro" w:cstheme="majorBidi"/>
          <w:color w:val="auto"/>
          <w:sz w:val="20"/>
          <w:szCs w:val="24"/>
        </w:rPr>
      </w:pPr>
      <w:r>
        <w:rPr>
          <w:rFonts w:ascii="Proba Pro" w:eastAsiaTheme="majorEastAsia" w:hAnsi="Proba Pro" w:cstheme="majorBidi"/>
          <w:color w:val="auto"/>
          <w:sz w:val="20"/>
          <w:szCs w:val="24"/>
        </w:rPr>
        <w:t>(</w:t>
      </w:r>
      <w:hyperlink r:id="rId17" w:history="1">
        <w:r w:rsidRPr="00532CDD">
          <w:rPr>
            <w:rStyle w:val="Hypertextovprepojenie"/>
            <w:rFonts w:ascii="Proba Pro" w:eastAsiaTheme="majorEastAsia" w:hAnsi="Proba Pro" w:cstheme="majorBidi"/>
            <w:sz w:val="20"/>
            <w:szCs w:val="24"/>
            <w:u w:val="single"/>
          </w:rPr>
          <w:t>https://www.mirri.gov.sk/sekcie/informatizacia/riadenie-kvality-qa/riadenie-kvality-qa/index.html</w:t>
        </w:r>
      </w:hyperlink>
      <w:r>
        <w:rPr>
          <w:rFonts w:ascii="Proba Pro" w:eastAsiaTheme="majorEastAsia" w:hAnsi="Proba Pro" w:cstheme="majorBidi"/>
          <w:color w:val="auto"/>
          <w:sz w:val="20"/>
          <w:szCs w:val="24"/>
        </w:rPr>
        <w:t>)</w:t>
      </w:r>
      <w:r w:rsidR="00CB05AD">
        <w:rPr>
          <w:rFonts w:ascii="Proba Pro" w:eastAsiaTheme="majorEastAsia" w:hAnsi="Proba Pro" w:cstheme="majorBidi"/>
          <w:color w:val="auto"/>
          <w:sz w:val="20"/>
          <w:szCs w:val="24"/>
        </w:rPr>
        <w:t>.</w:t>
      </w:r>
    </w:p>
    <w:p w14:paraId="7CE4A82E" w14:textId="77777777" w:rsidR="00532CDD" w:rsidRPr="00017450" w:rsidRDefault="00532CDD" w:rsidP="00017450">
      <w:pPr>
        <w:ind w:left="567"/>
        <w:jc w:val="both"/>
        <w:rPr>
          <w:rFonts w:ascii="Proba Pro" w:eastAsiaTheme="majorEastAsia" w:hAnsi="Proba Pro" w:cstheme="majorBidi"/>
          <w:color w:val="auto"/>
          <w:sz w:val="20"/>
          <w:szCs w:val="24"/>
        </w:rPr>
      </w:pPr>
    </w:p>
    <w:p w14:paraId="412A8879" w14:textId="77777777" w:rsidR="003D1995" w:rsidRDefault="003D1995" w:rsidP="003D1995">
      <w:pPr>
        <w:pStyle w:val="Nadpis3"/>
        <w:ind w:left="567"/>
        <w:jc w:val="both"/>
      </w:pPr>
    </w:p>
    <w:bookmarkEnd w:id="10"/>
    <w:p w14:paraId="5411DC23" w14:textId="5CC2114A" w:rsidR="00073048" w:rsidRDefault="00073048" w:rsidP="00A21BDB">
      <w:pPr>
        <w:pStyle w:val="Nadpis3"/>
        <w:numPr>
          <w:ilvl w:val="2"/>
          <w:numId w:val="11"/>
        </w:numPr>
        <w:ind w:left="567" w:hanging="567"/>
        <w:jc w:val="both"/>
        <w:rPr>
          <w:u w:val="single"/>
        </w:rPr>
      </w:pPr>
      <w:r w:rsidRPr="006E35B8">
        <w:rPr>
          <w:u w:val="single"/>
        </w:rPr>
        <w:t>Hlavný kód CPV:</w:t>
      </w:r>
    </w:p>
    <w:p w14:paraId="73404041" w14:textId="6FE9D988" w:rsidR="00FE1840" w:rsidRPr="00FE1840" w:rsidRDefault="003D1995" w:rsidP="003D1995">
      <w:pPr>
        <w:ind w:firstLine="567"/>
      </w:pPr>
      <w:r w:rsidRPr="003D1995">
        <w:rPr>
          <w:rFonts w:ascii="Proba Pro" w:hAnsi="Proba Pro"/>
          <w:sz w:val="20"/>
          <w:szCs w:val="26"/>
        </w:rPr>
        <w:t>72260000-5</w:t>
      </w:r>
      <w:r>
        <w:rPr>
          <w:rFonts w:ascii="Proba Pro" w:hAnsi="Proba Pro"/>
          <w:sz w:val="20"/>
          <w:szCs w:val="26"/>
        </w:rPr>
        <w:tab/>
      </w:r>
      <w:r w:rsidRPr="003D1995">
        <w:rPr>
          <w:rFonts w:ascii="Proba Pro" w:hAnsi="Proba Pro"/>
          <w:sz w:val="20"/>
          <w:szCs w:val="26"/>
        </w:rPr>
        <w:t>Služby súvisiace so softvérom</w:t>
      </w:r>
    </w:p>
    <w:p w14:paraId="6DB8CF10" w14:textId="04787E2F" w:rsidR="006E35B8" w:rsidRPr="006E35B8" w:rsidRDefault="006E35B8" w:rsidP="001439AF">
      <w:pPr>
        <w:ind w:firstLine="578"/>
        <w:rPr>
          <w:rFonts w:ascii="Proba Pro" w:eastAsiaTheme="majorEastAsia" w:hAnsi="Proba Pro" w:cstheme="majorBidi"/>
          <w:color w:val="000000"/>
          <w:sz w:val="20"/>
          <w:szCs w:val="24"/>
          <w:u w:val="single"/>
        </w:rPr>
      </w:pPr>
      <w:r w:rsidRPr="006E35B8">
        <w:rPr>
          <w:rFonts w:ascii="Proba Pro" w:eastAsiaTheme="majorEastAsia" w:hAnsi="Proba Pro" w:cstheme="majorBidi"/>
          <w:color w:val="000000"/>
          <w:sz w:val="20"/>
          <w:szCs w:val="24"/>
          <w:u w:val="single"/>
        </w:rPr>
        <w:t>Dodatočné kódy CPV:</w:t>
      </w:r>
    </w:p>
    <w:p w14:paraId="0EAF6C2D" w14:textId="77777777" w:rsidR="003D1995" w:rsidRPr="003D1995" w:rsidRDefault="003D1995" w:rsidP="003D1995">
      <w:pPr>
        <w:ind w:left="516" w:firstLine="51"/>
        <w:jc w:val="both"/>
        <w:rPr>
          <w:rFonts w:ascii="Proba Pro" w:eastAsiaTheme="majorEastAsia" w:hAnsi="Proba Pro" w:cstheme="majorBidi"/>
          <w:sz w:val="20"/>
          <w:szCs w:val="24"/>
        </w:rPr>
      </w:pPr>
      <w:r w:rsidRPr="003D1995">
        <w:rPr>
          <w:rFonts w:ascii="Proba Pro" w:eastAsiaTheme="majorEastAsia" w:hAnsi="Proba Pro" w:cstheme="majorBidi"/>
          <w:sz w:val="20"/>
          <w:szCs w:val="24"/>
        </w:rPr>
        <w:t>72267000-4</w:t>
      </w:r>
      <w:r w:rsidRPr="003D1995">
        <w:rPr>
          <w:rFonts w:ascii="Proba Pro" w:eastAsiaTheme="majorEastAsia" w:hAnsi="Proba Pro" w:cstheme="majorBidi"/>
          <w:sz w:val="20"/>
          <w:szCs w:val="24"/>
        </w:rPr>
        <w:tab/>
        <w:t>Služby na údržbu a opravu softvéru</w:t>
      </w:r>
    </w:p>
    <w:p w14:paraId="7AD5BFE1" w14:textId="77777777" w:rsidR="003D1995" w:rsidRPr="003D1995" w:rsidRDefault="003D1995" w:rsidP="003D1995">
      <w:pPr>
        <w:ind w:left="516" w:firstLine="51"/>
        <w:jc w:val="both"/>
        <w:rPr>
          <w:rFonts w:ascii="Proba Pro" w:eastAsiaTheme="majorEastAsia" w:hAnsi="Proba Pro" w:cstheme="majorBidi"/>
          <w:sz w:val="20"/>
          <w:szCs w:val="24"/>
        </w:rPr>
      </w:pPr>
      <w:r w:rsidRPr="003D1995">
        <w:rPr>
          <w:rFonts w:ascii="Proba Pro" w:eastAsiaTheme="majorEastAsia" w:hAnsi="Proba Pro" w:cstheme="majorBidi"/>
          <w:sz w:val="20"/>
          <w:szCs w:val="24"/>
        </w:rPr>
        <w:t>72261000-2</w:t>
      </w:r>
      <w:r w:rsidRPr="003D1995">
        <w:rPr>
          <w:rFonts w:ascii="Proba Pro" w:eastAsiaTheme="majorEastAsia" w:hAnsi="Proba Pro" w:cstheme="majorBidi"/>
          <w:sz w:val="20"/>
          <w:szCs w:val="24"/>
        </w:rPr>
        <w:tab/>
        <w:t>Softvérové podporné služby</w:t>
      </w:r>
    </w:p>
    <w:p w14:paraId="074C6163" w14:textId="752F0A27" w:rsidR="003D1995" w:rsidRDefault="003D1995" w:rsidP="003D1995">
      <w:pPr>
        <w:ind w:left="516" w:firstLine="51"/>
        <w:jc w:val="both"/>
        <w:rPr>
          <w:rFonts w:ascii="Proba Pro" w:eastAsiaTheme="majorEastAsia" w:hAnsi="Proba Pro" w:cstheme="majorBidi"/>
          <w:sz w:val="20"/>
          <w:szCs w:val="24"/>
        </w:rPr>
      </w:pPr>
      <w:r w:rsidRPr="003D1995">
        <w:rPr>
          <w:rFonts w:ascii="Proba Pro" w:eastAsiaTheme="majorEastAsia" w:hAnsi="Proba Pro" w:cstheme="majorBidi"/>
          <w:sz w:val="20"/>
          <w:szCs w:val="24"/>
        </w:rPr>
        <w:t>72212000-4</w:t>
      </w:r>
      <w:r w:rsidRPr="003D1995">
        <w:rPr>
          <w:rFonts w:ascii="Proba Pro" w:eastAsiaTheme="majorEastAsia" w:hAnsi="Proba Pro" w:cstheme="majorBidi"/>
          <w:sz w:val="20"/>
          <w:szCs w:val="24"/>
        </w:rPr>
        <w:tab/>
        <w:t>Programovanie aplikačného softvéru</w:t>
      </w:r>
    </w:p>
    <w:p w14:paraId="53FFD810" w14:textId="77777777" w:rsidR="00D31C3D" w:rsidRPr="00D31C3D" w:rsidRDefault="00D31C3D" w:rsidP="00D31C3D">
      <w:pPr>
        <w:ind w:left="516" w:firstLine="51"/>
        <w:jc w:val="both"/>
        <w:rPr>
          <w:rFonts w:ascii="Proba Pro" w:eastAsiaTheme="majorEastAsia" w:hAnsi="Proba Pro" w:cstheme="majorBidi"/>
          <w:sz w:val="20"/>
          <w:szCs w:val="24"/>
        </w:rPr>
      </w:pPr>
    </w:p>
    <w:p w14:paraId="365F941B" w14:textId="5955D9EA" w:rsidR="00073048" w:rsidRPr="00170152" w:rsidRDefault="00073048" w:rsidP="00A21BDB">
      <w:pPr>
        <w:pStyle w:val="Nadpis3"/>
        <w:keepNext w:val="0"/>
        <w:keepLines w:val="0"/>
        <w:numPr>
          <w:ilvl w:val="2"/>
          <w:numId w:val="11"/>
        </w:numPr>
        <w:ind w:left="567" w:hanging="567"/>
        <w:jc w:val="both"/>
      </w:pPr>
      <w:r w:rsidRPr="00170152">
        <w:t xml:space="preserve">Podrobné vymedzenie predmetu zákazky tvorí Časť B. </w:t>
      </w:r>
      <w:bookmarkStart w:id="11" w:name="_Hlk522531345"/>
      <w:r w:rsidRPr="00170152">
        <w:t>Opis predmetu zákazky</w:t>
      </w:r>
      <w:bookmarkEnd w:id="11"/>
      <w:r w:rsidR="00030FA2">
        <w:t xml:space="preserve"> </w:t>
      </w:r>
      <w:r w:rsidR="00A8666F">
        <w:t>týchto súťažných podkladov</w:t>
      </w:r>
      <w:r w:rsidRPr="00170152">
        <w:t>.</w:t>
      </w:r>
    </w:p>
    <w:p w14:paraId="0BC1A1B5" w14:textId="426DC9CB" w:rsidR="00073048" w:rsidRPr="00170152" w:rsidRDefault="00C95BDF" w:rsidP="00C95BDF">
      <w:pPr>
        <w:pStyle w:val="SAP1"/>
        <w:keepNext/>
        <w:keepLines/>
        <w:ind w:left="567" w:hanging="567"/>
        <w:rPr>
          <w:lang w:val="sk-SK"/>
        </w:rPr>
      </w:pPr>
      <w:bookmarkStart w:id="12" w:name="_Toc72445166"/>
      <w:r>
        <w:rPr>
          <w:lang w:val="sk-SK"/>
        </w:rPr>
        <w:t>Odôvodnenie nerozdelenia zákazky</w:t>
      </w:r>
      <w:bookmarkEnd w:id="12"/>
    </w:p>
    <w:p w14:paraId="1E6564B0" w14:textId="77777777" w:rsidR="00073048" w:rsidRDefault="00073048" w:rsidP="00C95BDF">
      <w:pPr>
        <w:pStyle w:val="Nadpis3"/>
        <w:numPr>
          <w:ilvl w:val="2"/>
          <w:numId w:val="11"/>
        </w:numPr>
        <w:spacing w:after="120"/>
        <w:ind w:left="567" w:hanging="567"/>
        <w:jc w:val="both"/>
        <w:rPr>
          <w:color w:val="000000"/>
        </w:rPr>
      </w:pPr>
      <w:r w:rsidRPr="00170152">
        <w:rPr>
          <w:color w:val="000000"/>
        </w:rPr>
        <w:t>Uchádzač predloží ponuku na celý predmet zákazky.</w:t>
      </w:r>
    </w:p>
    <w:p w14:paraId="30446E68" w14:textId="1EE18FE2" w:rsidR="002F551E" w:rsidRDefault="00073048" w:rsidP="00FE51CA">
      <w:pPr>
        <w:pStyle w:val="Nadpis3"/>
        <w:numPr>
          <w:ilvl w:val="2"/>
          <w:numId w:val="11"/>
        </w:numPr>
        <w:spacing w:after="120"/>
        <w:ind w:left="567" w:hanging="567"/>
        <w:jc w:val="both"/>
        <w:rPr>
          <w:color w:val="auto"/>
        </w:rPr>
      </w:pPr>
      <w:r w:rsidRPr="00C95BDF">
        <w:rPr>
          <w:color w:val="auto"/>
        </w:rPr>
        <w:t xml:space="preserve">Odôvodnenie </w:t>
      </w:r>
      <w:r w:rsidR="00C95BDF" w:rsidRPr="00C95BDF">
        <w:rPr>
          <w:color w:val="auto"/>
        </w:rPr>
        <w:t>nerozdelenia zákazky</w:t>
      </w:r>
      <w:r w:rsidRPr="00C95BDF">
        <w:rPr>
          <w:color w:val="auto"/>
        </w:rPr>
        <w:t>:</w:t>
      </w:r>
      <w:r w:rsidR="00412FAE" w:rsidRPr="00C95BDF">
        <w:rPr>
          <w:color w:val="auto"/>
        </w:rPr>
        <w:t xml:space="preserve"> </w:t>
      </w:r>
      <w:r w:rsidR="00FF1889" w:rsidRPr="00C95BDF">
        <w:rPr>
          <w:color w:val="auto"/>
        </w:rPr>
        <w:t xml:space="preserve">Predmetom zákazky je obstaranie </w:t>
      </w:r>
      <w:r w:rsidR="003D1995">
        <w:rPr>
          <w:color w:val="auto"/>
        </w:rPr>
        <w:t xml:space="preserve">služby. </w:t>
      </w:r>
      <w:r w:rsidR="00030FA2" w:rsidRPr="00115EA3">
        <w:rPr>
          <w:color w:val="auto"/>
        </w:rPr>
        <w:t>Jednotlivé položky predmetu zákazky spolu vecne, miestne a</w:t>
      </w:r>
      <w:r w:rsidR="00030FA2" w:rsidRPr="00115EA3">
        <w:rPr>
          <w:rFonts w:ascii="Calibri" w:hAnsi="Calibri" w:cs="Calibri"/>
          <w:color w:val="auto"/>
        </w:rPr>
        <w:t> </w:t>
      </w:r>
      <w:r w:rsidR="00030FA2" w:rsidRPr="00115EA3">
        <w:rPr>
          <w:color w:val="auto"/>
        </w:rPr>
        <w:t xml:space="preserve">časovo úzko súvisia. </w:t>
      </w:r>
      <w:r w:rsidR="00FE51CA" w:rsidRPr="00FE51CA">
        <w:rPr>
          <w:color w:val="auto"/>
        </w:rPr>
        <w:t>Verejný obstarávateľ nerozdelil predmet zákazky na časti z dôvodu, že ide o komplexný ucelený systém, ktorý z dôvodu správnej funkčnosti, výmen dát, ich spracovania, archivácie a v neposlednom rade z dôvodu minimalizácie možných rizík parciálnych nefunkčnosti jednotlivých integrovaných modulov, možno dodávať len ako funkčný celok. Týmto sa zabezpečí riadna komplexná implementácia projektu.</w:t>
      </w:r>
    </w:p>
    <w:p w14:paraId="4E59852D" w14:textId="5B56F267" w:rsidR="00FE51CA" w:rsidRDefault="00FE51CA" w:rsidP="00FE51CA"/>
    <w:p w14:paraId="319E3834" w14:textId="77777777" w:rsidR="00FE51CA" w:rsidRPr="00FE51CA" w:rsidRDefault="00FE51CA" w:rsidP="00FE51CA"/>
    <w:p w14:paraId="1BB8065A" w14:textId="3B9AF36F" w:rsidR="00073048" w:rsidRPr="00170152" w:rsidRDefault="00073048" w:rsidP="00BA415F">
      <w:pPr>
        <w:pStyle w:val="SAP1"/>
        <w:ind w:left="567" w:hanging="567"/>
        <w:rPr>
          <w:lang w:val="sk-SK"/>
        </w:rPr>
      </w:pPr>
      <w:bookmarkStart w:id="13" w:name="_Toc72445167"/>
      <w:r w:rsidRPr="00170152">
        <w:rPr>
          <w:lang w:val="sk-SK"/>
        </w:rPr>
        <w:t>Zdroj finančných prostriedkov</w:t>
      </w:r>
      <w:bookmarkEnd w:id="13"/>
    </w:p>
    <w:p w14:paraId="138D1E34" w14:textId="098D995F" w:rsidR="00E36F7F" w:rsidRPr="00CE02B5" w:rsidRDefault="00073048" w:rsidP="007C6858">
      <w:pPr>
        <w:pStyle w:val="Nadpis3"/>
        <w:keepLines w:val="0"/>
        <w:numPr>
          <w:ilvl w:val="2"/>
          <w:numId w:val="11"/>
        </w:numPr>
        <w:spacing w:after="120"/>
        <w:ind w:left="567" w:hanging="567"/>
        <w:jc w:val="both"/>
      </w:pPr>
      <w:r w:rsidRPr="00CE02B5">
        <w:t xml:space="preserve">Predmet zákazky má byť </w:t>
      </w:r>
      <w:r w:rsidR="00CE02B5" w:rsidRPr="00CE02B5">
        <w:t>z väčšej časti 85% financovaný formou nenávratného finančného príspevku</w:t>
      </w:r>
      <w:r w:rsidR="002F1BC7">
        <w:br/>
      </w:r>
      <w:r w:rsidR="00CE02B5" w:rsidRPr="00CE02B5">
        <w:t xml:space="preserve">z príspevku z Európskeho fondu regionálneho rozvoja, 10% formou príspevku zo štátneho rozpočtu Slovenskej republiky poskytnutej verejnému obstarávateľovi prostredníctvom Ministerstva investícií, regionálneho rozvoja a informatizácie Slovenskej republiky (ďalej len „Poskytovateľ NFP“) v rámci operačného programu Integrovaný regionálny operačný program 2014 – 2020, Prioritná os 7, Informačná spoločnosť, Investičná priorita IP 2c) Posilnenie aplikácií IKT v rámci elektronickej štátnej správy, elektronického vzdelávania, elektronickej inklúzie, elektronickej kultúry a elektronického zdravotníctva, špecifický cieľ 7.3 Zvýšenie kvality, štandardu a dostupnosti </w:t>
      </w:r>
      <w:proofErr w:type="spellStart"/>
      <w:r w:rsidR="00CE02B5" w:rsidRPr="00CE02B5">
        <w:t>eGovernment</w:t>
      </w:r>
      <w:proofErr w:type="spellEnd"/>
      <w:r w:rsidR="00CE02B5" w:rsidRPr="00CE02B5">
        <w:t xml:space="preserve"> služieb pre podnikateľov a 7.4 Zvýšenie kvality, štandardu a dostupnosti </w:t>
      </w:r>
      <w:proofErr w:type="spellStart"/>
      <w:r w:rsidR="00CE02B5" w:rsidRPr="00CE02B5">
        <w:t>eGovernment</w:t>
      </w:r>
      <w:proofErr w:type="spellEnd"/>
      <w:r w:rsidR="00CE02B5" w:rsidRPr="00CE02B5">
        <w:t xml:space="preserve"> služieb pre občanov, projekt: Malé zlepšenia </w:t>
      </w:r>
      <w:proofErr w:type="spellStart"/>
      <w:r w:rsidR="00CE02B5" w:rsidRPr="00CE02B5">
        <w:t>eGov</w:t>
      </w:r>
      <w:proofErr w:type="spellEnd"/>
      <w:r w:rsidR="00CE02B5" w:rsidRPr="00CE02B5">
        <w:t xml:space="preserve"> služieb mesta Košice</w:t>
      </w:r>
      <w:r w:rsidR="007C6858" w:rsidRPr="00CE02B5">
        <w:t xml:space="preserve"> </w:t>
      </w:r>
      <w:r w:rsidR="00BE4B25" w:rsidRPr="00CE02B5">
        <w:t>(ďalej spolu len „</w:t>
      </w:r>
      <w:r w:rsidR="00884725" w:rsidRPr="00CE02B5">
        <w:rPr>
          <w:b/>
          <w:bCs/>
        </w:rPr>
        <w:t>P</w:t>
      </w:r>
      <w:r w:rsidR="00BE4B25" w:rsidRPr="00CE02B5">
        <w:rPr>
          <w:b/>
          <w:bCs/>
        </w:rPr>
        <w:t>rojekt</w:t>
      </w:r>
      <w:r w:rsidR="00BE4B25" w:rsidRPr="00CE02B5">
        <w:t>“)</w:t>
      </w:r>
      <w:r w:rsidR="000254D8" w:rsidRPr="00CE02B5">
        <w:t xml:space="preserve"> na základe uzatvoren</w:t>
      </w:r>
      <w:r w:rsidR="007C6858" w:rsidRPr="00CE02B5">
        <w:t>ej</w:t>
      </w:r>
      <w:r w:rsidR="000254D8" w:rsidRPr="00CE02B5">
        <w:t xml:space="preserve"> zml</w:t>
      </w:r>
      <w:r w:rsidR="007C6858" w:rsidRPr="00CE02B5">
        <w:t>uvy</w:t>
      </w:r>
      <w:r w:rsidR="000254D8" w:rsidRPr="00CE02B5">
        <w:t xml:space="preserve"> o</w:t>
      </w:r>
      <w:r w:rsidR="000254D8" w:rsidRPr="00CE02B5">
        <w:rPr>
          <w:rFonts w:ascii="Calibri" w:hAnsi="Calibri" w:cs="Calibri"/>
        </w:rPr>
        <w:t> </w:t>
      </w:r>
      <w:r w:rsidR="000254D8" w:rsidRPr="00CE02B5">
        <w:t>poskytnutí nenávratného finančného</w:t>
      </w:r>
      <w:r w:rsidR="001B2150" w:rsidRPr="00CE02B5">
        <w:t xml:space="preserve"> </w:t>
      </w:r>
      <w:r w:rsidR="000254D8" w:rsidRPr="00CE02B5">
        <w:t>prostriedku</w:t>
      </w:r>
      <w:r w:rsidR="001B2150" w:rsidRPr="00CE02B5">
        <w:t xml:space="preserve"> </w:t>
      </w:r>
      <w:r w:rsidR="000254D8" w:rsidRPr="00CE02B5">
        <w:t>s</w:t>
      </w:r>
      <w:r w:rsidR="000254D8" w:rsidRPr="00CE02B5">
        <w:rPr>
          <w:rFonts w:ascii="Calibri" w:hAnsi="Calibri" w:cs="Calibri"/>
        </w:rPr>
        <w:t> </w:t>
      </w:r>
      <w:r w:rsidR="000254D8" w:rsidRPr="00CE02B5">
        <w:t xml:space="preserve">Poskytovateľom </w:t>
      </w:r>
      <w:r w:rsidR="00500E21" w:rsidRPr="00CE02B5">
        <w:t>NFP</w:t>
      </w:r>
      <w:r w:rsidR="00E36F7F" w:rsidRPr="00CE02B5">
        <w:t xml:space="preserve"> (ďalej ako „</w:t>
      </w:r>
      <w:r w:rsidR="00E36F7F" w:rsidRPr="00CE02B5">
        <w:rPr>
          <w:b/>
          <w:bCs/>
        </w:rPr>
        <w:t>Zmluva s</w:t>
      </w:r>
      <w:r w:rsidR="00E36F7F" w:rsidRPr="00CE02B5">
        <w:rPr>
          <w:rFonts w:ascii="Calibri" w:hAnsi="Calibri" w:cs="Calibri"/>
          <w:b/>
          <w:bCs/>
        </w:rPr>
        <w:t> </w:t>
      </w:r>
      <w:r w:rsidR="00E36F7F" w:rsidRPr="00CE02B5">
        <w:rPr>
          <w:b/>
          <w:bCs/>
        </w:rPr>
        <w:t xml:space="preserve">Poskytovateľom </w:t>
      </w:r>
      <w:r w:rsidR="00500E21" w:rsidRPr="00CE02B5">
        <w:rPr>
          <w:b/>
          <w:bCs/>
        </w:rPr>
        <w:t>NFP</w:t>
      </w:r>
      <w:r w:rsidR="00E36F7F" w:rsidRPr="00CE02B5">
        <w:t>“)</w:t>
      </w:r>
      <w:r w:rsidR="000254D8" w:rsidRPr="00CE02B5">
        <w:t>.</w:t>
      </w:r>
      <w:r w:rsidR="001B2150" w:rsidRPr="00CE02B5">
        <w:t xml:space="preserve"> </w:t>
      </w:r>
      <w:r w:rsidRPr="00CE02B5">
        <w:t>Zvyšná časť predmetu zákazky bude financovaná z</w:t>
      </w:r>
      <w:r w:rsidRPr="00CE02B5">
        <w:rPr>
          <w:rFonts w:ascii="Calibri" w:eastAsia="Calibri" w:hAnsi="Calibri" w:cs="Calibri"/>
        </w:rPr>
        <w:t> </w:t>
      </w:r>
      <w:r w:rsidRPr="00CE02B5">
        <w:t>vlastných prostriedkov verejného obstarávateľa.</w:t>
      </w:r>
    </w:p>
    <w:p w14:paraId="23DE136E" w14:textId="77777777" w:rsidR="007A37E2" w:rsidRPr="00E36F7F" w:rsidRDefault="007A37E2" w:rsidP="00E36F7F">
      <w:pPr>
        <w:pStyle w:val="Odsekzoznamu"/>
        <w:ind w:left="851"/>
        <w:jc w:val="both"/>
        <w:rPr>
          <w:rFonts w:ascii="Proba Pro" w:hAnsi="Proba Pro"/>
        </w:rPr>
      </w:pPr>
    </w:p>
    <w:p w14:paraId="72B83799" w14:textId="77777777" w:rsidR="00073048" w:rsidRPr="00B10A1C" w:rsidRDefault="00073048" w:rsidP="00073048">
      <w:pPr>
        <w:pStyle w:val="SAP1"/>
        <w:ind w:left="567" w:hanging="567"/>
        <w:rPr>
          <w:lang w:val="sk-SK"/>
        </w:rPr>
      </w:pPr>
      <w:bookmarkStart w:id="14" w:name="_Toc72445168"/>
      <w:r w:rsidRPr="00B10A1C">
        <w:rPr>
          <w:lang w:val="sk-SK"/>
        </w:rPr>
        <w:t>Zmluva</w:t>
      </w:r>
      <w:bookmarkEnd w:id="14"/>
    </w:p>
    <w:p w14:paraId="2039E916" w14:textId="32AF6D9C" w:rsidR="00073048" w:rsidRPr="00B10A1C" w:rsidRDefault="00073048" w:rsidP="00A21BDB">
      <w:pPr>
        <w:pStyle w:val="Nadpis3"/>
        <w:keepNext w:val="0"/>
        <w:keepLines w:val="0"/>
        <w:widowControl w:val="0"/>
        <w:numPr>
          <w:ilvl w:val="2"/>
          <w:numId w:val="11"/>
        </w:numPr>
        <w:spacing w:after="120"/>
        <w:ind w:left="567" w:hanging="567"/>
        <w:jc w:val="both"/>
        <w:rPr>
          <w:color w:val="000000"/>
        </w:rPr>
      </w:pPr>
      <w:bookmarkStart w:id="15" w:name="_1664s55" w:colFirst="0" w:colLast="0"/>
      <w:bookmarkEnd w:id="15"/>
      <w:r w:rsidRPr="00B10A1C">
        <w:rPr>
          <w:color w:val="000000"/>
        </w:rPr>
        <w:t>Výsledkom verejnej súťaže bude</w:t>
      </w:r>
      <w:r w:rsidR="00D02F4F">
        <w:rPr>
          <w:color w:val="000000"/>
        </w:rPr>
        <w:t xml:space="preserve"> </w:t>
      </w:r>
      <w:r w:rsidRPr="00B10A1C">
        <w:rPr>
          <w:color w:val="000000"/>
        </w:rPr>
        <w:t>zmluva</w:t>
      </w:r>
      <w:r w:rsidR="00D02F4F">
        <w:rPr>
          <w:color w:val="000000"/>
        </w:rPr>
        <w:t xml:space="preserve"> na dodávku informačných a</w:t>
      </w:r>
      <w:r w:rsidR="00D02F4F">
        <w:rPr>
          <w:rFonts w:ascii="Calibri" w:hAnsi="Calibri" w:cs="Calibri"/>
          <w:color w:val="000000"/>
        </w:rPr>
        <w:t> </w:t>
      </w:r>
      <w:r w:rsidR="00D02F4F">
        <w:rPr>
          <w:color w:val="000000"/>
        </w:rPr>
        <w:t>komunikačných technológií</w:t>
      </w:r>
      <w:r w:rsidRPr="00B10A1C">
        <w:rPr>
          <w:color w:val="000000"/>
        </w:rPr>
        <w:t xml:space="preserve"> uzatvorená podľa</w:t>
      </w:r>
      <w:r w:rsidR="00884725">
        <w:rPr>
          <w:color w:val="000000"/>
        </w:rPr>
        <w:t xml:space="preserve"> </w:t>
      </w:r>
      <w:r w:rsidRPr="00B10A1C">
        <w:t xml:space="preserve">§ </w:t>
      </w:r>
      <w:r w:rsidR="00D02F4F">
        <w:t xml:space="preserve">269 ods. 2 </w:t>
      </w:r>
      <w:r w:rsidRPr="00B10A1C">
        <w:t>zákona</w:t>
      </w:r>
      <w:r w:rsidRPr="00B10A1C">
        <w:rPr>
          <w:color w:val="000000"/>
        </w:rPr>
        <w:t xml:space="preserve"> č. 513/1991 Zb., Obchodný zákonník v</w:t>
      </w:r>
      <w:r w:rsidRPr="00B10A1C">
        <w:rPr>
          <w:rFonts w:ascii="Calibri" w:eastAsia="Calibri" w:hAnsi="Calibri" w:cs="Calibri"/>
          <w:color w:val="000000"/>
        </w:rPr>
        <w:t> </w:t>
      </w:r>
      <w:r w:rsidRPr="00B10A1C">
        <w:rPr>
          <w:color w:val="000000"/>
        </w:rPr>
        <w:t>platnom znení, medzi úspešným uchádzačom (predávajúcim) a verejným obstarávateľom (kupujúcim) (ďalej len ako „</w:t>
      </w:r>
      <w:r w:rsidRPr="00B10A1C">
        <w:rPr>
          <w:b/>
          <w:color w:val="000000"/>
        </w:rPr>
        <w:t>zmluva</w:t>
      </w:r>
      <w:r w:rsidRPr="00B10A1C">
        <w:rPr>
          <w:color w:val="000000"/>
        </w:rPr>
        <w:t xml:space="preserve">“). </w:t>
      </w:r>
    </w:p>
    <w:p w14:paraId="68AFB83F" w14:textId="77777777" w:rsidR="00073048" w:rsidRDefault="00073048" w:rsidP="00A21BDB">
      <w:pPr>
        <w:pStyle w:val="Nadpis3"/>
        <w:keepNext w:val="0"/>
        <w:keepLines w:val="0"/>
        <w:widowControl w:val="0"/>
        <w:numPr>
          <w:ilvl w:val="2"/>
          <w:numId w:val="11"/>
        </w:numPr>
        <w:spacing w:after="120"/>
        <w:ind w:left="567" w:hanging="567"/>
        <w:jc w:val="both"/>
        <w:rPr>
          <w:color w:val="000000"/>
        </w:rPr>
      </w:pPr>
      <w:r>
        <w:rPr>
          <w:color w:val="000000"/>
        </w:rPr>
        <w:t>Obsah zmluvy bude zodpovedať podmienkam stanoveným v</w:t>
      </w:r>
      <w:r>
        <w:rPr>
          <w:rFonts w:ascii="Calibri" w:eastAsia="Calibri" w:hAnsi="Calibri" w:cs="Calibri"/>
          <w:color w:val="000000"/>
        </w:rPr>
        <w:t> </w:t>
      </w:r>
      <w:r>
        <w:rPr>
          <w:color w:val="000000"/>
        </w:rPr>
        <w:t>týchto súťažných podkladoch a</w:t>
      </w:r>
      <w:r>
        <w:rPr>
          <w:rFonts w:ascii="Calibri" w:eastAsia="Calibri" w:hAnsi="Calibri" w:cs="Calibri"/>
          <w:color w:val="000000"/>
        </w:rPr>
        <w:t> </w:t>
      </w:r>
      <w:r>
        <w:rPr>
          <w:color w:val="000000"/>
        </w:rPr>
        <w:t xml:space="preserve">v ponuke úspešného uchádzača. </w:t>
      </w:r>
    </w:p>
    <w:p w14:paraId="2FB3E77A" w14:textId="77777777" w:rsidR="00073048" w:rsidRPr="00170152" w:rsidRDefault="00073048" w:rsidP="00073048">
      <w:pPr>
        <w:pStyle w:val="SAP1"/>
        <w:ind w:left="567" w:hanging="567"/>
        <w:rPr>
          <w:lang w:val="sk-SK"/>
        </w:rPr>
      </w:pPr>
      <w:bookmarkStart w:id="16" w:name="_Toc72445169"/>
      <w:r w:rsidRPr="00170152">
        <w:rPr>
          <w:lang w:val="sk-SK"/>
        </w:rPr>
        <w:t>Miesto a</w:t>
      </w:r>
      <w:r w:rsidRPr="00170152">
        <w:rPr>
          <w:rFonts w:ascii="Calibri" w:hAnsi="Calibri" w:cs="Calibri"/>
          <w:lang w:val="sk-SK"/>
        </w:rPr>
        <w:t> </w:t>
      </w:r>
      <w:r w:rsidRPr="00170152">
        <w:rPr>
          <w:lang w:val="sk-SK"/>
        </w:rPr>
        <w:t>termín dodania predmetu zákazky</w:t>
      </w:r>
      <w:bookmarkEnd w:id="16"/>
    </w:p>
    <w:p w14:paraId="44704BA5" w14:textId="4E48704F" w:rsidR="007C6858" w:rsidRDefault="00073048" w:rsidP="00A21BDB">
      <w:pPr>
        <w:pStyle w:val="Nadpis3"/>
        <w:keepNext w:val="0"/>
        <w:keepLines w:val="0"/>
        <w:widowControl w:val="0"/>
        <w:numPr>
          <w:ilvl w:val="2"/>
          <w:numId w:val="11"/>
        </w:numPr>
        <w:spacing w:after="120"/>
        <w:ind w:left="567" w:hanging="567"/>
        <w:jc w:val="both"/>
        <w:rPr>
          <w:color w:val="000000"/>
        </w:rPr>
      </w:pPr>
      <w:r>
        <w:rPr>
          <w:color w:val="000000"/>
        </w:rPr>
        <w:t xml:space="preserve">Miesto dodania predmetu </w:t>
      </w:r>
      <w:r w:rsidRPr="004037BB">
        <w:rPr>
          <w:color w:val="000000"/>
        </w:rPr>
        <w:t xml:space="preserve">zákazky: </w:t>
      </w:r>
      <w:r w:rsidR="00D22647" w:rsidRPr="00D22647">
        <w:rPr>
          <w:color w:val="000000"/>
        </w:rPr>
        <w:t>Magistrát mesta Košice, Trieda SNP 48/A, 040 11 Košice</w:t>
      </w:r>
      <w:r w:rsidR="007C6858">
        <w:rPr>
          <w:color w:val="000000"/>
        </w:rPr>
        <w:t xml:space="preserve"> . </w:t>
      </w:r>
    </w:p>
    <w:p w14:paraId="43C015EF" w14:textId="77777777" w:rsidR="000254D8" w:rsidRPr="000254D8" w:rsidRDefault="000254D8" w:rsidP="000254D8">
      <w:pPr>
        <w:rPr>
          <w:rFonts w:ascii="Proba Pro" w:hAnsi="Proba Pro"/>
        </w:rPr>
      </w:pPr>
      <w:bookmarkStart w:id="17" w:name="_Hlk12353222"/>
      <w:bookmarkStart w:id="18" w:name="_Hlk12354423"/>
    </w:p>
    <w:p w14:paraId="5A68A5E9" w14:textId="127E8019" w:rsidR="009F0B02" w:rsidRPr="009F0B02" w:rsidRDefault="000254D8" w:rsidP="009F0B02">
      <w:pPr>
        <w:pStyle w:val="Nadpis3"/>
        <w:keepNext w:val="0"/>
        <w:keepLines w:val="0"/>
        <w:widowControl w:val="0"/>
        <w:numPr>
          <w:ilvl w:val="2"/>
          <w:numId w:val="11"/>
        </w:numPr>
        <w:spacing w:after="120"/>
        <w:ind w:left="567" w:hanging="567"/>
        <w:jc w:val="both"/>
      </w:pPr>
      <w:r>
        <w:t xml:space="preserve">Termín dodania predmetu zákazky: </w:t>
      </w:r>
      <w:bookmarkStart w:id="19" w:name="_Hlk16593801"/>
      <w:r w:rsidR="00877D9B" w:rsidRPr="00C75577">
        <w:t>predmet zákazky bude dod</w:t>
      </w:r>
      <w:r w:rsidR="009F0B02" w:rsidRPr="00C75577">
        <w:t xml:space="preserve">aný najneskôr </w:t>
      </w:r>
      <w:r w:rsidR="009F0B02" w:rsidRPr="00785A31">
        <w:t xml:space="preserve">do </w:t>
      </w:r>
      <w:r w:rsidR="006A415E">
        <w:t xml:space="preserve">18 </w:t>
      </w:r>
      <w:r w:rsidR="009F0B02" w:rsidRPr="00C75577">
        <w:t>mesiacov odo dňa nadobudnutia účinnosti zmluvy</w:t>
      </w:r>
      <w:r w:rsidR="00FE4577" w:rsidRPr="00FE4577">
        <w:t>, resp. do ukončenia oprávneného obdobia.</w:t>
      </w:r>
      <w:r w:rsidR="007A37E2" w:rsidRPr="00C75577">
        <w:t xml:space="preserve"> </w:t>
      </w:r>
      <w:r w:rsidR="009F0B02" w:rsidRPr="00C75577">
        <w:t xml:space="preserve">Konkrétny termín dodania predmetu zákazky </w:t>
      </w:r>
      <w:r w:rsidR="007A37E2" w:rsidRPr="00C75577">
        <w:t xml:space="preserve">navrhne </w:t>
      </w:r>
      <w:r w:rsidR="009F0B02" w:rsidRPr="00C75577">
        <w:t>úspešný uchádzač verejnému obstarávateľovi v</w:t>
      </w:r>
      <w:r w:rsidR="009F0B02" w:rsidRPr="00C75577">
        <w:rPr>
          <w:rFonts w:ascii="Calibri" w:hAnsi="Calibri" w:cs="Calibri"/>
        </w:rPr>
        <w:t> </w:t>
      </w:r>
      <w:r w:rsidR="009F0B02" w:rsidRPr="00C75577">
        <w:t>súlade s</w:t>
      </w:r>
      <w:r w:rsidR="009F0B02" w:rsidRPr="00C75577">
        <w:rPr>
          <w:rFonts w:ascii="Calibri" w:hAnsi="Calibri" w:cs="Calibri"/>
        </w:rPr>
        <w:t> </w:t>
      </w:r>
      <w:r w:rsidR="009F0B02" w:rsidRPr="00C75577">
        <w:t>podmienkami stanovenými v</w:t>
      </w:r>
      <w:r w:rsidR="009F0B02" w:rsidRPr="00C75577">
        <w:rPr>
          <w:rFonts w:ascii="Calibri" w:hAnsi="Calibri" w:cs="Calibri"/>
        </w:rPr>
        <w:t> </w:t>
      </w:r>
      <w:r w:rsidR="009F0B02" w:rsidRPr="00C75577">
        <w:t>časti D. Obchodné podmienky týchto súťažných podkladov.</w:t>
      </w:r>
      <w:r w:rsidR="009F0B02">
        <w:t xml:space="preserve"> </w:t>
      </w:r>
      <w:bookmarkEnd w:id="19"/>
    </w:p>
    <w:p w14:paraId="71F63E33" w14:textId="77777777" w:rsidR="00073048" w:rsidRPr="00170152" w:rsidRDefault="00073048" w:rsidP="00073048">
      <w:pPr>
        <w:pStyle w:val="SAP1"/>
        <w:ind w:left="567" w:hanging="567"/>
        <w:rPr>
          <w:lang w:val="sk-SK"/>
        </w:rPr>
      </w:pPr>
      <w:bookmarkStart w:id="20" w:name="_Toc72445170"/>
      <w:bookmarkEnd w:id="17"/>
      <w:bookmarkEnd w:id="18"/>
      <w:r w:rsidRPr="00170152">
        <w:rPr>
          <w:lang w:val="sk-SK"/>
        </w:rPr>
        <w:t>Oprávnení uchádzači</w:t>
      </w:r>
      <w:bookmarkEnd w:id="20"/>
    </w:p>
    <w:p w14:paraId="0EBD0C9D"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 xml:space="preserve">Ponuku môžu predkladať fyzické, právnické osoby alebo skupina fyzických alebo právnických osôb, vystupujúcich voči verejnému obstarávateľovi spoločne. </w:t>
      </w:r>
    </w:p>
    <w:p w14:paraId="2C3E8304" w14:textId="77777777" w:rsidR="008E5A55" w:rsidRPr="00FD734C" w:rsidRDefault="008E5A55" w:rsidP="008E5A55">
      <w:pPr>
        <w:pStyle w:val="Nadpis3"/>
        <w:keepNext w:val="0"/>
        <w:keepLines w:val="0"/>
        <w:widowControl w:val="0"/>
        <w:numPr>
          <w:ilvl w:val="2"/>
          <w:numId w:val="11"/>
        </w:numPr>
        <w:spacing w:after="120"/>
        <w:ind w:left="567" w:hanging="567"/>
        <w:jc w:val="both"/>
      </w:pPr>
      <w:bookmarkStart w:id="21" w:name="_kgcv8k" w:colFirst="0" w:colLast="0"/>
      <w:bookmarkEnd w:id="21"/>
      <w:r w:rsidRPr="00170152">
        <w:rPr>
          <w:color w:val="000000"/>
        </w:rPr>
        <w:lastRenderedPageBreak/>
        <w:t>V</w:t>
      </w:r>
      <w:r w:rsidRPr="00170152">
        <w:rPr>
          <w:rFonts w:ascii="Calibri" w:eastAsia="Calibri" w:hAnsi="Calibri" w:cs="Calibri"/>
          <w:color w:val="000000"/>
        </w:rPr>
        <w:t> </w:t>
      </w:r>
      <w:r w:rsidRPr="00170152">
        <w:rPr>
          <w:color w:val="000000"/>
        </w:rPr>
        <w:t xml:space="preserve">prípade, </w:t>
      </w:r>
      <w:r>
        <w:rPr>
          <w:color w:val="000000"/>
        </w:rPr>
        <w:t>ak</w:t>
      </w:r>
      <w:r w:rsidRPr="00170152">
        <w:rPr>
          <w:color w:val="000000"/>
        </w:rPr>
        <w:t xml:space="preserve"> je uchádzačom skupina, takýto uchádzač je povinný predložiť doklad podpísaný všetkými členmi skupiny o</w:t>
      </w:r>
      <w:r w:rsidRPr="00170152">
        <w:rPr>
          <w:rFonts w:ascii="Calibri" w:eastAsia="Calibri" w:hAnsi="Calibri" w:cs="Calibri"/>
          <w:color w:val="000000"/>
        </w:rPr>
        <w:t> </w:t>
      </w:r>
      <w:r w:rsidRPr="00170152">
        <w:rPr>
          <w:color w:val="000000"/>
        </w:rPr>
        <w:t>určení vedúceho člena oprávneného konať v</w:t>
      </w:r>
      <w:r w:rsidRPr="00170152">
        <w:rPr>
          <w:rFonts w:ascii="Calibri" w:eastAsia="Calibri" w:hAnsi="Calibri" w:cs="Calibri"/>
          <w:color w:val="000000"/>
        </w:rPr>
        <w:t> </w:t>
      </w:r>
      <w:r w:rsidRPr="00170152">
        <w:rPr>
          <w:color w:val="000000"/>
        </w:rPr>
        <w:t>mene ostatných členov skupiny v</w:t>
      </w:r>
      <w:r w:rsidRPr="00170152">
        <w:rPr>
          <w:rFonts w:ascii="Calibri" w:eastAsia="Calibri" w:hAnsi="Calibri" w:cs="Calibri"/>
          <w:color w:val="000000"/>
        </w:rPr>
        <w:t> </w:t>
      </w:r>
      <w:r w:rsidRPr="00170152">
        <w:rPr>
          <w:color w:val="000000"/>
        </w:rPr>
        <w:t>tejto verejnej súťaži</w:t>
      </w:r>
      <w:r>
        <w:rPr>
          <w:color w:val="000000"/>
        </w:rPr>
        <w:t>, ktorého vzor tvorí Prílohu č. A.4 týchto súťažných podkladov</w:t>
      </w:r>
      <w:r w:rsidRPr="00170152">
        <w:rPr>
          <w:color w:val="000000"/>
        </w:rPr>
        <w:t xml:space="preserve">. </w:t>
      </w:r>
    </w:p>
    <w:p w14:paraId="753506FE" w14:textId="202ADCC7" w:rsidR="008E5A55" w:rsidRPr="00170152" w:rsidRDefault="008E5A55" w:rsidP="008E5A55">
      <w:pPr>
        <w:pStyle w:val="Nadpis3"/>
        <w:keepNext w:val="0"/>
        <w:keepLines w:val="0"/>
        <w:widowControl w:val="0"/>
        <w:numPr>
          <w:ilvl w:val="2"/>
          <w:numId w:val="11"/>
        </w:numPr>
        <w:spacing w:after="120"/>
        <w:ind w:left="567" w:hanging="567"/>
        <w:jc w:val="both"/>
      </w:pPr>
      <w:r w:rsidRPr="00170152">
        <w:rPr>
          <w:color w:val="000000"/>
        </w:rPr>
        <w:t>V</w:t>
      </w:r>
      <w:r w:rsidRPr="00170152">
        <w:rPr>
          <w:rFonts w:ascii="Calibri" w:eastAsia="Calibri" w:hAnsi="Calibri" w:cs="Calibri"/>
          <w:color w:val="000000"/>
        </w:rPr>
        <w:t> </w:t>
      </w:r>
      <w:r w:rsidRPr="00170152">
        <w:rPr>
          <w:color w:val="000000"/>
        </w:rPr>
        <w:t>prípade, ak bude ponuka skupiny dodávateľov vyhodnotená ako úspešná, táto skupina bude povinná vytvoriť združenie osôb podľa relevantných ustanovení súkromného práva. Z</w:t>
      </w:r>
      <w:r w:rsidRPr="00170152">
        <w:rPr>
          <w:rFonts w:ascii="Calibri" w:eastAsia="Calibri" w:hAnsi="Calibri" w:cs="Calibri"/>
          <w:color w:val="000000"/>
        </w:rPr>
        <w:t> </w:t>
      </w:r>
      <w:r w:rsidRPr="00170152">
        <w:rPr>
          <w:color w:val="000000"/>
        </w:rPr>
        <w:t>dokumentácie preukazujúcej vznik združenia (resp. inej zákonnej formy spolupráce fyzických alebo právnických osôb) musí byť jasné a</w:t>
      </w:r>
      <w:r w:rsidRPr="00170152">
        <w:rPr>
          <w:rFonts w:ascii="Calibri" w:eastAsia="Calibri" w:hAnsi="Calibri" w:cs="Calibri"/>
          <w:color w:val="000000"/>
        </w:rPr>
        <w:t> </w:t>
      </w:r>
      <w:r w:rsidRPr="00170152">
        <w:rPr>
          <w:color w:val="000000"/>
        </w:rPr>
        <w:t>zrejmé, ako sú stanovené vzájomné práva a</w:t>
      </w:r>
      <w:r w:rsidRPr="00170152">
        <w:rPr>
          <w:rFonts w:ascii="Calibri" w:eastAsia="Calibri" w:hAnsi="Calibri" w:cs="Calibri"/>
          <w:color w:val="000000"/>
        </w:rPr>
        <w:t> </w:t>
      </w:r>
      <w:r w:rsidRPr="00170152">
        <w:rPr>
          <w:color w:val="000000"/>
        </w:rPr>
        <w:t>povinnosti, kto a</w:t>
      </w:r>
      <w:r w:rsidRPr="00170152">
        <w:rPr>
          <w:rFonts w:ascii="Calibri" w:eastAsia="Calibri" w:hAnsi="Calibri" w:cs="Calibri"/>
          <w:color w:val="000000"/>
        </w:rPr>
        <w:t> </w:t>
      </w:r>
      <w:r w:rsidRPr="00170152">
        <w:rPr>
          <w:color w:val="000000"/>
        </w:rPr>
        <w:t>akou časťou sa bude</w:t>
      </w:r>
      <w:r w:rsidR="00606971">
        <w:rPr>
          <w:color w:val="000000"/>
        </w:rPr>
        <w:br/>
      </w:r>
      <w:r w:rsidRPr="00170152">
        <w:rPr>
          <w:color w:val="000000"/>
        </w:rPr>
        <w:t>na plnení podieľať a</w:t>
      </w:r>
      <w:r w:rsidRPr="00170152">
        <w:rPr>
          <w:rFonts w:ascii="Calibri" w:eastAsia="Calibri" w:hAnsi="Calibri" w:cs="Calibri"/>
          <w:color w:val="000000"/>
        </w:rPr>
        <w:t> </w:t>
      </w:r>
      <w:r w:rsidRPr="00170152">
        <w:rPr>
          <w:color w:val="000000"/>
        </w:rPr>
        <w:t>skutočnosť, že všetci členovia združenia ručia za záväzky združenia spoločne a</w:t>
      </w:r>
      <w:r w:rsidRPr="00170152">
        <w:rPr>
          <w:rFonts w:ascii="Calibri" w:eastAsia="Calibri" w:hAnsi="Calibri" w:cs="Calibri"/>
          <w:color w:val="000000"/>
        </w:rPr>
        <w:t> </w:t>
      </w:r>
      <w:r w:rsidRPr="00170152">
        <w:rPr>
          <w:color w:val="000000"/>
        </w:rPr>
        <w:t>nerozdielne.</w:t>
      </w:r>
    </w:p>
    <w:p w14:paraId="6EDCC085" w14:textId="77777777" w:rsidR="00073048" w:rsidRPr="00170152" w:rsidRDefault="00073048" w:rsidP="00073048">
      <w:pPr>
        <w:pStyle w:val="SAP1"/>
        <w:ind w:left="567" w:hanging="567"/>
        <w:rPr>
          <w:lang w:val="sk-SK"/>
        </w:rPr>
      </w:pPr>
      <w:bookmarkStart w:id="22" w:name="_Toc72445171"/>
      <w:r w:rsidRPr="00170152">
        <w:rPr>
          <w:lang w:val="sk-SK"/>
        </w:rPr>
        <w:t>Predloženie a obsah ponúk</w:t>
      </w:r>
      <w:bookmarkEnd w:id="22"/>
    </w:p>
    <w:p w14:paraId="25D2A1A2" w14:textId="77777777" w:rsidR="00073048" w:rsidRPr="00170152" w:rsidRDefault="00073048" w:rsidP="00A21BDB">
      <w:pPr>
        <w:pStyle w:val="Nadpis3"/>
        <w:keepNext w:val="0"/>
        <w:keepLines w:val="0"/>
        <w:widowControl w:val="0"/>
        <w:numPr>
          <w:ilvl w:val="2"/>
          <w:numId w:val="11"/>
        </w:numPr>
        <w:spacing w:after="120"/>
        <w:ind w:left="567" w:hanging="567"/>
        <w:jc w:val="both"/>
        <w:rPr>
          <w:color w:val="auto"/>
        </w:rPr>
      </w:pPr>
      <w:bookmarkStart w:id="23" w:name="_34g0dwd" w:colFirst="0" w:colLast="0"/>
      <w:bookmarkEnd w:id="23"/>
      <w:r w:rsidRPr="00170152">
        <w:rPr>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8F8C4F" w14:textId="283F5FFB" w:rsidR="00073048" w:rsidRPr="00170152" w:rsidRDefault="0026443E" w:rsidP="00A21BDB">
      <w:pPr>
        <w:pStyle w:val="Nadpis3"/>
        <w:keepNext w:val="0"/>
        <w:keepLines w:val="0"/>
        <w:widowControl w:val="0"/>
        <w:numPr>
          <w:ilvl w:val="2"/>
          <w:numId w:val="11"/>
        </w:numPr>
        <w:spacing w:after="120"/>
        <w:ind w:left="567" w:hanging="567"/>
        <w:jc w:val="both"/>
        <w:rPr>
          <w:color w:val="auto"/>
        </w:rPr>
      </w:pPr>
      <w:r w:rsidRPr="00170152">
        <w:rPr>
          <w:color w:val="auto"/>
        </w:rPr>
        <w:t>Ak nie je v</w:t>
      </w:r>
      <w:r w:rsidRPr="00170152">
        <w:rPr>
          <w:rFonts w:ascii="Calibri" w:hAnsi="Calibri" w:cs="Calibri"/>
          <w:color w:val="auto"/>
        </w:rPr>
        <w:t> </w:t>
      </w:r>
      <w:r w:rsidRPr="00170152">
        <w:rPr>
          <w:color w:val="auto"/>
        </w:rPr>
        <w:t>bode 8.</w:t>
      </w:r>
      <w:r>
        <w:rPr>
          <w:color w:val="auto"/>
        </w:rPr>
        <w:t>6</w:t>
      </w:r>
      <w:r w:rsidRPr="00170152">
        <w:rPr>
          <w:color w:val="auto"/>
        </w:rPr>
        <w:t xml:space="preserve"> tejto časti súťažných podkladov uvedené inak, uchádzač predkladá ponuku </w:t>
      </w:r>
      <w:r>
        <w:rPr>
          <w:color w:val="auto"/>
        </w:rPr>
        <w:br/>
      </w:r>
      <w:r w:rsidRPr="00170152">
        <w:rPr>
          <w:color w:val="auto"/>
        </w:rPr>
        <w:t xml:space="preserve">v elektronickej podobe prostredníctvom </w:t>
      </w:r>
      <w:r w:rsidR="00C36AD0">
        <w:rPr>
          <w:rFonts w:eastAsiaTheme="minorHAnsi" w:cstheme="minorBidi"/>
          <w:color w:val="auto"/>
          <w:szCs w:val="22"/>
        </w:rPr>
        <w:t xml:space="preserve">systému JOSEPHINE </w:t>
      </w:r>
      <w:r w:rsidRPr="00170152">
        <w:rPr>
          <w:color w:val="auto"/>
        </w:rPr>
        <w:t>spôsobom uvedeným v bode 20 tejto časti súťažných podkladov a v lehote uvedenej v bode 21</w:t>
      </w:r>
      <w:r w:rsidR="0034726E">
        <w:rPr>
          <w:color w:val="auto"/>
        </w:rPr>
        <w:t>.</w:t>
      </w:r>
      <w:r w:rsidR="004C5C06">
        <w:rPr>
          <w:color w:val="auto"/>
        </w:rPr>
        <w:t>3</w:t>
      </w:r>
      <w:r w:rsidRPr="00170152">
        <w:rPr>
          <w:color w:val="auto"/>
        </w:rPr>
        <w:t xml:space="preserve"> tejto časti súťažných podkladov</w:t>
      </w:r>
      <w:r w:rsidR="00073048" w:rsidRPr="00170152">
        <w:rPr>
          <w:color w:val="auto"/>
        </w:rPr>
        <w:t xml:space="preserve">. </w:t>
      </w:r>
    </w:p>
    <w:p w14:paraId="4A067EFA" w14:textId="77777777" w:rsidR="00073048" w:rsidRPr="000100E3" w:rsidRDefault="00073048" w:rsidP="00A21BDB">
      <w:pPr>
        <w:pStyle w:val="Odsekzoznamu"/>
        <w:numPr>
          <w:ilvl w:val="2"/>
          <w:numId w:val="11"/>
        </w:numPr>
        <w:spacing w:before="240" w:after="240"/>
        <w:ind w:left="567" w:hanging="567"/>
        <w:contextualSpacing w:val="0"/>
        <w:jc w:val="both"/>
        <w:outlineLvl w:val="1"/>
        <w:rPr>
          <w:rFonts w:ascii="Proba Pro" w:hAnsi="Proba Pro"/>
          <w:b/>
          <w:bCs/>
        </w:rPr>
      </w:pPr>
      <w:r w:rsidRPr="000100E3">
        <w:rPr>
          <w:rFonts w:ascii="Proba Pro" w:hAnsi="Proba Pro"/>
          <w:b/>
          <w:bCs/>
        </w:rPr>
        <w:t xml:space="preserve">Súčasťou ponuky musia byť nasledujúce doklady / dokumenty: </w:t>
      </w:r>
    </w:p>
    <w:p w14:paraId="76421336" w14:textId="73980925" w:rsidR="00073048" w:rsidRPr="00C53021" w:rsidRDefault="00073048" w:rsidP="00A21BDB">
      <w:pPr>
        <w:pStyle w:val="Odsekzoznamu"/>
        <w:numPr>
          <w:ilvl w:val="3"/>
          <w:numId w:val="11"/>
        </w:numPr>
        <w:spacing w:before="240" w:after="240"/>
        <w:contextualSpacing w:val="0"/>
        <w:jc w:val="both"/>
        <w:outlineLvl w:val="1"/>
        <w:rPr>
          <w:rFonts w:ascii="Proba Pro" w:hAnsi="Proba Pro"/>
        </w:rPr>
      </w:pPr>
      <w:r w:rsidRPr="00EB1BB3">
        <w:rPr>
          <w:rFonts w:ascii="Proba Pro" w:hAnsi="Proba Pro"/>
        </w:rPr>
        <w:t>Identifikácia uchádzača (</w:t>
      </w:r>
      <w:r w:rsidR="00E2326D" w:rsidRPr="00E2326D">
        <w:rPr>
          <w:rFonts w:ascii="Proba Pro" w:hAnsi="Proba Pro"/>
        </w:rPr>
        <w:t>vrátane uvedenia kontaktnej osoby</w:t>
      </w:r>
      <w:r w:rsidR="00E2326D">
        <w:rPr>
          <w:rFonts w:ascii="Proba Pro" w:hAnsi="Proba Pro"/>
        </w:rPr>
        <w:t xml:space="preserve">, </w:t>
      </w:r>
      <w:r w:rsidR="00E2326D" w:rsidRPr="00E2326D">
        <w:rPr>
          <w:rFonts w:ascii="Proba Pro" w:hAnsi="Proba Pro"/>
        </w:rPr>
        <w:t xml:space="preserve">jej e-mail adresou a  tel. </w:t>
      </w:r>
      <w:r w:rsidR="00E2326D" w:rsidRPr="00C53021">
        <w:rPr>
          <w:rFonts w:ascii="Proba Pro" w:hAnsi="Proba Pro"/>
        </w:rPr>
        <w:t>číslom</w:t>
      </w:r>
      <w:r w:rsidRPr="00C53021">
        <w:rPr>
          <w:rFonts w:ascii="Proba Pro" w:hAnsi="Proba Pro"/>
        </w:rPr>
        <w:t>).</w:t>
      </w:r>
    </w:p>
    <w:p w14:paraId="5FE7E904" w14:textId="3EF36E87" w:rsidR="00073048" w:rsidRPr="00963319" w:rsidRDefault="00073048" w:rsidP="00A21BDB">
      <w:pPr>
        <w:pStyle w:val="Odsekzoznamu"/>
        <w:numPr>
          <w:ilvl w:val="3"/>
          <w:numId w:val="11"/>
        </w:numPr>
        <w:spacing w:before="240" w:after="240"/>
        <w:contextualSpacing w:val="0"/>
        <w:jc w:val="both"/>
        <w:outlineLvl w:val="1"/>
        <w:rPr>
          <w:rFonts w:ascii="Proba Pro" w:hAnsi="Proba Pro"/>
        </w:rPr>
      </w:pPr>
      <w:bookmarkStart w:id="24" w:name="_Hlk16858677"/>
      <w:r w:rsidRPr="00C53021">
        <w:rPr>
          <w:rFonts w:ascii="Proba Pro" w:hAnsi="Proba Pro"/>
        </w:rPr>
        <w:t>Podrobný</w:t>
      </w:r>
      <w:r w:rsidRPr="00C53021">
        <w:rPr>
          <w:rFonts w:ascii="Proba Pro" w:eastAsia="Proba Pro" w:hAnsi="Proba Pro" w:cs="Proba Pro"/>
        </w:rPr>
        <w:t xml:space="preserve"> opis ponúkaného predmetu plnenia</w:t>
      </w:r>
      <w:r w:rsidR="00CD7545" w:rsidRPr="00C53021">
        <w:rPr>
          <w:rFonts w:ascii="Proba Pro" w:eastAsia="Proba Pro" w:hAnsi="Proba Pro" w:cs="Proba Pro"/>
          <w:b/>
          <w:bCs/>
          <w:u w:val="single"/>
        </w:rPr>
        <w:t xml:space="preserve"> </w:t>
      </w:r>
      <w:r w:rsidR="000D26B5" w:rsidRPr="00C53021">
        <w:rPr>
          <w:rFonts w:ascii="Proba Pro" w:eastAsia="Proba Pro" w:hAnsi="Proba Pro" w:cs="Proba Pro"/>
          <w:b/>
          <w:bCs/>
          <w:u w:val="single"/>
        </w:rPr>
        <w:t>v štruktúre Prílohy č.</w:t>
      </w:r>
      <w:r w:rsidR="00F1468B" w:rsidRPr="00C53021">
        <w:rPr>
          <w:rFonts w:ascii="Proba Pro" w:eastAsia="Proba Pro" w:hAnsi="Proba Pro" w:cs="Proba Pro"/>
          <w:b/>
          <w:bCs/>
          <w:u w:val="single"/>
        </w:rPr>
        <w:t xml:space="preserve"> </w:t>
      </w:r>
      <w:r w:rsidR="00E46598" w:rsidRPr="00C53021">
        <w:rPr>
          <w:rFonts w:ascii="Proba Pro" w:eastAsia="Proba Pro" w:hAnsi="Proba Pro" w:cs="Proba Pro"/>
          <w:b/>
          <w:bCs/>
          <w:u w:val="single"/>
        </w:rPr>
        <w:t>B.1</w:t>
      </w:r>
      <w:r w:rsidR="00F1468B" w:rsidRPr="00C53021">
        <w:rPr>
          <w:rFonts w:ascii="Proba Pro" w:eastAsia="Proba Pro" w:hAnsi="Proba Pro" w:cs="Proba Pro"/>
          <w:b/>
          <w:bCs/>
          <w:u w:val="single"/>
        </w:rPr>
        <w:t xml:space="preserve"> – Podrobná špecifikácia predmetu zákazky </w:t>
      </w:r>
      <w:r w:rsidR="000D26B5" w:rsidRPr="00C53021">
        <w:rPr>
          <w:rFonts w:ascii="Proba Pro" w:eastAsia="Proba Pro" w:hAnsi="Proba Pro" w:cs="Proba Pro"/>
          <w:b/>
          <w:bCs/>
          <w:u w:val="single"/>
        </w:rPr>
        <w:t>týchto súťažných podkladov</w:t>
      </w:r>
      <w:bookmarkStart w:id="25" w:name="_Hlk16593970"/>
      <w:r w:rsidR="00CD7545" w:rsidRPr="00C53021">
        <w:rPr>
          <w:rFonts w:ascii="Proba Pro" w:eastAsia="Proba Pro" w:hAnsi="Proba Pro" w:cs="Proba Pro"/>
          <w:u w:val="single"/>
        </w:rPr>
        <w:t>.</w:t>
      </w:r>
      <w:r w:rsidR="00CD7545" w:rsidRPr="00C53021">
        <w:rPr>
          <w:rFonts w:ascii="Proba Pro" w:eastAsia="Proba Pro" w:hAnsi="Proba Pro" w:cs="Proba Pro"/>
        </w:rPr>
        <w:t xml:space="preserve"> </w:t>
      </w:r>
      <w:r w:rsidR="00905E3B" w:rsidRPr="00C53021">
        <w:rPr>
          <w:rFonts w:ascii="Proba Pro" w:eastAsia="Proba Pro" w:hAnsi="Proba Pro" w:cs="Proba Pro"/>
          <w:b/>
        </w:rPr>
        <w:t>Opis musí obsahovať prehľadnú a jednoznačnú informáciu, ako služby tvoriace ponúkaný predmet plnenia spĺňajú všetky požiadavky uvedené v Časti B. Opis predmetu zákazky</w:t>
      </w:r>
      <w:r w:rsidR="00905E3B" w:rsidRPr="00C53021">
        <w:rPr>
          <w:rFonts w:ascii="Proba Pro" w:eastAsia="Proba Pro" w:hAnsi="Proba Pro" w:cs="Proba Pro"/>
        </w:rPr>
        <w:t xml:space="preserve"> a</w:t>
      </w:r>
      <w:r w:rsidR="00905E3B" w:rsidRPr="00C53021">
        <w:rPr>
          <w:rFonts w:ascii="Calibri" w:eastAsia="Proba Pro" w:hAnsi="Calibri" w:cs="Calibri"/>
        </w:rPr>
        <w:t> </w:t>
      </w:r>
      <w:r w:rsidR="00905E3B" w:rsidRPr="00C53021">
        <w:rPr>
          <w:rFonts w:ascii="Proba Pro" w:eastAsia="Proba Pro" w:hAnsi="Proba Pro" w:cs="Proba Pro"/>
        </w:rPr>
        <w:t xml:space="preserve">Prílohe č. B.1 - Podrobná špecifikácia predmetu zákazky týchto súťažných podkladov. </w:t>
      </w:r>
      <w:r w:rsidR="00905E3B" w:rsidRPr="00C53021">
        <w:rPr>
          <w:rFonts w:ascii="Proba Pro" w:eastAsia="Proba Pro" w:hAnsi="Proba Pro" w:cs="Proba Pro"/>
          <w:b/>
        </w:rPr>
        <w:t xml:space="preserve">Uchádzač predloží </w:t>
      </w:r>
      <w:bookmarkStart w:id="26" w:name="_Hlk8821425"/>
      <w:r w:rsidR="00905E3B" w:rsidRPr="00C53021">
        <w:rPr>
          <w:rFonts w:ascii="Proba Pro" w:eastAsia="Proba Pro" w:hAnsi="Proba Pro" w:cs="Proba Pro"/>
          <w:b/>
        </w:rPr>
        <w:t>opis v</w:t>
      </w:r>
      <w:r w:rsidR="00905E3B" w:rsidRPr="00C53021">
        <w:rPr>
          <w:rFonts w:ascii="Calibri" w:eastAsia="Proba Pro" w:hAnsi="Calibri" w:cs="Calibri"/>
          <w:b/>
        </w:rPr>
        <w:t> </w:t>
      </w:r>
      <w:r w:rsidR="00905E3B" w:rsidRPr="00C53021">
        <w:rPr>
          <w:rFonts w:ascii="Proba Pro" w:eastAsia="Proba Pro" w:hAnsi="Proba Pro" w:cs="Proba Pro"/>
          <w:b/>
        </w:rPr>
        <w:t xml:space="preserve">štruktúre Prílohy č. B.1 – </w:t>
      </w:r>
      <w:r w:rsidR="00905E3B" w:rsidRPr="00C53021">
        <w:rPr>
          <w:rFonts w:ascii="Proba Pro" w:eastAsia="Proba Pro" w:hAnsi="Proba Pro" w:cs="Proba Pro"/>
          <w:b/>
          <w:bCs/>
        </w:rPr>
        <w:t>Podrobná špecifikácia predmetu zákazky týchto súťažných podkladov</w:t>
      </w:r>
      <w:r w:rsidR="00905E3B" w:rsidRPr="00C53021">
        <w:rPr>
          <w:rFonts w:ascii="Proba Pro" w:eastAsia="Proba Pro" w:hAnsi="Proba Pro" w:cs="Proba Pro"/>
          <w:b/>
        </w:rPr>
        <w:t>, pričom</w:t>
      </w:r>
      <w:r w:rsidR="00905E3B" w:rsidRPr="00C53021">
        <w:rPr>
          <w:rFonts w:ascii="Calibri" w:eastAsia="Proba Pro" w:hAnsi="Calibri" w:cs="Calibri"/>
          <w:b/>
        </w:rPr>
        <w:t> </w:t>
      </w:r>
      <w:r w:rsidR="00905E3B" w:rsidRPr="00C53021">
        <w:rPr>
          <w:rFonts w:ascii="Proba Pro" w:eastAsia="Proba Pro" w:hAnsi="Proba Pro" w:cs="Proba Pro"/>
          <w:b/>
        </w:rPr>
        <w:t>uvedie, ako spĺňa každú z</w:t>
      </w:r>
      <w:r w:rsidR="00905E3B" w:rsidRPr="00C53021">
        <w:rPr>
          <w:rFonts w:ascii="Calibri" w:eastAsia="Proba Pro" w:hAnsi="Calibri" w:cs="Calibri"/>
          <w:b/>
        </w:rPr>
        <w:t> </w:t>
      </w:r>
      <w:r w:rsidR="00905E3B" w:rsidRPr="00C53021">
        <w:rPr>
          <w:rFonts w:ascii="Proba Pro" w:eastAsia="Proba Pro" w:hAnsi="Proba Pro" w:cs="Proba Pro"/>
          <w:b/>
        </w:rPr>
        <w:t>požiadaviek uvedenú v</w:t>
      </w:r>
      <w:r w:rsidR="00905E3B" w:rsidRPr="00C53021">
        <w:rPr>
          <w:rFonts w:ascii="Calibri" w:eastAsia="Proba Pro" w:hAnsi="Calibri" w:cs="Calibri"/>
          <w:b/>
        </w:rPr>
        <w:t> </w:t>
      </w:r>
      <w:r w:rsidR="00905E3B" w:rsidRPr="00C53021">
        <w:rPr>
          <w:rFonts w:ascii="Proba Pro" w:eastAsia="Proba Pro" w:hAnsi="Proba Pro" w:cs="Proba Pro"/>
          <w:b/>
        </w:rPr>
        <w:t>jednotlivých bodoch tejto prílohy, t. j. uvedie ponúkané parametre a súvisiace charakteristiky predmetu zákazky.</w:t>
      </w:r>
      <w:bookmarkEnd w:id="26"/>
      <w:r w:rsidR="00905E3B" w:rsidRPr="00C53021">
        <w:rPr>
          <w:rFonts w:ascii="Proba Pro" w:eastAsia="Proba Pro" w:hAnsi="Proba Pro" w:cs="Proba Pro"/>
          <w:b/>
        </w:rPr>
        <w:t xml:space="preserve"> </w:t>
      </w:r>
      <w:bookmarkEnd w:id="25"/>
    </w:p>
    <w:bookmarkEnd w:id="24"/>
    <w:p w14:paraId="48C04B93" w14:textId="561F6C51" w:rsidR="00073048" w:rsidRPr="00170152" w:rsidRDefault="00073048" w:rsidP="00A21BDB">
      <w:pPr>
        <w:pStyle w:val="Odsekzoznamu"/>
        <w:numPr>
          <w:ilvl w:val="3"/>
          <w:numId w:val="11"/>
        </w:numPr>
        <w:spacing w:before="240" w:after="240"/>
        <w:contextualSpacing w:val="0"/>
        <w:jc w:val="both"/>
        <w:outlineLvl w:val="1"/>
        <w:rPr>
          <w:rFonts w:ascii="Proba Pro" w:eastAsia="Proba Pro" w:hAnsi="Proba Pro" w:cs="Proba Pro"/>
          <w:color w:val="000000"/>
        </w:rPr>
      </w:pPr>
      <w:r w:rsidRPr="00170152">
        <w:rPr>
          <w:rFonts w:ascii="Proba Pro" w:eastAsia="Proba Pro" w:hAnsi="Proba Pro" w:cs="Proba Pro"/>
          <w:color w:val="000000"/>
        </w:rPr>
        <w:t xml:space="preserve">Doklady a dokumenty na preukázanie splnenia podmienok účasti požadované </w:t>
      </w:r>
      <w:r w:rsidRPr="00170152">
        <w:rPr>
          <w:rFonts w:ascii="Proba Pro" w:eastAsia="Proba Pro" w:hAnsi="Proba Pro" w:cs="Proba Pro"/>
        </w:rPr>
        <w:t>v časti III.1) Oznámen</w:t>
      </w:r>
      <w:r>
        <w:rPr>
          <w:rFonts w:ascii="Proba Pro" w:eastAsia="Proba Pro" w:hAnsi="Proba Pro" w:cs="Proba Pro"/>
        </w:rPr>
        <w:t>ia</w:t>
      </w:r>
      <w:r w:rsidRPr="00170152">
        <w:rPr>
          <w:rFonts w:ascii="Proba Pro" w:eastAsia="Proba Pro" w:hAnsi="Proba Pro" w:cs="Proba Pro"/>
        </w:rPr>
        <w:t xml:space="preserve"> o</w:t>
      </w:r>
      <w:r w:rsidRPr="00170152">
        <w:rPr>
          <w:rFonts w:ascii="Calibri" w:eastAsia="Proba Pro" w:hAnsi="Calibri" w:cs="Calibri"/>
        </w:rPr>
        <w:t> </w:t>
      </w:r>
      <w:r w:rsidRPr="00170152">
        <w:rPr>
          <w:rFonts w:ascii="Proba Pro" w:eastAsia="Proba Pro" w:hAnsi="Proba Pro" w:cs="Proba Pro"/>
        </w:rPr>
        <w:t>vyhlásení verejné</w:t>
      </w:r>
      <w:r>
        <w:rPr>
          <w:rFonts w:ascii="Proba Pro" w:eastAsia="Proba Pro" w:hAnsi="Proba Pro" w:cs="Proba Pro"/>
        </w:rPr>
        <w:t>ho</w:t>
      </w:r>
      <w:r w:rsidRPr="00170152">
        <w:rPr>
          <w:rFonts w:ascii="Proba Pro" w:eastAsia="Proba Pro" w:hAnsi="Proba Pro" w:cs="Proba Pro"/>
        </w:rPr>
        <w:t xml:space="preserve"> obstarávania uverejnenom vo Vestníku verejného obstarávania (ďalej „</w:t>
      </w:r>
      <w:r w:rsidRPr="00170152">
        <w:rPr>
          <w:rFonts w:ascii="Proba Pro" w:eastAsia="Proba Pro" w:hAnsi="Proba Pro" w:cs="Proba Pro"/>
          <w:b/>
        </w:rPr>
        <w:t>Oznámenie</w:t>
      </w:r>
      <w:r w:rsidRPr="00170152">
        <w:rPr>
          <w:rFonts w:ascii="Proba Pro" w:eastAsia="Proba Pro" w:hAnsi="Proba Pro" w:cs="Proba Pro"/>
        </w:rPr>
        <w:t>“)</w:t>
      </w:r>
      <w:r w:rsidR="000E4208">
        <w:rPr>
          <w:rFonts w:ascii="Proba Pro" w:eastAsia="Proba Pro" w:hAnsi="Proba Pro" w:cs="Proba Pro"/>
        </w:rPr>
        <w:t xml:space="preserve"> a v časti F. Podmienky účasti týchto súťažných podkladov.</w:t>
      </w:r>
    </w:p>
    <w:p w14:paraId="14201AB3" w14:textId="6BD750F4" w:rsidR="00073048" w:rsidRDefault="00073048" w:rsidP="00A21BDB">
      <w:pPr>
        <w:pStyle w:val="Odsekzoznamu"/>
        <w:numPr>
          <w:ilvl w:val="3"/>
          <w:numId w:val="11"/>
        </w:numPr>
        <w:spacing w:before="240" w:after="240"/>
        <w:contextualSpacing w:val="0"/>
        <w:jc w:val="both"/>
        <w:outlineLvl w:val="1"/>
      </w:pPr>
      <w:r>
        <w:rPr>
          <w:rFonts w:ascii="Proba Pro" w:eastAsia="Proba Pro" w:hAnsi="Proba Pro" w:cs="Proba Pro"/>
          <w:color w:val="000000"/>
        </w:rPr>
        <w:t xml:space="preserve">Návrh </w:t>
      </w:r>
      <w:r w:rsidRPr="00067A93">
        <w:rPr>
          <w:rFonts w:ascii="Proba Pro" w:eastAsia="Proba Pro" w:hAnsi="Proba Pro" w:cs="Proba Pro"/>
          <w:color w:val="000000"/>
        </w:rPr>
        <w:t xml:space="preserve">zmluvy vypracovaný podľa bodu 2 Časti D. Obchodné podmienky týchto </w:t>
      </w:r>
      <w:r w:rsidRPr="008727E1">
        <w:rPr>
          <w:rFonts w:ascii="Proba Pro" w:eastAsiaTheme="minorHAnsi" w:hAnsi="Proba Pro" w:cs="Arial"/>
          <w:bCs/>
          <w:lang w:eastAsia="en-US"/>
        </w:rPr>
        <w:t>súťažných</w:t>
      </w:r>
      <w:r w:rsidRPr="00067A93">
        <w:rPr>
          <w:rFonts w:ascii="Proba Pro" w:eastAsia="Proba Pro" w:hAnsi="Proba Pro" w:cs="Proba Pro"/>
          <w:color w:val="000000"/>
        </w:rPr>
        <w:t xml:space="preserve"> podkladov</w:t>
      </w:r>
      <w:r w:rsidR="00F1468B">
        <w:rPr>
          <w:rFonts w:ascii="Proba Pro" w:eastAsia="Proba Pro" w:hAnsi="Proba Pro" w:cs="Proba Pro"/>
          <w:b/>
          <w:color w:val="000000"/>
        </w:rPr>
        <w:t>.</w:t>
      </w:r>
    </w:p>
    <w:p w14:paraId="3784A6BC" w14:textId="72FAE8F1" w:rsidR="00C36AD0" w:rsidRPr="00C36AD0" w:rsidRDefault="00C36AD0" w:rsidP="00A21BDB">
      <w:pPr>
        <w:pStyle w:val="Odsekzoznamu"/>
        <w:numPr>
          <w:ilvl w:val="3"/>
          <w:numId w:val="11"/>
        </w:numPr>
        <w:spacing w:before="240" w:after="240"/>
        <w:contextualSpacing w:val="0"/>
        <w:jc w:val="both"/>
        <w:outlineLvl w:val="1"/>
        <w:rPr>
          <w:rFonts w:ascii="Proba Pro" w:hAnsi="Proba Pro"/>
        </w:rPr>
      </w:pPr>
      <w:r w:rsidRPr="00170152">
        <w:rPr>
          <w:rFonts w:ascii="Proba Pro" w:eastAsia="Proba Pro" w:hAnsi="Proba Pro" w:cs="Proba Pro"/>
          <w:color w:val="000000"/>
        </w:rPr>
        <w:t>Čestné vyhlásenie uchádzača o</w:t>
      </w:r>
      <w:r w:rsidRPr="00170152">
        <w:rPr>
          <w:rFonts w:ascii="Calibri" w:eastAsia="Calibri" w:hAnsi="Calibri" w:cs="Calibri"/>
          <w:color w:val="000000"/>
        </w:rPr>
        <w:t> </w:t>
      </w:r>
      <w:r w:rsidRPr="00170152">
        <w:rPr>
          <w:rFonts w:ascii="Proba Pro" w:eastAsia="Proba Pro" w:hAnsi="Proba Pro" w:cs="Proba Pro"/>
          <w:color w:val="000000"/>
        </w:rPr>
        <w:t xml:space="preserve">neprítomnosti konfliktu záujmov vypracované podľa </w:t>
      </w:r>
      <w:r w:rsidRPr="00170152">
        <w:rPr>
          <w:rFonts w:ascii="Proba Pro" w:eastAsiaTheme="minorHAnsi" w:hAnsi="Proba Pro" w:cs="Arial"/>
          <w:bCs/>
          <w:lang w:eastAsia="en-US"/>
        </w:rPr>
        <w:t>Prílohy</w:t>
      </w:r>
      <w:r w:rsidRPr="00170152">
        <w:rPr>
          <w:rFonts w:ascii="Proba Pro" w:eastAsia="Proba Pro" w:hAnsi="Proba Pro" w:cs="Proba Pro"/>
          <w:color w:val="000000"/>
        </w:rPr>
        <w:t xml:space="preserve"> č. </w:t>
      </w:r>
      <w:r w:rsidR="00E46598">
        <w:rPr>
          <w:rFonts w:ascii="Proba Pro" w:eastAsia="Proba Pro" w:hAnsi="Proba Pro" w:cs="Proba Pro"/>
          <w:color w:val="000000"/>
        </w:rPr>
        <w:t>A.2</w:t>
      </w:r>
      <w:r w:rsidRPr="00170152">
        <w:rPr>
          <w:rFonts w:ascii="Proba Pro" w:eastAsia="Proba Pro" w:hAnsi="Proba Pro" w:cs="Proba Pro"/>
          <w:color w:val="000000"/>
        </w:rPr>
        <w:t xml:space="preserve"> týchto súťažných podkladov v</w:t>
      </w:r>
      <w:r w:rsidRPr="00170152">
        <w:rPr>
          <w:rFonts w:ascii="Calibri" w:eastAsia="Calibri" w:hAnsi="Calibri" w:cs="Calibri"/>
          <w:color w:val="000000"/>
        </w:rPr>
        <w:t> </w:t>
      </w:r>
      <w:r w:rsidRPr="00170152">
        <w:rPr>
          <w:rFonts w:ascii="Proba Pro" w:eastAsia="Proba Pro" w:hAnsi="Proba Pro" w:cs="Proba Pro"/>
          <w:color w:val="000000"/>
        </w:rPr>
        <w:t>súlade s</w:t>
      </w:r>
      <w:r w:rsidRPr="00170152">
        <w:rPr>
          <w:rFonts w:ascii="Calibri" w:eastAsia="Calibri" w:hAnsi="Calibri" w:cs="Calibri"/>
          <w:color w:val="000000"/>
        </w:rPr>
        <w:t> </w:t>
      </w:r>
      <w:r w:rsidRPr="00170152">
        <w:rPr>
          <w:rFonts w:ascii="Proba Pro" w:eastAsia="Proba Pro" w:hAnsi="Proba Pro" w:cs="Proba Pro"/>
          <w:color w:val="000000"/>
        </w:rPr>
        <w:t>bodom 19 tejto časti súťažných podkladov.</w:t>
      </w:r>
    </w:p>
    <w:p w14:paraId="3EC307A5" w14:textId="2E3973FF" w:rsidR="00073048" w:rsidRDefault="00073048" w:rsidP="00A21BDB">
      <w:pPr>
        <w:pStyle w:val="Odsekzoznamu"/>
        <w:numPr>
          <w:ilvl w:val="3"/>
          <w:numId w:val="11"/>
        </w:numPr>
        <w:jc w:val="both"/>
        <w:rPr>
          <w:rFonts w:ascii="Proba Pro" w:eastAsiaTheme="minorHAnsi" w:hAnsi="Proba Pro" w:cs="Arial"/>
          <w:bCs/>
          <w:lang w:eastAsia="en-US"/>
        </w:rPr>
      </w:pPr>
      <w:r w:rsidRPr="006F6CFD">
        <w:rPr>
          <w:rFonts w:ascii="Proba Pro" w:eastAsiaTheme="minorHAnsi" w:hAnsi="Proba Pro" w:cs="Arial"/>
          <w:bCs/>
          <w:lang w:eastAsia="en-US"/>
        </w:rPr>
        <w:t xml:space="preserve">Vyhlásenie o akceptácii podmienok </w:t>
      </w:r>
      <w:r w:rsidR="00D52B0A">
        <w:rPr>
          <w:rFonts w:ascii="Proba Pro" w:eastAsiaTheme="minorHAnsi" w:hAnsi="Proba Pro" w:cs="Arial"/>
          <w:bCs/>
          <w:lang w:eastAsia="en-US"/>
        </w:rPr>
        <w:t xml:space="preserve">verejnej </w:t>
      </w:r>
      <w:r w:rsidRPr="006F6CFD">
        <w:rPr>
          <w:rFonts w:ascii="Proba Pro" w:eastAsiaTheme="minorHAnsi" w:hAnsi="Proba Pro" w:cs="Arial"/>
          <w:bCs/>
          <w:lang w:eastAsia="en-US"/>
        </w:rPr>
        <w:t xml:space="preserve">súťaže, ktorého vzor tvorí Prílohu č. </w:t>
      </w:r>
      <w:r w:rsidR="00E46598">
        <w:rPr>
          <w:rFonts w:ascii="Proba Pro" w:eastAsiaTheme="minorHAnsi" w:hAnsi="Proba Pro" w:cs="Arial"/>
          <w:bCs/>
          <w:lang w:eastAsia="en-US"/>
        </w:rPr>
        <w:t>A.3</w:t>
      </w:r>
      <w:r w:rsidRPr="006F6CFD">
        <w:rPr>
          <w:rFonts w:ascii="Proba Pro" w:eastAsiaTheme="minorHAnsi" w:hAnsi="Proba Pro" w:cs="Arial"/>
          <w:bCs/>
          <w:lang w:eastAsia="en-US"/>
        </w:rPr>
        <w:t xml:space="preserve"> týchto súťažných podkladov.</w:t>
      </w:r>
    </w:p>
    <w:p w14:paraId="515BFF53" w14:textId="77777777" w:rsidR="00073048" w:rsidRPr="00357B9D" w:rsidRDefault="00073048" w:rsidP="00357B9D">
      <w:pPr>
        <w:jc w:val="both"/>
        <w:rPr>
          <w:rFonts w:ascii="Proba Pro" w:hAnsi="Proba Pro"/>
        </w:rPr>
      </w:pPr>
    </w:p>
    <w:p w14:paraId="44FDF82F" w14:textId="09C5C2E2" w:rsidR="00073048" w:rsidRDefault="00073048" w:rsidP="00A21BDB">
      <w:pPr>
        <w:pStyle w:val="Odsekzoznamu"/>
        <w:numPr>
          <w:ilvl w:val="3"/>
          <w:numId w:val="11"/>
        </w:numPr>
        <w:jc w:val="both"/>
        <w:rPr>
          <w:rFonts w:ascii="Proba Pro" w:hAnsi="Proba Pro"/>
        </w:rPr>
      </w:pPr>
      <w:r w:rsidRPr="006F6CFD">
        <w:rPr>
          <w:rFonts w:ascii="Proba Pro" w:hAnsi="Proba Pro"/>
        </w:rPr>
        <w:t>Návrh na plnenie kritéri</w:t>
      </w:r>
      <w:r w:rsidR="00E2326D">
        <w:rPr>
          <w:rFonts w:ascii="Proba Pro" w:hAnsi="Proba Pro"/>
        </w:rPr>
        <w:t>í</w:t>
      </w:r>
      <w:r w:rsidRPr="006F6CFD">
        <w:rPr>
          <w:rFonts w:ascii="Proba Pro" w:hAnsi="Proba Pro"/>
        </w:rPr>
        <w:t xml:space="preserve"> predložený formou vyplnenej tabuľky podľa vzoru v Prílohe č. </w:t>
      </w:r>
      <w:r w:rsidR="00E46598">
        <w:rPr>
          <w:rFonts w:ascii="Proba Pro" w:hAnsi="Proba Pro"/>
        </w:rPr>
        <w:t>C.</w:t>
      </w:r>
      <w:r w:rsidRPr="006F6CFD">
        <w:rPr>
          <w:rFonts w:ascii="Proba Pro" w:hAnsi="Proba Pro"/>
        </w:rPr>
        <w:t>1 Návrh uchádzača na plnenie kritéria týchto súťažných podkladov.</w:t>
      </w:r>
    </w:p>
    <w:p w14:paraId="611D32F2" w14:textId="77777777" w:rsidR="00695241" w:rsidRPr="00695241" w:rsidRDefault="00695241" w:rsidP="00695241">
      <w:pPr>
        <w:jc w:val="both"/>
        <w:rPr>
          <w:rFonts w:ascii="Proba Pro" w:hAnsi="Proba Pro"/>
        </w:rPr>
      </w:pPr>
    </w:p>
    <w:p w14:paraId="5E26EE60" w14:textId="4552C3FE" w:rsidR="00073048" w:rsidRPr="006F6CFD" w:rsidRDefault="00073048" w:rsidP="00A21BDB">
      <w:pPr>
        <w:pStyle w:val="Odsekzoznamu"/>
        <w:numPr>
          <w:ilvl w:val="3"/>
          <w:numId w:val="11"/>
        </w:numPr>
        <w:jc w:val="both"/>
        <w:rPr>
          <w:rFonts w:ascii="Proba Pro" w:hAnsi="Proba Pro"/>
        </w:rPr>
      </w:pPr>
      <w:bookmarkStart w:id="27" w:name="_Hlk16593843"/>
      <w:r w:rsidRPr="006F6CFD">
        <w:rPr>
          <w:rFonts w:ascii="Proba Pro" w:hAnsi="Proba Pro"/>
        </w:rPr>
        <w:t xml:space="preserve">Cena predmetu zákazky stanovená v súlade s podmienkami Časti C. Spôsob určenia ceny </w:t>
      </w:r>
      <w:r>
        <w:rPr>
          <w:rFonts w:ascii="Proba Pro" w:hAnsi="Proba Pro"/>
        </w:rPr>
        <w:br/>
      </w:r>
      <w:r w:rsidRPr="00F1468B">
        <w:rPr>
          <w:rFonts w:ascii="Proba Pro" w:hAnsi="Proba Pro"/>
        </w:rPr>
        <w:t xml:space="preserve">a </w:t>
      </w:r>
      <w:r w:rsidR="00375668">
        <w:rPr>
          <w:rFonts w:ascii="Proba Pro" w:hAnsi="Proba Pro"/>
        </w:rPr>
        <w:t xml:space="preserve">Prílohy č. </w:t>
      </w:r>
      <w:r w:rsidR="007A37E2">
        <w:rPr>
          <w:rFonts w:ascii="Proba Pro" w:hAnsi="Proba Pro"/>
        </w:rPr>
        <w:t>C</w:t>
      </w:r>
      <w:r w:rsidR="00E46598">
        <w:rPr>
          <w:rFonts w:ascii="Proba Pro" w:hAnsi="Proba Pro"/>
        </w:rPr>
        <w:t>.</w:t>
      </w:r>
      <w:r w:rsidR="007A37E2">
        <w:rPr>
          <w:rFonts w:ascii="Proba Pro" w:hAnsi="Proba Pro"/>
        </w:rPr>
        <w:t>2</w:t>
      </w:r>
      <w:r w:rsidR="00375668">
        <w:rPr>
          <w:rFonts w:ascii="Proba Pro" w:hAnsi="Proba Pro"/>
        </w:rPr>
        <w:t xml:space="preserve"> - </w:t>
      </w:r>
      <w:r w:rsidR="007A37E2">
        <w:rPr>
          <w:rFonts w:ascii="Proba Pro" w:eastAsia="Proba Pro" w:hAnsi="Proba Pro" w:cs="Proba Pro"/>
          <w:color w:val="000000"/>
        </w:rPr>
        <w:t>C</w:t>
      </w:r>
      <w:r w:rsidR="00375668" w:rsidRPr="00375668">
        <w:rPr>
          <w:rFonts w:ascii="Proba Pro" w:eastAsia="Proba Pro" w:hAnsi="Proba Pro" w:cs="Proba Pro"/>
          <w:color w:val="000000"/>
        </w:rPr>
        <w:t xml:space="preserve">enová tabuľka </w:t>
      </w:r>
      <w:r w:rsidRPr="006F6CFD">
        <w:rPr>
          <w:rFonts w:ascii="Proba Pro" w:hAnsi="Proba Pro"/>
        </w:rPr>
        <w:t>týchto súťažných podklad</w:t>
      </w:r>
      <w:r w:rsidRPr="00264925">
        <w:rPr>
          <w:rFonts w:ascii="Proba Pro" w:hAnsi="Proba Pro"/>
        </w:rPr>
        <w:t>ov</w:t>
      </w:r>
      <w:r w:rsidR="00272CED" w:rsidRPr="00264925">
        <w:rPr>
          <w:rFonts w:ascii="Proba Pro" w:hAnsi="Proba Pro"/>
        </w:rPr>
        <w:t xml:space="preserve"> vo forme uvedenej v</w:t>
      </w:r>
      <w:r w:rsidR="00272CED" w:rsidRPr="00264925">
        <w:rPr>
          <w:rFonts w:ascii="Calibri" w:hAnsi="Calibri" w:cs="Calibri"/>
        </w:rPr>
        <w:t> </w:t>
      </w:r>
      <w:r w:rsidR="00272CED" w:rsidRPr="00264925">
        <w:rPr>
          <w:rFonts w:ascii="Proba Pro" w:hAnsi="Proba Pro"/>
        </w:rPr>
        <w:t>bode 8.4 nižšie a</w:t>
      </w:r>
      <w:r w:rsidR="00272CED" w:rsidRPr="00264925">
        <w:rPr>
          <w:rFonts w:ascii="Calibri" w:hAnsi="Calibri" w:cs="Calibri"/>
        </w:rPr>
        <w:t> </w:t>
      </w:r>
      <w:r w:rsidR="00272CED" w:rsidRPr="00264925">
        <w:rPr>
          <w:rFonts w:ascii="Proba Pro" w:hAnsi="Proba Pro"/>
        </w:rPr>
        <w:t>súčasne aj vo formáte .</w:t>
      </w:r>
      <w:proofErr w:type="spellStart"/>
      <w:r w:rsidR="00272CED" w:rsidRPr="00264925">
        <w:rPr>
          <w:rFonts w:ascii="Proba Pro" w:hAnsi="Proba Pro"/>
        </w:rPr>
        <w:t>xls</w:t>
      </w:r>
      <w:proofErr w:type="spellEnd"/>
      <w:r w:rsidR="00272CED" w:rsidRPr="00264925">
        <w:rPr>
          <w:rFonts w:ascii="Proba Pro" w:hAnsi="Proba Pro"/>
        </w:rPr>
        <w:t xml:space="preserve"> / .</w:t>
      </w:r>
      <w:proofErr w:type="spellStart"/>
      <w:r w:rsidR="00272CED" w:rsidRPr="00264925">
        <w:rPr>
          <w:rFonts w:ascii="Proba Pro" w:hAnsi="Proba Pro"/>
        </w:rPr>
        <w:t>xlsx</w:t>
      </w:r>
      <w:proofErr w:type="spellEnd"/>
      <w:r w:rsidR="00272CED" w:rsidRPr="00264925">
        <w:rPr>
          <w:rFonts w:ascii="Proba Pro" w:hAnsi="Proba Pro"/>
        </w:rPr>
        <w:t xml:space="preserve"> (</w:t>
      </w:r>
      <w:proofErr w:type="spellStart"/>
      <w:r w:rsidR="00272CED" w:rsidRPr="00264925">
        <w:rPr>
          <w:rFonts w:ascii="Proba Pro" w:hAnsi="Proba Pro"/>
        </w:rPr>
        <w:t>excel</w:t>
      </w:r>
      <w:proofErr w:type="spellEnd"/>
      <w:r w:rsidR="00272CED" w:rsidRPr="00264925">
        <w:rPr>
          <w:rFonts w:ascii="Proba Pro" w:hAnsi="Proba Pro"/>
        </w:rPr>
        <w:t>).</w:t>
      </w:r>
    </w:p>
    <w:bookmarkEnd w:id="27"/>
    <w:p w14:paraId="1693C7C6" w14:textId="77777777" w:rsidR="00073048" w:rsidRPr="006F6CFD" w:rsidRDefault="00073048" w:rsidP="00073048">
      <w:pPr>
        <w:pStyle w:val="Odsekzoznamu"/>
        <w:ind w:left="1432"/>
        <w:jc w:val="both"/>
      </w:pPr>
    </w:p>
    <w:p w14:paraId="11DA8BAB" w14:textId="77777777" w:rsidR="00C53021" w:rsidRPr="001A4462" w:rsidRDefault="00C53021" w:rsidP="00C53021">
      <w:pPr>
        <w:pStyle w:val="Odsekzoznamu"/>
        <w:numPr>
          <w:ilvl w:val="3"/>
          <w:numId w:val="11"/>
        </w:numPr>
        <w:jc w:val="both"/>
        <w:rPr>
          <w:rFonts w:ascii="Proba Pro" w:hAnsi="Proba Pro"/>
        </w:rPr>
      </w:pPr>
      <w:r w:rsidRPr="00347622">
        <w:rPr>
          <w:rFonts w:ascii="Proba Pro" w:hAnsi="Proba Pro"/>
        </w:rPr>
        <w:t xml:space="preserve">Doklad o zložení zábezpeky podľa bodu 16 tejto časti súťažných podkladov vo forme stanovenej v bode 8.6 tejto časti súťažných podkladov. </w:t>
      </w:r>
    </w:p>
    <w:p w14:paraId="3E63A3D0" w14:textId="7739C384" w:rsidR="00073048" w:rsidRPr="006F6CFD" w:rsidRDefault="00073048" w:rsidP="00A21BDB">
      <w:pPr>
        <w:pStyle w:val="Odsekzoznamu"/>
        <w:numPr>
          <w:ilvl w:val="3"/>
          <w:numId w:val="11"/>
        </w:numPr>
        <w:spacing w:after="120"/>
        <w:ind w:left="1429" w:hanging="862"/>
        <w:jc w:val="both"/>
        <w:rPr>
          <w:rFonts w:ascii="Proba Pro" w:hAnsi="Proba Pro"/>
        </w:rPr>
      </w:pPr>
      <w:r w:rsidRPr="006F6CFD">
        <w:rPr>
          <w:rFonts w:ascii="Proba Pro" w:hAnsi="Proba Pro"/>
        </w:rPr>
        <w:lastRenderedPageBreak/>
        <w:t xml:space="preserve">Kópia ponuky bez dokladov a dokumentov podľa bodu 8.3.3 vyššie vo vyhotovení, ktoré umožní nezverejnenie dôverných informácií </w:t>
      </w:r>
      <w:r w:rsidR="00E2326D">
        <w:rPr>
          <w:rFonts w:ascii="Proba Pro" w:hAnsi="Proba Pro"/>
        </w:rPr>
        <w:t>a</w:t>
      </w:r>
      <w:r w:rsidR="00E2326D">
        <w:rPr>
          <w:rFonts w:ascii="Calibri" w:hAnsi="Calibri" w:cs="Calibri"/>
        </w:rPr>
        <w:t> </w:t>
      </w:r>
      <w:r w:rsidR="00E2326D">
        <w:rPr>
          <w:rFonts w:ascii="Proba Pro" w:hAnsi="Proba Pro"/>
        </w:rPr>
        <w:t xml:space="preserve">osobných údajov </w:t>
      </w:r>
      <w:r w:rsidRPr="006F6CFD">
        <w:rPr>
          <w:rFonts w:ascii="Proba Pro" w:hAnsi="Proba Pro"/>
        </w:rPr>
        <w:t>v súlade s bodom 8.9 tejto časti súťažných podkladov nižšie.</w:t>
      </w:r>
    </w:p>
    <w:p w14:paraId="079580ED" w14:textId="77777777" w:rsidR="004C5C06" w:rsidRPr="00170152" w:rsidRDefault="004C5C06" w:rsidP="004C5C06">
      <w:pPr>
        <w:pStyle w:val="Nadpis3"/>
        <w:keepNext w:val="0"/>
        <w:keepLines w:val="0"/>
        <w:numPr>
          <w:ilvl w:val="2"/>
          <w:numId w:val="11"/>
        </w:numPr>
        <w:spacing w:after="120"/>
        <w:ind w:left="567" w:hanging="567"/>
        <w:jc w:val="both"/>
        <w:rPr>
          <w:color w:val="auto"/>
        </w:rPr>
      </w:pPr>
      <w:r w:rsidRPr="00170152">
        <w:rPr>
          <w:color w:val="auto"/>
        </w:rPr>
        <w:t>Každá z vyššie uvedených častí ponuky (pokiaľ z</w:t>
      </w:r>
      <w:r w:rsidRPr="00170152">
        <w:rPr>
          <w:rFonts w:ascii="Calibri" w:hAnsi="Calibri" w:cs="Calibri"/>
          <w:color w:val="auto"/>
        </w:rPr>
        <w:t> </w:t>
      </w:r>
      <w:r w:rsidRPr="00170152">
        <w:rPr>
          <w:color w:val="auto"/>
        </w:rPr>
        <w:t>bodov 8.</w:t>
      </w:r>
      <w:r>
        <w:rPr>
          <w:color w:val="auto"/>
        </w:rPr>
        <w:t>5 alebo 8.6</w:t>
      </w:r>
      <w:r w:rsidRPr="00170152">
        <w:rPr>
          <w:color w:val="auto"/>
        </w:rPr>
        <w:t xml:space="preserve"> tejto časti súťažných podkladov nevyplýva inak) musí byť</w:t>
      </w:r>
      <w:r>
        <w:rPr>
          <w:color w:val="auto"/>
        </w:rPr>
        <w:t xml:space="preserve"> v prípade</w:t>
      </w:r>
      <w:r w:rsidRPr="00170152">
        <w:rPr>
          <w:color w:val="auto"/>
        </w:rPr>
        <w:t>:</w:t>
      </w:r>
    </w:p>
    <w:p w14:paraId="0D7FA5D2" w14:textId="00B5AFBD" w:rsidR="004C5C06" w:rsidRPr="0074302A" w:rsidRDefault="004C5C06" w:rsidP="004C5C06">
      <w:pPr>
        <w:pStyle w:val="Nadpis3"/>
        <w:keepNext w:val="0"/>
        <w:keepLines w:val="0"/>
        <w:numPr>
          <w:ilvl w:val="3"/>
          <w:numId w:val="11"/>
        </w:numPr>
        <w:spacing w:after="120"/>
        <w:jc w:val="both"/>
        <w:rPr>
          <w:color w:val="auto"/>
        </w:rPr>
      </w:pPr>
      <w:r w:rsidRPr="0074302A">
        <w:rPr>
          <w:color w:val="auto"/>
        </w:rPr>
        <w:t xml:space="preserve">dokumentu vydaného uchádzačom, </w:t>
      </w:r>
      <w:r w:rsidRPr="0074302A">
        <w:rPr>
          <w:b/>
          <w:u w:val="single"/>
        </w:rPr>
        <w:t>podpísaná uchádzačom</w:t>
      </w:r>
      <w:r w:rsidRPr="00170152">
        <w:t>, jeho štatutárnym zástupcom alebo iným písomne splnomocneným zástupcom uchádzača,</w:t>
      </w:r>
      <w:r w:rsidR="00606971">
        <w:br/>
      </w:r>
      <w:r w:rsidRPr="00170152">
        <w:t xml:space="preserve">ktorý je oprávnený konať za uchádzača v záväzkových vzťahoch tu opísaných, </w:t>
      </w:r>
    </w:p>
    <w:p w14:paraId="750912B9" w14:textId="77777777" w:rsidR="004C5C06" w:rsidRPr="00170152" w:rsidRDefault="004C5C06" w:rsidP="004C5C06">
      <w:pPr>
        <w:pStyle w:val="Nadpis3"/>
        <w:keepNext w:val="0"/>
        <w:keepLines w:val="0"/>
        <w:numPr>
          <w:ilvl w:val="3"/>
          <w:numId w:val="11"/>
        </w:numPr>
        <w:spacing w:after="120"/>
        <w:jc w:val="both"/>
      </w:pPr>
      <w:r w:rsidRPr="00170152">
        <w:t>dokumentu, ktorý uchádzač nevydáva a nejedná sa o d</w:t>
      </w:r>
      <w:r w:rsidRPr="00170152">
        <w:rPr>
          <w:color w:val="auto"/>
        </w:rPr>
        <w:t>oklad uvedený v bode 8.3</w:t>
      </w:r>
      <w:r>
        <w:rPr>
          <w:color w:val="auto"/>
        </w:rPr>
        <w:t>.3</w:t>
      </w:r>
      <w:r w:rsidRPr="00170152">
        <w:rPr>
          <w:color w:val="auto"/>
        </w:rPr>
        <w:t xml:space="preserve"> tejto časti súťažných podkladov</w:t>
      </w:r>
      <w:r>
        <w:rPr>
          <w:color w:val="auto"/>
        </w:rPr>
        <w:t xml:space="preserve"> </w:t>
      </w:r>
      <w:r w:rsidRPr="00170152">
        <w:rPr>
          <w:color w:val="auto"/>
        </w:rPr>
        <w:t xml:space="preserve">určený na preukázanie splnenia podmienok účasti osobného postavenia podľa § 32 ZVO, </w:t>
      </w:r>
      <w:r w:rsidRPr="00170152">
        <w:rPr>
          <w:b/>
          <w:u w:val="single"/>
        </w:rPr>
        <w:t>podpísaná treťou osobou</w:t>
      </w:r>
      <w:r w:rsidRPr="00170152">
        <w:t>, ktorá ho vydáva, resp. jej štatutárnym zástupcom alebo iným ňou splnomocneným zástupcom</w:t>
      </w:r>
      <w:r w:rsidRPr="00170152">
        <w:rPr>
          <w:color w:val="auto"/>
        </w:rPr>
        <w:t>,</w:t>
      </w:r>
    </w:p>
    <w:p w14:paraId="78202E34" w14:textId="77777777" w:rsidR="004C5C06" w:rsidRPr="00170152" w:rsidRDefault="004C5C06" w:rsidP="004C5C06">
      <w:pPr>
        <w:pStyle w:val="Nadpis4"/>
        <w:keepNext w:val="0"/>
        <w:keepLines w:val="0"/>
        <w:spacing w:after="120"/>
        <w:ind w:left="567"/>
        <w:jc w:val="both"/>
      </w:pPr>
      <w:r w:rsidRPr="00170152">
        <w:rPr>
          <w:b/>
        </w:rPr>
        <w:t xml:space="preserve">naskenovaná </w:t>
      </w:r>
      <w:r w:rsidRPr="00170152">
        <w:t>(odporúčaný formát je „PDF“)</w:t>
      </w:r>
      <w:r>
        <w:t xml:space="preserve"> a </w:t>
      </w:r>
      <w:r w:rsidRPr="00170152">
        <w:rPr>
          <w:b/>
        </w:rPr>
        <w:t>vložená</w:t>
      </w:r>
      <w:r w:rsidRPr="00170152">
        <w:t xml:space="preserve"> </w:t>
      </w:r>
      <w:r w:rsidRPr="00500065">
        <w:t xml:space="preserve">do systému JOSEPHINE </w:t>
      </w:r>
      <w:r w:rsidRPr="00170152">
        <w:t xml:space="preserve">spôsobom uvedeným v bode 20 tejto časti súťažných podkladov. </w:t>
      </w:r>
    </w:p>
    <w:p w14:paraId="484FCEB4" w14:textId="77777777" w:rsidR="00073048" w:rsidRPr="00170152" w:rsidRDefault="00073048" w:rsidP="00073048">
      <w:pPr>
        <w:rPr>
          <w:highlight w:val="yellow"/>
        </w:rPr>
      </w:pPr>
    </w:p>
    <w:p w14:paraId="38B9B19F" w14:textId="223EEA9D" w:rsidR="00073048" w:rsidRPr="006F6CFD" w:rsidRDefault="00073048" w:rsidP="00A21BDB">
      <w:pPr>
        <w:pStyle w:val="Nadpis3"/>
        <w:keepNext w:val="0"/>
        <w:keepLines w:val="0"/>
        <w:numPr>
          <w:ilvl w:val="2"/>
          <w:numId w:val="11"/>
        </w:numPr>
        <w:spacing w:after="120"/>
        <w:ind w:left="567" w:hanging="567"/>
        <w:jc w:val="both"/>
        <w:rPr>
          <w:rFonts w:cs="Arial"/>
          <w:szCs w:val="20"/>
        </w:rPr>
      </w:pPr>
      <w:r w:rsidRPr="006F6CFD">
        <w:rPr>
          <w:rFonts w:cs="Arial"/>
          <w:szCs w:val="20"/>
        </w:rPr>
        <w:t>Doklady a</w:t>
      </w:r>
      <w:r w:rsidRPr="006F6CFD">
        <w:rPr>
          <w:rFonts w:ascii="Calibri" w:hAnsi="Calibri" w:cs="Calibri"/>
          <w:szCs w:val="20"/>
        </w:rPr>
        <w:t> </w:t>
      </w:r>
      <w:r w:rsidRPr="006F6CFD">
        <w:rPr>
          <w:rFonts w:cs="Arial"/>
          <w:szCs w:val="20"/>
        </w:rPr>
        <w:t>dokumenty uveden</w:t>
      </w:r>
      <w:r w:rsidRPr="006F6CFD">
        <w:rPr>
          <w:rFonts w:cs="Proba Pro"/>
          <w:szCs w:val="20"/>
        </w:rPr>
        <w:t>é</w:t>
      </w:r>
      <w:r w:rsidRPr="006F6CFD">
        <w:rPr>
          <w:rFonts w:cs="Arial"/>
          <w:szCs w:val="20"/>
        </w:rPr>
        <w:t xml:space="preserve"> v</w:t>
      </w:r>
      <w:r w:rsidRPr="006F6CFD">
        <w:rPr>
          <w:rFonts w:ascii="Calibri" w:hAnsi="Calibri" w:cs="Calibri"/>
          <w:szCs w:val="20"/>
        </w:rPr>
        <w:t> </w:t>
      </w:r>
      <w:r w:rsidRPr="006F6CFD">
        <w:rPr>
          <w:rFonts w:cs="Arial"/>
          <w:szCs w:val="20"/>
        </w:rPr>
        <w:t>bode 8.3.</w:t>
      </w:r>
      <w:r w:rsidR="005D09B2">
        <w:rPr>
          <w:rFonts w:cs="Arial"/>
          <w:szCs w:val="20"/>
        </w:rPr>
        <w:t>3</w:t>
      </w:r>
      <w:r w:rsidRPr="006F6CFD">
        <w:rPr>
          <w:rFonts w:cs="Arial"/>
          <w:szCs w:val="20"/>
        </w:rPr>
        <w:t xml:space="preserve"> tejto časti súťažných podkladov, </w:t>
      </w:r>
      <w:r w:rsidRPr="006F6CFD">
        <w:rPr>
          <w:rFonts w:cs="Arial"/>
          <w:b/>
          <w:szCs w:val="20"/>
        </w:rPr>
        <w:t>ktorými uchádzač preukazuje splnenie podmienok účasti osobného postavenia podľa ustanovenia § 32 ZVO</w:t>
      </w:r>
      <w:r w:rsidRPr="006F6CFD">
        <w:rPr>
          <w:rFonts w:cs="Arial"/>
          <w:szCs w:val="20"/>
        </w:rPr>
        <w:t>, ktoré vydávajú tretie subjekty (najmä orgány verejnej moci), vrátane ich úradných prekladov,</w:t>
      </w:r>
      <w:r w:rsidR="002F1BC7">
        <w:rPr>
          <w:rFonts w:cs="Arial"/>
          <w:szCs w:val="20"/>
        </w:rPr>
        <w:br/>
      </w:r>
      <w:r w:rsidRPr="006F6CFD">
        <w:rPr>
          <w:rFonts w:cs="Arial"/>
          <w:szCs w:val="20"/>
        </w:rPr>
        <w:t xml:space="preserve">ak sú vyhotovené v inom ako slovenskom alebo českom jazyku, musia byť </w:t>
      </w:r>
      <w:r w:rsidR="00C36AD0" w:rsidRPr="00500065">
        <w:t xml:space="preserve">do systému JOSEPHINE </w:t>
      </w:r>
      <w:r w:rsidRPr="006F6CFD">
        <w:rPr>
          <w:rFonts w:cs="Arial"/>
          <w:szCs w:val="20"/>
        </w:rPr>
        <w:t>vložené buď</w:t>
      </w:r>
    </w:p>
    <w:p w14:paraId="46DFFF9F" w14:textId="4694022A" w:rsidR="00073048" w:rsidRPr="00170152" w:rsidRDefault="00073048" w:rsidP="00A21BDB">
      <w:pPr>
        <w:pStyle w:val="Nadpis4"/>
        <w:keepNext w:val="0"/>
        <w:keepLines w:val="0"/>
        <w:numPr>
          <w:ilvl w:val="3"/>
          <w:numId w:val="11"/>
        </w:numPr>
        <w:tabs>
          <w:tab w:val="left" w:pos="1418"/>
        </w:tabs>
        <w:ind w:left="1418" w:hanging="850"/>
        <w:jc w:val="both"/>
        <w:rPr>
          <w:rFonts w:eastAsia="Proba Pro" w:cs="Proba Pro"/>
          <w:color w:val="000000"/>
        </w:rPr>
      </w:pPr>
      <w:r w:rsidRPr="00170152">
        <w:rPr>
          <w:rFonts w:eastAsia="Proba Pro" w:cs="Proba Pro"/>
          <w:color w:val="000000"/>
        </w:rPr>
        <w:t>ako doklady obsahujúce kvalifikovaný elektronický podpis podľa Nariadenia Európskeho parlamentu a Rady (EÚ) č. 910/2014 zo dňa 23. júla 2014 o elektronickej identifikácii</w:t>
      </w:r>
      <w:r w:rsidR="002F1BC7">
        <w:rPr>
          <w:rFonts w:eastAsia="Proba Pro" w:cs="Proba Pro"/>
          <w:color w:val="000000"/>
        </w:rPr>
        <w:br/>
      </w:r>
      <w:r w:rsidRPr="00170152">
        <w:rPr>
          <w:rFonts w:eastAsia="Proba Pro" w:cs="Proba Pro"/>
          <w:color w:val="000000"/>
        </w:rPr>
        <w:t>a dôveryhodných službách pre elektronické transakcie na vnútornom trhu a o zrušení smernice 1999/93/ES (ďalej len „</w:t>
      </w:r>
      <w:r w:rsidRPr="00170152">
        <w:rPr>
          <w:rFonts w:eastAsia="Proba Pro" w:cs="Proba Pro"/>
          <w:b/>
          <w:color w:val="000000"/>
        </w:rPr>
        <w:t xml:space="preserve">nariadenie </w:t>
      </w:r>
      <w:proofErr w:type="spellStart"/>
      <w:r w:rsidRPr="00170152">
        <w:rPr>
          <w:rFonts w:eastAsia="Proba Pro" w:cs="Proba Pro"/>
          <w:b/>
          <w:color w:val="000000"/>
        </w:rPr>
        <w:t>eIDAS</w:t>
      </w:r>
      <w:proofErr w:type="spellEnd"/>
      <w:r w:rsidRPr="00170152">
        <w:rPr>
          <w:rFonts w:eastAsia="Proba Pro" w:cs="Proba Pro"/>
          <w:color w:val="000000"/>
        </w:rPr>
        <w:t xml:space="preserve">“) subjektu, ktorý taký doklad vydal; alebo </w:t>
      </w:r>
    </w:p>
    <w:p w14:paraId="1A5E4EF4" w14:textId="77777777" w:rsidR="00073048" w:rsidRPr="00170152" w:rsidRDefault="00073048" w:rsidP="00A21BDB">
      <w:pPr>
        <w:pStyle w:val="Nadpis4"/>
        <w:keepNext w:val="0"/>
        <w:keepLines w:val="0"/>
        <w:numPr>
          <w:ilvl w:val="3"/>
          <w:numId w:val="11"/>
        </w:numPr>
        <w:tabs>
          <w:tab w:val="left" w:pos="1418"/>
        </w:tabs>
        <w:ind w:left="1418" w:hanging="850"/>
        <w:jc w:val="both"/>
        <w:rPr>
          <w:rFonts w:eastAsia="Proba Pro" w:cs="Proba Pro"/>
          <w:color w:val="000000"/>
        </w:rPr>
      </w:pPr>
      <w:r w:rsidRPr="00170152">
        <w:rPr>
          <w:rFonts w:eastAsia="Proba Pro" w:cs="Proba Pro"/>
          <w:color w:val="000000"/>
        </w:rPr>
        <w:t xml:space="preserve">v prípade, ak nie sú vydávané v elektronickej forme s kvalifikovaným elektronickým podpisom podľa nariadenia </w:t>
      </w:r>
      <w:proofErr w:type="spellStart"/>
      <w:r w:rsidRPr="00170152">
        <w:rPr>
          <w:rFonts w:eastAsia="Proba Pro" w:cs="Proba Pro"/>
          <w:color w:val="000000"/>
        </w:rPr>
        <w:t>eIDAS</w:t>
      </w:r>
      <w:proofErr w:type="spellEnd"/>
      <w:r w:rsidRPr="00170152">
        <w:rPr>
          <w:rFonts w:eastAsia="Proba Pro" w:cs="Proba Pro"/>
          <w:color w:val="000000"/>
        </w:rPr>
        <w:t>, tak vo forme elektronického dokumentu vytvoreného zaručenou konverziou pôvodného originálu dokumentu podľa zákona č. 305/2013 Z. z. o e-</w:t>
      </w:r>
      <w:proofErr w:type="spellStart"/>
      <w:r w:rsidRPr="00170152">
        <w:rPr>
          <w:rFonts w:eastAsia="Proba Pro" w:cs="Proba Pro"/>
          <w:color w:val="000000"/>
        </w:rPr>
        <w:t>Governmente</w:t>
      </w:r>
      <w:proofErr w:type="spellEnd"/>
      <w:r w:rsidRPr="00170152">
        <w:rPr>
          <w:rFonts w:eastAsia="Proba Pro" w:cs="Proba Pro"/>
          <w:color w:val="000000"/>
        </w:rPr>
        <w:t xml:space="preserve"> v znení neskorších predpisov.</w:t>
      </w:r>
    </w:p>
    <w:p w14:paraId="2AEBA5BA" w14:textId="77777777" w:rsidR="00073048" w:rsidRPr="00170152" w:rsidRDefault="00073048" w:rsidP="00073048">
      <w:pPr>
        <w:pStyle w:val="Nadpis3"/>
        <w:keepNext w:val="0"/>
        <w:keepLines w:val="0"/>
        <w:jc w:val="both"/>
        <w:rPr>
          <w:color w:val="auto"/>
        </w:rPr>
      </w:pPr>
    </w:p>
    <w:p w14:paraId="4826819A" w14:textId="45FC5928" w:rsidR="00C53021" w:rsidRPr="00A91444" w:rsidRDefault="00C53021" w:rsidP="00C53021">
      <w:pPr>
        <w:pStyle w:val="Nadpis3"/>
        <w:keepNext w:val="0"/>
        <w:keepLines w:val="0"/>
        <w:numPr>
          <w:ilvl w:val="2"/>
          <w:numId w:val="11"/>
        </w:numPr>
        <w:spacing w:after="120"/>
        <w:ind w:left="567" w:hanging="567"/>
        <w:jc w:val="both"/>
        <w:rPr>
          <w:color w:val="auto"/>
        </w:rPr>
      </w:pPr>
      <w:r w:rsidRPr="00A91444">
        <w:rPr>
          <w:color w:val="auto"/>
        </w:rPr>
        <w:t>V prípade poskytnutia zábezpeky formou bankovej záruky alebo poistenia záruky, uchádzač v</w:t>
      </w:r>
      <w:r w:rsidRPr="00A91444">
        <w:rPr>
          <w:rFonts w:ascii="Calibri" w:hAnsi="Calibri" w:cs="Calibri"/>
          <w:color w:val="auto"/>
        </w:rPr>
        <w:t> </w:t>
      </w:r>
      <w:r w:rsidRPr="00A91444">
        <w:rPr>
          <w:color w:val="auto"/>
        </w:rPr>
        <w:t>ponuke predloží doklad o</w:t>
      </w:r>
      <w:r w:rsidRPr="00A91444">
        <w:rPr>
          <w:rFonts w:ascii="Calibri" w:hAnsi="Calibri" w:cs="Calibri"/>
          <w:color w:val="auto"/>
        </w:rPr>
        <w:t> </w:t>
      </w:r>
      <w:r w:rsidRPr="00A91444">
        <w:rPr>
          <w:color w:val="auto"/>
        </w:rPr>
        <w:t>zložení bankovej záruky, resp. poistenia záruky podľa bodu 8.</w:t>
      </w:r>
      <w:r w:rsidR="004C5C06">
        <w:rPr>
          <w:color w:val="auto"/>
        </w:rPr>
        <w:t>9</w:t>
      </w:r>
      <w:r w:rsidRPr="00A91444">
        <w:rPr>
          <w:color w:val="auto"/>
        </w:rPr>
        <w:t xml:space="preserve"> tejto časti súťažných podkladov v</w:t>
      </w:r>
      <w:r w:rsidRPr="00A91444">
        <w:rPr>
          <w:rFonts w:ascii="Calibri" w:hAnsi="Calibri" w:cs="Calibri"/>
          <w:color w:val="auto"/>
        </w:rPr>
        <w:t> </w:t>
      </w:r>
      <w:r w:rsidRPr="00A91444">
        <w:rPr>
          <w:color w:val="auto"/>
        </w:rPr>
        <w:t>ponuke buď vo forme:</w:t>
      </w:r>
    </w:p>
    <w:p w14:paraId="2114B038" w14:textId="565FEF37" w:rsidR="00C53021" w:rsidRPr="00C53021" w:rsidRDefault="00C53021" w:rsidP="00C53021">
      <w:pPr>
        <w:pStyle w:val="Nadpis3"/>
        <w:keepNext w:val="0"/>
        <w:keepLines w:val="0"/>
        <w:numPr>
          <w:ilvl w:val="3"/>
          <w:numId w:val="11"/>
        </w:numPr>
        <w:spacing w:after="120"/>
        <w:ind w:left="1429" w:hanging="862"/>
        <w:jc w:val="both"/>
        <w:rPr>
          <w:rFonts w:cs="Arial"/>
          <w:szCs w:val="20"/>
        </w:rPr>
      </w:pPr>
      <w:bookmarkStart w:id="28" w:name="_Hlk534880973"/>
      <w:r w:rsidRPr="00A91444">
        <w:rPr>
          <w:rFonts w:cs="Arial"/>
          <w:szCs w:val="20"/>
        </w:rPr>
        <w:t xml:space="preserve">elektronického dokumentu s kvalifikovaným elektronickým podpisom banky, </w:t>
      </w:r>
      <w:bookmarkStart w:id="29" w:name="_Hlk534880946"/>
      <w:r w:rsidRPr="00A91444">
        <w:rPr>
          <w:rFonts w:cs="Arial"/>
          <w:szCs w:val="20"/>
        </w:rPr>
        <w:t xml:space="preserve">resp. poisťovne </w:t>
      </w:r>
      <w:bookmarkEnd w:id="29"/>
      <w:r w:rsidRPr="00A91444">
        <w:rPr>
          <w:rFonts w:cs="Arial"/>
          <w:szCs w:val="20"/>
        </w:rPr>
        <w:t xml:space="preserve">v súlade s nariadením </w:t>
      </w:r>
      <w:proofErr w:type="spellStart"/>
      <w:r w:rsidRPr="00A91444">
        <w:rPr>
          <w:rFonts w:cs="Arial"/>
          <w:szCs w:val="20"/>
        </w:rPr>
        <w:t>eIDAS</w:t>
      </w:r>
      <w:proofErr w:type="spellEnd"/>
      <w:r w:rsidRPr="00A91444">
        <w:rPr>
          <w:rFonts w:cs="Arial"/>
          <w:szCs w:val="20"/>
        </w:rPr>
        <w:t xml:space="preserve"> v</w:t>
      </w:r>
      <w:r w:rsidRPr="00A91444">
        <w:rPr>
          <w:rFonts w:ascii="Calibri" w:hAnsi="Calibri" w:cs="Calibri"/>
          <w:szCs w:val="20"/>
        </w:rPr>
        <w:t> </w:t>
      </w:r>
      <w:r w:rsidRPr="00A91444">
        <w:rPr>
          <w:rFonts w:cs="Arial"/>
          <w:szCs w:val="20"/>
        </w:rPr>
        <w:t>pr</w:t>
      </w:r>
      <w:r w:rsidRPr="00A91444">
        <w:rPr>
          <w:rFonts w:cs="Proba Pro"/>
          <w:szCs w:val="20"/>
        </w:rPr>
        <w:t>í</w:t>
      </w:r>
      <w:r w:rsidRPr="00A91444">
        <w:rPr>
          <w:rFonts w:cs="Arial"/>
          <w:szCs w:val="20"/>
        </w:rPr>
        <w:t>pade, ak banka, resp. pois</w:t>
      </w:r>
      <w:r w:rsidRPr="00A91444">
        <w:rPr>
          <w:rFonts w:cs="Proba Pro"/>
          <w:szCs w:val="20"/>
        </w:rPr>
        <w:t>ť</w:t>
      </w:r>
      <w:r w:rsidRPr="00A91444">
        <w:rPr>
          <w:rFonts w:cs="Arial"/>
          <w:szCs w:val="20"/>
        </w:rPr>
        <w:t>ov</w:t>
      </w:r>
      <w:r w:rsidRPr="00A91444">
        <w:rPr>
          <w:rFonts w:cs="Proba Pro"/>
          <w:szCs w:val="20"/>
        </w:rPr>
        <w:t>ň</w:t>
      </w:r>
      <w:r w:rsidRPr="00A91444">
        <w:rPr>
          <w:rFonts w:cs="Arial"/>
          <w:szCs w:val="20"/>
        </w:rPr>
        <w:t>a uch</w:t>
      </w:r>
      <w:r w:rsidRPr="00A91444">
        <w:rPr>
          <w:rFonts w:cs="Proba Pro"/>
          <w:szCs w:val="20"/>
        </w:rPr>
        <w:t>á</w:t>
      </w:r>
      <w:r w:rsidRPr="00A91444">
        <w:rPr>
          <w:rFonts w:cs="Arial"/>
          <w:szCs w:val="20"/>
        </w:rPr>
        <w:t>dza</w:t>
      </w:r>
      <w:r w:rsidRPr="00A91444">
        <w:rPr>
          <w:rFonts w:cs="Proba Pro"/>
          <w:szCs w:val="20"/>
        </w:rPr>
        <w:t>č</w:t>
      </w:r>
      <w:r w:rsidRPr="00A91444">
        <w:rPr>
          <w:rFonts w:cs="Arial"/>
          <w:szCs w:val="20"/>
        </w:rPr>
        <w:t>a tak</w:t>
      </w:r>
      <w:r w:rsidRPr="00A91444">
        <w:rPr>
          <w:rFonts w:cs="Proba Pro"/>
          <w:szCs w:val="20"/>
        </w:rPr>
        <w:t>ú</w:t>
      </w:r>
      <w:r w:rsidRPr="00A91444">
        <w:rPr>
          <w:rFonts w:cs="Arial"/>
          <w:szCs w:val="20"/>
        </w:rPr>
        <w:t>to formu vystavenia bankovej z</w:t>
      </w:r>
      <w:r w:rsidRPr="00A91444">
        <w:rPr>
          <w:rFonts w:cs="Proba Pro"/>
          <w:szCs w:val="20"/>
        </w:rPr>
        <w:t>á</w:t>
      </w:r>
      <w:r w:rsidRPr="00A91444">
        <w:rPr>
          <w:rFonts w:cs="Arial"/>
          <w:szCs w:val="20"/>
        </w:rPr>
        <w:t>ruky, resp. poistenia z</w:t>
      </w:r>
      <w:r w:rsidRPr="00A91444">
        <w:rPr>
          <w:rFonts w:cs="Proba Pro"/>
          <w:szCs w:val="20"/>
        </w:rPr>
        <w:t>á</w:t>
      </w:r>
      <w:r w:rsidRPr="00A91444">
        <w:rPr>
          <w:rFonts w:cs="Arial"/>
          <w:szCs w:val="20"/>
        </w:rPr>
        <w:t>ruky prip</w:t>
      </w:r>
      <w:r w:rsidRPr="00A91444">
        <w:rPr>
          <w:rFonts w:cs="Proba Pro"/>
          <w:szCs w:val="20"/>
        </w:rPr>
        <w:t>úšť</w:t>
      </w:r>
      <w:r w:rsidRPr="00A91444">
        <w:rPr>
          <w:rFonts w:cs="Arial"/>
          <w:szCs w:val="20"/>
        </w:rPr>
        <w:t>a. V</w:t>
      </w:r>
      <w:r w:rsidRPr="00A91444">
        <w:rPr>
          <w:rFonts w:ascii="Calibri" w:hAnsi="Calibri" w:cs="Calibri"/>
          <w:szCs w:val="20"/>
        </w:rPr>
        <w:t> </w:t>
      </w:r>
      <w:r w:rsidRPr="00A91444">
        <w:rPr>
          <w:rFonts w:cs="Arial"/>
          <w:szCs w:val="20"/>
        </w:rPr>
        <w:t>takom pr</w:t>
      </w:r>
      <w:r w:rsidRPr="00A91444">
        <w:rPr>
          <w:rFonts w:cs="Proba Pro"/>
          <w:szCs w:val="20"/>
        </w:rPr>
        <w:t>í</w:t>
      </w:r>
      <w:r w:rsidRPr="00A91444">
        <w:rPr>
          <w:rFonts w:cs="Arial"/>
          <w:szCs w:val="20"/>
        </w:rPr>
        <w:t>pade nesmie by</w:t>
      </w:r>
      <w:r w:rsidRPr="00A91444">
        <w:rPr>
          <w:rFonts w:cs="Proba Pro"/>
          <w:szCs w:val="20"/>
        </w:rPr>
        <w:t>ť</w:t>
      </w:r>
      <w:r w:rsidRPr="00A91444">
        <w:rPr>
          <w:rFonts w:cs="Arial"/>
          <w:szCs w:val="20"/>
        </w:rPr>
        <w:t xml:space="preserve"> uplatnenie bankovej z</w:t>
      </w:r>
      <w:r w:rsidRPr="00A91444">
        <w:rPr>
          <w:rFonts w:cs="Proba Pro"/>
          <w:szCs w:val="20"/>
        </w:rPr>
        <w:t>á</w:t>
      </w:r>
      <w:r w:rsidRPr="00A91444">
        <w:rPr>
          <w:rFonts w:cs="Arial"/>
          <w:szCs w:val="20"/>
        </w:rPr>
        <w:t xml:space="preserve">ruky, resp. poistenia záruky zo strany verejného obstarávateľa spojené so žiadnou prekážkou vyplývajúcou z elektronickej formy bankovej záruky, resp. poistenia záruky oproti uplatneniu plnenia z písomnej bankovej záruky, resp. poistenia záruky; alebo </w:t>
      </w:r>
      <w:bookmarkEnd w:id="28"/>
    </w:p>
    <w:p w14:paraId="31B91E73" w14:textId="2A4114C5" w:rsidR="00C53021" w:rsidRPr="00A91444" w:rsidRDefault="00C53021" w:rsidP="00C53021">
      <w:pPr>
        <w:pStyle w:val="Nadpis3"/>
        <w:keepNext w:val="0"/>
        <w:keepLines w:val="0"/>
        <w:numPr>
          <w:ilvl w:val="3"/>
          <w:numId w:val="11"/>
        </w:numPr>
        <w:spacing w:after="120"/>
        <w:jc w:val="both"/>
        <w:rPr>
          <w:iCs/>
        </w:rPr>
      </w:pPr>
      <w:r w:rsidRPr="00A91444">
        <w:rPr>
          <w:iCs/>
        </w:rPr>
        <w:t xml:space="preserve">prostej kópie bankovej záruky, resp. poistenia záruky a zároveň samostatne doručí originál záručnej listiny resp. poistenia záruky (notársky overená kópia nie je postačujúca) na adresu </w:t>
      </w:r>
      <w:r w:rsidR="00FC513B">
        <w:rPr>
          <w:iCs/>
        </w:rPr>
        <w:t>DE GROUP, Roľnícka 10, 831 07 Bratislava,</w:t>
      </w:r>
      <w:r w:rsidRPr="001A4462">
        <w:rPr>
          <w:iCs/>
        </w:rPr>
        <w:t xml:space="preserve"> v súlade s bodom 21 tejto časti súťažných podkladov.</w:t>
      </w:r>
      <w:r w:rsidRPr="00A91444">
        <w:rPr>
          <w:iCs/>
        </w:rPr>
        <w:t xml:space="preserve"> </w:t>
      </w:r>
    </w:p>
    <w:p w14:paraId="02E5E247" w14:textId="0D7F07DE" w:rsidR="00C53021" w:rsidRPr="00C53021" w:rsidRDefault="00C53021" w:rsidP="00C53021">
      <w:pPr>
        <w:pStyle w:val="Nadpis3"/>
        <w:keepNext w:val="0"/>
        <w:keepLines w:val="0"/>
        <w:spacing w:after="120"/>
        <w:ind w:left="567"/>
        <w:jc w:val="both"/>
        <w:rPr>
          <w:rFonts w:eastAsia="Proba Pro" w:cs="Proba Pro"/>
          <w:color w:val="000000"/>
        </w:rPr>
      </w:pPr>
      <w:r w:rsidRPr="00A91444">
        <w:rPr>
          <w:color w:val="auto"/>
        </w:rPr>
        <w:t>V prípade zloženia finančných prostriedkov na bankový účet verejného obstarávateľa sa odporúča, aby uchádzač v</w:t>
      </w:r>
      <w:r w:rsidRPr="00A91444">
        <w:rPr>
          <w:rFonts w:ascii="Calibri" w:hAnsi="Calibri" w:cs="Calibri"/>
          <w:color w:val="auto"/>
        </w:rPr>
        <w:t> </w:t>
      </w:r>
      <w:r w:rsidRPr="00A91444">
        <w:rPr>
          <w:color w:val="auto"/>
        </w:rPr>
        <w:t>ponuke predložil výpis z bankového účtu, resp. iný doklad potvrdzujúci skutočnosť,</w:t>
      </w:r>
      <w:r w:rsidR="00075A7A">
        <w:rPr>
          <w:color w:val="auto"/>
        </w:rPr>
        <w:br/>
      </w:r>
      <w:r w:rsidRPr="00A91444">
        <w:rPr>
          <w:color w:val="auto"/>
        </w:rPr>
        <w:t>že finančné prostriedky budú pripísané na účet verejného obstarávateľa najneskôr v deň uplynutia lehoty na</w:t>
      </w:r>
      <w:r w:rsidRPr="00A91444">
        <w:rPr>
          <w:rFonts w:ascii="Calibri" w:hAnsi="Calibri" w:cs="Calibri"/>
          <w:color w:val="auto"/>
        </w:rPr>
        <w:t> </w:t>
      </w:r>
      <w:r w:rsidRPr="00A91444">
        <w:rPr>
          <w:color w:val="auto"/>
        </w:rPr>
        <w:t>predkladanie ponúk.</w:t>
      </w:r>
    </w:p>
    <w:p w14:paraId="2D418D6A" w14:textId="6CF4B58D" w:rsidR="00073048" w:rsidRPr="00170152" w:rsidRDefault="00073048" w:rsidP="00A21BDB">
      <w:pPr>
        <w:pStyle w:val="Nadpis3"/>
        <w:keepNext w:val="0"/>
        <w:keepLines w:val="0"/>
        <w:numPr>
          <w:ilvl w:val="2"/>
          <w:numId w:val="11"/>
        </w:numPr>
        <w:spacing w:after="120"/>
        <w:ind w:left="567" w:hanging="567"/>
        <w:jc w:val="both"/>
        <w:rPr>
          <w:color w:val="auto"/>
        </w:rPr>
      </w:pPr>
      <w:r w:rsidRPr="00170152">
        <w:rPr>
          <w:color w:val="auto"/>
        </w:rPr>
        <w:t xml:space="preserve">Všetky doklady a dokumenty tvoriace obsah ponuky, požadované v týchto súťažných podkladoch, musia byť k termínu predloženia ponuky platné a aktuálne. </w:t>
      </w:r>
    </w:p>
    <w:p w14:paraId="46DAE1DE" w14:textId="22B96DA5" w:rsidR="00073048" w:rsidRPr="00170152" w:rsidRDefault="00073048" w:rsidP="00A21BDB">
      <w:pPr>
        <w:pStyle w:val="Nadpis3"/>
        <w:keepNext w:val="0"/>
        <w:keepLines w:val="0"/>
        <w:numPr>
          <w:ilvl w:val="2"/>
          <w:numId w:val="11"/>
        </w:numPr>
        <w:spacing w:after="120"/>
        <w:ind w:left="567" w:hanging="567"/>
        <w:jc w:val="both"/>
        <w:rPr>
          <w:color w:val="auto"/>
        </w:rPr>
      </w:pPr>
      <w:r w:rsidRPr="00170152">
        <w:rPr>
          <w:color w:val="auto"/>
        </w:rPr>
        <w:t>V</w:t>
      </w:r>
      <w:r w:rsidRPr="00170152">
        <w:rPr>
          <w:rFonts w:ascii="Calibri" w:hAnsi="Calibri" w:cs="Calibri"/>
          <w:color w:val="auto"/>
        </w:rPr>
        <w:t> </w:t>
      </w:r>
      <w:r w:rsidRPr="00170152">
        <w:rPr>
          <w:color w:val="auto"/>
        </w:rPr>
        <w:t xml:space="preserve">prípade, ak sa vyskytnú pochybnosti o pravosti dokumentov predložených v ponuke vo forme </w:t>
      </w:r>
      <w:proofErr w:type="spellStart"/>
      <w:r w:rsidRPr="00170152">
        <w:rPr>
          <w:color w:val="auto"/>
        </w:rPr>
        <w:t>skenu</w:t>
      </w:r>
      <w:proofErr w:type="spellEnd"/>
      <w:r w:rsidRPr="00170152">
        <w:rPr>
          <w:color w:val="auto"/>
        </w:rPr>
        <w:t xml:space="preserve"> podľa bodu 8.</w:t>
      </w:r>
      <w:r>
        <w:rPr>
          <w:color w:val="auto"/>
        </w:rPr>
        <w:t>4</w:t>
      </w:r>
      <w:r w:rsidRPr="00170152">
        <w:rPr>
          <w:color w:val="auto"/>
        </w:rPr>
        <w:t xml:space="preserve"> </w:t>
      </w:r>
      <w:r w:rsidR="00E2326D">
        <w:rPr>
          <w:color w:val="auto"/>
        </w:rPr>
        <w:t xml:space="preserve">vyššie </w:t>
      </w:r>
      <w:r w:rsidRPr="00170152">
        <w:rPr>
          <w:color w:val="auto"/>
        </w:rPr>
        <w:t>alebo pravdivosti informáci</w:t>
      </w:r>
      <w:r w:rsidR="00E2326D">
        <w:rPr>
          <w:color w:val="auto"/>
        </w:rPr>
        <w:t>í</w:t>
      </w:r>
      <w:r w:rsidRPr="00170152">
        <w:rPr>
          <w:color w:val="auto"/>
        </w:rPr>
        <w:t xml:space="preserve"> v nich uvedených, verejný obstarávateľ </w:t>
      </w:r>
      <w:r w:rsidR="00E2326D">
        <w:rPr>
          <w:color w:val="auto"/>
        </w:rPr>
        <w:t xml:space="preserve">si </w:t>
      </w:r>
      <w:r w:rsidR="00E2326D" w:rsidRPr="00170152">
        <w:rPr>
          <w:color w:val="auto"/>
        </w:rPr>
        <w:t xml:space="preserve">vyhradzuje </w:t>
      </w:r>
      <w:r w:rsidRPr="00170152">
        <w:rPr>
          <w:color w:val="auto"/>
        </w:rPr>
        <w:t xml:space="preserve">právo požadovať od uchádzača ich dodatočné predloženie vo forme </w:t>
      </w:r>
      <w:r w:rsidR="00E2326D" w:rsidRPr="00E2326D">
        <w:rPr>
          <w:color w:val="auto"/>
        </w:rPr>
        <w:t xml:space="preserve">obsahujúcej kvalifikovaný </w:t>
      </w:r>
      <w:r w:rsidR="00E2326D" w:rsidRPr="00E2326D">
        <w:rPr>
          <w:color w:val="auto"/>
        </w:rPr>
        <w:lastRenderedPageBreak/>
        <w:t>elektronický podpis</w:t>
      </w:r>
      <w:r w:rsidR="002A3D04">
        <w:rPr>
          <w:color w:val="auto"/>
        </w:rPr>
        <w:t>,</w:t>
      </w:r>
      <w:r w:rsidR="00E2326D" w:rsidRPr="00E2326D">
        <w:rPr>
          <w:color w:val="auto"/>
        </w:rPr>
        <w:t xml:space="preserve"> resp. vo forme zaručenej elektronickej konverzie </w:t>
      </w:r>
      <w:r w:rsidRPr="00170152">
        <w:rPr>
          <w:color w:val="auto"/>
        </w:rPr>
        <w:t>podľa bodu 8.</w:t>
      </w:r>
      <w:r>
        <w:rPr>
          <w:color w:val="auto"/>
        </w:rPr>
        <w:t>5</w:t>
      </w:r>
      <w:r w:rsidR="00E2326D">
        <w:rPr>
          <w:color w:val="auto"/>
        </w:rPr>
        <w:t xml:space="preserve"> vyššie</w:t>
      </w:r>
      <w:r w:rsidR="00C53021">
        <w:rPr>
          <w:color w:val="auto"/>
        </w:rPr>
        <w:t xml:space="preserve">, </w:t>
      </w:r>
      <w:r w:rsidR="00C53021" w:rsidRPr="001A4462">
        <w:rPr>
          <w:color w:val="auto"/>
        </w:rPr>
        <w:t>resp.</w:t>
      </w:r>
      <w:r w:rsidR="00606971">
        <w:rPr>
          <w:color w:val="auto"/>
        </w:rPr>
        <w:br/>
      </w:r>
      <w:r w:rsidR="00C53021" w:rsidRPr="001A4462">
        <w:rPr>
          <w:color w:val="auto"/>
        </w:rPr>
        <w:t>vo forme listinného originálu tak, ako je uvedené v</w:t>
      </w:r>
      <w:r w:rsidR="00C53021" w:rsidRPr="001A4462">
        <w:rPr>
          <w:rFonts w:ascii="Calibri" w:hAnsi="Calibri" w:cs="Calibri"/>
          <w:color w:val="auto"/>
        </w:rPr>
        <w:t> </w:t>
      </w:r>
      <w:r w:rsidR="00C53021" w:rsidRPr="001A4462">
        <w:rPr>
          <w:color w:val="auto"/>
        </w:rPr>
        <w:t>bode 8.6.2 tejto časti súťažných podkladov</w:t>
      </w:r>
      <w:r w:rsidR="00230456">
        <w:rPr>
          <w:color w:val="auto"/>
        </w:rPr>
        <w:t>.</w:t>
      </w:r>
    </w:p>
    <w:p w14:paraId="5617CAA1" w14:textId="4F1043E8" w:rsidR="00073048" w:rsidRPr="00C7159A" w:rsidRDefault="00073048" w:rsidP="00A21BDB">
      <w:pPr>
        <w:pStyle w:val="Nadpis3"/>
        <w:keepNext w:val="0"/>
        <w:keepLines w:val="0"/>
        <w:numPr>
          <w:ilvl w:val="2"/>
          <w:numId w:val="11"/>
        </w:numPr>
        <w:spacing w:after="120"/>
        <w:ind w:left="567" w:hanging="567"/>
        <w:jc w:val="both"/>
      </w:pPr>
      <w:r w:rsidRPr="00C7159A">
        <w:t>Na zabezpečenie ochrany osobných údajov a dôverných informácií tvoriacich obsah ponuky, uchádzač elektronicky predloží aj  kópiu</w:t>
      </w:r>
      <w:r w:rsidR="004C5C06">
        <w:t xml:space="preserve"> časti</w:t>
      </w:r>
      <w:r w:rsidRPr="00C7159A">
        <w:t xml:space="preserve"> ponuky </w:t>
      </w:r>
      <w:r w:rsidR="00833A85">
        <w:t>podľa bodu 8.3.</w:t>
      </w:r>
      <w:r w:rsidR="008E5A55">
        <w:t>1</w:t>
      </w:r>
      <w:r w:rsidR="002B2449">
        <w:t>2</w:t>
      </w:r>
      <w:r w:rsidR="00833A85">
        <w:t xml:space="preserve"> tejto časti súťažných podkladov</w:t>
      </w:r>
      <w:r w:rsidR="00606971">
        <w:br/>
      </w:r>
      <w:r w:rsidRPr="00C7159A">
        <w:t xml:space="preserve">vo formáte </w:t>
      </w:r>
      <w:proofErr w:type="spellStart"/>
      <w:r w:rsidRPr="00C7159A">
        <w:t>Portable</w:t>
      </w:r>
      <w:proofErr w:type="spellEnd"/>
      <w:r w:rsidRPr="00C7159A">
        <w:t xml:space="preserve"> </w:t>
      </w:r>
      <w:proofErr w:type="spellStart"/>
      <w:r w:rsidRPr="00C7159A">
        <w:t>Document</w:t>
      </w:r>
      <w:proofErr w:type="spellEnd"/>
      <w:r w:rsidRPr="00C7159A">
        <w:t xml:space="preserve"> </w:t>
      </w:r>
      <w:proofErr w:type="spellStart"/>
      <w:r w:rsidRPr="00C7159A">
        <w:t>Format</w:t>
      </w:r>
      <w:proofErr w:type="spellEnd"/>
      <w:r w:rsidRPr="00C7159A">
        <w:t xml:space="preserve"> (.</w:t>
      </w:r>
      <w:proofErr w:type="spellStart"/>
      <w:r w:rsidRPr="00C7159A">
        <w:t>pdf</w:t>
      </w:r>
      <w:proofErr w:type="spellEnd"/>
      <w:r w:rsidRPr="00C7159A">
        <w:t xml:space="preserve">) v takom vyhotovení, ktoré umožní nezverejnenie dôverných informácií alebo osobných údajov v zmysle </w:t>
      </w:r>
      <w:r w:rsidR="00E2326D">
        <w:t>n</w:t>
      </w:r>
      <w:r w:rsidRPr="00C7159A">
        <w:t xml:space="preserve">oriem ochrany osobných údajov (napríklad s vynechaným textom tvoriacim dôverné informácie). Ak ide o dokumenty, ktoré sú podpísané alebo obsahujú odtlačok pečiatky, predkladajú sa v elektronickej podobe s uvedením mena a priezviska osôb, ktoré dokumenty podpísali a dátumu </w:t>
      </w:r>
      <w:r w:rsidRPr="00FE7594">
        <w:t>podpisu, bez uvedenia podpisu týchto osôb a odtlačku pečiatky.</w:t>
      </w:r>
    </w:p>
    <w:p w14:paraId="69C5592E" w14:textId="77777777" w:rsidR="00073048" w:rsidRPr="00170152" w:rsidRDefault="00073048" w:rsidP="00073048">
      <w:pPr>
        <w:pStyle w:val="SAP1"/>
        <w:ind w:left="567" w:hanging="567"/>
        <w:rPr>
          <w:lang w:val="sk-SK"/>
        </w:rPr>
      </w:pPr>
      <w:bookmarkStart w:id="30" w:name="_Toc72445172"/>
      <w:r w:rsidRPr="00170152">
        <w:rPr>
          <w:lang w:val="sk-SK"/>
        </w:rPr>
        <w:t>Variantné riešenie</w:t>
      </w:r>
      <w:bookmarkEnd w:id="30"/>
    </w:p>
    <w:p w14:paraId="52FB199E"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Neumožňuje sa predložiť variantné riešenie.</w:t>
      </w:r>
    </w:p>
    <w:p w14:paraId="0612AF6C" w14:textId="77777777" w:rsidR="00073048" w:rsidRPr="00170152" w:rsidRDefault="00073048" w:rsidP="00073048">
      <w:pPr>
        <w:pStyle w:val="SAP1"/>
        <w:ind w:left="567" w:hanging="567"/>
        <w:rPr>
          <w:lang w:val="sk-SK"/>
        </w:rPr>
      </w:pPr>
      <w:bookmarkStart w:id="31" w:name="_1jlao46" w:colFirst="0" w:colLast="0"/>
      <w:bookmarkStart w:id="32" w:name="_Toc72445173"/>
      <w:bookmarkEnd w:id="31"/>
      <w:r w:rsidRPr="00170152">
        <w:rPr>
          <w:lang w:val="sk-SK"/>
        </w:rPr>
        <w:t>Platnosť ponúk</w:t>
      </w:r>
      <w:bookmarkEnd w:id="32"/>
    </w:p>
    <w:p w14:paraId="15E080BA" w14:textId="7D078E37" w:rsidR="00073048" w:rsidRPr="00384702" w:rsidRDefault="00073048" w:rsidP="00A21BDB">
      <w:pPr>
        <w:pStyle w:val="Nadpis3"/>
        <w:keepNext w:val="0"/>
        <w:keepLines w:val="0"/>
        <w:widowControl w:val="0"/>
        <w:numPr>
          <w:ilvl w:val="2"/>
          <w:numId w:val="11"/>
        </w:numPr>
        <w:spacing w:after="120"/>
        <w:ind w:left="567" w:hanging="567"/>
        <w:jc w:val="both"/>
      </w:pPr>
      <w:r w:rsidRPr="00170152">
        <w:rPr>
          <w:color w:val="000000"/>
        </w:rPr>
        <w:t xml:space="preserve">Ponuky zostávajú platné počas lehoty viazanosti ponúk </w:t>
      </w:r>
      <w:r w:rsidRPr="005D09B2">
        <w:rPr>
          <w:color w:val="000000"/>
        </w:rPr>
        <w:t xml:space="preserve">stanovenej </w:t>
      </w:r>
      <w:r w:rsidR="00902050" w:rsidRPr="002F1BC7">
        <w:rPr>
          <w:color w:val="000000"/>
        </w:rPr>
        <w:t>3</w:t>
      </w:r>
      <w:r w:rsidR="00150004">
        <w:rPr>
          <w:color w:val="000000"/>
        </w:rPr>
        <w:t>1</w:t>
      </w:r>
      <w:r w:rsidR="0031713C" w:rsidRPr="002F1BC7">
        <w:rPr>
          <w:color w:val="000000"/>
        </w:rPr>
        <w:t>.</w:t>
      </w:r>
      <w:r w:rsidR="00902050" w:rsidRPr="002F1BC7">
        <w:rPr>
          <w:color w:val="000000"/>
        </w:rPr>
        <w:t>0</w:t>
      </w:r>
      <w:r w:rsidR="00150004">
        <w:rPr>
          <w:color w:val="000000"/>
        </w:rPr>
        <w:t>7</w:t>
      </w:r>
      <w:r w:rsidR="00086585" w:rsidRPr="002F1BC7">
        <w:rPr>
          <w:color w:val="000000"/>
        </w:rPr>
        <w:t>.202</w:t>
      </w:r>
      <w:r w:rsidR="00017450">
        <w:rPr>
          <w:color w:val="000000"/>
        </w:rPr>
        <w:t>2</w:t>
      </w:r>
      <w:r w:rsidRPr="002F1BC7">
        <w:rPr>
          <w:color w:val="000000"/>
        </w:rPr>
        <w:t>.</w:t>
      </w:r>
    </w:p>
    <w:p w14:paraId="60B725C7" w14:textId="21B48351" w:rsidR="00073048" w:rsidRDefault="00073048" w:rsidP="00A21BDB">
      <w:pPr>
        <w:pStyle w:val="Nadpis3"/>
        <w:keepNext w:val="0"/>
        <w:keepLines w:val="0"/>
        <w:widowControl w:val="0"/>
        <w:numPr>
          <w:ilvl w:val="2"/>
          <w:numId w:val="11"/>
        </w:numPr>
        <w:spacing w:after="120"/>
        <w:ind w:left="567" w:hanging="567"/>
        <w:jc w:val="both"/>
        <w:rPr>
          <w:color w:val="000000"/>
        </w:rPr>
      </w:pPr>
      <w:r w:rsidRPr="00170152">
        <w:rPr>
          <w:color w:val="000000"/>
        </w:rPr>
        <w:t>V</w:t>
      </w:r>
      <w:r w:rsidRPr="00170152">
        <w:rPr>
          <w:rFonts w:ascii="Calibri" w:eastAsia="Calibri" w:hAnsi="Calibri" w:cs="Calibri"/>
          <w:color w:val="000000"/>
        </w:rPr>
        <w:t> </w:t>
      </w:r>
      <w:r w:rsidRPr="00170152">
        <w:rPr>
          <w:color w:val="000000"/>
        </w:rPr>
        <w:t>prípade predĺženia procesu verejného obstarávania z</w:t>
      </w:r>
      <w:r w:rsidRPr="00170152">
        <w:rPr>
          <w:rFonts w:ascii="Calibri" w:eastAsia="Calibri" w:hAnsi="Calibri" w:cs="Calibri"/>
          <w:color w:val="000000"/>
        </w:rPr>
        <w:t> </w:t>
      </w:r>
      <w:r w:rsidRPr="00170152">
        <w:rPr>
          <w:color w:val="000000"/>
        </w:rPr>
        <w:t>objektívnych dôvodov, sa uchádzačom oznámi predpokladané predĺženie lehoty viazanosti ponúk formou elektronic</w:t>
      </w:r>
      <w:r w:rsidRPr="00F429BB">
        <w:rPr>
          <w:color w:val="000000"/>
        </w:rPr>
        <w:t xml:space="preserve">kej komunikácie prostredníctvom </w:t>
      </w:r>
      <w:r w:rsidR="00C36AD0">
        <w:rPr>
          <w:color w:val="000000"/>
        </w:rPr>
        <w:t>systému JOSEPHINE</w:t>
      </w:r>
      <w:r w:rsidRPr="00F429BB">
        <w:rPr>
          <w:color w:val="000000"/>
        </w:rPr>
        <w:t>.</w:t>
      </w:r>
      <w:r w:rsidRPr="00170152">
        <w:rPr>
          <w:color w:val="000000"/>
        </w:rPr>
        <w:t xml:space="preserve"> </w:t>
      </w:r>
    </w:p>
    <w:p w14:paraId="53867332" w14:textId="32388F36" w:rsidR="00C53021" w:rsidRPr="00030FA2" w:rsidRDefault="00C53021" w:rsidP="00C53021">
      <w:pPr>
        <w:pStyle w:val="Nadpis3"/>
        <w:keepNext w:val="0"/>
        <w:keepLines w:val="0"/>
        <w:widowControl w:val="0"/>
        <w:numPr>
          <w:ilvl w:val="2"/>
          <w:numId w:val="11"/>
        </w:numPr>
        <w:spacing w:after="120"/>
        <w:ind w:left="567" w:hanging="567"/>
        <w:jc w:val="both"/>
        <w:rPr>
          <w:color w:val="000000"/>
        </w:rPr>
      </w:pPr>
      <w:r w:rsidRPr="00A91444">
        <w:rPr>
          <w:color w:val="000000"/>
        </w:rPr>
        <w:t xml:space="preserve">Lehota viazanosti ponúk (vrátane jej predĺženia) </w:t>
      </w:r>
      <w:r w:rsidRPr="00A91444">
        <w:rPr>
          <w:b/>
          <w:color w:val="000000"/>
        </w:rPr>
        <w:t>nepresiahne 12 mesiacov</w:t>
      </w:r>
      <w:r w:rsidRPr="00A91444">
        <w:rPr>
          <w:color w:val="000000"/>
        </w:rPr>
        <w:t xml:space="preserve"> od uplynutia lehoty na</w:t>
      </w:r>
      <w:r w:rsidRPr="00A91444">
        <w:rPr>
          <w:rFonts w:ascii="Calibri" w:hAnsi="Calibri" w:cs="Calibri"/>
          <w:color w:val="000000"/>
        </w:rPr>
        <w:t> </w:t>
      </w:r>
      <w:r w:rsidRPr="00A91444">
        <w:rPr>
          <w:color w:val="000000"/>
        </w:rPr>
        <w:t>predkladanie ponúk.</w:t>
      </w:r>
    </w:p>
    <w:p w14:paraId="1159C5F7" w14:textId="77777777" w:rsidR="00073048" w:rsidRPr="00170152" w:rsidRDefault="00073048" w:rsidP="00073048">
      <w:pPr>
        <w:pStyle w:val="SAP1"/>
        <w:ind w:left="567" w:hanging="567"/>
        <w:rPr>
          <w:lang w:val="sk-SK"/>
        </w:rPr>
      </w:pPr>
      <w:bookmarkStart w:id="33" w:name="_43ky6rz" w:colFirst="0" w:colLast="0"/>
      <w:bookmarkStart w:id="34" w:name="_Toc72445174"/>
      <w:bookmarkEnd w:id="33"/>
      <w:r w:rsidRPr="00170152">
        <w:rPr>
          <w:lang w:val="sk-SK"/>
        </w:rPr>
        <w:t>Náklady na ponuky</w:t>
      </w:r>
      <w:bookmarkEnd w:id="34"/>
    </w:p>
    <w:p w14:paraId="3C0C4D9A"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Všetky výdavky spojené s</w:t>
      </w:r>
      <w:r w:rsidRPr="00170152">
        <w:rPr>
          <w:rFonts w:ascii="Calibri" w:eastAsia="Calibri" w:hAnsi="Calibri" w:cs="Calibri"/>
          <w:color w:val="000000"/>
        </w:rPr>
        <w:t> </w:t>
      </w:r>
      <w:r w:rsidRPr="00170152">
        <w:rPr>
          <w:color w:val="000000"/>
        </w:rPr>
        <w:t>prípravou a</w:t>
      </w:r>
      <w:r w:rsidRPr="00170152">
        <w:rPr>
          <w:rFonts w:ascii="Calibri" w:eastAsia="Calibri" w:hAnsi="Calibri" w:cs="Calibri"/>
          <w:color w:val="000000"/>
        </w:rPr>
        <w:t> </w:t>
      </w:r>
      <w:r w:rsidRPr="00170152">
        <w:rPr>
          <w:color w:val="000000"/>
        </w:rPr>
        <w:t xml:space="preserve">predložením ponúk znášajú uchádzači bez finančného nároku voči verejnému obstarávateľovi. </w:t>
      </w:r>
    </w:p>
    <w:p w14:paraId="3F09E19D" w14:textId="1FA6B7D6" w:rsidR="00073048" w:rsidRPr="00170152" w:rsidRDefault="00073048" w:rsidP="00A21BDB">
      <w:pPr>
        <w:pStyle w:val="Nadpis3"/>
        <w:keepNext w:val="0"/>
        <w:keepLines w:val="0"/>
        <w:widowControl w:val="0"/>
        <w:numPr>
          <w:ilvl w:val="2"/>
          <w:numId w:val="11"/>
        </w:numPr>
        <w:spacing w:after="120"/>
        <w:ind w:left="567" w:hanging="567"/>
        <w:jc w:val="both"/>
      </w:pPr>
      <w:r w:rsidRPr="00170152">
        <w:rPr>
          <w:b/>
          <w:color w:val="000000"/>
        </w:rPr>
        <w:t>Ponuky doručené spôsobom uvedeným v</w:t>
      </w:r>
      <w:r w:rsidRPr="00170152">
        <w:rPr>
          <w:rFonts w:ascii="Calibri" w:eastAsia="Calibri" w:hAnsi="Calibri" w:cs="Calibri"/>
          <w:b/>
          <w:color w:val="000000"/>
        </w:rPr>
        <w:t> </w:t>
      </w:r>
      <w:r w:rsidRPr="00170152">
        <w:rPr>
          <w:b/>
          <w:color w:val="000000"/>
        </w:rPr>
        <w:t xml:space="preserve">bode 20 </w:t>
      </w:r>
      <w:r w:rsidR="00E2326D" w:rsidRPr="00E2326D">
        <w:rPr>
          <w:b/>
          <w:color w:val="000000"/>
        </w:rPr>
        <w:t xml:space="preserve">tejto časti súťažných podkladov </w:t>
      </w:r>
      <w:r w:rsidRPr="00170152">
        <w:rPr>
          <w:b/>
          <w:color w:val="000000"/>
        </w:rPr>
        <w:t>a predložené v</w:t>
      </w:r>
      <w:r w:rsidRPr="00170152">
        <w:rPr>
          <w:rFonts w:ascii="Calibri" w:eastAsia="Calibri" w:hAnsi="Calibri" w:cs="Calibri"/>
          <w:b/>
          <w:color w:val="000000"/>
        </w:rPr>
        <w:t> </w:t>
      </w:r>
      <w:r w:rsidRPr="00170152">
        <w:rPr>
          <w:b/>
          <w:color w:val="000000"/>
        </w:rPr>
        <w:t>lehote na predkladanie ponúk podľa bodu 21.</w:t>
      </w:r>
      <w:r w:rsidR="004C5C06">
        <w:rPr>
          <w:b/>
          <w:color w:val="000000"/>
        </w:rPr>
        <w:t>3</w:t>
      </w:r>
      <w:r w:rsidRPr="00170152">
        <w:rPr>
          <w:b/>
          <w:color w:val="000000"/>
        </w:rPr>
        <w:t xml:space="preserve"> </w:t>
      </w:r>
      <w:r w:rsidR="00E2326D" w:rsidRPr="00E2326D">
        <w:rPr>
          <w:b/>
          <w:color w:val="000000"/>
        </w:rPr>
        <w:t xml:space="preserve">tejto časti súťažných podkladov </w:t>
      </w:r>
      <w:r w:rsidRPr="00170152">
        <w:rPr>
          <w:b/>
          <w:color w:val="000000"/>
        </w:rPr>
        <w:t>sa uchádzačom nevracajú.</w:t>
      </w:r>
      <w:r w:rsidRPr="00170152">
        <w:rPr>
          <w:color w:val="000000"/>
        </w:rPr>
        <w:t xml:space="preserve"> Zostávajú ako súčasť dokumentácie o verejnej súťaži. </w:t>
      </w:r>
    </w:p>
    <w:p w14:paraId="7921279D" w14:textId="77777777" w:rsidR="00073048" w:rsidRPr="00170152" w:rsidRDefault="00073048" w:rsidP="00073048">
      <w:pPr>
        <w:pStyle w:val="SAP0"/>
        <w:ind w:left="431" w:hanging="431"/>
      </w:pPr>
      <w:bookmarkStart w:id="35" w:name="_Toc72445175"/>
      <w:r w:rsidRPr="00170152">
        <w:t>ODDIEL II. Dorozumievanie medzi verejným obstarávateľom a</w:t>
      </w:r>
      <w:r w:rsidRPr="00170152">
        <w:rPr>
          <w:rFonts w:ascii="Calibri" w:hAnsi="Calibri" w:cs="Calibri"/>
        </w:rPr>
        <w:t> </w:t>
      </w:r>
      <w:r w:rsidRPr="00170152">
        <w:t>uchádzačmi alebo záujemcami</w:t>
      </w:r>
      <w:bookmarkEnd w:id="35"/>
    </w:p>
    <w:p w14:paraId="07F99B3D" w14:textId="77777777" w:rsidR="00073048" w:rsidRPr="00170152" w:rsidRDefault="00073048" w:rsidP="00073048">
      <w:pPr>
        <w:pStyle w:val="SAP1"/>
        <w:ind w:left="567" w:hanging="567"/>
        <w:rPr>
          <w:lang w:val="sk-SK"/>
        </w:rPr>
      </w:pPr>
      <w:bookmarkStart w:id="36" w:name="_2iq8gzs" w:colFirst="0" w:colLast="0"/>
      <w:bookmarkStart w:id="37" w:name="_Toc72445176"/>
      <w:bookmarkEnd w:id="36"/>
      <w:r w:rsidRPr="00170152">
        <w:rPr>
          <w:lang w:val="sk-SK"/>
        </w:rPr>
        <w:t>Dorozumievanie medzi verejným obstarávateľom a</w:t>
      </w:r>
      <w:r w:rsidRPr="00170152">
        <w:rPr>
          <w:rFonts w:ascii="Calibri" w:hAnsi="Calibri" w:cs="Calibri"/>
          <w:lang w:val="sk-SK"/>
        </w:rPr>
        <w:t> </w:t>
      </w:r>
      <w:r w:rsidRPr="00170152">
        <w:rPr>
          <w:lang w:val="sk-SK"/>
        </w:rPr>
        <w:t>uchádzačmi alebo záujemcami</w:t>
      </w:r>
      <w:bookmarkEnd w:id="37"/>
    </w:p>
    <w:p w14:paraId="3AD2DBD2" w14:textId="77777777" w:rsidR="00C36AD0" w:rsidRPr="00BD4205" w:rsidRDefault="00C36AD0" w:rsidP="00A21BDB">
      <w:pPr>
        <w:pStyle w:val="Nadpis3"/>
        <w:keepNext w:val="0"/>
        <w:keepLines w:val="0"/>
        <w:widowControl w:val="0"/>
        <w:numPr>
          <w:ilvl w:val="2"/>
          <w:numId w:val="11"/>
        </w:numPr>
        <w:spacing w:after="120"/>
        <w:ind w:left="567" w:hanging="567"/>
        <w:jc w:val="both"/>
        <w:rPr>
          <w:color w:val="auto"/>
        </w:rPr>
      </w:pPr>
      <w:bookmarkStart w:id="38" w:name="_1x0gk37" w:colFirst="0" w:colLast="0"/>
      <w:bookmarkEnd w:id="38"/>
      <w:r w:rsidRPr="00BD4205">
        <w:rPr>
          <w:color w:val="auto"/>
        </w:rPr>
        <w:t>Poskytovanie vysvetlení, odovzdávanie podkladov a komunikácia (ďalej len „</w:t>
      </w:r>
      <w:r w:rsidRPr="00ED63BB">
        <w:rPr>
          <w:b/>
          <w:color w:val="auto"/>
        </w:rPr>
        <w:t>komunikácia</w:t>
      </w:r>
      <w:r w:rsidRPr="00BD4205">
        <w:rPr>
          <w:color w:val="auto"/>
        </w:rPr>
        <w:t xml:space="preserve">“) medzi verejným obstarávateľom/záujemcami a uchádzačmi sa bude uskutočňovať v štátnom (slovenskom) jazyku. </w:t>
      </w:r>
    </w:p>
    <w:p w14:paraId="4647E58C"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Verejný obstarávateľ bude pri komunikácii s</w:t>
      </w:r>
      <w:r w:rsidRPr="00D13186">
        <w:rPr>
          <w:rFonts w:ascii="Calibri" w:hAnsi="Calibri" w:cs="Calibri"/>
          <w:color w:val="auto"/>
        </w:rPr>
        <w:t> </w:t>
      </w:r>
      <w:r w:rsidRPr="00500065">
        <w:rPr>
          <w:color w:val="auto"/>
        </w:rPr>
        <w:t xml:space="preserve">uchádzačmi, resp. záujemcami, postupovať v zmysle § 20 </w:t>
      </w:r>
      <w:r w:rsidRPr="00A808F4">
        <w:rPr>
          <w:color w:val="auto"/>
        </w:rPr>
        <w:t>ZVO</w:t>
      </w:r>
      <w:r w:rsidRPr="00500065">
        <w:rPr>
          <w:color w:val="auto"/>
        </w:rPr>
        <w:t xml:space="preserve"> prostredníctvom komunikačného rozhrania systému JOSEPHINE. Tento spôsob komunikácie sa týka akejkoľvek komunikácie a podaní medzi verejným obstarávateľom a</w:t>
      </w:r>
      <w:r w:rsidRPr="00D13186">
        <w:rPr>
          <w:rFonts w:ascii="Calibri" w:hAnsi="Calibri" w:cs="Calibri"/>
          <w:color w:val="auto"/>
        </w:rPr>
        <w:t> </w:t>
      </w:r>
      <w:r w:rsidRPr="00500065">
        <w:rPr>
          <w:color w:val="auto"/>
        </w:rPr>
        <w:t xml:space="preserve">uchádzačmi, resp. záujemcami,  počas celého procesu verejného obstarávania. </w:t>
      </w:r>
    </w:p>
    <w:p w14:paraId="4F3E1907"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 xml:space="preserve">JOSEPHINE je na účely tohto verejného obstarávania softvér pre elektronizáciu zadávania verejných zákaziek. JOSEPHINE je webová aplikácia na doméne </w:t>
      </w:r>
      <w:hyperlink r:id="rId18" w:history="1">
        <w:r w:rsidRPr="00500065">
          <w:rPr>
            <w:color w:val="auto"/>
          </w:rPr>
          <w:t>https://josephine.proebiz.com</w:t>
        </w:r>
      </w:hyperlink>
      <w:r>
        <w:rPr>
          <w:color w:val="auto"/>
        </w:rPr>
        <w:t>.</w:t>
      </w:r>
    </w:p>
    <w:p w14:paraId="1C531456"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Návod na používanie systému je dostupný na webovom sídle portálu JOSEPHINE (</w:t>
      </w:r>
      <w:hyperlink r:id="rId19" w:history="1">
        <w:r w:rsidRPr="00500065">
          <w:rPr>
            <w:color w:val="auto"/>
          </w:rPr>
          <w:t>http://files.nar.cz/docs/josephine/sk/Skrateny_navod_ucastnik.pdf</w:t>
        </w:r>
      </w:hyperlink>
      <w:r w:rsidRPr="00500065">
        <w:rPr>
          <w:color w:val="auto"/>
        </w:rPr>
        <w:t xml:space="preserve">). </w:t>
      </w:r>
    </w:p>
    <w:p w14:paraId="3A3FE535"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Minimálne technické požiadavky na používanie systému sú dostupné na webovom sídle portálu JOSEPHINE (</w:t>
      </w:r>
      <w:hyperlink r:id="rId20" w:history="1">
        <w:r w:rsidRPr="00500065">
          <w:rPr>
            <w:color w:val="auto"/>
          </w:rPr>
          <w:t>http://files.nar.cz/docs/josephine/sk/Technicke_poziadavky_sw_JOSEPHINE.pdf</w:t>
        </w:r>
      </w:hyperlink>
      <w:r w:rsidRPr="00500065">
        <w:rPr>
          <w:color w:val="auto"/>
        </w:rPr>
        <w:t>).</w:t>
      </w:r>
    </w:p>
    <w:p w14:paraId="40490469" w14:textId="77777777" w:rsidR="00C36AD0" w:rsidRPr="00500065"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 xml:space="preserve">Na bezproblémové používanie systému JOSEPHINE je nutné používať jeden z podporovaných </w:t>
      </w:r>
      <w:r w:rsidRPr="00500065">
        <w:rPr>
          <w:color w:val="auto"/>
        </w:rPr>
        <w:lastRenderedPageBreak/>
        <w:t xml:space="preserve">internetových prehliadačov: </w:t>
      </w:r>
    </w:p>
    <w:p w14:paraId="4C3B0809" w14:textId="328F8DD6" w:rsidR="00C36AD0" w:rsidRPr="00500065" w:rsidRDefault="00C36AD0" w:rsidP="00A21BDB">
      <w:pPr>
        <w:pStyle w:val="Nadpis3"/>
        <w:keepNext w:val="0"/>
        <w:keepLines w:val="0"/>
        <w:widowControl w:val="0"/>
        <w:numPr>
          <w:ilvl w:val="0"/>
          <w:numId w:val="142"/>
        </w:numPr>
        <w:spacing w:after="120"/>
        <w:jc w:val="both"/>
        <w:rPr>
          <w:color w:val="auto"/>
        </w:rPr>
      </w:pPr>
      <w:r w:rsidRPr="00500065">
        <w:rPr>
          <w:color w:val="auto"/>
        </w:rPr>
        <w:t xml:space="preserve">Microsoft Internet Explorer verzia 11.0 a vyššia, </w:t>
      </w:r>
    </w:p>
    <w:p w14:paraId="0FB01D96" w14:textId="77777777" w:rsidR="00C36AD0" w:rsidRPr="00500065" w:rsidRDefault="00C36AD0" w:rsidP="00A21BDB">
      <w:pPr>
        <w:pStyle w:val="Nadpis3"/>
        <w:keepNext w:val="0"/>
        <w:keepLines w:val="0"/>
        <w:widowControl w:val="0"/>
        <w:numPr>
          <w:ilvl w:val="0"/>
          <w:numId w:val="142"/>
        </w:numPr>
        <w:spacing w:after="120"/>
        <w:jc w:val="both"/>
        <w:rPr>
          <w:color w:val="auto"/>
        </w:rPr>
      </w:pPr>
      <w:proofErr w:type="spellStart"/>
      <w:r w:rsidRPr="00500065">
        <w:rPr>
          <w:color w:val="auto"/>
        </w:rPr>
        <w:t>Mozilla</w:t>
      </w:r>
      <w:proofErr w:type="spellEnd"/>
      <w:r w:rsidRPr="00500065">
        <w:rPr>
          <w:color w:val="auto"/>
        </w:rPr>
        <w:t xml:space="preserve"> Firefox verzia 13.0 a vyššia,</w:t>
      </w:r>
    </w:p>
    <w:p w14:paraId="726BAE93" w14:textId="77777777" w:rsidR="00C36AD0" w:rsidRPr="00500065" w:rsidRDefault="00C36AD0" w:rsidP="00A21BDB">
      <w:pPr>
        <w:pStyle w:val="Nadpis3"/>
        <w:keepNext w:val="0"/>
        <w:keepLines w:val="0"/>
        <w:widowControl w:val="0"/>
        <w:numPr>
          <w:ilvl w:val="0"/>
          <w:numId w:val="142"/>
        </w:numPr>
        <w:spacing w:after="120"/>
        <w:jc w:val="both"/>
        <w:rPr>
          <w:color w:val="auto"/>
        </w:rPr>
      </w:pPr>
      <w:r w:rsidRPr="00500065">
        <w:rPr>
          <w:color w:val="auto"/>
        </w:rPr>
        <w:t xml:space="preserve">Google Chrome, alebo </w:t>
      </w:r>
    </w:p>
    <w:p w14:paraId="28152840" w14:textId="77777777" w:rsidR="00C36AD0" w:rsidRPr="00CF0A54" w:rsidRDefault="00C36AD0" w:rsidP="00A21BDB">
      <w:pPr>
        <w:pStyle w:val="Nadpis3"/>
        <w:keepNext w:val="0"/>
        <w:keepLines w:val="0"/>
        <w:widowControl w:val="0"/>
        <w:numPr>
          <w:ilvl w:val="0"/>
          <w:numId w:val="142"/>
        </w:numPr>
        <w:spacing w:after="120"/>
        <w:jc w:val="both"/>
        <w:rPr>
          <w:color w:val="auto"/>
        </w:rPr>
      </w:pPr>
      <w:r w:rsidRPr="00500065">
        <w:rPr>
          <w:color w:val="auto"/>
        </w:rPr>
        <w:t xml:space="preserve">Microsoft </w:t>
      </w:r>
      <w:proofErr w:type="spellStart"/>
      <w:r w:rsidRPr="00500065">
        <w:rPr>
          <w:color w:val="auto"/>
        </w:rPr>
        <w:t>Edge</w:t>
      </w:r>
      <w:proofErr w:type="spellEnd"/>
      <w:r w:rsidRPr="00500065">
        <w:rPr>
          <w:color w:val="auto"/>
        </w:rPr>
        <w:t>.</w:t>
      </w:r>
    </w:p>
    <w:p w14:paraId="4EB5F9FD"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w:t>
      </w:r>
      <w:r w:rsidRPr="00D13186">
        <w:rPr>
          <w:rFonts w:ascii="Calibri" w:hAnsi="Calibri" w:cs="Calibri"/>
          <w:color w:val="auto"/>
        </w:rPr>
        <w:t> </w:t>
      </w:r>
      <w:r w:rsidRPr="00500065">
        <w:rPr>
          <w:color w:val="auto"/>
        </w:rPr>
        <w:t xml:space="preserve">systéme JOSEPHINE, a to v súlade s funkcionalitou systému. </w:t>
      </w:r>
    </w:p>
    <w:p w14:paraId="3644377A" w14:textId="0E679201"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Uchádzač, resp. záujemca, sa prihlási do systému a v komunikačnom rozhraní zákazky bude mať zobrazený obsah komunikácie – zásielky, správy. Uchádzač, resp. záujemca,  si môže v komunikačnom rozhraní zobraziť celú históriu o svojej komunikáci</w:t>
      </w:r>
      <w:r>
        <w:rPr>
          <w:color w:val="auto"/>
        </w:rPr>
        <w:t>i</w:t>
      </w:r>
      <w:r w:rsidRPr="00500065">
        <w:rPr>
          <w:color w:val="auto"/>
        </w:rPr>
        <w:t xml:space="preserve"> s verejným obstarávateľom.</w:t>
      </w:r>
    </w:p>
    <w:p w14:paraId="7211119E"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3DDD37C"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BD4205">
        <w:rPr>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400703E7" w14:textId="77777777" w:rsidR="00C36AD0" w:rsidRDefault="00C36AD0" w:rsidP="00A21BDB">
      <w:pPr>
        <w:pStyle w:val="Nadpis3"/>
        <w:keepNext w:val="0"/>
        <w:keepLines w:val="0"/>
        <w:widowControl w:val="0"/>
        <w:numPr>
          <w:ilvl w:val="2"/>
          <w:numId w:val="11"/>
        </w:numPr>
        <w:spacing w:after="120"/>
        <w:ind w:left="567" w:hanging="567"/>
        <w:jc w:val="both"/>
        <w:rPr>
          <w:color w:val="auto"/>
        </w:rPr>
      </w:pPr>
      <w:r w:rsidRPr="00D0513F">
        <w:rPr>
          <w:color w:val="auto"/>
        </w:rPr>
        <w:t>Verejný obstarávateľ umožňuje neobmedzený a priamy prístup elektronickými prostriedkami k</w:t>
      </w:r>
      <w:r>
        <w:rPr>
          <w:color w:val="auto"/>
        </w:rPr>
        <w:t>u</w:t>
      </w:r>
      <w:r w:rsidRPr="00D0513F">
        <w:rPr>
          <w:color w:val="auto"/>
        </w:rPr>
        <w:t xml:space="preserve"> všetkým poskytnutým dokumentom / informáciám počas lehoty na predkladanie ponúk. </w:t>
      </w:r>
      <w:r w:rsidRPr="00D0513F">
        <w:rPr>
          <w:rFonts w:hint="eastAsia"/>
          <w:color w:val="auto"/>
        </w:rPr>
        <w:t>Verejný obstarávateľ bude všetky dokumenty uverejňovať ako elektronické dokumenty (i) v príslušnej časti zákazky v</w:t>
      </w:r>
      <w:r w:rsidRPr="00D13186">
        <w:rPr>
          <w:rFonts w:ascii="Calibri" w:hAnsi="Calibri" w:cs="Calibri"/>
          <w:color w:val="auto"/>
        </w:rPr>
        <w:t> </w:t>
      </w:r>
      <w:r w:rsidRPr="00D0513F">
        <w:rPr>
          <w:rFonts w:hint="eastAsia"/>
          <w:color w:val="auto"/>
        </w:rPr>
        <w:t>systéme JOSEPHINE a (ii) v profile verejného obstarávateľa zriadenom v elektronickom úložisku na webovej stránke Úradu pre verejné obstarávanie.</w:t>
      </w:r>
      <w:bookmarkStart w:id="39" w:name="_Toc522635391"/>
      <w:bookmarkStart w:id="40" w:name="_Toc522635392"/>
      <w:bookmarkStart w:id="41" w:name="_Toc522635393"/>
      <w:bookmarkStart w:id="42" w:name="_Toc522635394"/>
      <w:bookmarkStart w:id="43" w:name="_Toc522635395"/>
      <w:bookmarkStart w:id="44" w:name="_Toc522635396"/>
      <w:bookmarkStart w:id="45" w:name="_Toc522635397"/>
      <w:bookmarkStart w:id="46" w:name="_Toc522635398"/>
      <w:bookmarkStart w:id="47" w:name="_Toc522635399"/>
      <w:bookmarkStart w:id="48" w:name="_Toc522635400"/>
      <w:bookmarkStart w:id="49" w:name="_Toc522635401"/>
      <w:bookmarkStart w:id="50" w:name="_Toc522635402"/>
      <w:bookmarkStart w:id="51" w:name="_Toc522635403"/>
      <w:bookmarkStart w:id="52" w:name="_Toc522635404"/>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1B9C1D9" w14:textId="65B6B21D" w:rsidR="0044163D" w:rsidRPr="00021DBA" w:rsidRDefault="0044163D" w:rsidP="00A21BDB">
      <w:pPr>
        <w:pStyle w:val="Nadpis3"/>
        <w:keepNext w:val="0"/>
        <w:keepLines w:val="0"/>
        <w:widowControl w:val="0"/>
        <w:numPr>
          <w:ilvl w:val="2"/>
          <w:numId w:val="11"/>
        </w:numPr>
        <w:spacing w:after="120"/>
        <w:ind w:left="567" w:hanging="567"/>
        <w:jc w:val="both"/>
        <w:rPr>
          <w:rFonts w:cs="Arial"/>
        </w:rPr>
      </w:pPr>
      <w:r w:rsidRPr="00021DBA">
        <w:t xml:space="preserve">Podania a dokumenty súvisiace s uplatnením revíznych postupov budú medzi </w:t>
      </w:r>
      <w:r w:rsidR="00695241">
        <w:t>v</w:t>
      </w:r>
      <w:r w:rsidRPr="00021DBA">
        <w:t xml:space="preserve">erejným obstarávateľom a záujemcami/uchádzačmi doručované v súlade s príslušnými ustanoveniami ZVO, pričom </w:t>
      </w:r>
      <w:r w:rsidR="00695241">
        <w:t>v</w:t>
      </w:r>
      <w:r w:rsidRPr="00021DBA">
        <w:t xml:space="preserve">erejnému obstarávateľovi budú podania doručované v elektronickej podobe funkcionalitou informačného systému, prostredníctvom ktorého je </w:t>
      </w:r>
      <w:r>
        <w:t>v</w:t>
      </w:r>
      <w:r w:rsidRPr="00021DBA">
        <w:t>erejné obstarávanie realizované (</w:t>
      </w:r>
      <w:proofErr w:type="spellStart"/>
      <w:r w:rsidRPr="00021DBA">
        <w:t>t.j</w:t>
      </w:r>
      <w:proofErr w:type="spellEnd"/>
      <w:r w:rsidRPr="00021DBA">
        <w:t>. JOSEPHINE).</w:t>
      </w:r>
    </w:p>
    <w:p w14:paraId="435A8377" w14:textId="77777777" w:rsidR="00073048" w:rsidRPr="00170152" w:rsidRDefault="00073048" w:rsidP="00073048">
      <w:pPr>
        <w:pStyle w:val="SAP1"/>
        <w:ind w:left="567" w:hanging="567"/>
        <w:rPr>
          <w:lang w:val="sk-SK"/>
        </w:rPr>
      </w:pPr>
      <w:bookmarkStart w:id="53" w:name="_Toc72445177"/>
      <w:r w:rsidRPr="00170152">
        <w:rPr>
          <w:lang w:val="sk-SK"/>
        </w:rPr>
        <w:t>Vysvetľovanie a</w:t>
      </w:r>
      <w:r w:rsidRPr="00170152">
        <w:rPr>
          <w:rFonts w:ascii="Calibri" w:hAnsi="Calibri" w:cs="Calibri"/>
          <w:lang w:val="sk-SK"/>
        </w:rPr>
        <w:t> </w:t>
      </w:r>
      <w:r w:rsidRPr="00170152">
        <w:rPr>
          <w:lang w:val="sk-SK"/>
        </w:rPr>
        <w:t>doplnenie súťažných podkladov</w:t>
      </w:r>
      <w:bookmarkEnd w:id="53"/>
    </w:p>
    <w:p w14:paraId="0DC7767F" w14:textId="77777777" w:rsidR="00C36AD0" w:rsidRPr="00DB47B9"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 xml:space="preserve">V prípade nejasností alebo potreby objasnenia akýchkoľvek poskytnutých informácií v lehote </w:t>
      </w:r>
      <w:r>
        <w:rPr>
          <w:color w:val="auto"/>
        </w:rPr>
        <w:br/>
      </w:r>
      <w:r w:rsidRPr="00500065">
        <w:rPr>
          <w:color w:val="auto"/>
        </w:rPr>
        <w:t xml:space="preserve">na </w:t>
      </w:r>
      <w:r w:rsidRPr="00A808F4">
        <w:rPr>
          <w:color w:val="auto"/>
        </w:rPr>
        <w:t>predkladanie</w:t>
      </w:r>
      <w:r w:rsidRPr="00500065">
        <w:rPr>
          <w:color w:val="auto"/>
        </w:rPr>
        <w:t xml:space="preserve"> ponúk, môže ktorýkoľvek zo záujemcov požiadať o</w:t>
      </w:r>
      <w:r w:rsidRPr="00A808F4">
        <w:rPr>
          <w:rFonts w:ascii="Calibri" w:hAnsi="Calibri" w:cs="Calibri"/>
          <w:color w:val="auto"/>
        </w:rPr>
        <w:t> </w:t>
      </w:r>
      <w:r w:rsidRPr="00500065">
        <w:rPr>
          <w:color w:val="auto"/>
        </w:rPr>
        <w:t>vysvetlenie prostredníctvom komunikačného rozhrania systému JOSEPHINE podľa vyššie uvedených pravidiel komunikácie.</w:t>
      </w:r>
      <w:r w:rsidRPr="00DB47B9">
        <w:t xml:space="preserve"> </w:t>
      </w:r>
    </w:p>
    <w:p w14:paraId="722B3269" w14:textId="3FB6C42A" w:rsidR="00073048" w:rsidRPr="00695241" w:rsidRDefault="00C36AD0" w:rsidP="00A21BDB">
      <w:pPr>
        <w:pStyle w:val="Nadpis3"/>
        <w:keepNext w:val="0"/>
        <w:keepLines w:val="0"/>
        <w:widowControl w:val="0"/>
        <w:numPr>
          <w:ilvl w:val="2"/>
          <w:numId w:val="11"/>
        </w:numPr>
        <w:spacing w:after="120"/>
        <w:ind w:left="567" w:hanging="567"/>
        <w:jc w:val="both"/>
        <w:rPr>
          <w:color w:val="auto"/>
        </w:rPr>
      </w:pPr>
      <w:r w:rsidRPr="00DB47B9">
        <w:rPr>
          <w:color w:val="auto"/>
        </w:rPr>
        <w:t xml:space="preserve">Vysvetlenie informácií </w:t>
      </w:r>
      <w:r w:rsidRPr="00166F41">
        <w:rPr>
          <w:color w:val="auto"/>
        </w:rPr>
        <w:t xml:space="preserve">uvedených </w:t>
      </w:r>
      <w:r>
        <w:rPr>
          <w:color w:val="auto"/>
        </w:rPr>
        <w:t>v Oznámení</w:t>
      </w:r>
      <w:r w:rsidRPr="00166F41">
        <w:rPr>
          <w:color w:val="auto"/>
        </w:rPr>
        <w:t>,</w:t>
      </w:r>
      <w:r w:rsidRPr="00DB47B9">
        <w:rPr>
          <w:color w:val="auto"/>
        </w:rPr>
        <w:t xml:space="preserve"> v súťažných podkladoch alebo v inej sprievodnej dokumentácii verejný obstarávateľ bezodkladne oznámi všetkým záujemcom, najneskôr však </w:t>
      </w:r>
      <w:r w:rsidR="00D13186">
        <w:rPr>
          <w:color w:val="auto"/>
        </w:rPr>
        <w:t>šesť dní</w:t>
      </w:r>
      <w:r w:rsidRPr="00DB47B9">
        <w:rPr>
          <w:color w:val="auto"/>
        </w:rPr>
        <w:t xml:space="preserve"> pred uplynutím lehoty na predkladanie ponúk za predpokladu, že o vysvetlenie sa požiada dostatočne vopred.</w:t>
      </w:r>
    </w:p>
    <w:p w14:paraId="7E39DC3B" w14:textId="77777777" w:rsidR="00073048" w:rsidRPr="00170152" w:rsidRDefault="00073048" w:rsidP="00695241">
      <w:pPr>
        <w:pStyle w:val="SAP1"/>
        <w:spacing w:after="120"/>
        <w:ind w:left="567" w:hanging="567"/>
        <w:rPr>
          <w:lang w:val="sk-SK"/>
        </w:rPr>
      </w:pPr>
      <w:bookmarkStart w:id="54" w:name="_Toc72445178"/>
      <w:r w:rsidRPr="00170152">
        <w:rPr>
          <w:lang w:val="sk-SK"/>
        </w:rPr>
        <w:t>Obhliadka miesta dodania predmetu zákazky</w:t>
      </w:r>
      <w:bookmarkEnd w:id="54"/>
    </w:p>
    <w:p w14:paraId="26149EC2" w14:textId="2B9EBE75" w:rsidR="00073048" w:rsidRPr="00170152" w:rsidRDefault="00073048" w:rsidP="00A21BDB">
      <w:pPr>
        <w:pStyle w:val="Nadpis3"/>
        <w:keepNext w:val="0"/>
        <w:keepLines w:val="0"/>
        <w:widowControl w:val="0"/>
        <w:numPr>
          <w:ilvl w:val="2"/>
          <w:numId w:val="11"/>
        </w:numPr>
        <w:spacing w:after="240"/>
        <w:ind w:left="567" w:hanging="567"/>
        <w:jc w:val="both"/>
      </w:pPr>
      <w:r w:rsidRPr="00D13186">
        <w:t>Obhliadka miesta dodania predmetu zákazky nie je potrebná.</w:t>
      </w:r>
    </w:p>
    <w:p w14:paraId="2BEBF001" w14:textId="156311A2" w:rsidR="000D26B5" w:rsidRPr="00170152" w:rsidRDefault="00073048" w:rsidP="000D26B5">
      <w:pPr>
        <w:pStyle w:val="SAP0"/>
        <w:spacing w:before="0" w:after="120"/>
        <w:ind w:left="431" w:hanging="431"/>
      </w:pPr>
      <w:bookmarkStart w:id="55" w:name="_Toc72445179"/>
      <w:r w:rsidRPr="00170152">
        <w:t>ODDIEL III. Príprava ponuky</w:t>
      </w:r>
      <w:bookmarkEnd w:id="55"/>
    </w:p>
    <w:p w14:paraId="302C81E3" w14:textId="77777777" w:rsidR="00073048" w:rsidRPr="00170152" w:rsidRDefault="00073048" w:rsidP="00073048">
      <w:pPr>
        <w:pStyle w:val="SAP1"/>
        <w:spacing w:before="0" w:after="120"/>
        <w:ind w:left="567" w:hanging="567"/>
        <w:rPr>
          <w:lang w:val="sk-SK"/>
        </w:rPr>
      </w:pPr>
      <w:bookmarkStart w:id="56" w:name="_2w5ecyt" w:colFirst="0" w:colLast="0"/>
      <w:bookmarkStart w:id="57" w:name="_Toc72445180"/>
      <w:bookmarkEnd w:id="56"/>
      <w:r w:rsidRPr="00170152">
        <w:rPr>
          <w:lang w:val="sk-SK"/>
        </w:rPr>
        <w:t>Jazyk ponúk</w:t>
      </w:r>
      <w:bookmarkEnd w:id="57"/>
    </w:p>
    <w:p w14:paraId="367FB6E3"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Ponuky, doklady a dokumenty v</w:t>
      </w:r>
      <w:r w:rsidRPr="00170152">
        <w:rPr>
          <w:rFonts w:ascii="Calibri" w:eastAsia="Calibri" w:hAnsi="Calibri" w:cs="Calibri"/>
          <w:color w:val="000000"/>
        </w:rPr>
        <w:t> </w:t>
      </w:r>
      <w:r w:rsidRPr="00170152">
        <w:rPr>
          <w:color w:val="000000"/>
        </w:rPr>
        <w:t xml:space="preserve">nich predložené sa predkladajú v štátnom jazyku Slovenskej republiky. </w:t>
      </w:r>
      <w:bookmarkStart w:id="58" w:name="1baon6m" w:colFirst="0" w:colLast="0"/>
      <w:bookmarkEnd w:id="58"/>
    </w:p>
    <w:p w14:paraId="5C97E706"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 xml:space="preserve">Ak je doklad alebo dokument vyhotovený v cudzom jazyku, predkladá sa spolu s jeho úradným </w:t>
      </w:r>
      <w:r w:rsidRPr="00170152">
        <w:rPr>
          <w:color w:val="000000"/>
        </w:rPr>
        <w:lastRenderedPageBreak/>
        <w:t xml:space="preserve">prekladom do štátneho jazyka; to neplatí pre ponuky, návrhy, doklady a dokumenty vyhotovené </w:t>
      </w:r>
      <w:r>
        <w:rPr>
          <w:color w:val="000000"/>
        </w:rPr>
        <w:br/>
      </w:r>
      <w:r w:rsidRPr="00170152">
        <w:rPr>
          <w:color w:val="000000"/>
        </w:rPr>
        <w:t xml:space="preserve">v českom jazyku. Ak sa zistí rozdiel v ich obsahu, rozhodujúci je úradný preklad do štátneho jazyka. </w:t>
      </w:r>
    </w:p>
    <w:p w14:paraId="4A86B2BC" w14:textId="77777777" w:rsidR="00073048" w:rsidRPr="00170152" w:rsidRDefault="00073048" w:rsidP="00073048">
      <w:pPr>
        <w:pStyle w:val="SAP1"/>
        <w:ind w:left="567" w:hanging="567"/>
        <w:rPr>
          <w:lang w:val="sk-SK"/>
        </w:rPr>
      </w:pPr>
      <w:bookmarkStart w:id="59" w:name="_3vac5uf" w:colFirst="0" w:colLast="0"/>
      <w:bookmarkStart w:id="60" w:name="_Toc72445181"/>
      <w:bookmarkEnd w:id="59"/>
      <w:r w:rsidRPr="00170152">
        <w:rPr>
          <w:lang w:val="sk-SK"/>
        </w:rPr>
        <w:t>Zábezpeka</w:t>
      </w:r>
      <w:bookmarkEnd w:id="60"/>
    </w:p>
    <w:p w14:paraId="239B6C98" w14:textId="24184C4E" w:rsidR="00C53021" w:rsidRPr="00A06ED2" w:rsidRDefault="00C53021" w:rsidP="00C53021">
      <w:pPr>
        <w:pStyle w:val="Nadpis3"/>
        <w:keepNext w:val="0"/>
        <w:keepLines w:val="0"/>
        <w:numPr>
          <w:ilvl w:val="2"/>
          <w:numId w:val="11"/>
        </w:numPr>
        <w:spacing w:after="120"/>
        <w:ind w:left="567" w:hanging="567"/>
        <w:jc w:val="both"/>
      </w:pPr>
      <w:bookmarkStart w:id="61" w:name="_2afmg28" w:colFirst="0" w:colLast="0"/>
      <w:bookmarkEnd w:id="61"/>
      <w:r w:rsidRPr="00170152">
        <w:rPr>
          <w:color w:val="000000"/>
        </w:rPr>
        <w:t xml:space="preserve">Verejný </w:t>
      </w:r>
      <w:r w:rsidRPr="00C500D1">
        <w:rPr>
          <w:color w:val="auto"/>
        </w:rPr>
        <w:t xml:space="preserve">obstarávateľ vyžaduje na zabezpečenie ponuky zloženie zábezpeky vo výške </w:t>
      </w:r>
      <w:r w:rsidR="00C500D1" w:rsidRPr="00C500D1">
        <w:rPr>
          <w:b/>
          <w:bCs/>
          <w:color w:val="auto"/>
        </w:rPr>
        <w:t>15</w:t>
      </w:r>
      <w:r w:rsidRPr="00C500D1">
        <w:rPr>
          <w:b/>
          <w:bCs/>
          <w:color w:val="auto"/>
        </w:rPr>
        <w:t>.000,- EUR</w:t>
      </w:r>
      <w:r w:rsidRPr="00C500D1">
        <w:rPr>
          <w:color w:val="auto"/>
        </w:rPr>
        <w:t xml:space="preserve"> (slovom „</w:t>
      </w:r>
      <w:r w:rsidR="00C500D1" w:rsidRPr="00C500D1">
        <w:rPr>
          <w:b/>
          <w:bCs/>
          <w:color w:val="auto"/>
        </w:rPr>
        <w:t>pätnásťtisíc</w:t>
      </w:r>
      <w:r w:rsidRPr="00C500D1">
        <w:rPr>
          <w:b/>
          <w:bCs/>
          <w:color w:val="auto"/>
        </w:rPr>
        <w:t xml:space="preserve"> eur</w:t>
      </w:r>
      <w:r w:rsidRPr="00C500D1">
        <w:rPr>
          <w:color w:val="auto"/>
        </w:rPr>
        <w:t>“).</w:t>
      </w:r>
    </w:p>
    <w:p w14:paraId="1CA1DBB6" w14:textId="77777777" w:rsidR="00C53021" w:rsidRPr="00170152" w:rsidRDefault="00C53021" w:rsidP="00C53021">
      <w:pPr>
        <w:pStyle w:val="Nadpis3"/>
        <w:keepNext w:val="0"/>
        <w:keepLines w:val="0"/>
        <w:numPr>
          <w:ilvl w:val="2"/>
          <w:numId w:val="11"/>
        </w:numPr>
        <w:spacing w:after="120"/>
        <w:ind w:left="567" w:hanging="567"/>
        <w:jc w:val="both"/>
      </w:pPr>
      <w:r w:rsidRPr="00170152">
        <w:rPr>
          <w:color w:val="000000"/>
        </w:rPr>
        <w:t>Zábezpeku je možné zložiť:</w:t>
      </w:r>
    </w:p>
    <w:p w14:paraId="08769C74" w14:textId="77777777" w:rsidR="00C53021" w:rsidRPr="00170152" w:rsidRDefault="00C53021" w:rsidP="00C53021">
      <w:pPr>
        <w:pStyle w:val="Nadpis4"/>
        <w:keepNext w:val="0"/>
        <w:keepLines w:val="0"/>
        <w:widowControl w:val="0"/>
        <w:numPr>
          <w:ilvl w:val="3"/>
          <w:numId w:val="11"/>
        </w:numPr>
        <w:spacing w:after="120"/>
        <w:ind w:left="1418" w:hanging="851"/>
        <w:jc w:val="both"/>
      </w:pPr>
      <w:r w:rsidRPr="00170152">
        <w:rPr>
          <w:color w:val="000000"/>
        </w:rPr>
        <w:t>Poskytnutím bankovej záruky za uchádzača</w:t>
      </w:r>
    </w:p>
    <w:p w14:paraId="495CBE9E" w14:textId="4AAE8040" w:rsidR="00C53021" w:rsidRDefault="00C53021" w:rsidP="00C53021">
      <w:pPr>
        <w:spacing w:after="120"/>
        <w:ind w:left="1418"/>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w:t>
      </w:r>
      <w:r w:rsidRPr="005F056B">
        <w:rPr>
          <w:rFonts w:ascii="Proba Pro" w:eastAsia="Proba Pro" w:hAnsi="Proba Pro" w:cs="Proba Pro"/>
          <w:color w:val="000000"/>
          <w:sz w:val="20"/>
          <w:szCs w:val="20"/>
        </w:rPr>
        <w:t>Ak bankovú záruku vystaví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w:t>
      </w:r>
      <w:r>
        <w:rPr>
          <w:rFonts w:ascii="Proba Pro" w:eastAsia="Proba Pro" w:hAnsi="Proba Pro" w:cs="Proba Pro"/>
          <w:color w:val="000000"/>
          <w:sz w:val="20"/>
          <w:szCs w:val="20"/>
        </w:rPr>
        <w:t xml:space="preserve"> </w:t>
      </w:r>
      <w:r w:rsidR="00653846" w:rsidRPr="001967B0">
        <w:rPr>
          <w:rFonts w:ascii="Proba Pro" w:eastAsia="Proba Pro" w:hAnsi="Proba Pro" w:cs="Proba Pro"/>
          <w:color w:val="000000"/>
          <w:sz w:val="20"/>
          <w:szCs w:val="20"/>
        </w:rPr>
        <w:t xml:space="preserve">Doba platnosti bankovej záruky musí byť určená v bankovej záruke minimálne do uplynutia lehoty viazanosti ponúk, </w:t>
      </w:r>
      <w:proofErr w:type="spellStart"/>
      <w:r w:rsidR="00653846" w:rsidRPr="001967B0">
        <w:rPr>
          <w:rFonts w:ascii="Proba Pro" w:eastAsia="Proba Pro" w:hAnsi="Proba Pro" w:cs="Proba Pro"/>
          <w:color w:val="000000"/>
          <w:sz w:val="20"/>
          <w:szCs w:val="20"/>
        </w:rPr>
        <w:t>t.</w:t>
      </w:r>
      <w:r w:rsidR="00653846" w:rsidRPr="00963319">
        <w:rPr>
          <w:rFonts w:ascii="Proba Pro" w:eastAsia="Proba Pro" w:hAnsi="Proba Pro" w:cs="Proba Pro"/>
          <w:color w:val="000000"/>
          <w:sz w:val="20"/>
          <w:szCs w:val="20"/>
        </w:rPr>
        <w:t>j</w:t>
      </w:r>
      <w:proofErr w:type="spellEnd"/>
      <w:r w:rsidR="00653846" w:rsidRPr="002F1BC7">
        <w:rPr>
          <w:rFonts w:ascii="Proba Pro" w:eastAsia="Proba Pro" w:hAnsi="Proba Pro" w:cs="Proba Pro"/>
          <w:color w:val="000000"/>
          <w:sz w:val="20"/>
          <w:szCs w:val="20"/>
        </w:rPr>
        <w:t>.</w:t>
      </w:r>
      <w:r w:rsidR="00653846" w:rsidRPr="002F1BC7">
        <w:rPr>
          <w:rFonts w:ascii="Calibri" w:eastAsia="Proba Pro" w:hAnsi="Calibri" w:cs="Calibri"/>
          <w:color w:val="000000"/>
          <w:sz w:val="20"/>
          <w:szCs w:val="20"/>
        </w:rPr>
        <w:t> </w:t>
      </w:r>
      <w:r w:rsidR="00150004">
        <w:rPr>
          <w:rFonts w:ascii="Calibri" w:eastAsia="Proba Pro" w:hAnsi="Calibri" w:cs="Calibri"/>
          <w:color w:val="000000"/>
          <w:sz w:val="20"/>
          <w:szCs w:val="20"/>
        </w:rPr>
        <w:t>31</w:t>
      </w:r>
      <w:r w:rsidR="00653846" w:rsidRPr="002F1BC7">
        <w:rPr>
          <w:rFonts w:ascii="Proba Pro" w:eastAsia="Proba Pro" w:hAnsi="Proba Pro" w:cs="Proba Pro"/>
          <w:color w:val="000000"/>
          <w:sz w:val="20"/>
          <w:szCs w:val="20"/>
        </w:rPr>
        <w:t>.</w:t>
      </w:r>
      <w:r w:rsidR="00963319" w:rsidRPr="002F1BC7">
        <w:rPr>
          <w:rFonts w:ascii="Proba Pro" w:eastAsia="Proba Pro" w:hAnsi="Proba Pro" w:cs="Proba Pro"/>
          <w:color w:val="000000"/>
          <w:sz w:val="20"/>
          <w:szCs w:val="20"/>
        </w:rPr>
        <w:t>0</w:t>
      </w:r>
      <w:r w:rsidR="00150004">
        <w:rPr>
          <w:rFonts w:ascii="Proba Pro" w:eastAsia="Proba Pro" w:hAnsi="Proba Pro" w:cs="Proba Pro"/>
          <w:color w:val="000000"/>
          <w:sz w:val="20"/>
          <w:szCs w:val="20"/>
        </w:rPr>
        <w:t>7</w:t>
      </w:r>
      <w:r w:rsidR="00653846" w:rsidRPr="002F1BC7">
        <w:rPr>
          <w:rFonts w:ascii="Proba Pro" w:eastAsia="Proba Pro" w:hAnsi="Proba Pro" w:cs="Proba Pro"/>
          <w:color w:val="000000"/>
          <w:sz w:val="20"/>
          <w:szCs w:val="20"/>
        </w:rPr>
        <w:t>.202</w:t>
      </w:r>
      <w:r w:rsidR="00FE7799">
        <w:rPr>
          <w:rFonts w:ascii="Proba Pro" w:eastAsia="Proba Pro" w:hAnsi="Proba Pro" w:cs="Proba Pro"/>
          <w:color w:val="000000"/>
          <w:sz w:val="20"/>
          <w:szCs w:val="20"/>
        </w:rPr>
        <w:t>2</w:t>
      </w:r>
      <w:r w:rsidR="00653846" w:rsidRPr="002F1BC7">
        <w:rPr>
          <w:rFonts w:ascii="Proba Pro" w:eastAsia="Proba Pro" w:hAnsi="Proba Pro" w:cs="Proba Pro"/>
          <w:color w:val="000000"/>
          <w:sz w:val="20"/>
          <w:szCs w:val="20"/>
        </w:rPr>
        <w:t xml:space="preserve"> (resp</w:t>
      </w:r>
      <w:r w:rsidR="00653846" w:rsidRPr="001967B0">
        <w:rPr>
          <w:rFonts w:ascii="Proba Pro" w:eastAsia="Proba Pro" w:hAnsi="Proba Pro" w:cs="Proba Pro"/>
          <w:color w:val="000000"/>
          <w:sz w:val="20"/>
          <w:szCs w:val="20"/>
        </w:rPr>
        <w:t>. predĺženej lehoty viazanosti)</w:t>
      </w:r>
      <w:r w:rsidR="00653846">
        <w:rPr>
          <w:rFonts w:ascii="Proba Pro" w:eastAsia="Proba Pro" w:hAnsi="Proba Pro" w:cs="Proba Pro"/>
          <w:color w:val="000000"/>
          <w:sz w:val="20"/>
          <w:szCs w:val="20"/>
        </w:rPr>
        <w:t>.</w:t>
      </w:r>
    </w:p>
    <w:p w14:paraId="0609A13F" w14:textId="1D3430C3" w:rsidR="00C53021" w:rsidRPr="00A97D9A" w:rsidRDefault="00C53021" w:rsidP="00C53021">
      <w:pPr>
        <w:spacing w:after="120"/>
        <w:ind w:left="1418"/>
        <w:jc w:val="both"/>
        <w:rPr>
          <w:rFonts w:ascii="Proba Pro" w:eastAsia="Proba Pro" w:hAnsi="Proba Pro" w:cs="Proba Pro"/>
          <w:b/>
          <w:bCs/>
          <w:color w:val="000000"/>
          <w:sz w:val="20"/>
          <w:szCs w:val="20"/>
          <w:u w:val="single"/>
        </w:rPr>
      </w:pPr>
      <w:r w:rsidRPr="0026443E">
        <w:rPr>
          <w:rFonts w:ascii="Proba Pro" w:eastAsia="Proba Pro" w:hAnsi="Proba Pro" w:cs="Proba Pro"/>
          <w:color w:val="000000"/>
          <w:sz w:val="20"/>
          <w:szCs w:val="20"/>
        </w:rPr>
        <w:t>Z bankovej záruky vystavenej bankou musí ďalej vyplývať, že banka uspokojí veriteľa (verejného obstarávateľa) za dlžníka (uchádzača) v prípade prepadnutia jeho zábezpeky v</w:t>
      </w:r>
      <w:r w:rsidRPr="00674E3F">
        <w:rPr>
          <w:rFonts w:ascii="Calibri" w:eastAsia="Proba Pro" w:hAnsi="Calibri" w:cs="Calibri"/>
          <w:color w:val="000000"/>
          <w:sz w:val="20"/>
          <w:szCs w:val="20"/>
        </w:rPr>
        <w:t> </w:t>
      </w:r>
      <w:r w:rsidRPr="0026443E">
        <w:rPr>
          <w:rFonts w:ascii="Proba Pro" w:eastAsia="Proba Pro" w:hAnsi="Proba Pro" w:cs="Proba Pro"/>
          <w:color w:val="000000"/>
          <w:sz w:val="20"/>
          <w:szCs w:val="20"/>
        </w:rPr>
        <w:t>prospech verejného obstarávateľa vo verejnej súťaži s</w:t>
      </w:r>
      <w:r w:rsidRPr="00674E3F">
        <w:rPr>
          <w:rFonts w:ascii="Calibri" w:eastAsia="Proba Pro" w:hAnsi="Calibri" w:cs="Calibri"/>
          <w:color w:val="000000"/>
          <w:sz w:val="20"/>
          <w:szCs w:val="20"/>
        </w:rPr>
        <w:t> </w:t>
      </w:r>
      <w:r w:rsidRPr="0026443E">
        <w:rPr>
          <w:rFonts w:ascii="Proba Pro" w:eastAsia="Proba Pro" w:hAnsi="Proba Pro" w:cs="Proba Pro"/>
          <w:color w:val="000000"/>
          <w:sz w:val="20"/>
          <w:szCs w:val="20"/>
        </w:rPr>
        <w:t>názvom</w:t>
      </w:r>
      <w:r>
        <w:rPr>
          <w:rFonts w:ascii="Proba Pro" w:eastAsia="Proba Pro" w:hAnsi="Proba Pro" w:cs="Proba Pro"/>
          <w:color w:val="000000"/>
          <w:sz w:val="20"/>
          <w:szCs w:val="20"/>
        </w:rPr>
        <w:t xml:space="preserve"> </w:t>
      </w:r>
      <w:r w:rsidR="002C3BA5">
        <w:rPr>
          <w:rFonts w:ascii="Proba Pro" w:eastAsia="Proba Pro" w:hAnsi="Proba Pro" w:cs="Proba Pro"/>
          <w:b/>
          <w:bCs/>
          <w:color w:val="000000"/>
          <w:sz w:val="20"/>
          <w:szCs w:val="20"/>
          <w:u w:val="single"/>
        </w:rPr>
        <w:t>Malé z</w:t>
      </w:r>
      <w:r w:rsidR="00D22647">
        <w:rPr>
          <w:rFonts w:ascii="Proba Pro" w:eastAsia="Proba Pro" w:hAnsi="Proba Pro" w:cs="Proba Pro"/>
          <w:b/>
          <w:bCs/>
          <w:color w:val="000000"/>
          <w:sz w:val="20"/>
          <w:szCs w:val="20"/>
          <w:u w:val="single"/>
        </w:rPr>
        <w:t>lepšeni</w:t>
      </w:r>
      <w:r w:rsidR="002C3BA5">
        <w:rPr>
          <w:rFonts w:ascii="Proba Pro" w:eastAsia="Proba Pro" w:hAnsi="Proba Pro" w:cs="Proba Pro"/>
          <w:b/>
          <w:bCs/>
          <w:color w:val="000000"/>
          <w:sz w:val="20"/>
          <w:szCs w:val="20"/>
          <w:u w:val="single"/>
        </w:rPr>
        <w:t>a</w:t>
      </w:r>
      <w:r w:rsidR="00D22647">
        <w:rPr>
          <w:rFonts w:ascii="Proba Pro" w:eastAsia="Proba Pro" w:hAnsi="Proba Pro" w:cs="Proba Pro"/>
          <w:b/>
          <w:bCs/>
          <w:color w:val="000000"/>
          <w:sz w:val="20"/>
          <w:szCs w:val="20"/>
          <w:u w:val="single"/>
        </w:rPr>
        <w:t xml:space="preserve"> </w:t>
      </w:r>
      <w:proofErr w:type="spellStart"/>
      <w:r w:rsidR="00D22647">
        <w:rPr>
          <w:rFonts w:ascii="Proba Pro" w:eastAsia="Proba Pro" w:hAnsi="Proba Pro" w:cs="Proba Pro"/>
          <w:b/>
          <w:bCs/>
          <w:color w:val="000000"/>
          <w:sz w:val="20"/>
          <w:szCs w:val="20"/>
          <w:u w:val="single"/>
        </w:rPr>
        <w:t>eGov</w:t>
      </w:r>
      <w:proofErr w:type="spellEnd"/>
      <w:r w:rsidR="00D22647">
        <w:rPr>
          <w:rFonts w:ascii="Proba Pro" w:eastAsia="Proba Pro" w:hAnsi="Proba Pro" w:cs="Proba Pro"/>
          <w:b/>
          <w:bCs/>
          <w:color w:val="000000"/>
          <w:sz w:val="20"/>
          <w:szCs w:val="20"/>
          <w:u w:val="single"/>
        </w:rPr>
        <w:t xml:space="preserve"> služieb mesta Košice</w:t>
      </w:r>
      <w:r w:rsidRPr="00A06ED2">
        <w:rPr>
          <w:rFonts w:ascii="Proba Pro" w:eastAsia="Proba Pro" w:hAnsi="Proba Pro" w:cs="Proba Pro"/>
          <w:color w:val="000000"/>
          <w:sz w:val="20"/>
          <w:szCs w:val="20"/>
          <w:u w:val="single"/>
        </w:rPr>
        <w:t>,</w:t>
      </w:r>
      <w:r w:rsidRPr="0026443E">
        <w:rPr>
          <w:rFonts w:ascii="Proba Pro" w:eastAsia="Proba Pro" w:hAnsi="Proba Pro" w:cs="Proba Pro"/>
          <w:color w:val="000000"/>
          <w:sz w:val="20"/>
          <w:szCs w:val="20"/>
          <w:u w:val="single"/>
        </w:rPr>
        <w:t xml:space="preserve"> </w:t>
      </w:r>
      <w:r w:rsidRPr="0026443E">
        <w:rPr>
          <w:rFonts w:ascii="Proba Pro" w:eastAsia="Proba Pro" w:hAnsi="Proba Pro" w:cs="Proba Pro"/>
          <w:b/>
          <w:color w:val="000000"/>
          <w:sz w:val="20"/>
          <w:szCs w:val="20"/>
          <w:u w:val="single"/>
        </w:rPr>
        <w:t>pričom v</w:t>
      </w:r>
      <w:r w:rsidRPr="0026443E">
        <w:rPr>
          <w:rFonts w:ascii="Calibri" w:eastAsia="Proba Pro" w:hAnsi="Calibri" w:cs="Calibri"/>
          <w:b/>
          <w:color w:val="000000"/>
          <w:sz w:val="20"/>
          <w:szCs w:val="20"/>
          <w:u w:val="single"/>
        </w:rPr>
        <w:t> </w:t>
      </w:r>
      <w:r w:rsidRPr="0026443E">
        <w:rPr>
          <w:rFonts w:ascii="Proba Pro" w:eastAsia="Proba Pro" w:hAnsi="Proba Pro" w:cs="Proba Pro"/>
          <w:b/>
          <w:color w:val="000000"/>
          <w:sz w:val="20"/>
          <w:szCs w:val="20"/>
          <w:u w:val="single"/>
        </w:rPr>
        <w:t>texte bankovej záruky musí byť verejná súťaž nezameniteľne identifikovateľná napr. číslom Oznámenia, ktorým bola vyhlásená.</w:t>
      </w:r>
      <w:r w:rsidRPr="0026443E">
        <w:rPr>
          <w:rFonts w:ascii="Proba Pro" w:eastAsia="Proba Pro" w:hAnsi="Proba Pro" w:cs="Proba Pro"/>
          <w:color w:val="000000"/>
          <w:sz w:val="20"/>
          <w:szCs w:val="20"/>
        </w:rPr>
        <w:t xml:space="preserve"> </w:t>
      </w:r>
    </w:p>
    <w:p w14:paraId="381DC385" w14:textId="7E807885" w:rsidR="00653846" w:rsidRPr="00653846" w:rsidRDefault="00653846" w:rsidP="00653846">
      <w:pPr>
        <w:spacing w:after="120"/>
        <w:ind w:left="1418"/>
        <w:jc w:val="both"/>
        <w:rPr>
          <w:rFonts w:ascii="Proba Pro" w:eastAsia="Proba Pro" w:hAnsi="Proba Pro" w:cs="Proba Pro"/>
          <w:b/>
          <w:color w:val="000000"/>
          <w:sz w:val="20"/>
          <w:szCs w:val="20"/>
        </w:rPr>
      </w:pPr>
      <w:r w:rsidRPr="001967B0">
        <w:rPr>
          <w:rFonts w:ascii="Proba Pro" w:eastAsia="Proba Pro" w:hAnsi="Proba Pro" w:cs="Proba Pro"/>
          <w:color w:val="000000"/>
          <w:sz w:val="20"/>
          <w:szCs w:val="20"/>
        </w:rPr>
        <w:t xml:space="preserve">Banka predĺži platnosť bankovej záruky v prípade, že bola lehota viazanosti ponúk predĺžená. Banka sa musí bezpodmienečne zaviazať zaplatiť na účet verejného obstarávateľa pohľadávku krytú bankovou zárukou </w:t>
      </w:r>
      <w:r>
        <w:rPr>
          <w:rFonts w:ascii="Proba Pro" w:hAnsi="Proba Pro" w:cs="Arial"/>
          <w:sz w:val="20"/>
          <w:szCs w:val="20"/>
        </w:rPr>
        <w:t>na základe prvej</w:t>
      </w:r>
      <w:r>
        <w:rPr>
          <w:rFonts w:ascii="Proba Pro" w:eastAsia="Proba Pro" w:hAnsi="Proba Pro" w:cs="Proba Pro"/>
          <w:color w:val="000000"/>
          <w:sz w:val="20"/>
          <w:szCs w:val="20"/>
        </w:rPr>
        <w:t xml:space="preserve"> </w:t>
      </w:r>
      <w:r w:rsidRPr="001967B0">
        <w:rPr>
          <w:rFonts w:ascii="Proba Pro" w:eastAsia="Proba Pro" w:hAnsi="Proba Pro" w:cs="Proba Pro"/>
          <w:color w:val="000000"/>
          <w:sz w:val="20"/>
          <w:szCs w:val="20"/>
        </w:rPr>
        <w:t xml:space="preserve">výzvy verejného obstarávateľa na jej zaplatenie. Banková záruka vzniká dňom písomného vyhlásenia banky a zábezpeka vzniká doručením záručnej listiny verejnému obstarávateľovi. </w:t>
      </w:r>
      <w:r w:rsidRPr="001967B0">
        <w:rPr>
          <w:rFonts w:ascii="Proba Pro" w:hAnsi="Proba Pro"/>
          <w:color w:val="auto"/>
          <w:sz w:val="20"/>
          <w:szCs w:val="20"/>
        </w:rPr>
        <w:t>V pr</w:t>
      </w:r>
      <w:r w:rsidRPr="001967B0">
        <w:rPr>
          <w:rFonts w:ascii="Proba Pro" w:hAnsi="Proba Pro" w:cs="Proba Pro"/>
          <w:color w:val="auto"/>
          <w:sz w:val="20"/>
          <w:szCs w:val="20"/>
        </w:rPr>
        <w:t>í</w:t>
      </w:r>
      <w:r w:rsidRPr="001967B0">
        <w:rPr>
          <w:rFonts w:ascii="Proba Pro" w:hAnsi="Proba Pro"/>
          <w:color w:val="auto"/>
          <w:sz w:val="20"/>
          <w:szCs w:val="20"/>
        </w:rPr>
        <w:t>pade poskytnutia z</w:t>
      </w:r>
      <w:r w:rsidRPr="001967B0">
        <w:rPr>
          <w:rFonts w:ascii="Proba Pro" w:hAnsi="Proba Pro" w:cs="Proba Pro"/>
          <w:color w:val="auto"/>
          <w:sz w:val="20"/>
          <w:szCs w:val="20"/>
        </w:rPr>
        <w:t>á</w:t>
      </w:r>
      <w:r w:rsidRPr="001967B0">
        <w:rPr>
          <w:rFonts w:ascii="Proba Pro" w:hAnsi="Proba Pro"/>
          <w:color w:val="auto"/>
          <w:sz w:val="20"/>
          <w:szCs w:val="20"/>
        </w:rPr>
        <w:t>bezpeky formou bankovej z</w:t>
      </w:r>
      <w:r w:rsidRPr="001967B0">
        <w:rPr>
          <w:rFonts w:ascii="Proba Pro" w:hAnsi="Proba Pro" w:cs="Proba Pro"/>
          <w:color w:val="auto"/>
          <w:sz w:val="20"/>
          <w:szCs w:val="20"/>
        </w:rPr>
        <w:t>á</w:t>
      </w:r>
      <w:r w:rsidRPr="001967B0">
        <w:rPr>
          <w:rFonts w:ascii="Proba Pro" w:hAnsi="Proba Pro"/>
          <w:color w:val="auto"/>
          <w:sz w:val="20"/>
          <w:szCs w:val="20"/>
        </w:rPr>
        <w:t>ruky, uch</w:t>
      </w:r>
      <w:r w:rsidRPr="001967B0">
        <w:rPr>
          <w:rFonts w:ascii="Proba Pro" w:hAnsi="Proba Pro" w:cs="Proba Pro"/>
          <w:color w:val="auto"/>
          <w:sz w:val="20"/>
          <w:szCs w:val="20"/>
        </w:rPr>
        <w:t>á</w:t>
      </w:r>
      <w:r w:rsidRPr="001967B0">
        <w:rPr>
          <w:rFonts w:ascii="Proba Pro" w:hAnsi="Proba Pro"/>
          <w:color w:val="auto"/>
          <w:sz w:val="20"/>
          <w:szCs w:val="20"/>
        </w:rPr>
        <w:t>dza</w:t>
      </w:r>
      <w:r w:rsidRPr="001967B0">
        <w:rPr>
          <w:rFonts w:ascii="Proba Pro" w:hAnsi="Proba Pro" w:cs="Proba Pro"/>
          <w:color w:val="auto"/>
          <w:sz w:val="20"/>
          <w:szCs w:val="20"/>
        </w:rPr>
        <w:t>č</w:t>
      </w:r>
      <w:r w:rsidRPr="001967B0">
        <w:rPr>
          <w:rFonts w:ascii="Proba Pro" w:hAnsi="Proba Pro"/>
          <w:color w:val="auto"/>
          <w:sz w:val="20"/>
          <w:szCs w:val="20"/>
        </w:rPr>
        <w:t xml:space="preserve"> predlo</w:t>
      </w:r>
      <w:r w:rsidRPr="001967B0">
        <w:rPr>
          <w:rFonts w:ascii="Proba Pro" w:hAnsi="Proba Pro" w:cs="Proba Pro"/>
          <w:color w:val="auto"/>
          <w:sz w:val="20"/>
          <w:szCs w:val="20"/>
        </w:rPr>
        <w:t>ží</w:t>
      </w:r>
      <w:r w:rsidRPr="001967B0">
        <w:rPr>
          <w:rFonts w:ascii="Proba Pro" w:hAnsi="Proba Pro"/>
          <w:color w:val="auto"/>
          <w:sz w:val="20"/>
          <w:szCs w:val="20"/>
        </w:rPr>
        <w:t xml:space="preserve"> bankovú záruku </w:t>
      </w:r>
      <w:r w:rsidRPr="001967B0">
        <w:rPr>
          <w:rFonts w:ascii="Proba Pro" w:hAnsi="Proba Pro"/>
          <w:b/>
          <w:color w:val="auto"/>
          <w:sz w:val="20"/>
          <w:szCs w:val="20"/>
        </w:rPr>
        <w:t>vo forme a spôsobom uvedeným v ustanovení bodu 8.6 tejto časti súťažných podkladov</w:t>
      </w:r>
      <w:r w:rsidRPr="001967B0">
        <w:rPr>
          <w:rFonts w:ascii="Proba Pro" w:hAnsi="Proba Pro"/>
          <w:color w:val="auto"/>
          <w:sz w:val="20"/>
          <w:szCs w:val="20"/>
        </w:rPr>
        <w:t>.</w:t>
      </w:r>
    </w:p>
    <w:p w14:paraId="358DEB94" w14:textId="77777777" w:rsidR="00C53021" w:rsidRPr="0026443E" w:rsidRDefault="00C53021" w:rsidP="00C53021">
      <w:pPr>
        <w:pStyle w:val="Nadpis4"/>
        <w:keepNext w:val="0"/>
        <w:keepLines w:val="0"/>
        <w:widowControl w:val="0"/>
        <w:numPr>
          <w:ilvl w:val="3"/>
          <w:numId w:val="11"/>
        </w:numPr>
        <w:spacing w:after="120"/>
        <w:ind w:left="1418" w:hanging="851"/>
        <w:jc w:val="both"/>
        <w:rPr>
          <w:rStyle w:val="spelle"/>
          <w:rFonts w:cs="Arial"/>
          <w:szCs w:val="20"/>
        </w:rPr>
      </w:pPr>
      <w:r w:rsidRPr="0026443E">
        <w:rPr>
          <w:rStyle w:val="spelle"/>
          <w:rFonts w:cs="Arial"/>
          <w:szCs w:val="20"/>
        </w:rPr>
        <w:t>Poskytnutím poistenia záruky za uchádzača</w:t>
      </w:r>
    </w:p>
    <w:p w14:paraId="20934BEF" w14:textId="06E6AF84" w:rsidR="00C53021" w:rsidRPr="005F056B" w:rsidRDefault="00C53021" w:rsidP="00C53021">
      <w:pPr>
        <w:spacing w:after="120"/>
        <w:ind w:left="1418"/>
        <w:jc w:val="both"/>
        <w:rPr>
          <w:rFonts w:ascii="Proba Pro" w:eastAsia="Proba Pro" w:hAnsi="Proba Pro" w:cs="Proba Pro"/>
          <w:color w:val="000000"/>
          <w:sz w:val="20"/>
          <w:szCs w:val="20"/>
        </w:rPr>
      </w:pPr>
      <w:r w:rsidRPr="005F056B">
        <w:rPr>
          <w:rFonts w:ascii="Proba Pro" w:eastAsia="Proba Pro" w:hAnsi="Proba Pro" w:cs="Proba Pro"/>
          <w:color w:val="000000"/>
          <w:sz w:val="20"/>
          <w:szCs w:val="20"/>
        </w:rPr>
        <w:t xml:space="preserve">Poskytnutie poistenia záruky nesmie byť v rozpore s ustanoveniami zákona č. 39/2015 Z. z. </w:t>
      </w:r>
      <w:r w:rsidRPr="005F056B">
        <w:rPr>
          <w:rFonts w:ascii="Proba Pro" w:eastAsia="Proba Pro" w:hAnsi="Proba Pro" w:cs="Proba Pro"/>
          <w:color w:val="000000"/>
          <w:sz w:val="20"/>
          <w:szCs w:val="20"/>
        </w:rPr>
        <w:br/>
        <w:t>o poisťovníctve a o zmene a doplnení niektorých zákonov, v platnom znení. Poistná zmluva musí byť uzatvorená tak, že poisteným je uchádzač a</w:t>
      </w:r>
      <w:r w:rsidRPr="005F056B">
        <w:rPr>
          <w:rFonts w:ascii="Calibri" w:eastAsia="Proba Pro" w:hAnsi="Calibri" w:cs="Calibri"/>
          <w:color w:val="000000"/>
          <w:sz w:val="20"/>
          <w:szCs w:val="20"/>
        </w:rPr>
        <w:t> </w:t>
      </w:r>
      <w:r w:rsidRPr="005F056B">
        <w:rPr>
          <w:rFonts w:ascii="Proba Pro" w:eastAsia="Proba Pro" w:hAnsi="Proba Pro" w:cs="Proba Pro"/>
          <w:color w:val="000000"/>
          <w:sz w:val="20"/>
          <w:szCs w:val="20"/>
        </w:rPr>
        <w:t>oprávnenou osobou z</w:t>
      </w:r>
      <w:r w:rsidRPr="005F056B">
        <w:rPr>
          <w:rFonts w:ascii="Calibri" w:eastAsia="Proba Pro" w:hAnsi="Calibri" w:cs="Calibri"/>
          <w:color w:val="000000"/>
          <w:sz w:val="20"/>
          <w:szCs w:val="20"/>
        </w:rPr>
        <w:t> </w:t>
      </w:r>
      <w:r w:rsidRPr="005F056B">
        <w:rPr>
          <w:rFonts w:ascii="Proba Pro" w:eastAsia="Proba Pro" w:hAnsi="Proba Pro" w:cs="Proba Pro"/>
          <w:color w:val="000000"/>
          <w:sz w:val="20"/>
          <w:szCs w:val="20"/>
        </w:rPr>
        <w:t>poistnej zmluvy je verejný obstarávateľ. Ak poistenie záruky vystaví zahraničná poisťovňa, ktorá nemá pobočku na území Slovenskej republiky, listina vyhotovená zahraničnou poisťovňou</w:t>
      </w:r>
      <w:r w:rsidR="00606971">
        <w:rPr>
          <w:rFonts w:ascii="Proba Pro" w:eastAsia="Proba Pro" w:hAnsi="Proba Pro" w:cs="Proba Pro"/>
          <w:color w:val="000000"/>
          <w:sz w:val="20"/>
          <w:szCs w:val="20"/>
        </w:rPr>
        <w:br/>
      </w:r>
      <w:r w:rsidRPr="005F056B">
        <w:rPr>
          <w:rFonts w:ascii="Proba Pro" w:eastAsia="Proba Pro" w:hAnsi="Proba Pro" w:cs="Proba Pro"/>
          <w:color w:val="000000"/>
          <w:sz w:val="20"/>
          <w:szCs w:val="20"/>
        </w:rPr>
        <w:t>v štátnom jazyku krajiny sídla takejto poisťovne musí byť zároveň doložená úradným prekladom do slovenského jazyka okrem listiny vyhotovenej v českom jazyku.</w:t>
      </w:r>
    </w:p>
    <w:p w14:paraId="0D6B67DC" w14:textId="3B7D516B" w:rsidR="00653846" w:rsidRPr="001967B0" w:rsidRDefault="00653846" w:rsidP="00653846">
      <w:pPr>
        <w:pStyle w:val="Nadpis4"/>
        <w:keepNext w:val="0"/>
        <w:keepLines w:val="0"/>
        <w:widowControl w:val="0"/>
        <w:spacing w:after="120"/>
        <w:ind w:left="1418"/>
        <w:jc w:val="both"/>
        <w:rPr>
          <w:rFonts w:cs="Arial"/>
          <w:szCs w:val="20"/>
        </w:rPr>
      </w:pPr>
      <w:r w:rsidRPr="001967B0">
        <w:rPr>
          <w:rFonts w:cs="Arial"/>
          <w:szCs w:val="20"/>
        </w:rPr>
        <w:t>Doba platnosti poistenia záruky musí byť určená v</w:t>
      </w:r>
      <w:r w:rsidRPr="001967B0">
        <w:rPr>
          <w:rFonts w:ascii="Calibri" w:hAnsi="Calibri" w:cs="Calibri"/>
          <w:szCs w:val="20"/>
        </w:rPr>
        <w:t> </w:t>
      </w:r>
      <w:r w:rsidRPr="001967B0">
        <w:rPr>
          <w:rFonts w:cs="Arial"/>
          <w:szCs w:val="20"/>
        </w:rPr>
        <w:t>poistnej zmluve, ako aj v</w:t>
      </w:r>
      <w:r w:rsidRPr="001967B0">
        <w:rPr>
          <w:rFonts w:ascii="Calibri" w:hAnsi="Calibri" w:cs="Calibri"/>
          <w:szCs w:val="20"/>
        </w:rPr>
        <w:t> </w:t>
      </w:r>
      <w:r w:rsidRPr="001967B0">
        <w:rPr>
          <w:rFonts w:cs="Arial"/>
          <w:szCs w:val="20"/>
        </w:rPr>
        <w:t>doklade vystavenom pois</w:t>
      </w:r>
      <w:r w:rsidRPr="001967B0">
        <w:rPr>
          <w:rFonts w:cs="Proba Pro"/>
          <w:szCs w:val="20"/>
        </w:rPr>
        <w:t>ť</w:t>
      </w:r>
      <w:r w:rsidRPr="001967B0">
        <w:rPr>
          <w:rFonts w:cs="Arial"/>
          <w:szCs w:val="20"/>
        </w:rPr>
        <w:t>ov</w:t>
      </w:r>
      <w:r w:rsidRPr="001967B0">
        <w:rPr>
          <w:rFonts w:cs="Proba Pro"/>
          <w:szCs w:val="20"/>
        </w:rPr>
        <w:t>ň</w:t>
      </w:r>
      <w:r w:rsidRPr="001967B0">
        <w:rPr>
          <w:rFonts w:cs="Arial"/>
          <w:szCs w:val="20"/>
        </w:rPr>
        <w:t>ou o</w:t>
      </w:r>
      <w:r w:rsidRPr="001967B0">
        <w:rPr>
          <w:rFonts w:ascii="Calibri" w:hAnsi="Calibri" w:cs="Calibri"/>
          <w:szCs w:val="20"/>
        </w:rPr>
        <w:t> </w:t>
      </w:r>
      <w:r w:rsidRPr="001967B0">
        <w:rPr>
          <w:rFonts w:cs="Arial"/>
          <w:szCs w:val="20"/>
        </w:rPr>
        <w:t>existencii poistenia z</w:t>
      </w:r>
      <w:r w:rsidRPr="001967B0">
        <w:rPr>
          <w:rFonts w:cs="Proba Pro"/>
          <w:szCs w:val="20"/>
        </w:rPr>
        <w:t>á</w:t>
      </w:r>
      <w:r w:rsidRPr="001967B0">
        <w:rPr>
          <w:rFonts w:cs="Arial"/>
          <w:szCs w:val="20"/>
        </w:rPr>
        <w:t>ruky, minim</w:t>
      </w:r>
      <w:r w:rsidRPr="001967B0">
        <w:rPr>
          <w:rFonts w:cs="Proba Pro"/>
          <w:szCs w:val="20"/>
        </w:rPr>
        <w:t>á</w:t>
      </w:r>
      <w:r w:rsidRPr="001967B0">
        <w:rPr>
          <w:rFonts w:cs="Arial"/>
          <w:szCs w:val="20"/>
        </w:rPr>
        <w:t>lne do</w:t>
      </w:r>
      <w:r w:rsidRPr="001967B0">
        <w:rPr>
          <w:rFonts w:ascii="Calibri" w:hAnsi="Calibri" w:cs="Calibri"/>
          <w:szCs w:val="20"/>
        </w:rPr>
        <w:t> </w:t>
      </w:r>
      <w:r w:rsidRPr="001967B0">
        <w:rPr>
          <w:rFonts w:cs="Arial"/>
          <w:szCs w:val="20"/>
        </w:rPr>
        <w:t>uplynutia lehoty viazanosti pon</w:t>
      </w:r>
      <w:r w:rsidRPr="001967B0">
        <w:rPr>
          <w:rFonts w:cs="Proba Pro"/>
          <w:szCs w:val="20"/>
        </w:rPr>
        <w:t>ú</w:t>
      </w:r>
      <w:r w:rsidRPr="001967B0">
        <w:rPr>
          <w:rFonts w:cs="Arial"/>
          <w:szCs w:val="20"/>
        </w:rPr>
        <w:t xml:space="preserve">k, </w:t>
      </w:r>
      <w:proofErr w:type="spellStart"/>
      <w:r w:rsidRPr="001967B0">
        <w:rPr>
          <w:rFonts w:cs="Arial"/>
          <w:szCs w:val="20"/>
        </w:rPr>
        <w:t>t.j</w:t>
      </w:r>
      <w:proofErr w:type="spellEnd"/>
      <w:r w:rsidRPr="001967B0">
        <w:rPr>
          <w:rFonts w:cs="Arial"/>
          <w:szCs w:val="20"/>
        </w:rPr>
        <w:t xml:space="preserve">. </w:t>
      </w:r>
      <w:r w:rsidRPr="00384702">
        <w:rPr>
          <w:rFonts w:cs="Arial"/>
          <w:szCs w:val="20"/>
        </w:rPr>
        <w:t>do</w:t>
      </w:r>
      <w:r w:rsidRPr="00384702">
        <w:rPr>
          <w:rFonts w:ascii="Calibri" w:hAnsi="Calibri" w:cs="Calibri"/>
          <w:szCs w:val="20"/>
        </w:rPr>
        <w:t> </w:t>
      </w:r>
      <w:r w:rsidR="00AD3BC9">
        <w:rPr>
          <w:rFonts w:ascii="Calibri" w:hAnsi="Calibri" w:cs="Calibri"/>
          <w:szCs w:val="20"/>
        </w:rPr>
        <w:t>31</w:t>
      </w:r>
      <w:r w:rsidR="00963319" w:rsidRPr="00384702">
        <w:rPr>
          <w:rFonts w:eastAsia="Proba Pro" w:cs="Proba Pro"/>
          <w:color w:val="000000"/>
          <w:szCs w:val="20"/>
        </w:rPr>
        <w:t>.</w:t>
      </w:r>
      <w:r w:rsidR="00FE7799">
        <w:rPr>
          <w:rFonts w:eastAsia="Proba Pro" w:cs="Proba Pro"/>
          <w:color w:val="000000"/>
          <w:szCs w:val="20"/>
        </w:rPr>
        <w:t>0</w:t>
      </w:r>
      <w:r w:rsidR="00AD3BC9">
        <w:rPr>
          <w:rFonts w:eastAsia="Proba Pro" w:cs="Proba Pro"/>
          <w:color w:val="000000"/>
          <w:szCs w:val="20"/>
        </w:rPr>
        <w:t>7</w:t>
      </w:r>
      <w:r w:rsidR="00963319" w:rsidRPr="00384702">
        <w:rPr>
          <w:rFonts w:eastAsia="Proba Pro" w:cs="Proba Pro"/>
          <w:color w:val="000000"/>
          <w:szCs w:val="20"/>
        </w:rPr>
        <w:t>.20</w:t>
      </w:r>
      <w:r w:rsidR="00FE7799">
        <w:rPr>
          <w:rFonts w:eastAsia="Proba Pro" w:cs="Proba Pro"/>
          <w:color w:val="000000"/>
          <w:szCs w:val="20"/>
        </w:rPr>
        <w:t>22</w:t>
      </w:r>
      <w:r w:rsidR="00963319" w:rsidRPr="00384702">
        <w:rPr>
          <w:rFonts w:eastAsia="Proba Pro" w:cs="Proba Pro"/>
          <w:color w:val="000000"/>
          <w:szCs w:val="20"/>
        </w:rPr>
        <w:t xml:space="preserve"> </w:t>
      </w:r>
      <w:r w:rsidRPr="00384702">
        <w:rPr>
          <w:rFonts w:cs="Arial"/>
          <w:szCs w:val="20"/>
        </w:rPr>
        <w:t>(resp</w:t>
      </w:r>
      <w:r w:rsidRPr="001967B0">
        <w:rPr>
          <w:rFonts w:cs="Arial"/>
          <w:szCs w:val="20"/>
        </w:rPr>
        <w:t>. pred</w:t>
      </w:r>
      <w:r w:rsidRPr="001967B0">
        <w:rPr>
          <w:rFonts w:cs="Proba Pro"/>
          <w:szCs w:val="20"/>
        </w:rPr>
        <w:t>ĺž</w:t>
      </w:r>
      <w:r w:rsidRPr="001967B0">
        <w:rPr>
          <w:rFonts w:cs="Arial"/>
          <w:szCs w:val="20"/>
        </w:rPr>
        <w:t>enej lehoty viazanosti)</w:t>
      </w:r>
      <w:r>
        <w:rPr>
          <w:rFonts w:cs="Arial"/>
          <w:szCs w:val="20"/>
        </w:rPr>
        <w:t>.</w:t>
      </w:r>
      <w:r w:rsidRPr="001967B0">
        <w:rPr>
          <w:rFonts w:cs="Arial"/>
          <w:szCs w:val="20"/>
        </w:rPr>
        <w:t xml:space="preserve"> </w:t>
      </w:r>
    </w:p>
    <w:p w14:paraId="770A4A7E" w14:textId="4362CD7A" w:rsidR="00C53021" w:rsidRPr="0026443E" w:rsidRDefault="00C53021" w:rsidP="00C53021">
      <w:pPr>
        <w:spacing w:after="120"/>
        <w:ind w:left="1418"/>
        <w:jc w:val="both"/>
        <w:rPr>
          <w:rFonts w:ascii="Proba Pro" w:hAnsi="Proba Pro" w:cs="Arial"/>
          <w:sz w:val="20"/>
          <w:szCs w:val="20"/>
        </w:rPr>
      </w:pPr>
      <w:r w:rsidRPr="0026443E">
        <w:rPr>
          <w:rFonts w:ascii="Proba Pro" w:hAnsi="Proba Pro" w:cs="Arial"/>
          <w:sz w:val="20"/>
          <w:szCs w:val="20"/>
        </w:rPr>
        <w:t>Z</w:t>
      </w:r>
      <w:r w:rsidRPr="0026443E">
        <w:rPr>
          <w:rFonts w:ascii="Calibri" w:hAnsi="Calibri" w:cs="Calibri"/>
          <w:sz w:val="20"/>
          <w:szCs w:val="20"/>
        </w:rPr>
        <w:t> </w:t>
      </w:r>
      <w:r w:rsidRPr="0026443E">
        <w:rPr>
          <w:rFonts w:ascii="Proba Pro" w:hAnsi="Proba Pro" w:cs="Arial"/>
          <w:sz w:val="20"/>
          <w:szCs w:val="20"/>
        </w:rPr>
        <w:t>dokladu vystaven</w:t>
      </w:r>
      <w:r w:rsidRPr="0026443E">
        <w:rPr>
          <w:rFonts w:ascii="Proba Pro" w:hAnsi="Proba Pro" w:cs="Proba Pro"/>
          <w:sz w:val="20"/>
          <w:szCs w:val="20"/>
        </w:rPr>
        <w:t>é</w:t>
      </w:r>
      <w:r w:rsidRPr="0026443E">
        <w:rPr>
          <w:rFonts w:ascii="Proba Pro" w:hAnsi="Proba Pro" w:cs="Arial"/>
          <w:sz w:val="20"/>
          <w:szCs w:val="20"/>
        </w:rPr>
        <w:t>ho pois</w:t>
      </w:r>
      <w:r w:rsidRPr="0026443E">
        <w:rPr>
          <w:rFonts w:ascii="Proba Pro" w:hAnsi="Proba Pro" w:cs="Proba Pro"/>
          <w:sz w:val="20"/>
          <w:szCs w:val="20"/>
        </w:rPr>
        <w:t>ť</w:t>
      </w:r>
      <w:r w:rsidRPr="0026443E">
        <w:rPr>
          <w:rFonts w:ascii="Proba Pro" w:hAnsi="Proba Pro" w:cs="Arial"/>
          <w:sz w:val="20"/>
          <w:szCs w:val="20"/>
        </w:rPr>
        <w:t>ov</w:t>
      </w:r>
      <w:r w:rsidRPr="0026443E">
        <w:rPr>
          <w:rFonts w:ascii="Proba Pro" w:hAnsi="Proba Pro" w:cs="Proba Pro"/>
          <w:sz w:val="20"/>
          <w:szCs w:val="20"/>
        </w:rPr>
        <w:t>ň</w:t>
      </w:r>
      <w:r w:rsidRPr="0026443E">
        <w:rPr>
          <w:rFonts w:ascii="Proba Pro" w:hAnsi="Proba Pro" w:cs="Arial"/>
          <w:sz w:val="20"/>
          <w:szCs w:val="20"/>
        </w:rPr>
        <w:t>ou mus</w:t>
      </w:r>
      <w:r w:rsidRPr="0026443E">
        <w:rPr>
          <w:rFonts w:ascii="Proba Pro" w:hAnsi="Proba Pro" w:cs="Proba Pro"/>
          <w:sz w:val="20"/>
          <w:szCs w:val="20"/>
        </w:rPr>
        <w:t>í</w:t>
      </w:r>
      <w:r w:rsidRPr="0026443E">
        <w:rPr>
          <w:rFonts w:ascii="Proba Pro" w:hAnsi="Proba Pro" w:cs="Arial"/>
          <w:sz w:val="20"/>
          <w:szCs w:val="20"/>
        </w:rPr>
        <w:t xml:space="preserve"> </w:t>
      </w:r>
      <w:r w:rsidRPr="0026443E">
        <w:rPr>
          <w:rFonts w:ascii="Proba Pro" w:hAnsi="Proba Pro" w:cs="Proba Pro"/>
          <w:sz w:val="20"/>
          <w:szCs w:val="20"/>
        </w:rPr>
        <w:t>ď</w:t>
      </w:r>
      <w:r w:rsidRPr="0026443E">
        <w:rPr>
          <w:rFonts w:ascii="Proba Pro" w:hAnsi="Proba Pro" w:cs="Arial"/>
          <w:sz w:val="20"/>
          <w:szCs w:val="20"/>
        </w:rPr>
        <w:t>alej vypl</w:t>
      </w:r>
      <w:r w:rsidRPr="0026443E">
        <w:rPr>
          <w:rFonts w:ascii="Proba Pro" w:hAnsi="Proba Pro" w:cs="Proba Pro"/>
          <w:sz w:val="20"/>
          <w:szCs w:val="20"/>
        </w:rPr>
        <w:t>ý</w:t>
      </w:r>
      <w:r w:rsidRPr="0026443E">
        <w:rPr>
          <w:rFonts w:ascii="Proba Pro" w:hAnsi="Proba Pro" w:cs="Arial"/>
          <w:sz w:val="20"/>
          <w:szCs w:val="20"/>
        </w:rPr>
        <w:t>va</w:t>
      </w:r>
      <w:r w:rsidRPr="0026443E">
        <w:rPr>
          <w:rFonts w:ascii="Proba Pro" w:hAnsi="Proba Pro" w:cs="Proba Pro"/>
          <w:sz w:val="20"/>
          <w:szCs w:val="20"/>
        </w:rPr>
        <w:t>ť</w:t>
      </w:r>
      <w:r w:rsidRPr="0026443E">
        <w:rPr>
          <w:rFonts w:ascii="Proba Pro" w:hAnsi="Proba Pro" w:cs="Arial"/>
          <w:sz w:val="20"/>
          <w:szCs w:val="20"/>
        </w:rPr>
        <w:t xml:space="preserve">, </w:t>
      </w:r>
      <w:r w:rsidRPr="0026443E">
        <w:rPr>
          <w:rFonts w:ascii="Proba Pro" w:hAnsi="Proba Pro" w:cs="Proba Pro"/>
          <w:sz w:val="20"/>
          <w:szCs w:val="20"/>
        </w:rPr>
        <w:t>ž</w:t>
      </w:r>
      <w:r w:rsidRPr="0026443E">
        <w:rPr>
          <w:rFonts w:ascii="Proba Pro" w:hAnsi="Proba Pro" w:cs="Arial"/>
          <w:sz w:val="20"/>
          <w:szCs w:val="20"/>
        </w:rPr>
        <w:t>e pois</w:t>
      </w:r>
      <w:r w:rsidRPr="0026443E">
        <w:rPr>
          <w:rFonts w:ascii="Proba Pro" w:hAnsi="Proba Pro" w:cs="Proba Pro"/>
          <w:sz w:val="20"/>
          <w:szCs w:val="20"/>
        </w:rPr>
        <w:t>ť</w:t>
      </w:r>
      <w:r w:rsidRPr="0026443E">
        <w:rPr>
          <w:rFonts w:ascii="Proba Pro" w:hAnsi="Proba Pro" w:cs="Arial"/>
          <w:sz w:val="20"/>
          <w:szCs w:val="20"/>
        </w:rPr>
        <w:t>ov</w:t>
      </w:r>
      <w:r w:rsidRPr="0026443E">
        <w:rPr>
          <w:rFonts w:ascii="Proba Pro" w:hAnsi="Proba Pro" w:cs="Proba Pro"/>
          <w:sz w:val="20"/>
          <w:szCs w:val="20"/>
        </w:rPr>
        <w:t>ň</w:t>
      </w:r>
      <w:r w:rsidRPr="0026443E">
        <w:rPr>
          <w:rFonts w:ascii="Proba Pro" w:hAnsi="Proba Pro" w:cs="Arial"/>
          <w:sz w:val="20"/>
          <w:szCs w:val="20"/>
        </w:rPr>
        <w:t>a uspokoj</w:t>
      </w:r>
      <w:r w:rsidRPr="0026443E">
        <w:rPr>
          <w:rFonts w:ascii="Proba Pro" w:hAnsi="Proba Pro" w:cs="Proba Pro"/>
          <w:sz w:val="20"/>
          <w:szCs w:val="20"/>
        </w:rPr>
        <w:t>í</w:t>
      </w:r>
      <w:r w:rsidRPr="0026443E">
        <w:rPr>
          <w:rFonts w:ascii="Proba Pro" w:hAnsi="Proba Pro" w:cs="Arial"/>
          <w:sz w:val="20"/>
          <w:szCs w:val="20"/>
        </w:rPr>
        <w:t xml:space="preserve"> opr</w:t>
      </w:r>
      <w:r w:rsidRPr="0026443E">
        <w:rPr>
          <w:rFonts w:ascii="Proba Pro" w:hAnsi="Proba Pro" w:cs="Proba Pro"/>
          <w:sz w:val="20"/>
          <w:szCs w:val="20"/>
        </w:rPr>
        <w:t>á</w:t>
      </w:r>
      <w:r w:rsidRPr="0026443E">
        <w:rPr>
          <w:rFonts w:ascii="Proba Pro" w:hAnsi="Proba Pro" w:cs="Arial"/>
          <w:sz w:val="20"/>
          <w:szCs w:val="20"/>
        </w:rPr>
        <w:t>vnen</w:t>
      </w:r>
      <w:r w:rsidRPr="0026443E">
        <w:rPr>
          <w:rFonts w:ascii="Proba Pro" w:hAnsi="Proba Pro" w:cs="Proba Pro"/>
          <w:sz w:val="20"/>
          <w:szCs w:val="20"/>
        </w:rPr>
        <w:t>ú</w:t>
      </w:r>
      <w:r w:rsidRPr="0026443E">
        <w:rPr>
          <w:rFonts w:ascii="Proba Pro" w:hAnsi="Proba Pro" w:cs="Arial"/>
          <w:sz w:val="20"/>
          <w:szCs w:val="20"/>
        </w:rPr>
        <w:t xml:space="preserve"> osobu (verejn</w:t>
      </w:r>
      <w:r w:rsidRPr="0026443E">
        <w:rPr>
          <w:rFonts w:ascii="Proba Pro" w:hAnsi="Proba Pro" w:cs="Proba Pro"/>
          <w:sz w:val="20"/>
          <w:szCs w:val="20"/>
        </w:rPr>
        <w:t>é</w:t>
      </w:r>
      <w:r w:rsidRPr="0026443E">
        <w:rPr>
          <w:rFonts w:ascii="Proba Pro" w:hAnsi="Proba Pro" w:cs="Arial"/>
          <w:sz w:val="20"/>
          <w:szCs w:val="20"/>
        </w:rPr>
        <w:t>ho obstar</w:t>
      </w:r>
      <w:r w:rsidRPr="0026443E">
        <w:rPr>
          <w:rFonts w:ascii="Proba Pro" w:hAnsi="Proba Pro" w:cs="Proba Pro"/>
          <w:sz w:val="20"/>
          <w:szCs w:val="20"/>
        </w:rPr>
        <w:t>á</w:t>
      </w:r>
      <w:r w:rsidRPr="0026443E">
        <w:rPr>
          <w:rFonts w:ascii="Proba Pro" w:hAnsi="Proba Pro" w:cs="Arial"/>
          <w:sz w:val="20"/>
          <w:szCs w:val="20"/>
        </w:rPr>
        <w:t>vate</w:t>
      </w:r>
      <w:r w:rsidRPr="0026443E">
        <w:rPr>
          <w:rFonts w:ascii="Proba Pro" w:hAnsi="Proba Pro" w:cs="Proba Pro"/>
          <w:sz w:val="20"/>
          <w:szCs w:val="20"/>
        </w:rPr>
        <w:t>ľ</w:t>
      </w:r>
      <w:r w:rsidRPr="0026443E">
        <w:rPr>
          <w:rFonts w:ascii="Proba Pro" w:hAnsi="Proba Pro" w:cs="Arial"/>
          <w:sz w:val="20"/>
          <w:szCs w:val="20"/>
        </w:rPr>
        <w:t>a) za poisten</w:t>
      </w:r>
      <w:r w:rsidRPr="0026443E">
        <w:rPr>
          <w:rFonts w:ascii="Proba Pro" w:hAnsi="Proba Pro" w:cs="Proba Pro"/>
          <w:sz w:val="20"/>
          <w:szCs w:val="20"/>
        </w:rPr>
        <w:t>é</w:t>
      </w:r>
      <w:r w:rsidRPr="0026443E">
        <w:rPr>
          <w:rFonts w:ascii="Proba Pro" w:hAnsi="Proba Pro" w:cs="Arial"/>
          <w:sz w:val="20"/>
          <w:szCs w:val="20"/>
        </w:rPr>
        <w:t>ho (uch</w:t>
      </w:r>
      <w:r w:rsidRPr="0026443E">
        <w:rPr>
          <w:rFonts w:ascii="Proba Pro" w:hAnsi="Proba Pro" w:cs="Proba Pro"/>
          <w:sz w:val="20"/>
          <w:szCs w:val="20"/>
        </w:rPr>
        <w:t>á</w:t>
      </w:r>
      <w:r w:rsidRPr="0026443E">
        <w:rPr>
          <w:rFonts w:ascii="Proba Pro" w:hAnsi="Proba Pro" w:cs="Arial"/>
          <w:sz w:val="20"/>
          <w:szCs w:val="20"/>
        </w:rPr>
        <w:t>dza</w:t>
      </w:r>
      <w:r w:rsidRPr="0026443E">
        <w:rPr>
          <w:rFonts w:ascii="Proba Pro" w:hAnsi="Proba Pro" w:cs="Proba Pro"/>
          <w:sz w:val="20"/>
          <w:szCs w:val="20"/>
        </w:rPr>
        <w:t>č</w:t>
      </w:r>
      <w:r w:rsidRPr="0026443E">
        <w:rPr>
          <w:rFonts w:ascii="Proba Pro" w:hAnsi="Proba Pro" w:cs="Arial"/>
          <w:sz w:val="20"/>
          <w:szCs w:val="20"/>
        </w:rPr>
        <w:t>a) v pr</w:t>
      </w:r>
      <w:r w:rsidRPr="0026443E">
        <w:rPr>
          <w:rFonts w:ascii="Proba Pro" w:hAnsi="Proba Pro" w:cs="Proba Pro"/>
          <w:sz w:val="20"/>
          <w:szCs w:val="20"/>
        </w:rPr>
        <w:t>í</w:t>
      </w:r>
      <w:r w:rsidRPr="0026443E">
        <w:rPr>
          <w:rFonts w:ascii="Proba Pro" w:hAnsi="Proba Pro" w:cs="Arial"/>
          <w:sz w:val="20"/>
          <w:szCs w:val="20"/>
        </w:rPr>
        <w:t>pade prepadnutia jeho zábezpeky v prospech verejného obstarávateľa v</w:t>
      </w:r>
      <w:r w:rsidRPr="0026443E">
        <w:rPr>
          <w:rFonts w:ascii="Calibri" w:hAnsi="Calibri" w:cs="Calibri"/>
          <w:sz w:val="20"/>
          <w:szCs w:val="20"/>
        </w:rPr>
        <w:t> </w:t>
      </w:r>
      <w:r w:rsidRPr="0026443E">
        <w:rPr>
          <w:rFonts w:ascii="Proba Pro" w:hAnsi="Proba Pro" w:cs="Arial"/>
          <w:sz w:val="20"/>
          <w:szCs w:val="20"/>
        </w:rPr>
        <w:t>tejto verejnej s</w:t>
      </w:r>
      <w:r w:rsidRPr="0026443E">
        <w:rPr>
          <w:rFonts w:ascii="Proba Pro" w:hAnsi="Proba Pro" w:cs="Proba Pro"/>
          <w:sz w:val="20"/>
          <w:szCs w:val="20"/>
        </w:rPr>
        <w:t>úť</w:t>
      </w:r>
      <w:r w:rsidRPr="0026443E">
        <w:rPr>
          <w:rFonts w:ascii="Proba Pro" w:hAnsi="Proba Pro" w:cs="Arial"/>
          <w:sz w:val="20"/>
          <w:szCs w:val="20"/>
        </w:rPr>
        <w:t>a</w:t>
      </w:r>
      <w:r w:rsidRPr="0026443E">
        <w:rPr>
          <w:rFonts w:ascii="Proba Pro" w:hAnsi="Proba Pro" w:cs="Proba Pro"/>
          <w:sz w:val="20"/>
          <w:szCs w:val="20"/>
        </w:rPr>
        <w:t>ž</w:t>
      </w:r>
      <w:r w:rsidRPr="0026443E">
        <w:rPr>
          <w:rFonts w:ascii="Proba Pro" w:hAnsi="Proba Pro" w:cs="Arial"/>
          <w:sz w:val="20"/>
          <w:szCs w:val="20"/>
        </w:rPr>
        <w:t>i s</w:t>
      </w:r>
      <w:r w:rsidRPr="0026443E">
        <w:rPr>
          <w:rFonts w:ascii="Calibri" w:hAnsi="Calibri" w:cs="Calibri"/>
          <w:sz w:val="20"/>
          <w:szCs w:val="20"/>
        </w:rPr>
        <w:t> </w:t>
      </w:r>
      <w:r w:rsidRPr="0026443E">
        <w:rPr>
          <w:rFonts w:ascii="Proba Pro" w:hAnsi="Proba Pro" w:cs="Arial"/>
          <w:sz w:val="20"/>
          <w:szCs w:val="20"/>
        </w:rPr>
        <w:t>n</w:t>
      </w:r>
      <w:r w:rsidRPr="0026443E">
        <w:rPr>
          <w:rFonts w:ascii="Proba Pro" w:hAnsi="Proba Pro" w:cs="Proba Pro"/>
          <w:sz w:val="20"/>
          <w:szCs w:val="20"/>
        </w:rPr>
        <w:t>á</w:t>
      </w:r>
      <w:r w:rsidRPr="0026443E">
        <w:rPr>
          <w:rFonts w:ascii="Proba Pro" w:hAnsi="Proba Pro" w:cs="Arial"/>
          <w:sz w:val="20"/>
          <w:szCs w:val="20"/>
        </w:rPr>
        <w:t xml:space="preserve">zvom </w:t>
      </w:r>
      <w:r w:rsidR="002C3BA5">
        <w:rPr>
          <w:rFonts w:ascii="Proba Pro" w:eastAsia="Proba Pro" w:hAnsi="Proba Pro" w:cs="Proba Pro"/>
          <w:b/>
          <w:bCs/>
          <w:color w:val="000000"/>
          <w:sz w:val="20"/>
          <w:szCs w:val="20"/>
          <w:u w:val="single"/>
        </w:rPr>
        <w:t>Malé z</w:t>
      </w:r>
      <w:r w:rsidR="00D22647">
        <w:rPr>
          <w:rFonts w:ascii="Proba Pro" w:eastAsia="Proba Pro" w:hAnsi="Proba Pro" w:cs="Proba Pro"/>
          <w:b/>
          <w:bCs/>
          <w:color w:val="000000"/>
          <w:sz w:val="20"/>
          <w:szCs w:val="20"/>
          <w:u w:val="single"/>
        </w:rPr>
        <w:t>lepšeni</w:t>
      </w:r>
      <w:r w:rsidR="002C3BA5">
        <w:rPr>
          <w:rFonts w:ascii="Proba Pro" w:eastAsia="Proba Pro" w:hAnsi="Proba Pro" w:cs="Proba Pro"/>
          <w:b/>
          <w:bCs/>
          <w:color w:val="000000"/>
          <w:sz w:val="20"/>
          <w:szCs w:val="20"/>
          <w:u w:val="single"/>
        </w:rPr>
        <w:t>a</w:t>
      </w:r>
      <w:r w:rsidR="00D22647">
        <w:rPr>
          <w:rFonts w:ascii="Proba Pro" w:eastAsia="Proba Pro" w:hAnsi="Proba Pro" w:cs="Proba Pro"/>
          <w:b/>
          <w:bCs/>
          <w:color w:val="000000"/>
          <w:sz w:val="20"/>
          <w:szCs w:val="20"/>
          <w:u w:val="single"/>
        </w:rPr>
        <w:t xml:space="preserve"> </w:t>
      </w:r>
      <w:proofErr w:type="spellStart"/>
      <w:r w:rsidR="00D22647">
        <w:rPr>
          <w:rFonts w:ascii="Proba Pro" w:eastAsia="Proba Pro" w:hAnsi="Proba Pro" w:cs="Proba Pro"/>
          <w:b/>
          <w:bCs/>
          <w:color w:val="000000"/>
          <w:sz w:val="20"/>
          <w:szCs w:val="20"/>
          <w:u w:val="single"/>
        </w:rPr>
        <w:t>eGov</w:t>
      </w:r>
      <w:proofErr w:type="spellEnd"/>
      <w:r w:rsidR="00D22647">
        <w:rPr>
          <w:rFonts w:ascii="Proba Pro" w:eastAsia="Proba Pro" w:hAnsi="Proba Pro" w:cs="Proba Pro"/>
          <w:b/>
          <w:bCs/>
          <w:color w:val="000000"/>
          <w:sz w:val="20"/>
          <w:szCs w:val="20"/>
          <w:u w:val="single"/>
        </w:rPr>
        <w:t xml:space="preserve"> služieb mesta Košice</w:t>
      </w:r>
      <w:r w:rsidRPr="00A06ED2">
        <w:rPr>
          <w:rFonts w:ascii="Proba Pro" w:eastAsia="Proba Pro" w:hAnsi="Proba Pro" w:cs="Proba Pro"/>
          <w:color w:val="000000"/>
          <w:sz w:val="20"/>
          <w:szCs w:val="20"/>
          <w:u w:val="single"/>
        </w:rPr>
        <w:t>,</w:t>
      </w:r>
      <w:r w:rsidRPr="0026443E">
        <w:rPr>
          <w:rFonts w:ascii="Proba Pro" w:eastAsia="Proba Pro" w:hAnsi="Proba Pro" w:cs="Proba Pro"/>
          <w:color w:val="000000"/>
          <w:sz w:val="20"/>
          <w:szCs w:val="20"/>
          <w:u w:val="single"/>
        </w:rPr>
        <w:t xml:space="preserve"> </w:t>
      </w:r>
      <w:r w:rsidRPr="00A06ED2">
        <w:rPr>
          <w:rFonts w:ascii="Proba Pro" w:hAnsi="Proba Pro" w:cs="Arial"/>
          <w:b/>
          <w:sz w:val="20"/>
          <w:szCs w:val="20"/>
          <w:u w:val="single"/>
        </w:rPr>
        <w:t>p</w:t>
      </w:r>
      <w:r w:rsidRPr="0026443E">
        <w:rPr>
          <w:rFonts w:ascii="Proba Pro" w:hAnsi="Proba Pro" w:cs="Arial"/>
          <w:b/>
          <w:sz w:val="20"/>
          <w:szCs w:val="20"/>
          <w:u w:val="single"/>
        </w:rPr>
        <w:t xml:space="preserve">ričom v texte </w:t>
      </w:r>
      <w:r w:rsidRPr="0026443E">
        <w:rPr>
          <w:rFonts w:ascii="Proba Pro" w:eastAsia="Proba Pro" w:hAnsi="Proba Pro" w:cs="Arial"/>
          <w:b/>
          <w:sz w:val="20"/>
          <w:szCs w:val="20"/>
          <w:u w:val="single"/>
        </w:rPr>
        <w:t xml:space="preserve">dokladu vystaveného poisťovňou </w:t>
      </w:r>
      <w:r w:rsidRPr="0026443E">
        <w:rPr>
          <w:rFonts w:ascii="Proba Pro" w:hAnsi="Proba Pro" w:cs="Arial"/>
          <w:b/>
          <w:sz w:val="20"/>
          <w:szCs w:val="20"/>
          <w:u w:val="single"/>
        </w:rPr>
        <w:t>musí byť verejná súťaž nezameniteľne identifikovateľná napr. číslom Oznámenia, ktorým bola vyhlásená</w:t>
      </w:r>
      <w:r w:rsidRPr="0026443E">
        <w:rPr>
          <w:rFonts w:ascii="Proba Pro" w:hAnsi="Proba Pro" w:cs="Arial"/>
          <w:sz w:val="20"/>
          <w:szCs w:val="20"/>
        </w:rPr>
        <w:t xml:space="preserve">. </w:t>
      </w:r>
    </w:p>
    <w:p w14:paraId="26318797" w14:textId="1CC5F047" w:rsidR="00653846" w:rsidRPr="00653846" w:rsidRDefault="00653846" w:rsidP="00653846">
      <w:pPr>
        <w:spacing w:after="120"/>
        <w:ind w:left="1418"/>
        <w:jc w:val="both"/>
        <w:rPr>
          <w:rFonts w:ascii="Proba Pro" w:hAnsi="Proba Pro" w:cs="Arial"/>
          <w:b/>
          <w:sz w:val="20"/>
          <w:szCs w:val="20"/>
        </w:rPr>
      </w:pPr>
      <w:r w:rsidRPr="001967B0">
        <w:rPr>
          <w:rFonts w:ascii="Proba Pro" w:hAnsi="Proba Pro" w:cs="Arial"/>
          <w:sz w:val="20"/>
          <w:szCs w:val="20"/>
        </w:rPr>
        <w:t xml:space="preserve">Poisťovňa predĺži platnosť poistenia záruky v prípade, že bola lehota viazanosti ponúk predĺžená. Poisťovňa sa musí bezpodmienečne zaviazať zaplatiť na účet verejného obstarávateľa pohľadávku krytú poistením záruky </w:t>
      </w:r>
      <w:r>
        <w:rPr>
          <w:rFonts w:ascii="Proba Pro" w:hAnsi="Proba Pro" w:cs="Arial"/>
          <w:sz w:val="20"/>
          <w:szCs w:val="20"/>
        </w:rPr>
        <w:t>na základe prvej</w:t>
      </w:r>
      <w:r w:rsidRPr="001967B0">
        <w:rPr>
          <w:rFonts w:ascii="Proba Pro" w:hAnsi="Proba Pro" w:cs="Arial"/>
          <w:sz w:val="20"/>
          <w:szCs w:val="20"/>
        </w:rPr>
        <w:t xml:space="preserve"> výzvy verejného obstarávateľa na jej zaplatenie. Poistenie záruky vzniká dňom uzavretia poistnej zmluvy medzi poisťovňou a</w:t>
      </w:r>
      <w:r w:rsidRPr="001967B0">
        <w:rPr>
          <w:rFonts w:ascii="Calibri" w:hAnsi="Calibri" w:cs="Calibri"/>
          <w:sz w:val="20"/>
          <w:szCs w:val="20"/>
        </w:rPr>
        <w:t> </w:t>
      </w:r>
      <w:r w:rsidRPr="001967B0">
        <w:rPr>
          <w:rFonts w:ascii="Proba Pro" w:hAnsi="Proba Pro" w:cs="Arial"/>
          <w:sz w:val="20"/>
          <w:szCs w:val="20"/>
        </w:rPr>
        <w:t>poisten</w:t>
      </w:r>
      <w:r w:rsidRPr="001967B0">
        <w:rPr>
          <w:rFonts w:ascii="Proba Pro" w:hAnsi="Proba Pro" w:cs="Proba Pro"/>
          <w:sz w:val="20"/>
          <w:szCs w:val="20"/>
        </w:rPr>
        <w:t>ý</w:t>
      </w:r>
      <w:r w:rsidRPr="001967B0">
        <w:rPr>
          <w:rFonts w:ascii="Proba Pro" w:hAnsi="Proba Pro" w:cs="Arial"/>
          <w:sz w:val="20"/>
          <w:szCs w:val="20"/>
        </w:rPr>
        <w:t>m (uch</w:t>
      </w:r>
      <w:r w:rsidRPr="001967B0">
        <w:rPr>
          <w:rFonts w:ascii="Proba Pro" w:hAnsi="Proba Pro" w:cs="Proba Pro"/>
          <w:sz w:val="20"/>
          <w:szCs w:val="20"/>
        </w:rPr>
        <w:t>á</w:t>
      </w:r>
      <w:r w:rsidRPr="001967B0">
        <w:rPr>
          <w:rFonts w:ascii="Proba Pro" w:hAnsi="Proba Pro" w:cs="Arial"/>
          <w:sz w:val="20"/>
          <w:szCs w:val="20"/>
        </w:rPr>
        <w:t>dza</w:t>
      </w:r>
      <w:r w:rsidRPr="001967B0">
        <w:rPr>
          <w:rFonts w:ascii="Proba Pro" w:hAnsi="Proba Pro" w:cs="Proba Pro"/>
          <w:sz w:val="20"/>
          <w:szCs w:val="20"/>
        </w:rPr>
        <w:t>č</w:t>
      </w:r>
      <w:r w:rsidRPr="001967B0">
        <w:rPr>
          <w:rFonts w:ascii="Proba Pro" w:hAnsi="Proba Pro" w:cs="Arial"/>
          <w:sz w:val="20"/>
          <w:szCs w:val="20"/>
        </w:rPr>
        <w:t>om) a z</w:t>
      </w:r>
      <w:r w:rsidRPr="001967B0">
        <w:rPr>
          <w:rFonts w:ascii="Proba Pro" w:hAnsi="Proba Pro" w:cs="Proba Pro"/>
          <w:sz w:val="20"/>
          <w:szCs w:val="20"/>
        </w:rPr>
        <w:t>á</w:t>
      </w:r>
      <w:r w:rsidRPr="001967B0">
        <w:rPr>
          <w:rFonts w:ascii="Proba Pro" w:hAnsi="Proba Pro" w:cs="Arial"/>
          <w:sz w:val="20"/>
          <w:szCs w:val="20"/>
        </w:rPr>
        <w:t>bezpeka vznik</w:t>
      </w:r>
      <w:r w:rsidRPr="001967B0">
        <w:rPr>
          <w:rFonts w:ascii="Proba Pro" w:hAnsi="Proba Pro" w:cs="Proba Pro"/>
          <w:sz w:val="20"/>
          <w:szCs w:val="20"/>
        </w:rPr>
        <w:t>á</w:t>
      </w:r>
      <w:r w:rsidRPr="001967B0">
        <w:rPr>
          <w:rFonts w:ascii="Proba Pro" w:hAnsi="Proba Pro" w:cs="Arial"/>
          <w:sz w:val="20"/>
          <w:szCs w:val="20"/>
        </w:rPr>
        <w:t xml:space="preserve"> doru</w:t>
      </w:r>
      <w:r w:rsidRPr="001967B0">
        <w:rPr>
          <w:rFonts w:ascii="Proba Pro" w:hAnsi="Proba Pro" w:cs="Proba Pro"/>
          <w:sz w:val="20"/>
          <w:szCs w:val="20"/>
        </w:rPr>
        <w:t>č</w:t>
      </w:r>
      <w:r w:rsidRPr="001967B0">
        <w:rPr>
          <w:rFonts w:ascii="Proba Pro" w:hAnsi="Proba Pro" w:cs="Arial"/>
          <w:sz w:val="20"/>
          <w:szCs w:val="20"/>
        </w:rPr>
        <w:t>en</w:t>
      </w:r>
      <w:r w:rsidRPr="001967B0">
        <w:rPr>
          <w:rFonts w:ascii="Proba Pro" w:hAnsi="Proba Pro" w:cs="Proba Pro"/>
          <w:sz w:val="20"/>
          <w:szCs w:val="20"/>
        </w:rPr>
        <w:t>í</w:t>
      </w:r>
      <w:r w:rsidRPr="001967B0">
        <w:rPr>
          <w:rFonts w:ascii="Proba Pro" w:hAnsi="Proba Pro" w:cs="Arial"/>
          <w:sz w:val="20"/>
          <w:szCs w:val="20"/>
        </w:rPr>
        <w:t>m dokladu vystaven</w:t>
      </w:r>
      <w:r w:rsidRPr="001967B0">
        <w:rPr>
          <w:rFonts w:ascii="Proba Pro" w:hAnsi="Proba Pro" w:cs="Proba Pro"/>
          <w:sz w:val="20"/>
          <w:szCs w:val="20"/>
        </w:rPr>
        <w:t>é</w:t>
      </w:r>
      <w:r w:rsidRPr="001967B0">
        <w:rPr>
          <w:rFonts w:ascii="Proba Pro" w:hAnsi="Proba Pro" w:cs="Arial"/>
          <w:sz w:val="20"/>
          <w:szCs w:val="20"/>
        </w:rPr>
        <w:t xml:space="preserve">ho </w:t>
      </w:r>
      <w:r w:rsidRPr="001967B0">
        <w:rPr>
          <w:rFonts w:ascii="Proba Pro" w:hAnsi="Proba Pro" w:cs="Arial"/>
          <w:sz w:val="20"/>
          <w:szCs w:val="20"/>
        </w:rPr>
        <w:lastRenderedPageBreak/>
        <w:t>pois</w:t>
      </w:r>
      <w:r w:rsidRPr="001967B0">
        <w:rPr>
          <w:rFonts w:ascii="Proba Pro" w:hAnsi="Proba Pro" w:cs="Proba Pro"/>
          <w:sz w:val="20"/>
          <w:szCs w:val="20"/>
        </w:rPr>
        <w:t>ť</w:t>
      </w:r>
      <w:r w:rsidRPr="001967B0">
        <w:rPr>
          <w:rFonts w:ascii="Proba Pro" w:hAnsi="Proba Pro" w:cs="Arial"/>
          <w:sz w:val="20"/>
          <w:szCs w:val="20"/>
        </w:rPr>
        <w:t>ov</w:t>
      </w:r>
      <w:r w:rsidRPr="001967B0">
        <w:rPr>
          <w:rFonts w:ascii="Proba Pro" w:hAnsi="Proba Pro" w:cs="Proba Pro"/>
          <w:sz w:val="20"/>
          <w:szCs w:val="20"/>
        </w:rPr>
        <w:t>ň</w:t>
      </w:r>
      <w:r w:rsidRPr="001967B0">
        <w:rPr>
          <w:rFonts w:ascii="Proba Pro" w:hAnsi="Proba Pro" w:cs="Arial"/>
          <w:sz w:val="20"/>
          <w:szCs w:val="20"/>
        </w:rPr>
        <w:t>ou o</w:t>
      </w:r>
      <w:r w:rsidRPr="001967B0">
        <w:rPr>
          <w:rFonts w:ascii="Calibri" w:hAnsi="Calibri" w:cs="Calibri"/>
          <w:sz w:val="20"/>
          <w:szCs w:val="20"/>
        </w:rPr>
        <w:t> </w:t>
      </w:r>
      <w:r w:rsidRPr="001967B0">
        <w:rPr>
          <w:rFonts w:ascii="Proba Pro" w:hAnsi="Proba Pro" w:cs="Arial"/>
          <w:sz w:val="20"/>
          <w:szCs w:val="20"/>
        </w:rPr>
        <w:t>poisten</w:t>
      </w:r>
      <w:r w:rsidRPr="001967B0">
        <w:rPr>
          <w:rFonts w:ascii="Proba Pro" w:hAnsi="Proba Pro" w:cs="Proba Pro"/>
          <w:sz w:val="20"/>
          <w:szCs w:val="20"/>
        </w:rPr>
        <w:t>í</w:t>
      </w:r>
      <w:r w:rsidRPr="001967B0">
        <w:rPr>
          <w:rFonts w:ascii="Proba Pro" w:hAnsi="Proba Pro" w:cs="Arial"/>
          <w:sz w:val="20"/>
          <w:szCs w:val="20"/>
        </w:rPr>
        <w:t xml:space="preserve"> z</w:t>
      </w:r>
      <w:r w:rsidRPr="001967B0">
        <w:rPr>
          <w:rFonts w:ascii="Proba Pro" w:hAnsi="Proba Pro" w:cs="Proba Pro"/>
          <w:sz w:val="20"/>
          <w:szCs w:val="20"/>
        </w:rPr>
        <w:t>á</w:t>
      </w:r>
      <w:r w:rsidRPr="001967B0">
        <w:rPr>
          <w:rFonts w:ascii="Proba Pro" w:hAnsi="Proba Pro" w:cs="Arial"/>
          <w:sz w:val="20"/>
          <w:szCs w:val="20"/>
        </w:rPr>
        <w:t>ruky verejn</w:t>
      </w:r>
      <w:r w:rsidRPr="001967B0">
        <w:rPr>
          <w:rFonts w:ascii="Proba Pro" w:hAnsi="Proba Pro" w:cs="Proba Pro"/>
          <w:sz w:val="20"/>
          <w:szCs w:val="20"/>
        </w:rPr>
        <w:t>é</w:t>
      </w:r>
      <w:r w:rsidRPr="001967B0">
        <w:rPr>
          <w:rFonts w:ascii="Proba Pro" w:hAnsi="Proba Pro" w:cs="Arial"/>
          <w:sz w:val="20"/>
          <w:szCs w:val="20"/>
        </w:rPr>
        <w:t>mu obstar</w:t>
      </w:r>
      <w:r w:rsidRPr="001967B0">
        <w:rPr>
          <w:rFonts w:ascii="Proba Pro" w:hAnsi="Proba Pro" w:cs="Proba Pro"/>
          <w:sz w:val="20"/>
          <w:szCs w:val="20"/>
        </w:rPr>
        <w:t>á</w:t>
      </w:r>
      <w:r w:rsidRPr="001967B0">
        <w:rPr>
          <w:rFonts w:ascii="Proba Pro" w:hAnsi="Proba Pro" w:cs="Arial"/>
          <w:sz w:val="20"/>
          <w:szCs w:val="20"/>
        </w:rPr>
        <w:t>vate</w:t>
      </w:r>
      <w:r w:rsidRPr="001967B0">
        <w:rPr>
          <w:rFonts w:ascii="Proba Pro" w:hAnsi="Proba Pro" w:cs="Proba Pro"/>
          <w:sz w:val="20"/>
          <w:szCs w:val="20"/>
        </w:rPr>
        <w:t>ľ</w:t>
      </w:r>
      <w:r w:rsidRPr="001967B0">
        <w:rPr>
          <w:rFonts w:ascii="Proba Pro" w:hAnsi="Proba Pro" w:cs="Arial"/>
          <w:sz w:val="20"/>
          <w:szCs w:val="20"/>
        </w:rPr>
        <w:t>ovi. V pr</w:t>
      </w:r>
      <w:r w:rsidRPr="001967B0">
        <w:rPr>
          <w:rFonts w:ascii="Proba Pro" w:hAnsi="Proba Pro" w:cs="Proba Pro"/>
          <w:sz w:val="20"/>
          <w:szCs w:val="20"/>
        </w:rPr>
        <w:t>í</w:t>
      </w:r>
      <w:r w:rsidRPr="001967B0">
        <w:rPr>
          <w:rFonts w:ascii="Proba Pro" w:hAnsi="Proba Pro" w:cs="Arial"/>
          <w:sz w:val="20"/>
          <w:szCs w:val="20"/>
        </w:rPr>
        <w:t xml:space="preserve">pade poskytnutia zábezpeky formou poistenia záruky, uchádzač predloží doklad vystavený poisťovňou </w:t>
      </w:r>
      <w:r w:rsidRPr="001967B0">
        <w:rPr>
          <w:rFonts w:ascii="Proba Pro" w:hAnsi="Proba Pro" w:cs="Arial"/>
          <w:b/>
          <w:sz w:val="20"/>
          <w:szCs w:val="20"/>
        </w:rPr>
        <w:t>vo forme a</w:t>
      </w:r>
      <w:r w:rsidRPr="001967B0">
        <w:rPr>
          <w:rFonts w:ascii="Calibri" w:hAnsi="Calibri" w:cs="Calibri"/>
          <w:b/>
          <w:sz w:val="20"/>
          <w:szCs w:val="20"/>
        </w:rPr>
        <w:t> </w:t>
      </w:r>
      <w:r w:rsidRPr="001967B0">
        <w:rPr>
          <w:rFonts w:ascii="Proba Pro" w:hAnsi="Proba Pro" w:cs="Arial"/>
          <w:b/>
          <w:sz w:val="20"/>
          <w:szCs w:val="20"/>
        </w:rPr>
        <w:t>sp</w:t>
      </w:r>
      <w:r w:rsidRPr="001967B0">
        <w:rPr>
          <w:rFonts w:ascii="Proba Pro" w:hAnsi="Proba Pro" w:cs="Proba Pro"/>
          <w:b/>
          <w:sz w:val="20"/>
          <w:szCs w:val="20"/>
        </w:rPr>
        <w:t>ô</w:t>
      </w:r>
      <w:r w:rsidRPr="001967B0">
        <w:rPr>
          <w:rFonts w:ascii="Proba Pro" w:hAnsi="Proba Pro" w:cs="Arial"/>
          <w:b/>
          <w:sz w:val="20"/>
          <w:szCs w:val="20"/>
        </w:rPr>
        <w:t>sobom uveden</w:t>
      </w:r>
      <w:r w:rsidRPr="001967B0">
        <w:rPr>
          <w:rFonts w:ascii="Proba Pro" w:hAnsi="Proba Pro" w:cs="Proba Pro"/>
          <w:b/>
          <w:sz w:val="20"/>
          <w:szCs w:val="20"/>
        </w:rPr>
        <w:t>ý</w:t>
      </w:r>
      <w:r w:rsidRPr="001967B0">
        <w:rPr>
          <w:rFonts w:ascii="Proba Pro" w:hAnsi="Proba Pro" w:cs="Arial"/>
          <w:b/>
          <w:sz w:val="20"/>
          <w:szCs w:val="20"/>
        </w:rPr>
        <w:t>m v</w:t>
      </w:r>
      <w:r w:rsidRPr="001967B0">
        <w:rPr>
          <w:rFonts w:ascii="Calibri" w:hAnsi="Calibri" w:cs="Calibri"/>
          <w:b/>
          <w:sz w:val="20"/>
          <w:szCs w:val="20"/>
        </w:rPr>
        <w:t> </w:t>
      </w:r>
      <w:r w:rsidRPr="001967B0">
        <w:rPr>
          <w:rFonts w:ascii="Proba Pro" w:hAnsi="Proba Pro" w:cs="Arial"/>
          <w:b/>
          <w:sz w:val="20"/>
          <w:szCs w:val="20"/>
        </w:rPr>
        <w:t>ustanoven</w:t>
      </w:r>
      <w:r w:rsidRPr="001967B0">
        <w:rPr>
          <w:rFonts w:ascii="Proba Pro" w:hAnsi="Proba Pro" w:cs="Proba Pro"/>
          <w:b/>
          <w:sz w:val="20"/>
          <w:szCs w:val="20"/>
        </w:rPr>
        <w:t>í</w:t>
      </w:r>
      <w:r w:rsidRPr="001967B0">
        <w:rPr>
          <w:rFonts w:ascii="Proba Pro" w:hAnsi="Proba Pro" w:cs="Arial"/>
          <w:b/>
          <w:sz w:val="20"/>
          <w:szCs w:val="20"/>
        </w:rPr>
        <w:t xml:space="preserve"> bodu 8.6 tejto </w:t>
      </w:r>
      <w:r w:rsidRPr="001967B0">
        <w:rPr>
          <w:rFonts w:ascii="Proba Pro" w:hAnsi="Proba Pro" w:cs="Proba Pro"/>
          <w:b/>
          <w:sz w:val="20"/>
          <w:szCs w:val="20"/>
        </w:rPr>
        <w:t>č</w:t>
      </w:r>
      <w:r w:rsidRPr="001967B0">
        <w:rPr>
          <w:rFonts w:ascii="Proba Pro" w:hAnsi="Proba Pro" w:cs="Arial"/>
          <w:b/>
          <w:sz w:val="20"/>
          <w:szCs w:val="20"/>
        </w:rPr>
        <w:t>asti s</w:t>
      </w:r>
      <w:r w:rsidRPr="001967B0">
        <w:rPr>
          <w:rFonts w:ascii="Proba Pro" w:hAnsi="Proba Pro" w:cs="Proba Pro"/>
          <w:b/>
          <w:sz w:val="20"/>
          <w:szCs w:val="20"/>
        </w:rPr>
        <w:t>úť</w:t>
      </w:r>
      <w:r w:rsidRPr="001967B0">
        <w:rPr>
          <w:rFonts w:ascii="Proba Pro" w:hAnsi="Proba Pro" w:cs="Arial"/>
          <w:b/>
          <w:sz w:val="20"/>
          <w:szCs w:val="20"/>
        </w:rPr>
        <w:t>a</w:t>
      </w:r>
      <w:r w:rsidRPr="001967B0">
        <w:rPr>
          <w:rFonts w:ascii="Proba Pro" w:hAnsi="Proba Pro" w:cs="Proba Pro"/>
          <w:b/>
          <w:sz w:val="20"/>
          <w:szCs w:val="20"/>
        </w:rPr>
        <w:t>ž</w:t>
      </w:r>
      <w:r w:rsidRPr="001967B0">
        <w:rPr>
          <w:rFonts w:ascii="Proba Pro" w:hAnsi="Proba Pro" w:cs="Arial"/>
          <w:b/>
          <w:sz w:val="20"/>
          <w:szCs w:val="20"/>
        </w:rPr>
        <w:t>n</w:t>
      </w:r>
      <w:r w:rsidRPr="001967B0">
        <w:rPr>
          <w:rFonts w:ascii="Proba Pro" w:hAnsi="Proba Pro" w:cs="Proba Pro"/>
          <w:b/>
          <w:sz w:val="20"/>
          <w:szCs w:val="20"/>
        </w:rPr>
        <w:t>ý</w:t>
      </w:r>
      <w:r w:rsidRPr="001967B0">
        <w:rPr>
          <w:rFonts w:ascii="Proba Pro" w:hAnsi="Proba Pro" w:cs="Arial"/>
          <w:b/>
          <w:sz w:val="20"/>
          <w:szCs w:val="20"/>
        </w:rPr>
        <w:t>ch podkladov.</w:t>
      </w:r>
    </w:p>
    <w:p w14:paraId="7827F0E0" w14:textId="77777777" w:rsidR="00C53021" w:rsidRPr="00170152" w:rsidRDefault="00C53021" w:rsidP="00C53021">
      <w:pPr>
        <w:pStyle w:val="Nadpis4"/>
        <w:keepNext w:val="0"/>
        <w:keepLines w:val="0"/>
        <w:widowControl w:val="0"/>
        <w:numPr>
          <w:ilvl w:val="3"/>
          <w:numId w:val="11"/>
        </w:numPr>
        <w:spacing w:after="120"/>
        <w:ind w:left="1418" w:hanging="851"/>
        <w:jc w:val="both"/>
      </w:pPr>
      <w:r w:rsidRPr="00170152">
        <w:rPr>
          <w:color w:val="000000"/>
        </w:rPr>
        <w:t>Zložením finančných prostriedkov na bankový účet verejného obstarávateľa</w:t>
      </w:r>
    </w:p>
    <w:p w14:paraId="2F50BBCF" w14:textId="77777777" w:rsidR="00C53021" w:rsidRPr="00170152" w:rsidRDefault="00C53021" w:rsidP="00C53021">
      <w:pPr>
        <w:spacing w:after="120"/>
        <w:ind w:left="1418"/>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V prípade </w:t>
      </w:r>
      <w:bookmarkStart w:id="62" w:name="_Hlk12603404"/>
      <w:r w:rsidRPr="00170152">
        <w:rPr>
          <w:rFonts w:ascii="Proba Pro" w:eastAsia="Proba Pro" w:hAnsi="Proba Pro" w:cs="Proba Pro"/>
          <w:color w:val="000000"/>
          <w:sz w:val="20"/>
          <w:szCs w:val="20"/>
        </w:rPr>
        <w:t xml:space="preserve">zloženia finančných prostriedkov na bankový účet verejného obstarávateľa </w:t>
      </w:r>
      <w:bookmarkEnd w:id="62"/>
      <w:r w:rsidRPr="00170152">
        <w:rPr>
          <w:rFonts w:ascii="Proba Pro" w:eastAsia="Proba Pro" w:hAnsi="Proba Pro" w:cs="Proba Pro"/>
          <w:color w:val="000000"/>
          <w:sz w:val="20"/>
          <w:szCs w:val="20"/>
        </w:rPr>
        <w:t xml:space="preserve">musia byť zložené na účet: </w:t>
      </w:r>
    </w:p>
    <w:p w14:paraId="444A521B" w14:textId="77777777" w:rsidR="00C53021" w:rsidRPr="00894605"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bookmarkStart w:id="63" w:name="_Hlk12603320"/>
      <w:r w:rsidRPr="00894605">
        <w:rPr>
          <w:rFonts w:ascii="Proba Pro" w:eastAsia="Proba Pro" w:hAnsi="Proba Pro" w:cs="Proba Pro"/>
          <w:color w:val="000000"/>
          <w:sz w:val="20"/>
          <w:szCs w:val="20"/>
        </w:rPr>
        <w:t xml:space="preserve">Názov banky: Prima banka Slovensko, </w:t>
      </w:r>
      <w:proofErr w:type="spellStart"/>
      <w:r w:rsidRPr="00894605">
        <w:rPr>
          <w:rFonts w:ascii="Proba Pro" w:eastAsia="Proba Pro" w:hAnsi="Proba Pro" w:cs="Proba Pro"/>
          <w:color w:val="000000"/>
          <w:sz w:val="20"/>
          <w:szCs w:val="20"/>
        </w:rPr>
        <w:t>a.s</w:t>
      </w:r>
      <w:proofErr w:type="spellEnd"/>
      <w:r w:rsidRPr="00894605">
        <w:rPr>
          <w:rFonts w:ascii="Proba Pro" w:eastAsia="Proba Pro" w:hAnsi="Proba Pro" w:cs="Proba Pro"/>
          <w:color w:val="000000"/>
          <w:sz w:val="20"/>
          <w:szCs w:val="20"/>
        </w:rPr>
        <w:t>.</w:t>
      </w:r>
    </w:p>
    <w:p w14:paraId="723CB770" w14:textId="77777777" w:rsidR="00C53021" w:rsidRPr="00894605"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r w:rsidRPr="00894605">
        <w:rPr>
          <w:rFonts w:ascii="Proba Pro" w:eastAsia="Proba Pro" w:hAnsi="Proba Pro" w:cs="Proba Pro"/>
          <w:color w:val="000000"/>
          <w:sz w:val="20"/>
          <w:szCs w:val="20"/>
        </w:rPr>
        <w:t xml:space="preserve">IBAN kód: </w:t>
      </w:r>
      <w:r w:rsidRPr="00A67AB5">
        <w:rPr>
          <w:rFonts w:ascii="Proba Pro" w:eastAsia="Proba Pro" w:hAnsi="Proba Pro" w:cs="Proba Pro"/>
          <w:color w:val="000000"/>
          <w:sz w:val="20"/>
          <w:szCs w:val="20"/>
        </w:rPr>
        <w:t>SK 11 5600 0000 0004 4248 4014</w:t>
      </w:r>
    </w:p>
    <w:p w14:paraId="1E563787" w14:textId="77777777" w:rsidR="00C53021" w:rsidRPr="00894605"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proofErr w:type="spellStart"/>
      <w:r w:rsidRPr="00894605">
        <w:rPr>
          <w:rFonts w:ascii="Proba Pro" w:eastAsia="Proba Pro" w:hAnsi="Proba Pro" w:cs="Proba Pro"/>
          <w:color w:val="000000"/>
          <w:sz w:val="20"/>
          <w:szCs w:val="20"/>
        </w:rPr>
        <w:t>SWIFTová</w:t>
      </w:r>
      <w:proofErr w:type="spellEnd"/>
      <w:r w:rsidRPr="00894605">
        <w:rPr>
          <w:rFonts w:ascii="Proba Pro" w:eastAsia="Proba Pro" w:hAnsi="Proba Pro" w:cs="Proba Pro"/>
          <w:color w:val="000000"/>
          <w:sz w:val="20"/>
          <w:szCs w:val="20"/>
        </w:rPr>
        <w:t xml:space="preserve"> adresa banky: KOMASK2X</w:t>
      </w:r>
    </w:p>
    <w:bookmarkEnd w:id="63"/>
    <w:p w14:paraId="6C9D08FC" w14:textId="77777777" w:rsidR="00C53021" w:rsidRPr="00170152"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Variabilný symbol: </w:t>
      </w:r>
      <w:r w:rsidRPr="00894605">
        <w:rPr>
          <w:rFonts w:ascii="Proba Pro" w:eastAsia="Proba Pro" w:hAnsi="Proba Pro" w:cs="Proba Pro"/>
          <w:color w:val="000000"/>
          <w:sz w:val="20"/>
          <w:szCs w:val="20"/>
        </w:rPr>
        <w:t xml:space="preserve">7123100 </w:t>
      </w:r>
    </w:p>
    <w:p w14:paraId="665F69F6" w14:textId="517D1D1F" w:rsidR="00C53021" w:rsidRPr="00C53021"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Poznámka: </w:t>
      </w:r>
      <w:r w:rsidR="00532E19" w:rsidRPr="00532E19">
        <w:rPr>
          <w:rFonts w:ascii="Proba Pro" w:eastAsia="Proba Pro" w:hAnsi="Proba Pro" w:cs="Proba Pro"/>
          <w:b/>
          <w:bCs/>
          <w:color w:val="000000"/>
          <w:sz w:val="20"/>
          <w:szCs w:val="20"/>
          <w:u w:val="single"/>
        </w:rPr>
        <w:t>Malé zl</w:t>
      </w:r>
      <w:r w:rsidR="00D22647" w:rsidRPr="00532E19">
        <w:rPr>
          <w:rFonts w:ascii="Proba Pro" w:eastAsia="Proba Pro" w:hAnsi="Proba Pro" w:cs="Proba Pro"/>
          <w:b/>
          <w:bCs/>
          <w:color w:val="000000"/>
          <w:sz w:val="20"/>
          <w:szCs w:val="20"/>
          <w:u w:val="single"/>
        </w:rPr>
        <w:t>epšeni</w:t>
      </w:r>
      <w:r w:rsidR="00532E19" w:rsidRPr="00532E19">
        <w:rPr>
          <w:rFonts w:ascii="Proba Pro" w:eastAsia="Proba Pro" w:hAnsi="Proba Pro" w:cs="Proba Pro"/>
          <w:b/>
          <w:bCs/>
          <w:color w:val="000000"/>
          <w:sz w:val="20"/>
          <w:szCs w:val="20"/>
          <w:u w:val="single"/>
        </w:rPr>
        <w:t>a</w:t>
      </w:r>
      <w:r w:rsidR="00D22647" w:rsidRPr="00532E19">
        <w:rPr>
          <w:rFonts w:ascii="Proba Pro" w:eastAsia="Proba Pro" w:hAnsi="Proba Pro" w:cs="Proba Pro"/>
          <w:b/>
          <w:bCs/>
          <w:color w:val="000000"/>
          <w:sz w:val="20"/>
          <w:szCs w:val="20"/>
          <w:u w:val="single"/>
        </w:rPr>
        <w:t xml:space="preserve"> </w:t>
      </w:r>
      <w:proofErr w:type="spellStart"/>
      <w:r w:rsidR="00D22647" w:rsidRPr="00532E19">
        <w:rPr>
          <w:rFonts w:ascii="Proba Pro" w:eastAsia="Proba Pro" w:hAnsi="Proba Pro" w:cs="Proba Pro"/>
          <w:b/>
          <w:bCs/>
          <w:color w:val="000000"/>
          <w:sz w:val="20"/>
          <w:szCs w:val="20"/>
          <w:u w:val="single"/>
        </w:rPr>
        <w:t>eGov</w:t>
      </w:r>
      <w:proofErr w:type="spellEnd"/>
      <w:r w:rsidR="00D22647" w:rsidRPr="00532E19">
        <w:rPr>
          <w:rFonts w:ascii="Proba Pro" w:eastAsia="Proba Pro" w:hAnsi="Proba Pro" w:cs="Proba Pro"/>
          <w:b/>
          <w:bCs/>
          <w:color w:val="000000"/>
          <w:sz w:val="20"/>
          <w:szCs w:val="20"/>
          <w:u w:val="single"/>
        </w:rPr>
        <w:t xml:space="preserve"> služieb</w:t>
      </w:r>
      <w:r w:rsidRPr="00532E19">
        <w:rPr>
          <w:rFonts w:ascii="Proba Pro" w:eastAsia="Proba Pro" w:hAnsi="Proba Pro" w:cs="Proba Pro"/>
          <w:b/>
          <w:bCs/>
          <w:color w:val="000000"/>
          <w:sz w:val="20"/>
          <w:szCs w:val="20"/>
          <w:u w:val="single"/>
        </w:rPr>
        <w:t xml:space="preserve"> a </w:t>
      </w:r>
      <w:r w:rsidRPr="00532E19">
        <w:rPr>
          <w:rFonts w:ascii="Proba Pro" w:eastAsia="Proba Pro" w:hAnsi="Proba Pro" w:cs="Proba Pro"/>
          <w:b/>
          <w:bCs/>
          <w:color w:val="000000"/>
          <w:sz w:val="20"/>
          <w:szCs w:val="20"/>
          <w:highlight w:val="lightGray"/>
          <w:u w:val="single"/>
        </w:rPr>
        <w:t>[uchádzač doplní svoje IČO]</w:t>
      </w:r>
    </w:p>
    <w:p w14:paraId="7570E99E" w14:textId="77777777" w:rsidR="00C53021" w:rsidRPr="005F056B" w:rsidRDefault="00C53021" w:rsidP="00C53021">
      <w:pPr>
        <w:spacing w:after="120"/>
        <w:ind w:left="1418"/>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Finančné prostriedky musia byť pripísané na účet verejného obstarávateľa najneskôr v deň uplynutia lehoty na predkladanie ponúk.</w:t>
      </w:r>
      <w:r>
        <w:rPr>
          <w:rFonts w:ascii="Proba Pro" w:eastAsia="Proba Pro" w:hAnsi="Proba Pro" w:cs="Proba Pro"/>
          <w:color w:val="000000"/>
          <w:sz w:val="20"/>
          <w:szCs w:val="20"/>
        </w:rPr>
        <w:t xml:space="preserve"> </w:t>
      </w:r>
      <w:r w:rsidRPr="005F056B">
        <w:rPr>
          <w:rFonts w:ascii="Proba Pro" w:eastAsia="Proba Pro" w:hAnsi="Proba Pro" w:cs="Proba Pro"/>
          <w:color w:val="000000"/>
          <w:sz w:val="20"/>
          <w:szCs w:val="20"/>
        </w:rPr>
        <w:t>Zložen</w:t>
      </w:r>
      <w:r>
        <w:rPr>
          <w:rFonts w:ascii="Proba Pro" w:eastAsia="Proba Pro" w:hAnsi="Proba Pro" w:cs="Proba Pro"/>
          <w:color w:val="000000"/>
          <w:sz w:val="20"/>
          <w:szCs w:val="20"/>
        </w:rPr>
        <w:t>ie</w:t>
      </w:r>
      <w:r w:rsidRPr="005F056B">
        <w:rPr>
          <w:rFonts w:ascii="Proba Pro" w:eastAsia="Proba Pro" w:hAnsi="Proba Pro" w:cs="Proba Pro"/>
          <w:color w:val="000000"/>
          <w:sz w:val="20"/>
          <w:szCs w:val="20"/>
        </w:rPr>
        <w:t xml:space="preserve"> finančn</w:t>
      </w:r>
      <w:r>
        <w:rPr>
          <w:rFonts w:ascii="Proba Pro" w:eastAsia="Proba Pro" w:hAnsi="Proba Pro" w:cs="Proba Pro"/>
          <w:color w:val="000000"/>
          <w:sz w:val="20"/>
          <w:szCs w:val="20"/>
        </w:rPr>
        <w:t>ých</w:t>
      </w:r>
      <w:r w:rsidRPr="005F056B">
        <w:rPr>
          <w:rFonts w:ascii="Proba Pro" w:eastAsia="Proba Pro" w:hAnsi="Proba Pro" w:cs="Proba Pro"/>
          <w:color w:val="000000"/>
          <w:sz w:val="20"/>
          <w:szCs w:val="20"/>
        </w:rPr>
        <w:t xml:space="preserve"> prostriedk</w:t>
      </w:r>
      <w:r>
        <w:rPr>
          <w:rFonts w:ascii="Proba Pro" w:eastAsia="Proba Pro" w:hAnsi="Proba Pro" w:cs="Proba Pro"/>
          <w:color w:val="000000"/>
          <w:sz w:val="20"/>
          <w:szCs w:val="20"/>
        </w:rPr>
        <w:t>ov</w:t>
      </w:r>
      <w:r w:rsidRPr="005F056B">
        <w:rPr>
          <w:rFonts w:ascii="Proba Pro" w:eastAsia="Proba Pro" w:hAnsi="Proba Pro" w:cs="Proba Pro"/>
          <w:color w:val="000000"/>
          <w:sz w:val="20"/>
          <w:szCs w:val="20"/>
        </w:rPr>
        <w:t xml:space="preserve"> na bankovom účte verejného obstarávateľa nebud</w:t>
      </w:r>
      <w:r>
        <w:rPr>
          <w:rFonts w:ascii="Proba Pro" w:eastAsia="Proba Pro" w:hAnsi="Proba Pro" w:cs="Proba Pro"/>
          <w:color w:val="000000"/>
          <w:sz w:val="20"/>
          <w:szCs w:val="20"/>
        </w:rPr>
        <w:t>e</w:t>
      </w:r>
      <w:r w:rsidRPr="005F056B">
        <w:rPr>
          <w:rFonts w:ascii="Proba Pro" w:eastAsia="Proba Pro" w:hAnsi="Proba Pro" w:cs="Proba Pro"/>
          <w:color w:val="000000"/>
          <w:sz w:val="20"/>
          <w:szCs w:val="20"/>
        </w:rPr>
        <w:t xml:space="preserve"> požadovan</w:t>
      </w:r>
      <w:r>
        <w:rPr>
          <w:rFonts w:ascii="Proba Pro" w:eastAsia="Proba Pro" w:hAnsi="Proba Pro" w:cs="Proba Pro"/>
          <w:color w:val="000000"/>
          <w:sz w:val="20"/>
          <w:szCs w:val="20"/>
        </w:rPr>
        <w:t>é</w:t>
      </w:r>
      <w:r w:rsidRPr="005F056B">
        <w:rPr>
          <w:rFonts w:ascii="Proba Pro" w:eastAsia="Proba Pro" w:hAnsi="Proba Pro" w:cs="Proba Pro"/>
          <w:color w:val="000000"/>
          <w:sz w:val="20"/>
          <w:szCs w:val="20"/>
        </w:rPr>
        <w:t xml:space="preserve"> na dlhšie obdobie ako 12 mesiacov od uplynutia lehoty na predkladanie ponúk.</w:t>
      </w:r>
    </w:p>
    <w:p w14:paraId="07BF37C8" w14:textId="77777777" w:rsidR="00C53021" w:rsidRPr="009E4A37" w:rsidRDefault="00C53021" w:rsidP="00C53021">
      <w:pPr>
        <w:pStyle w:val="Nadpis3"/>
        <w:keepNext w:val="0"/>
        <w:keepLines w:val="0"/>
        <w:numPr>
          <w:ilvl w:val="2"/>
          <w:numId w:val="11"/>
        </w:numPr>
        <w:spacing w:after="120"/>
        <w:ind w:left="567" w:hanging="567"/>
        <w:jc w:val="both"/>
      </w:pPr>
      <w:r w:rsidRPr="00170152">
        <w:rPr>
          <w:color w:val="000000"/>
        </w:rPr>
        <w:t xml:space="preserve">Ak nebude platná banková záruka </w:t>
      </w:r>
      <w:r>
        <w:rPr>
          <w:color w:val="000000"/>
        </w:rPr>
        <w:t>alebo doklad o</w:t>
      </w:r>
      <w:r>
        <w:rPr>
          <w:rFonts w:ascii="Calibri" w:hAnsi="Calibri" w:cs="Calibri"/>
          <w:color w:val="000000"/>
        </w:rPr>
        <w:t> </w:t>
      </w:r>
      <w:r>
        <w:rPr>
          <w:color w:val="000000"/>
        </w:rPr>
        <w:t xml:space="preserve">poistení záruky </w:t>
      </w:r>
      <w:r w:rsidRPr="00170152">
        <w:rPr>
          <w:color w:val="000000"/>
        </w:rPr>
        <w:t>súčasťou ponuky uchádzača, prípadne nebudú zložené finančné prostriedky na účte verejného obstarávateľa v</w:t>
      </w:r>
      <w:r w:rsidRPr="00170152">
        <w:rPr>
          <w:rFonts w:ascii="Calibri" w:eastAsia="Arial" w:hAnsi="Calibri" w:cs="Calibri"/>
          <w:color w:val="000000"/>
        </w:rPr>
        <w:t> </w:t>
      </w:r>
      <w:r w:rsidRPr="00170152">
        <w:rPr>
          <w:color w:val="000000"/>
        </w:rPr>
        <w:t>zmysle bodu 16.2.</w:t>
      </w:r>
      <w:r>
        <w:rPr>
          <w:color w:val="000000"/>
        </w:rPr>
        <w:t>3</w:t>
      </w:r>
      <w:r w:rsidRPr="00170152">
        <w:rPr>
          <w:color w:val="000000"/>
        </w:rPr>
        <w:t xml:space="preserve"> vyššie, bude </w:t>
      </w:r>
      <w:r>
        <w:rPr>
          <w:color w:val="000000"/>
        </w:rPr>
        <w:t xml:space="preserve">ponuka </w:t>
      </w:r>
      <w:r w:rsidRPr="00170152">
        <w:rPr>
          <w:color w:val="000000"/>
        </w:rPr>
        <w:t>uchádzač</w:t>
      </w:r>
      <w:r>
        <w:rPr>
          <w:color w:val="000000"/>
        </w:rPr>
        <w:t>a</w:t>
      </w:r>
      <w:r w:rsidRPr="00170152">
        <w:rPr>
          <w:color w:val="000000"/>
        </w:rPr>
        <w:t xml:space="preserve"> z verejného obstarávania vylúčen</w:t>
      </w:r>
      <w:r>
        <w:rPr>
          <w:color w:val="000000"/>
        </w:rPr>
        <w:t>á</w:t>
      </w:r>
      <w:r w:rsidRPr="00170152">
        <w:rPr>
          <w:color w:val="000000"/>
        </w:rPr>
        <w:t xml:space="preserve"> v</w:t>
      </w:r>
      <w:r w:rsidRPr="00170152">
        <w:rPr>
          <w:rFonts w:ascii="Calibri" w:eastAsia="Arial" w:hAnsi="Calibri" w:cs="Calibri"/>
          <w:color w:val="000000"/>
        </w:rPr>
        <w:t> </w:t>
      </w:r>
      <w:r w:rsidRPr="00170152">
        <w:rPr>
          <w:color w:val="000000"/>
        </w:rPr>
        <w:t xml:space="preserve">súlade s § 53 ods. 5 písm. a) ZVO. </w:t>
      </w:r>
    </w:p>
    <w:p w14:paraId="4DCB9DFD" w14:textId="6AEBBBCD" w:rsidR="00C53021" w:rsidRPr="00A97D9A" w:rsidRDefault="00C53021" w:rsidP="00C53021">
      <w:pPr>
        <w:spacing w:after="120"/>
        <w:ind w:left="567"/>
        <w:jc w:val="both"/>
        <w:rPr>
          <w:rFonts w:ascii="Proba Pro" w:eastAsia="Proba Pro" w:hAnsi="Proba Pro" w:cs="Proba Pro"/>
          <w:color w:val="000000"/>
          <w:sz w:val="20"/>
          <w:szCs w:val="20"/>
        </w:rPr>
      </w:pPr>
      <w:r w:rsidRPr="009E4A37">
        <w:rPr>
          <w:rFonts w:ascii="Proba Pro" w:eastAsia="Proba Pro" w:hAnsi="Proba Pro" w:cs="Proba Pro"/>
          <w:color w:val="000000"/>
          <w:sz w:val="20"/>
          <w:szCs w:val="20"/>
        </w:rPr>
        <w:t xml:space="preserve">Ak </w:t>
      </w:r>
      <w:r>
        <w:rPr>
          <w:rFonts w:ascii="Proba Pro" w:eastAsia="Proba Pro" w:hAnsi="Proba Pro" w:cs="Proba Pro"/>
          <w:color w:val="000000"/>
          <w:sz w:val="20"/>
          <w:szCs w:val="20"/>
        </w:rPr>
        <w:t>b</w:t>
      </w:r>
      <w:r w:rsidRPr="009E4A37">
        <w:rPr>
          <w:rFonts w:ascii="Proba Pro" w:eastAsia="Proba Pro" w:hAnsi="Proba Pro" w:cs="Proba Pro"/>
          <w:color w:val="000000"/>
          <w:sz w:val="20"/>
          <w:szCs w:val="20"/>
        </w:rPr>
        <w:t>anková záruka</w:t>
      </w:r>
      <w:r>
        <w:rPr>
          <w:rFonts w:ascii="Proba Pro" w:eastAsia="Proba Pro" w:hAnsi="Proba Pro" w:cs="Proba Pro"/>
          <w:color w:val="000000"/>
          <w:sz w:val="20"/>
          <w:szCs w:val="20"/>
        </w:rPr>
        <w:t xml:space="preserve"> alebo poistenie záruky</w:t>
      </w:r>
      <w:r w:rsidRPr="009E4A37">
        <w:rPr>
          <w:rFonts w:ascii="Proba Pro" w:eastAsia="Proba Pro" w:hAnsi="Proba Pro" w:cs="Proba Pro"/>
          <w:color w:val="000000"/>
          <w:sz w:val="20"/>
          <w:szCs w:val="20"/>
        </w:rPr>
        <w:t xml:space="preserve"> bude súčasťou elektronickej ponuky a v</w:t>
      </w:r>
      <w:r w:rsidR="00606971">
        <w:rPr>
          <w:rFonts w:ascii="Proba Pro" w:eastAsia="Proba Pro" w:hAnsi="Proba Pro" w:cs="Proba Pro"/>
          <w:color w:val="000000"/>
          <w:sz w:val="20"/>
          <w:szCs w:val="20"/>
        </w:rPr>
        <w:t> </w:t>
      </w:r>
      <w:r w:rsidRPr="009E4A37">
        <w:rPr>
          <w:rFonts w:ascii="Proba Pro" w:eastAsia="Proba Pro" w:hAnsi="Proba Pro" w:cs="Proba Pro"/>
          <w:color w:val="000000"/>
          <w:sz w:val="20"/>
          <w:szCs w:val="20"/>
        </w:rPr>
        <w:t>lehote</w:t>
      </w:r>
      <w:r w:rsidR="00606971">
        <w:rPr>
          <w:rFonts w:ascii="Proba Pro" w:eastAsia="Proba Pro" w:hAnsi="Proba Pro" w:cs="Proba Pro"/>
          <w:color w:val="000000"/>
          <w:sz w:val="20"/>
          <w:szCs w:val="20"/>
        </w:rPr>
        <w:br/>
      </w:r>
      <w:r w:rsidRPr="009E4A37">
        <w:rPr>
          <w:rFonts w:ascii="Proba Pro" w:eastAsia="Proba Pro" w:hAnsi="Proba Pro" w:cs="Proba Pro"/>
          <w:color w:val="000000"/>
          <w:sz w:val="20"/>
          <w:szCs w:val="20"/>
        </w:rPr>
        <w:t>na predkladanie ponúk nebude doručený</w:t>
      </w:r>
      <w:r>
        <w:rPr>
          <w:rFonts w:ascii="Proba Pro" w:eastAsia="Proba Pro" w:hAnsi="Proba Pro" w:cs="Proba Pro"/>
          <w:color w:val="000000"/>
          <w:sz w:val="20"/>
          <w:szCs w:val="20"/>
        </w:rPr>
        <w:t xml:space="preserve"> originál záručnej listiny, resp. originál dokladu o</w:t>
      </w:r>
      <w:r>
        <w:rPr>
          <w:rFonts w:ascii="Calibri" w:eastAsia="Proba Pro" w:hAnsi="Calibri" w:cs="Calibri"/>
          <w:color w:val="000000"/>
          <w:sz w:val="20"/>
          <w:szCs w:val="20"/>
        </w:rPr>
        <w:t> </w:t>
      </w:r>
      <w:r>
        <w:rPr>
          <w:rFonts w:ascii="Proba Pro" w:eastAsia="Proba Pro" w:hAnsi="Proba Pro" w:cs="Proba Pro"/>
          <w:color w:val="000000"/>
          <w:sz w:val="20"/>
          <w:szCs w:val="20"/>
        </w:rPr>
        <w:t xml:space="preserve">poistení záruky </w:t>
      </w:r>
      <w:r w:rsidRPr="009E4A37">
        <w:rPr>
          <w:rFonts w:ascii="Proba Pro" w:eastAsia="Proba Pro" w:hAnsi="Proba Pro" w:cs="Proba Pro"/>
          <w:color w:val="000000"/>
          <w:sz w:val="20"/>
          <w:szCs w:val="20"/>
        </w:rPr>
        <w:t>na adresu verejného obstarávateľa uvedenú v bode</w:t>
      </w:r>
      <w:r w:rsidRPr="009E4A37">
        <w:rPr>
          <w:rFonts w:ascii="Calibri" w:eastAsia="Proba Pro" w:hAnsi="Calibri" w:cs="Calibri"/>
          <w:color w:val="000000"/>
          <w:sz w:val="20"/>
          <w:szCs w:val="20"/>
        </w:rPr>
        <w:t> </w:t>
      </w:r>
      <w:r w:rsidRPr="009E4A37">
        <w:rPr>
          <w:rFonts w:ascii="Proba Pro" w:eastAsia="Proba Pro" w:hAnsi="Proba Pro" w:cs="Proba Pro"/>
          <w:color w:val="000000"/>
          <w:sz w:val="20"/>
          <w:szCs w:val="20"/>
        </w:rPr>
        <w:t>21.2</w:t>
      </w:r>
      <w:r w:rsidRPr="009E4A37">
        <w:rPr>
          <w:rFonts w:ascii="Calibri" w:eastAsia="Proba Pro" w:hAnsi="Calibri" w:cs="Calibri"/>
          <w:color w:val="000000"/>
          <w:sz w:val="20"/>
          <w:szCs w:val="20"/>
        </w:rPr>
        <w:t> </w:t>
      </w:r>
      <w:r w:rsidRPr="009E4A37">
        <w:rPr>
          <w:rFonts w:ascii="Proba Pro" w:eastAsia="Proba Pro" w:hAnsi="Proba Pro" w:cs="Proba Pro"/>
          <w:color w:val="000000"/>
          <w:sz w:val="20"/>
          <w:szCs w:val="20"/>
        </w:rPr>
        <w:t xml:space="preserve">týchto súťažných podkladov (neplatí pre prípad elektronicky vyhotovenej </w:t>
      </w:r>
      <w:r>
        <w:rPr>
          <w:rFonts w:ascii="Proba Pro" w:eastAsia="Proba Pro" w:hAnsi="Proba Pro" w:cs="Proba Pro"/>
          <w:color w:val="000000"/>
          <w:sz w:val="20"/>
          <w:szCs w:val="20"/>
        </w:rPr>
        <w:t>b</w:t>
      </w:r>
      <w:r w:rsidRPr="009E4A37">
        <w:rPr>
          <w:rFonts w:ascii="Proba Pro" w:eastAsia="Proba Pro" w:hAnsi="Proba Pro" w:cs="Proba Pro"/>
          <w:color w:val="000000"/>
          <w:sz w:val="20"/>
          <w:szCs w:val="20"/>
        </w:rPr>
        <w:t>ankovej záruky</w:t>
      </w:r>
      <w:r>
        <w:rPr>
          <w:rFonts w:ascii="Proba Pro" w:eastAsia="Proba Pro" w:hAnsi="Proba Pro" w:cs="Proba Pro"/>
          <w:color w:val="000000"/>
          <w:sz w:val="20"/>
          <w:szCs w:val="20"/>
        </w:rPr>
        <w:t xml:space="preserve"> alebo poistenia záruky</w:t>
      </w:r>
      <w:r w:rsidRPr="009E4A37">
        <w:rPr>
          <w:rFonts w:ascii="Proba Pro" w:eastAsia="Proba Pro" w:hAnsi="Proba Pro" w:cs="Proba Pro"/>
          <w:color w:val="000000"/>
          <w:sz w:val="20"/>
          <w:szCs w:val="20"/>
        </w:rPr>
        <w:t>), verejný obstarávateľ požiada uchádzača o</w:t>
      </w:r>
      <w:r>
        <w:rPr>
          <w:rFonts w:ascii="Calibri" w:eastAsia="Proba Pro" w:hAnsi="Calibri" w:cs="Calibri"/>
          <w:color w:val="000000"/>
          <w:sz w:val="20"/>
          <w:szCs w:val="20"/>
        </w:rPr>
        <w:t> </w:t>
      </w:r>
      <w:r w:rsidRPr="009E4A37">
        <w:rPr>
          <w:rFonts w:ascii="Proba Pro" w:eastAsia="Proba Pro" w:hAnsi="Proba Pro" w:cs="Proba Pro"/>
          <w:color w:val="000000"/>
          <w:sz w:val="20"/>
          <w:szCs w:val="20"/>
        </w:rPr>
        <w:t>doručenie</w:t>
      </w:r>
      <w:r>
        <w:rPr>
          <w:rFonts w:ascii="Proba Pro" w:eastAsia="Proba Pro" w:hAnsi="Proba Pro" w:cs="Proba Pro"/>
          <w:color w:val="000000"/>
          <w:sz w:val="20"/>
          <w:szCs w:val="20"/>
        </w:rPr>
        <w:t xml:space="preserve"> originálu </w:t>
      </w:r>
      <w:r w:rsidRPr="009E4A37">
        <w:rPr>
          <w:rFonts w:ascii="Proba Pro" w:eastAsia="Proba Pro" w:hAnsi="Proba Pro" w:cs="Proba Pro"/>
          <w:color w:val="000000"/>
          <w:sz w:val="20"/>
          <w:szCs w:val="20"/>
        </w:rPr>
        <w:t xml:space="preserve">v lehote 5 pracovných dní odo dňa doručenia žiadosti </w:t>
      </w:r>
      <w:r>
        <w:rPr>
          <w:rFonts w:ascii="Proba Pro" w:eastAsia="Proba Pro" w:hAnsi="Proba Pro" w:cs="Proba Pro"/>
          <w:color w:val="000000"/>
          <w:sz w:val="20"/>
          <w:szCs w:val="20"/>
        </w:rPr>
        <w:t xml:space="preserve">verejného obstarávateľa </w:t>
      </w:r>
      <w:r w:rsidRPr="009E4A37">
        <w:rPr>
          <w:rFonts w:ascii="Proba Pro" w:eastAsia="Proba Pro" w:hAnsi="Proba Pro" w:cs="Proba Pro"/>
          <w:color w:val="000000"/>
          <w:sz w:val="20"/>
          <w:szCs w:val="20"/>
        </w:rPr>
        <w:t>prostredníctvom</w:t>
      </w:r>
      <w:r w:rsidRPr="009E4A37">
        <w:rPr>
          <w:rFonts w:ascii="Calibri" w:eastAsia="Proba Pro" w:hAnsi="Calibri" w:cs="Calibri"/>
          <w:color w:val="000000"/>
          <w:sz w:val="20"/>
          <w:szCs w:val="20"/>
        </w:rPr>
        <w:t> </w:t>
      </w:r>
      <w:r w:rsidRPr="009E4A37">
        <w:rPr>
          <w:rFonts w:ascii="Proba Pro" w:eastAsia="Proba Pro" w:hAnsi="Proba Pro" w:cs="Proba Pro"/>
          <w:color w:val="000000"/>
          <w:sz w:val="20"/>
          <w:szCs w:val="20"/>
        </w:rPr>
        <w:t>systému JOSEPHINE.</w:t>
      </w:r>
      <w:r>
        <w:rPr>
          <w:rFonts w:ascii="Proba Pro" w:eastAsia="Proba Pro" w:hAnsi="Proba Pro" w:cs="Proba Pro"/>
          <w:color w:val="000000"/>
          <w:sz w:val="20"/>
          <w:szCs w:val="20"/>
        </w:rPr>
        <w:t xml:space="preserve"> Ak uchádzač originál záručnej listiny, resp. originál dokladu o</w:t>
      </w:r>
      <w:r>
        <w:rPr>
          <w:rFonts w:ascii="Calibri" w:eastAsia="Proba Pro" w:hAnsi="Calibri" w:cs="Calibri"/>
          <w:color w:val="000000"/>
          <w:sz w:val="20"/>
          <w:szCs w:val="20"/>
        </w:rPr>
        <w:t> </w:t>
      </w:r>
      <w:r>
        <w:rPr>
          <w:rFonts w:ascii="Proba Pro" w:eastAsia="Proba Pro" w:hAnsi="Proba Pro" w:cs="Proba Pro"/>
          <w:color w:val="000000"/>
          <w:sz w:val="20"/>
          <w:szCs w:val="20"/>
        </w:rPr>
        <w:t>poistení záruky v</w:t>
      </w:r>
      <w:r w:rsidRPr="00605DFB">
        <w:rPr>
          <w:rFonts w:ascii="Calibri" w:eastAsia="Proba Pro" w:hAnsi="Calibri" w:cs="Calibri"/>
          <w:color w:val="000000"/>
          <w:sz w:val="20"/>
          <w:szCs w:val="20"/>
        </w:rPr>
        <w:t> </w:t>
      </w:r>
      <w:r w:rsidRPr="009E4A37">
        <w:rPr>
          <w:rFonts w:ascii="Proba Pro" w:eastAsia="Proba Pro" w:hAnsi="Proba Pro" w:cs="Proba Pro"/>
          <w:color w:val="000000"/>
          <w:sz w:val="20"/>
          <w:szCs w:val="20"/>
        </w:rPr>
        <w:t xml:space="preserve">tejto </w:t>
      </w:r>
      <w:r>
        <w:rPr>
          <w:rFonts w:ascii="Proba Pro" w:eastAsia="Proba Pro" w:hAnsi="Proba Pro" w:cs="Proba Pro"/>
          <w:color w:val="000000"/>
          <w:sz w:val="20"/>
          <w:szCs w:val="20"/>
        </w:rPr>
        <w:t xml:space="preserve">lehote nedoručí, </w:t>
      </w:r>
      <w:r w:rsidRPr="009E4A37">
        <w:rPr>
          <w:rFonts w:ascii="Proba Pro" w:eastAsia="Proba Pro" w:hAnsi="Proba Pro" w:cs="Proba Pro"/>
          <w:color w:val="000000"/>
          <w:sz w:val="20"/>
          <w:szCs w:val="20"/>
        </w:rPr>
        <w:t>bude ponuka uchádzača z verejného obstarávania vylúčená v</w:t>
      </w:r>
      <w:r w:rsidRPr="009E4A37">
        <w:rPr>
          <w:rFonts w:ascii="Calibri" w:eastAsia="Proba Pro" w:hAnsi="Calibri" w:cs="Calibri"/>
          <w:color w:val="000000"/>
          <w:sz w:val="20"/>
          <w:szCs w:val="20"/>
        </w:rPr>
        <w:t> </w:t>
      </w:r>
      <w:r w:rsidRPr="009E4A37">
        <w:rPr>
          <w:rFonts w:ascii="Proba Pro" w:eastAsia="Proba Pro" w:hAnsi="Proba Pro" w:cs="Proba Pro"/>
          <w:color w:val="000000"/>
          <w:sz w:val="20"/>
          <w:szCs w:val="20"/>
        </w:rPr>
        <w:t>súlade s § 53 ods. 5 písm. a) ZVO.</w:t>
      </w:r>
    </w:p>
    <w:p w14:paraId="1778E4CE" w14:textId="77777777" w:rsidR="00C53021" w:rsidRPr="00170152" w:rsidRDefault="00C53021" w:rsidP="00C53021">
      <w:pPr>
        <w:pStyle w:val="Nadpis3"/>
        <w:keepNext w:val="0"/>
        <w:keepLines w:val="0"/>
        <w:spacing w:after="120"/>
        <w:ind w:left="567"/>
        <w:jc w:val="both"/>
      </w:pPr>
      <w:r w:rsidRPr="00170152">
        <w:rPr>
          <w:color w:val="000000"/>
        </w:rPr>
        <w:t>Uchádzač bude písomne upovedomený o vylúčení jeho ponuky z verejnej súťaže s uvedením dôvodu vylúčenia a lehoty, v ktorej môžu byť doručené námietky podľa § 170 ods. 3 písm. d) ZVO.</w:t>
      </w:r>
    </w:p>
    <w:p w14:paraId="13EE69E9" w14:textId="77777777" w:rsidR="00C53021" w:rsidRPr="00170152" w:rsidRDefault="00C53021" w:rsidP="00C53021">
      <w:pPr>
        <w:pStyle w:val="Nadpis3"/>
        <w:keepNext w:val="0"/>
        <w:keepLines w:val="0"/>
        <w:numPr>
          <w:ilvl w:val="2"/>
          <w:numId w:val="11"/>
        </w:numPr>
        <w:spacing w:after="120"/>
        <w:ind w:left="567" w:hanging="567"/>
        <w:jc w:val="both"/>
      </w:pPr>
      <w:r w:rsidRPr="00170152">
        <w:rPr>
          <w:color w:val="000000"/>
        </w:rPr>
        <w:t>Verejný obstarávateľ uvoľní alebo vráti uchádzačovi zábezpeku do siedmich dní odo dňa:</w:t>
      </w:r>
    </w:p>
    <w:p w14:paraId="3C61D687" w14:textId="77777777" w:rsidR="00C53021" w:rsidRPr="00B82D81" w:rsidRDefault="00C53021" w:rsidP="00C53021">
      <w:pPr>
        <w:pStyle w:val="Nadpis4"/>
        <w:keepNext w:val="0"/>
        <w:keepLines w:val="0"/>
        <w:widowControl w:val="0"/>
        <w:numPr>
          <w:ilvl w:val="3"/>
          <w:numId w:val="11"/>
        </w:numPr>
        <w:spacing w:after="120"/>
        <w:ind w:left="1418" w:hanging="851"/>
        <w:jc w:val="both"/>
      </w:pPr>
      <w:r>
        <w:t>uplynutia lehoty viazanosti ponúk,</w:t>
      </w:r>
    </w:p>
    <w:p w14:paraId="106FCC71" w14:textId="77777777" w:rsidR="00C53021" w:rsidRPr="00170152" w:rsidRDefault="00C53021" w:rsidP="00C53021">
      <w:pPr>
        <w:pStyle w:val="Nadpis4"/>
        <w:keepNext w:val="0"/>
        <w:keepLines w:val="0"/>
        <w:widowControl w:val="0"/>
        <w:numPr>
          <w:ilvl w:val="3"/>
          <w:numId w:val="11"/>
        </w:numPr>
        <w:spacing w:after="120"/>
        <w:ind w:left="1418" w:hanging="851"/>
        <w:jc w:val="both"/>
      </w:pPr>
      <w:r w:rsidRPr="00170152">
        <w:rPr>
          <w:color w:val="000000"/>
        </w:rPr>
        <w:t xml:space="preserve">márneho uplynutia lehoty na doručenie námietky, ak ho verejný obstarávateľ vylúčil </w:t>
      </w:r>
      <w:r>
        <w:rPr>
          <w:color w:val="000000"/>
        </w:rPr>
        <w:br/>
      </w:r>
      <w:r w:rsidRPr="00170152">
        <w:rPr>
          <w:color w:val="000000"/>
        </w:rPr>
        <w:t xml:space="preserve">z verejného obstarávania, alebo ak verejný obstarávateľ zruší použitý postup zadávania zákazky, </w:t>
      </w:r>
    </w:p>
    <w:p w14:paraId="2C02C4E6" w14:textId="77777777" w:rsidR="00C53021" w:rsidRPr="00170152" w:rsidRDefault="00C53021" w:rsidP="00C53021">
      <w:pPr>
        <w:pStyle w:val="Nadpis4"/>
        <w:keepNext w:val="0"/>
        <w:keepLines w:val="0"/>
        <w:widowControl w:val="0"/>
        <w:numPr>
          <w:ilvl w:val="3"/>
          <w:numId w:val="11"/>
        </w:numPr>
        <w:spacing w:after="120"/>
        <w:ind w:left="1418" w:hanging="851"/>
        <w:jc w:val="both"/>
      </w:pPr>
      <w:r w:rsidRPr="00170152">
        <w:rPr>
          <w:color w:val="000000"/>
        </w:rPr>
        <w:t>uzavretia zmluvy.</w:t>
      </w:r>
    </w:p>
    <w:p w14:paraId="014867BA" w14:textId="77777777" w:rsidR="00C53021" w:rsidRPr="00170152" w:rsidRDefault="00C53021" w:rsidP="00C53021">
      <w:pPr>
        <w:pStyle w:val="Nadpis3"/>
        <w:keepNext w:val="0"/>
        <w:keepLines w:val="0"/>
        <w:numPr>
          <w:ilvl w:val="2"/>
          <w:numId w:val="11"/>
        </w:numPr>
        <w:spacing w:after="120"/>
        <w:ind w:left="567" w:hanging="567"/>
        <w:jc w:val="both"/>
      </w:pPr>
      <w:r w:rsidRPr="00170152">
        <w:rPr>
          <w:color w:val="000000"/>
        </w:rPr>
        <w:t>Zábezpeka prepadne v prospech verejného obstarávateľa</w:t>
      </w:r>
      <w:r w:rsidRPr="005F15D3">
        <w:rPr>
          <w:color w:val="000000"/>
        </w:rPr>
        <w:t>, ak uchádzač v lehote viazanosti ponúk</w:t>
      </w:r>
      <w:r w:rsidRPr="00170152">
        <w:rPr>
          <w:color w:val="000000"/>
        </w:rPr>
        <w:t xml:space="preserve">: </w:t>
      </w:r>
    </w:p>
    <w:p w14:paraId="51BFF893" w14:textId="77777777" w:rsidR="00C53021" w:rsidRPr="00170152" w:rsidRDefault="00C53021" w:rsidP="00C53021">
      <w:pPr>
        <w:pStyle w:val="Nadpis4"/>
        <w:keepNext w:val="0"/>
        <w:keepLines w:val="0"/>
        <w:widowControl w:val="0"/>
        <w:numPr>
          <w:ilvl w:val="3"/>
          <w:numId w:val="11"/>
        </w:numPr>
        <w:spacing w:after="120"/>
        <w:ind w:left="1418" w:hanging="851"/>
        <w:jc w:val="both"/>
        <w:rPr>
          <w:color w:val="000000"/>
        </w:rPr>
      </w:pPr>
      <w:r w:rsidRPr="00170152">
        <w:rPr>
          <w:color w:val="000000"/>
        </w:rPr>
        <w:t>odstúpi od svojej ponuky, alebo</w:t>
      </w:r>
    </w:p>
    <w:p w14:paraId="4CB00D79" w14:textId="77777777" w:rsidR="00C53021" w:rsidRPr="00170152" w:rsidRDefault="00C53021" w:rsidP="00C53021">
      <w:pPr>
        <w:pStyle w:val="Nadpis4"/>
        <w:keepNext w:val="0"/>
        <w:keepLines w:val="0"/>
        <w:widowControl w:val="0"/>
        <w:numPr>
          <w:ilvl w:val="3"/>
          <w:numId w:val="11"/>
        </w:numPr>
        <w:spacing w:after="120"/>
        <w:ind w:left="1418" w:hanging="851"/>
        <w:jc w:val="both"/>
        <w:rPr>
          <w:color w:val="000000"/>
        </w:rPr>
      </w:pPr>
      <w:r w:rsidRPr="00170152">
        <w:rPr>
          <w:color w:val="000000"/>
        </w:rPr>
        <w:t>neposkytne súčinnosť alebo odmietne uzavrieť zmluvu v súlade s § 56 ods. 8 až 1</w:t>
      </w:r>
      <w:r>
        <w:rPr>
          <w:color w:val="000000"/>
        </w:rPr>
        <w:t>5</w:t>
      </w:r>
      <w:r w:rsidRPr="00170152">
        <w:rPr>
          <w:color w:val="000000"/>
        </w:rPr>
        <w:t xml:space="preserve"> ZVO.</w:t>
      </w:r>
    </w:p>
    <w:p w14:paraId="08ECC559" w14:textId="77777777" w:rsidR="00073048" w:rsidRPr="00170152" w:rsidRDefault="00073048" w:rsidP="00073048">
      <w:pPr>
        <w:pStyle w:val="SAP1"/>
        <w:ind w:left="567" w:hanging="567"/>
        <w:rPr>
          <w:lang w:val="sk-SK"/>
        </w:rPr>
      </w:pPr>
      <w:bookmarkStart w:id="64" w:name="_Toc72445182"/>
      <w:r w:rsidRPr="00170152">
        <w:rPr>
          <w:lang w:val="sk-SK"/>
        </w:rPr>
        <w:t>Mena a</w:t>
      </w:r>
      <w:r w:rsidRPr="00170152">
        <w:rPr>
          <w:rFonts w:ascii="Calibri" w:hAnsi="Calibri" w:cs="Calibri"/>
          <w:lang w:val="sk-SK"/>
        </w:rPr>
        <w:t> </w:t>
      </w:r>
      <w:r w:rsidRPr="00170152">
        <w:rPr>
          <w:lang w:val="sk-SK"/>
        </w:rPr>
        <w:t>ceny uvádzané v ponukách</w:t>
      </w:r>
      <w:bookmarkEnd w:id="64"/>
    </w:p>
    <w:p w14:paraId="7E5B8C91" w14:textId="77777777" w:rsidR="00073048" w:rsidRPr="00170152" w:rsidRDefault="00073048" w:rsidP="00A21BDB">
      <w:pPr>
        <w:pStyle w:val="Nadpis3"/>
        <w:keepNext w:val="0"/>
        <w:keepLines w:val="0"/>
        <w:numPr>
          <w:ilvl w:val="2"/>
          <w:numId w:val="11"/>
        </w:numPr>
        <w:spacing w:after="120"/>
        <w:ind w:left="567" w:hanging="567"/>
        <w:jc w:val="both"/>
      </w:pPr>
      <w:r w:rsidRPr="00170152">
        <w:rPr>
          <w:color w:val="000000"/>
        </w:rPr>
        <w:t>Navrhovaná zmluvná cena musí byť stanovená podľa § 3 zákona č. 18/1996 Z. z. o</w:t>
      </w:r>
      <w:r w:rsidRPr="00170152">
        <w:rPr>
          <w:rFonts w:ascii="Calibri" w:eastAsia="Arial" w:hAnsi="Calibri" w:cs="Calibri"/>
          <w:color w:val="000000"/>
        </w:rPr>
        <w:t> </w:t>
      </w:r>
      <w:r w:rsidRPr="00170152">
        <w:rPr>
          <w:color w:val="000000"/>
        </w:rPr>
        <w:t>cenách, v</w:t>
      </w:r>
      <w:r w:rsidRPr="00170152">
        <w:rPr>
          <w:rFonts w:ascii="Calibri" w:eastAsia="Arial" w:hAnsi="Calibri" w:cs="Calibri"/>
          <w:color w:val="000000"/>
        </w:rPr>
        <w:t> </w:t>
      </w:r>
      <w:r w:rsidRPr="00170152">
        <w:rPr>
          <w:color w:val="000000"/>
        </w:rPr>
        <w:t xml:space="preserve">platnom </w:t>
      </w:r>
      <w:r w:rsidRPr="00170152">
        <w:t>znení</w:t>
      </w:r>
      <w:r w:rsidRPr="00170152">
        <w:rPr>
          <w:color w:val="000000"/>
        </w:rPr>
        <w:t>.</w:t>
      </w:r>
    </w:p>
    <w:p w14:paraId="192CA172" w14:textId="59BC4224" w:rsidR="00073048" w:rsidRPr="00170152" w:rsidRDefault="00073048" w:rsidP="00A21BDB">
      <w:pPr>
        <w:pStyle w:val="Nadpis3"/>
        <w:keepNext w:val="0"/>
        <w:keepLines w:val="0"/>
        <w:numPr>
          <w:ilvl w:val="2"/>
          <w:numId w:val="11"/>
        </w:numPr>
        <w:spacing w:after="120"/>
        <w:ind w:left="567" w:hanging="567"/>
        <w:jc w:val="both"/>
      </w:pPr>
      <w:r w:rsidRPr="00170152">
        <w:t>Uchádzačom</w:t>
      </w:r>
      <w:r w:rsidRPr="00170152">
        <w:rPr>
          <w:color w:val="000000"/>
        </w:rPr>
        <w:t xml:space="preserve"> navrhovaná zmluvná cena bude vyjadrená v</w:t>
      </w:r>
      <w:r w:rsidRPr="00170152">
        <w:rPr>
          <w:rFonts w:ascii="Calibri" w:eastAsia="Arial" w:hAnsi="Calibri" w:cs="Calibri"/>
          <w:color w:val="000000"/>
        </w:rPr>
        <w:t> </w:t>
      </w:r>
      <w:r w:rsidRPr="00170152">
        <w:rPr>
          <w:color w:val="000000"/>
        </w:rPr>
        <w:t>EUR. Celková cena ako aj každá z</w:t>
      </w:r>
      <w:r w:rsidRPr="00170152">
        <w:rPr>
          <w:rFonts w:ascii="Calibri" w:eastAsia="Arial" w:hAnsi="Calibri" w:cs="Calibri"/>
          <w:color w:val="000000"/>
        </w:rPr>
        <w:t> </w:t>
      </w:r>
      <w:r w:rsidRPr="00170152">
        <w:rPr>
          <w:rFonts w:eastAsia="Arial" w:cs="Calibri"/>
          <w:color w:val="000000"/>
        </w:rPr>
        <w:t>cenových</w:t>
      </w:r>
      <w:r w:rsidRPr="00170152">
        <w:rPr>
          <w:rFonts w:ascii="Calibri" w:eastAsia="Arial" w:hAnsi="Calibri" w:cs="Calibri"/>
          <w:color w:val="000000"/>
        </w:rPr>
        <w:t xml:space="preserve"> </w:t>
      </w:r>
      <w:r w:rsidRPr="00170152">
        <w:rPr>
          <w:color w:val="000000"/>
        </w:rPr>
        <w:t>položiek musí byť vyjadrená ako kladné číslo zaokrúhlené na maximálne dve desatinné miesta.</w:t>
      </w:r>
    </w:p>
    <w:p w14:paraId="603A552C" w14:textId="4E705D68" w:rsidR="00073048" w:rsidRPr="00170152" w:rsidRDefault="00073048" w:rsidP="00A21BDB">
      <w:pPr>
        <w:pStyle w:val="Nadpis3"/>
        <w:keepNext w:val="0"/>
        <w:keepLines w:val="0"/>
        <w:numPr>
          <w:ilvl w:val="2"/>
          <w:numId w:val="11"/>
        </w:numPr>
        <w:spacing w:after="120"/>
        <w:ind w:left="567" w:hanging="567"/>
        <w:jc w:val="both"/>
      </w:pPr>
      <w:r w:rsidRPr="00170152">
        <w:rPr>
          <w:color w:val="000000"/>
        </w:rPr>
        <w:t xml:space="preserve">Časti ponúk uvádzajúce cenu musia obsahovať jednotkovú cenu </w:t>
      </w:r>
      <w:r w:rsidR="00FD759A" w:rsidRPr="002D082E">
        <w:t>každej z položiek a</w:t>
      </w:r>
      <w:r w:rsidR="00FD759A">
        <w:t xml:space="preserve">ko aj </w:t>
      </w:r>
      <w:r w:rsidR="00FD759A" w:rsidRPr="002D082E">
        <w:t>celkovú cenu predmetu zákazky, t. j. súčet všetkých položiek, ako aj ďalšie náležitosti</w:t>
      </w:r>
      <w:r w:rsidR="00FD759A">
        <w:t xml:space="preserve"> </w:t>
      </w:r>
      <w:r w:rsidR="00FD759A" w:rsidRPr="002D082E">
        <w:t>uvedené</w:t>
      </w:r>
      <w:r w:rsidR="00FD759A">
        <w:t xml:space="preserve"> v</w:t>
      </w:r>
      <w:r w:rsidR="00FD759A">
        <w:rPr>
          <w:rFonts w:ascii="Calibri" w:hAnsi="Calibri" w:cs="Calibri"/>
        </w:rPr>
        <w:t> </w:t>
      </w:r>
      <w:r w:rsidR="00FD759A">
        <w:t>Časti C. Spôsob určenia ceny týchto súťažných podkladov</w:t>
      </w:r>
      <w:r w:rsidR="00FD759A" w:rsidRPr="002D082E">
        <w:t>.</w:t>
      </w:r>
    </w:p>
    <w:p w14:paraId="38E2731E" w14:textId="77777777" w:rsidR="00073048" w:rsidRPr="00170152" w:rsidRDefault="00073048" w:rsidP="00073048">
      <w:pPr>
        <w:pStyle w:val="SAP1"/>
        <w:ind w:left="567" w:hanging="567"/>
        <w:rPr>
          <w:lang w:val="sk-SK"/>
        </w:rPr>
      </w:pPr>
      <w:bookmarkStart w:id="65" w:name="_pkwqa1" w:colFirst="0" w:colLast="0"/>
      <w:bookmarkStart w:id="66" w:name="_Toc72445183"/>
      <w:bookmarkEnd w:id="65"/>
      <w:r w:rsidRPr="00170152">
        <w:rPr>
          <w:lang w:val="sk-SK"/>
        </w:rPr>
        <w:lastRenderedPageBreak/>
        <w:t>Vyhotovenie ponúk</w:t>
      </w:r>
      <w:bookmarkEnd w:id="66"/>
    </w:p>
    <w:p w14:paraId="62672295" w14:textId="76DC9C6B" w:rsidR="00073048" w:rsidRPr="00207761" w:rsidRDefault="00C53021" w:rsidP="00A21BDB">
      <w:pPr>
        <w:pStyle w:val="Nadpis3"/>
        <w:keepNext w:val="0"/>
        <w:keepLines w:val="0"/>
        <w:numPr>
          <w:ilvl w:val="2"/>
          <w:numId w:val="11"/>
        </w:numPr>
        <w:spacing w:after="120"/>
        <w:ind w:left="567" w:hanging="567"/>
        <w:jc w:val="both"/>
      </w:pPr>
      <w:r w:rsidRPr="00F1046C">
        <w:rPr>
          <w:color w:val="auto"/>
        </w:rPr>
        <w:t>Ak nie je v bode 8.6 tejto časti súťažných podkladov uvedené inak,</w:t>
      </w:r>
      <w:r w:rsidRPr="00F1046C">
        <w:t xml:space="preserve"> uchádzač</w:t>
      </w:r>
      <w:r w:rsidR="00073048" w:rsidRPr="00170152">
        <w:t xml:space="preserve"> predkladá ponuku</w:t>
      </w:r>
      <w:r w:rsidR="00606971">
        <w:br/>
      </w:r>
      <w:r w:rsidR="00073048" w:rsidRPr="00170152">
        <w:t xml:space="preserve">v elektronickej podobe v lehote na predkladanie ponúk podľa požiadaviek uvedených v týchto súťažných podkladoch. Ponuka musí byť vyhotovená elektronicky v zmysle § 49 ods. 1 písm. a) ZVO a </w:t>
      </w:r>
      <w:r w:rsidR="00073048" w:rsidRPr="00207761">
        <w:t xml:space="preserve">vložená prostredníctvom </w:t>
      </w:r>
      <w:r w:rsidR="005E12A7">
        <w:t xml:space="preserve">systému JOSEPHINE </w:t>
      </w:r>
      <w:r w:rsidR="005E12A7" w:rsidRPr="00500065">
        <w:rPr>
          <w:rStyle w:val="spelle"/>
        </w:rPr>
        <w:t>umiestnenom na webovej adrese</w:t>
      </w:r>
      <w:r w:rsidR="005E12A7">
        <w:rPr>
          <w:rStyle w:val="spelle"/>
        </w:rPr>
        <w:t xml:space="preserve"> </w:t>
      </w:r>
      <w:hyperlink r:id="rId21" w:history="1">
        <w:r w:rsidR="005E12A7" w:rsidRPr="009D16E0">
          <w:rPr>
            <w:rStyle w:val="Hypertextovprepojenie"/>
          </w:rPr>
          <w:t>https://josephine.proebiz.com/</w:t>
        </w:r>
      </w:hyperlink>
      <w:r w:rsidR="005E12A7" w:rsidRPr="00500065">
        <w:rPr>
          <w:rStyle w:val="spelle"/>
        </w:rPr>
        <w:t>.</w:t>
      </w:r>
    </w:p>
    <w:p w14:paraId="2A0A1DCF" w14:textId="77777777" w:rsidR="005E12A7" w:rsidRPr="00500065" w:rsidRDefault="005E12A7" w:rsidP="00A21BDB">
      <w:pPr>
        <w:pStyle w:val="Nadpis3"/>
        <w:keepNext w:val="0"/>
        <w:keepLines w:val="0"/>
        <w:numPr>
          <w:ilvl w:val="2"/>
          <w:numId w:val="11"/>
        </w:numPr>
        <w:spacing w:after="120"/>
        <w:ind w:left="567" w:hanging="567"/>
        <w:jc w:val="both"/>
        <w:rPr>
          <w:rStyle w:val="spelle"/>
        </w:rPr>
      </w:pPr>
      <w:r w:rsidRPr="00500065">
        <w:rPr>
          <w:rStyle w:val="spelle"/>
        </w:rPr>
        <w:t xml:space="preserve">Uzavretosť ponuky sa zabezpečí elektronickými prostriedkami komunikačného rozhrania systému </w:t>
      </w:r>
      <w:r w:rsidRPr="005469A3">
        <w:rPr>
          <w:color w:val="auto"/>
        </w:rPr>
        <w:t>JOSEPHINE</w:t>
      </w:r>
      <w:r w:rsidRPr="00500065">
        <w:rPr>
          <w:rStyle w:val="spelle"/>
        </w:rPr>
        <w:t xml:space="preserve"> tak, aby bola zabezpečená neporušiteľnosť a integrita ponuky.</w:t>
      </w:r>
    </w:p>
    <w:p w14:paraId="51F553EB" w14:textId="0869B261" w:rsidR="00433A99" w:rsidRDefault="00433A99" w:rsidP="00A21BDB">
      <w:pPr>
        <w:pStyle w:val="Nadpis3"/>
        <w:keepNext w:val="0"/>
        <w:keepLines w:val="0"/>
        <w:numPr>
          <w:ilvl w:val="2"/>
          <w:numId w:val="11"/>
        </w:numPr>
        <w:spacing w:after="120"/>
        <w:ind w:left="567" w:hanging="567"/>
        <w:jc w:val="both"/>
        <w:rPr>
          <w:rStyle w:val="spelle"/>
        </w:rPr>
      </w:pPr>
      <w:bookmarkStart w:id="67" w:name="_Hlk532380596"/>
      <w:r w:rsidRPr="00500065">
        <w:rPr>
          <w:rStyle w:val="spelle"/>
        </w:rPr>
        <w:t xml:space="preserve">Ponuka je do systému JOSEPHINE vložená vo chvíli dokončenia spracovania obálky (priebeh spracovávania systému znázorňuje percentami vedľa príslušného tlačidla). Vloženie ponuky systém potvrdí </w:t>
      </w:r>
      <w:r w:rsidRPr="005469A3">
        <w:rPr>
          <w:color w:val="auto"/>
        </w:rPr>
        <w:t>hláškou</w:t>
      </w:r>
      <w:r w:rsidRPr="00500065">
        <w:rPr>
          <w:rStyle w:val="spelle"/>
        </w:rPr>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59ECF04E" w14:textId="77777777" w:rsidR="00606971" w:rsidRPr="00606971" w:rsidRDefault="00606971" w:rsidP="00606971"/>
    <w:p w14:paraId="551769FF" w14:textId="77777777" w:rsidR="00073048" w:rsidRPr="00170152" w:rsidRDefault="00073048" w:rsidP="00073048">
      <w:pPr>
        <w:pStyle w:val="SAP1"/>
        <w:ind w:left="567" w:hanging="567"/>
        <w:rPr>
          <w:lang w:val="sk-SK"/>
        </w:rPr>
      </w:pPr>
      <w:bookmarkStart w:id="68" w:name="_Toc72445184"/>
      <w:bookmarkEnd w:id="67"/>
      <w:r w:rsidRPr="00170152">
        <w:rPr>
          <w:lang w:val="sk-SK"/>
        </w:rPr>
        <w:t>Konflikt záujmov</w:t>
      </w:r>
      <w:bookmarkEnd w:id="68"/>
    </w:p>
    <w:p w14:paraId="7E4A3B2B"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Verejný obstarávateľ zabezpečí, aby v tomto verejnom obstarávaní nedošlo ku konfliktu záujmov, ktorý by mohol narušiť alebo obmedziť hospodársku súťaž alebo porušiť princíp transparentnosti a</w:t>
      </w:r>
      <w:r>
        <w:rPr>
          <w:rFonts w:ascii="Calibri" w:hAnsi="Calibri" w:cs="Calibri"/>
          <w:color w:val="000000"/>
        </w:rPr>
        <w:t> </w:t>
      </w:r>
      <w:r w:rsidRPr="00170152">
        <w:rPr>
          <w:color w:val="000000"/>
        </w:rPr>
        <w:t>princíp rovnakého zaobchádzania.</w:t>
      </w:r>
    </w:p>
    <w:p w14:paraId="00CCD12B"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C810B81" w14:textId="2FE8BF90"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w:t>
      </w:r>
      <w:r w:rsidR="00606971">
        <w:rPr>
          <w:color w:val="000000"/>
        </w:rPr>
        <w:br/>
      </w:r>
      <w:r w:rsidRPr="00170152">
        <w:rPr>
          <w:color w:val="000000"/>
        </w:rPr>
        <w:t>z tohto verejného obstarávania.</w:t>
      </w:r>
    </w:p>
    <w:p w14:paraId="0DA32624" w14:textId="6271D93F"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w:t>
      </w:r>
      <w:r w:rsidRPr="00433A99">
        <w:rPr>
          <w:color w:val="000000"/>
        </w:rPr>
        <w:t xml:space="preserve">. </w:t>
      </w:r>
      <w:r w:rsidR="00BA30D7">
        <w:rPr>
          <w:color w:val="000000"/>
        </w:rPr>
        <w:t>A.2</w:t>
      </w:r>
      <w:r w:rsidRPr="00433A99">
        <w:rPr>
          <w:color w:val="000000"/>
        </w:rPr>
        <w:t xml:space="preserve"> týchto</w:t>
      </w:r>
      <w:r w:rsidRPr="00170152">
        <w:rPr>
          <w:color w:val="000000"/>
        </w:rPr>
        <w:t xml:space="preserve"> súťažných podkladov.</w:t>
      </w:r>
    </w:p>
    <w:p w14:paraId="46FADC97"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 xml:space="preserve">Uchádzač je povinný </w:t>
      </w:r>
      <w:r w:rsidRPr="00170152">
        <w:rPr>
          <w:color w:val="000000"/>
          <w:u w:val="single"/>
        </w:rPr>
        <w:t>bezodkladne</w:t>
      </w:r>
      <w:r w:rsidRPr="00170152">
        <w:rPr>
          <w:color w:val="000000"/>
        </w:rPr>
        <w:t xml:space="preserve"> po tom, ako sa dozvie o konflikte záujmov alebo o možnosti jeho vzniku, informovať o tejto skutočnosti verejného obstarávateľa.</w:t>
      </w:r>
    </w:p>
    <w:p w14:paraId="20ED5876" w14:textId="77777777" w:rsidR="00073048" w:rsidRPr="00170152" w:rsidRDefault="00073048" w:rsidP="00073048">
      <w:pPr>
        <w:pStyle w:val="SAP0"/>
        <w:ind w:left="431" w:hanging="431"/>
      </w:pPr>
      <w:bookmarkStart w:id="69" w:name="_Toc72445185"/>
      <w:r w:rsidRPr="00170152">
        <w:t>Oddiel IV. Predkladanie ponúk</w:t>
      </w:r>
      <w:bookmarkEnd w:id="69"/>
    </w:p>
    <w:p w14:paraId="4C6764E8" w14:textId="77777777" w:rsidR="00073048" w:rsidRPr="00170152" w:rsidRDefault="00073048" w:rsidP="00073048">
      <w:pPr>
        <w:pStyle w:val="SAP1"/>
        <w:ind w:left="567" w:hanging="567"/>
        <w:rPr>
          <w:lang w:val="sk-SK"/>
        </w:rPr>
      </w:pPr>
      <w:bookmarkStart w:id="70" w:name="_39kk8xu" w:colFirst="0" w:colLast="0"/>
      <w:bookmarkStart w:id="71" w:name="_Toc72445186"/>
      <w:bookmarkEnd w:id="70"/>
      <w:r w:rsidRPr="00170152">
        <w:rPr>
          <w:lang w:val="sk-SK"/>
        </w:rPr>
        <w:t>Sp</w:t>
      </w:r>
      <w:r w:rsidRPr="00170152">
        <w:rPr>
          <w:rFonts w:cs="Calibri"/>
          <w:lang w:val="sk-SK"/>
        </w:rPr>
        <w:t>ôsob predkladania ponuky</w:t>
      </w:r>
      <w:bookmarkEnd w:id="71"/>
    </w:p>
    <w:p w14:paraId="35970168" w14:textId="065EDA35" w:rsidR="00073048" w:rsidRPr="00170152" w:rsidRDefault="00C53021" w:rsidP="00A21BDB">
      <w:pPr>
        <w:pStyle w:val="Nadpis3"/>
        <w:keepNext w:val="0"/>
        <w:keepLines w:val="0"/>
        <w:widowControl w:val="0"/>
        <w:numPr>
          <w:ilvl w:val="2"/>
          <w:numId w:val="11"/>
        </w:numPr>
        <w:spacing w:after="120"/>
        <w:ind w:left="567" w:hanging="567"/>
        <w:jc w:val="both"/>
        <w:rPr>
          <w:color w:val="auto"/>
        </w:rPr>
      </w:pPr>
      <w:bookmarkStart w:id="72" w:name="_1opuj5n" w:colFirst="0" w:colLast="0"/>
      <w:bookmarkEnd w:id="72"/>
      <w:r w:rsidRPr="00F1046C">
        <w:rPr>
          <w:color w:val="auto"/>
        </w:rPr>
        <w:t>Ak nie je v bode 8.6 tejto časti súťažných podkladov uvedené inak,</w:t>
      </w:r>
      <w:r w:rsidRPr="00F1046C">
        <w:t xml:space="preserve"> uchádzač</w:t>
      </w:r>
      <w:r w:rsidRPr="000B4869">
        <w:rPr>
          <w:color w:val="auto"/>
        </w:rPr>
        <w:t xml:space="preserve"> predkladá</w:t>
      </w:r>
      <w:r>
        <w:rPr>
          <w:color w:val="auto"/>
        </w:rPr>
        <w:t xml:space="preserve"> </w:t>
      </w:r>
      <w:r w:rsidR="00073048" w:rsidRPr="000B4869">
        <w:rPr>
          <w:color w:val="auto"/>
        </w:rPr>
        <w:t>ponuku</w:t>
      </w:r>
      <w:r w:rsidR="00606971">
        <w:rPr>
          <w:color w:val="auto"/>
        </w:rPr>
        <w:br/>
      </w:r>
      <w:r w:rsidR="00073048" w:rsidRPr="000B4869">
        <w:rPr>
          <w:color w:val="auto"/>
        </w:rPr>
        <w:t xml:space="preserve">v elektronickej podobe </w:t>
      </w:r>
      <w:r w:rsidR="00433A99" w:rsidRPr="00500065">
        <w:rPr>
          <w:color w:val="auto"/>
          <w:u w:val="single"/>
        </w:rPr>
        <w:t>do systému JOSEPHINE</w:t>
      </w:r>
      <w:r w:rsidR="00073048" w:rsidRPr="00F62938">
        <w:rPr>
          <w:color w:val="auto"/>
        </w:rPr>
        <w:t>, a</w:t>
      </w:r>
      <w:r w:rsidR="00073048" w:rsidRPr="00170152">
        <w:rPr>
          <w:color w:val="auto"/>
        </w:rPr>
        <w:t xml:space="preserve"> to v lehote na predkladanie ponúk </w:t>
      </w:r>
      <w:r w:rsidR="005F15D3" w:rsidRPr="005F15D3">
        <w:rPr>
          <w:color w:val="auto"/>
        </w:rPr>
        <w:t>podľa bodu 21.</w:t>
      </w:r>
      <w:r w:rsidR="00D93B8C">
        <w:rPr>
          <w:color w:val="auto"/>
        </w:rPr>
        <w:t>2</w:t>
      </w:r>
      <w:r w:rsidR="005F15D3" w:rsidRPr="005F15D3">
        <w:rPr>
          <w:color w:val="auto"/>
        </w:rPr>
        <w:t xml:space="preserve"> tejto časti súťažných podkladov a </w:t>
      </w:r>
      <w:r w:rsidR="00073048" w:rsidRPr="00170152">
        <w:rPr>
          <w:color w:val="auto"/>
        </w:rPr>
        <w:t>podľa požiadaviek</w:t>
      </w:r>
      <w:r w:rsidR="00073048">
        <w:rPr>
          <w:color w:val="auto"/>
        </w:rPr>
        <w:t xml:space="preserve"> </w:t>
      </w:r>
      <w:r w:rsidR="00073048" w:rsidRPr="00170152">
        <w:rPr>
          <w:color w:val="auto"/>
        </w:rPr>
        <w:t>uvedených</w:t>
      </w:r>
      <w:r w:rsidR="00073048">
        <w:rPr>
          <w:color w:val="auto"/>
        </w:rPr>
        <w:t xml:space="preserve"> </w:t>
      </w:r>
      <w:r w:rsidR="00073048" w:rsidRPr="00170152">
        <w:rPr>
          <w:color w:val="auto"/>
        </w:rPr>
        <w:t xml:space="preserve">v týchto súťažných podkladoch. Ponuka musí byť predložená v čitateľnej a reprodukovateľnej podobe. </w:t>
      </w:r>
    </w:p>
    <w:p w14:paraId="7D1DC68C" w14:textId="77777777" w:rsidR="00073048" w:rsidRPr="00170152" w:rsidRDefault="00073048" w:rsidP="00A21BDB">
      <w:pPr>
        <w:pStyle w:val="Nadpis3"/>
        <w:keepNext w:val="0"/>
        <w:keepLines w:val="0"/>
        <w:widowControl w:val="0"/>
        <w:numPr>
          <w:ilvl w:val="2"/>
          <w:numId w:val="11"/>
        </w:numPr>
        <w:spacing w:after="120"/>
        <w:ind w:left="567" w:hanging="567"/>
        <w:jc w:val="both"/>
        <w:rPr>
          <w:color w:val="auto"/>
        </w:rPr>
      </w:pPr>
      <w:r w:rsidRPr="00170152">
        <w:rPr>
          <w:color w:val="auto"/>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7A56EBE8" w14:textId="77777777" w:rsidR="00073048" w:rsidRPr="00170152" w:rsidRDefault="00073048" w:rsidP="00A21BDB">
      <w:pPr>
        <w:pStyle w:val="Nadpis4"/>
        <w:keepNext w:val="0"/>
        <w:keepLines w:val="0"/>
        <w:numPr>
          <w:ilvl w:val="3"/>
          <w:numId w:val="11"/>
        </w:numPr>
      </w:pPr>
      <w:r w:rsidRPr="00170152">
        <w:lastRenderedPageBreak/>
        <w:t>nedodržal určený spôsob komunikácie,</w:t>
      </w:r>
    </w:p>
    <w:p w14:paraId="73A517A4" w14:textId="77777777" w:rsidR="00073048" w:rsidRPr="00170152" w:rsidRDefault="00073048" w:rsidP="00A21BDB">
      <w:pPr>
        <w:pStyle w:val="Nadpis4"/>
        <w:keepNext w:val="0"/>
        <w:keepLines w:val="0"/>
        <w:numPr>
          <w:ilvl w:val="3"/>
          <w:numId w:val="11"/>
        </w:numPr>
      </w:pPr>
      <w:r w:rsidRPr="00170152">
        <w:t>obsah jeho ponuky nie je možné sprístupniť alebo</w:t>
      </w:r>
    </w:p>
    <w:p w14:paraId="63C17A74" w14:textId="44F4A1D2" w:rsidR="00073048" w:rsidRDefault="00073048" w:rsidP="00A21BDB">
      <w:pPr>
        <w:pStyle w:val="Nadpis4"/>
        <w:keepNext w:val="0"/>
        <w:keepLines w:val="0"/>
        <w:numPr>
          <w:ilvl w:val="3"/>
          <w:numId w:val="11"/>
        </w:numPr>
      </w:pPr>
      <w:r w:rsidRPr="00170152">
        <w:t>nepredložil ponuku vo vyžadovanom formáte kódovania, ak je potrebný na ďalšie</w:t>
      </w:r>
      <w:r w:rsidR="005F15D3">
        <w:t xml:space="preserve"> </w:t>
      </w:r>
      <w:r w:rsidRPr="00170152">
        <w:t>spracovanie pri vyhodnocovaní ponúk.</w:t>
      </w:r>
    </w:p>
    <w:p w14:paraId="108396C0" w14:textId="77777777" w:rsidR="00073048" w:rsidRPr="00207761" w:rsidRDefault="00073048" w:rsidP="00073048"/>
    <w:p w14:paraId="4E7D92E4" w14:textId="77777777" w:rsidR="00433A99" w:rsidRPr="00500065" w:rsidRDefault="00433A99" w:rsidP="00A21BDB">
      <w:pPr>
        <w:pStyle w:val="Nadpis3"/>
        <w:keepNext w:val="0"/>
        <w:keepLines w:val="0"/>
        <w:widowControl w:val="0"/>
        <w:numPr>
          <w:ilvl w:val="2"/>
          <w:numId w:val="11"/>
        </w:numPr>
        <w:spacing w:after="120"/>
        <w:ind w:left="567" w:hanging="567"/>
        <w:jc w:val="both"/>
        <w:rPr>
          <w:color w:val="auto"/>
        </w:rPr>
      </w:pPr>
      <w:r w:rsidRPr="00500065">
        <w:rPr>
          <w:color w:val="auto"/>
        </w:rPr>
        <w:t>Uchádzač má možnosť registrovať sa do systému JOSEPHINE pomocou hesla i registráciou a prihlásením pomocou občianskeho preukazu s elektronickým čipom a bezpečnostným osobnostným kódom (</w:t>
      </w:r>
      <w:proofErr w:type="spellStart"/>
      <w:r w:rsidRPr="00500065">
        <w:rPr>
          <w:color w:val="auto"/>
        </w:rPr>
        <w:t>eID</w:t>
      </w:r>
      <w:proofErr w:type="spellEnd"/>
      <w:r w:rsidRPr="00500065">
        <w:rPr>
          <w:color w:val="auto"/>
        </w:rPr>
        <w:t>).</w:t>
      </w:r>
    </w:p>
    <w:p w14:paraId="2DE0C375" w14:textId="77777777" w:rsidR="00433A99" w:rsidRPr="0002226C" w:rsidRDefault="00433A99" w:rsidP="00A21BDB">
      <w:pPr>
        <w:pStyle w:val="Nadpis3"/>
        <w:keepNext w:val="0"/>
        <w:keepLines w:val="0"/>
        <w:widowControl w:val="0"/>
        <w:numPr>
          <w:ilvl w:val="2"/>
          <w:numId w:val="11"/>
        </w:numPr>
        <w:spacing w:after="120"/>
        <w:ind w:left="567" w:hanging="567"/>
        <w:jc w:val="both"/>
      </w:pPr>
      <w:bookmarkStart w:id="73" w:name="_Hlk532380674"/>
      <w:r w:rsidRPr="00500065">
        <w:rPr>
          <w:color w:val="auto"/>
        </w:rPr>
        <w:t xml:space="preserve">Predkladanie ponúk je umožnené iba autentifikovaným </w:t>
      </w:r>
      <w:r>
        <w:rPr>
          <w:color w:val="auto"/>
        </w:rPr>
        <w:t>záujemcom</w:t>
      </w:r>
      <w:r w:rsidRPr="00500065">
        <w:rPr>
          <w:color w:val="auto"/>
        </w:rPr>
        <w:t xml:space="preserve">. Autentifikáciu je možné </w:t>
      </w:r>
      <w:r>
        <w:rPr>
          <w:color w:val="auto"/>
        </w:rPr>
        <w:t>vykonať</w:t>
      </w:r>
      <w:r w:rsidRPr="00500065">
        <w:rPr>
          <w:color w:val="auto"/>
        </w:rPr>
        <w:t xml:space="preserve"> </w:t>
      </w:r>
      <w:r>
        <w:rPr>
          <w:color w:val="auto"/>
        </w:rPr>
        <w:t>nasledovnými</w:t>
      </w:r>
      <w:r w:rsidRPr="00500065">
        <w:rPr>
          <w:color w:val="auto"/>
        </w:rPr>
        <w:t xml:space="preserve"> spôsobmi: </w:t>
      </w:r>
    </w:p>
    <w:p w14:paraId="22B7238A" w14:textId="34302E49" w:rsidR="00433A99" w:rsidRPr="0002226C" w:rsidRDefault="00433A99" w:rsidP="00A21BDB">
      <w:pPr>
        <w:pStyle w:val="Nadpis3"/>
        <w:keepNext w:val="0"/>
        <w:keepLines w:val="0"/>
        <w:widowControl w:val="0"/>
        <w:numPr>
          <w:ilvl w:val="3"/>
          <w:numId w:val="11"/>
        </w:numPr>
        <w:tabs>
          <w:tab w:val="left" w:pos="568"/>
        </w:tabs>
        <w:spacing w:after="120"/>
        <w:jc w:val="both"/>
      </w:pPr>
      <w:r w:rsidRPr="0002226C">
        <w:t>v systéme JOSEPHINE registráciou a prihlásením pomocou občianskeho preukazu s</w:t>
      </w:r>
      <w:r>
        <w:rPr>
          <w:rFonts w:ascii="Calibri" w:hAnsi="Calibri"/>
        </w:rPr>
        <w:t> </w:t>
      </w:r>
      <w:r w:rsidRPr="0002226C">
        <w:t>elektronickým čipom a bezpečnostným osobnostným kódom (</w:t>
      </w:r>
      <w:proofErr w:type="spellStart"/>
      <w:r w:rsidRPr="0002226C">
        <w:t>eID</w:t>
      </w:r>
      <w:proofErr w:type="spellEnd"/>
      <w:r w:rsidRPr="0002226C">
        <w:t>). V</w:t>
      </w:r>
      <w:r w:rsidR="00606971">
        <w:t> </w:t>
      </w:r>
      <w:r w:rsidRPr="0002226C">
        <w:t>systéme</w:t>
      </w:r>
      <w:r w:rsidR="00606971">
        <w:br/>
      </w:r>
      <w:r w:rsidRPr="0002226C">
        <w:t>je autentifikovaná spoločnosť, ktor</w:t>
      </w:r>
      <w:r>
        <w:t>ú</w:t>
      </w:r>
      <w:r w:rsidRPr="0002226C">
        <w:t xml:space="preserve"> pomocou </w:t>
      </w:r>
      <w:proofErr w:type="spellStart"/>
      <w:r w:rsidRPr="0002226C">
        <w:t>eID</w:t>
      </w:r>
      <w:proofErr w:type="spellEnd"/>
      <w:r w:rsidRPr="0002226C">
        <w:t xml:space="preserve"> registruje štatutár danej spoločnosti. Autentifikáciu vykonáva poskytovateľ systému JOSEPHINE a to v pracovných dňoch v čase 8:00 – 16:00 hod.,</w:t>
      </w:r>
    </w:p>
    <w:p w14:paraId="66DB3C46" w14:textId="77777777" w:rsidR="00433A99" w:rsidRDefault="00433A99" w:rsidP="00A21BDB">
      <w:pPr>
        <w:pStyle w:val="Nadpis3"/>
        <w:keepNext w:val="0"/>
        <w:keepLines w:val="0"/>
        <w:widowControl w:val="0"/>
        <w:numPr>
          <w:ilvl w:val="3"/>
          <w:numId w:val="11"/>
        </w:numPr>
        <w:tabs>
          <w:tab w:val="left" w:pos="568"/>
        </w:tabs>
        <w:spacing w:after="120"/>
        <w:jc w:val="both"/>
      </w:pPr>
      <w:r w:rsidRPr="0002226C">
        <w:t>nahraním</w:t>
      </w:r>
      <w:r>
        <w:t xml:space="preserve"> kvalifikovaného elektronického podpisu (napríklad podpisu </w:t>
      </w:r>
      <w:proofErr w:type="spellStart"/>
      <w:r>
        <w:t>eID</w:t>
      </w:r>
      <w:proofErr w:type="spellEnd"/>
      <w:r>
        <w:t>) štatutára danej spoločnosti na kartu užívateľa po registrácii a prihlásení do systému JOSEPHINE. Autentifikáciu vykoná poskytovateľ systému JOSEPHINE a to v pracovných dňoch v čase 8.00 – 16.00 hod.,</w:t>
      </w:r>
    </w:p>
    <w:p w14:paraId="03A42CCA" w14:textId="77777777" w:rsidR="00433A99" w:rsidRDefault="00433A99" w:rsidP="00A21BDB">
      <w:pPr>
        <w:pStyle w:val="Nadpis3"/>
        <w:keepNext w:val="0"/>
        <w:keepLines w:val="0"/>
        <w:widowControl w:val="0"/>
        <w:numPr>
          <w:ilvl w:val="3"/>
          <w:numId w:val="11"/>
        </w:numPr>
        <w:tabs>
          <w:tab w:val="left" w:pos="568"/>
        </w:tabs>
        <w:spacing w:after="120"/>
        <w:jc w:val="both"/>
      </w:pPr>
      <w: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4C56EF50" w14:textId="77777777" w:rsidR="00433A99" w:rsidRPr="001372AB" w:rsidRDefault="00433A99" w:rsidP="00A21BDB">
      <w:pPr>
        <w:pStyle w:val="Nadpis3"/>
        <w:keepNext w:val="0"/>
        <w:keepLines w:val="0"/>
        <w:widowControl w:val="0"/>
        <w:numPr>
          <w:ilvl w:val="3"/>
          <w:numId w:val="11"/>
        </w:numPr>
        <w:tabs>
          <w:tab w:val="left" w:pos="568"/>
        </w:tabs>
        <w:spacing w:after="120"/>
        <w:jc w:val="both"/>
        <w:rPr>
          <w:b/>
        </w:rPr>
      </w:pPr>
      <w:r>
        <w:t xml:space="preserve">počkaním na autentifikačný kód, ktorý bude poslaný na adresu sídla firmy do rúk štatutára záujemcu v listovej podobe formou doporučenej pošty. </w:t>
      </w:r>
      <w:r w:rsidRPr="001372AB">
        <w:rPr>
          <w:b/>
        </w:rPr>
        <w:t>Lehota na tento úkon sú obvykle 3</w:t>
      </w:r>
      <w:r>
        <w:rPr>
          <w:rFonts w:ascii="Calibri" w:hAnsi="Calibri"/>
          <w:b/>
        </w:rPr>
        <w:t> </w:t>
      </w:r>
      <w:r>
        <w:rPr>
          <w:b/>
        </w:rPr>
        <w:t>-</w:t>
      </w:r>
      <w:r>
        <w:rPr>
          <w:rFonts w:ascii="Calibri" w:hAnsi="Calibri"/>
          <w:b/>
        </w:rPr>
        <w:t> </w:t>
      </w:r>
      <w:r w:rsidRPr="001372AB">
        <w:rPr>
          <w:b/>
        </w:rPr>
        <w:t>4 pracovné dni a je potrebné s touto lehotou počítať pri vkladaní ponuky.</w:t>
      </w:r>
    </w:p>
    <w:bookmarkEnd w:id="73"/>
    <w:p w14:paraId="3E27B72A" w14:textId="77777777" w:rsidR="00433A99" w:rsidRPr="00500065" w:rsidRDefault="00433A99" w:rsidP="00A21BDB">
      <w:pPr>
        <w:pStyle w:val="Nadpis3"/>
        <w:keepNext w:val="0"/>
        <w:keepLines w:val="0"/>
        <w:widowControl w:val="0"/>
        <w:numPr>
          <w:ilvl w:val="2"/>
          <w:numId w:val="11"/>
        </w:numPr>
        <w:spacing w:after="120"/>
        <w:ind w:left="567" w:hanging="567"/>
        <w:jc w:val="both"/>
      </w:pPr>
      <w:r w:rsidRPr="00CE79DD">
        <w:rPr>
          <w:color w:val="auto"/>
        </w:rPr>
        <w:t>Autentifikovaný</w:t>
      </w:r>
      <w:r w:rsidRPr="00500065">
        <w:t xml:space="preserve"> </w:t>
      </w:r>
      <w:r>
        <w:t>záujemca</w:t>
      </w:r>
      <w:r w:rsidRPr="00500065">
        <w:t xml:space="preserve"> si po prihlásení do systému JOSEPHINE v </w:t>
      </w:r>
      <w:r>
        <w:t>p</w:t>
      </w:r>
      <w:r w:rsidRPr="00500065">
        <w:t>rehľade zákaziek</w:t>
      </w:r>
      <w:r>
        <w:t>-zozname obstarávaní</w:t>
      </w:r>
      <w:r w:rsidRPr="00500065">
        <w:t xml:space="preserve"> </w:t>
      </w:r>
      <w:r w:rsidRPr="003550B6">
        <w:rPr>
          <w:color w:val="auto"/>
        </w:rPr>
        <w:t>vyberie</w:t>
      </w:r>
      <w:r w:rsidRPr="00500065">
        <w:t xml:space="preserve"> </w:t>
      </w:r>
      <w:r w:rsidRPr="00D07355">
        <w:rPr>
          <w:color w:val="auto"/>
        </w:rPr>
        <w:t>predmetn</w:t>
      </w:r>
      <w:r>
        <w:rPr>
          <w:color w:val="auto"/>
        </w:rPr>
        <w:t xml:space="preserve">é </w:t>
      </w:r>
      <w:r>
        <w:t>obstarávanie</w:t>
      </w:r>
      <w:r w:rsidRPr="00500065">
        <w:t xml:space="preserve"> a vloží svoju ponuku do určeného formulára na príjem ponúk, ktorý nájde v záložke „Ponuky</w:t>
      </w:r>
      <w:r>
        <w:t xml:space="preserve"> a žiadosti</w:t>
      </w:r>
      <w:r w:rsidRPr="00500065">
        <w:t>“.</w:t>
      </w:r>
    </w:p>
    <w:p w14:paraId="14AA9DB4" w14:textId="77777777" w:rsidR="00433A99" w:rsidRPr="009845E5" w:rsidRDefault="00433A99" w:rsidP="00A21BDB">
      <w:pPr>
        <w:pStyle w:val="Nadpis3"/>
        <w:keepNext w:val="0"/>
        <w:keepLines w:val="0"/>
        <w:widowControl w:val="0"/>
        <w:numPr>
          <w:ilvl w:val="2"/>
          <w:numId w:val="11"/>
        </w:numPr>
        <w:spacing w:after="120"/>
        <w:ind w:left="567" w:hanging="567"/>
        <w:jc w:val="both"/>
      </w:pPr>
      <w:r w:rsidRPr="009845E5">
        <w:t xml:space="preserve">Požiadavka verejného obstarávateľa na doklady, dokumenty a ďalšie písomnosti, ktoré musia byť predložené v </w:t>
      </w:r>
      <w:r w:rsidRPr="003550B6">
        <w:rPr>
          <w:color w:val="auto"/>
        </w:rPr>
        <w:t>ponuke</w:t>
      </w:r>
      <w:r w:rsidRPr="009845E5">
        <w:t xml:space="preserve"> je uvedená v bode 8 tejto časti súťažných podkladov. Uchádzač pri vkladaní ponuky samostatne vyplní </w:t>
      </w:r>
      <w:proofErr w:type="spellStart"/>
      <w:r w:rsidRPr="009845E5">
        <w:t>položkový</w:t>
      </w:r>
      <w:proofErr w:type="spellEnd"/>
      <w:r w:rsidRPr="009845E5">
        <w:t xml:space="preserve"> elektronický formulár, ktorý zodpovedá návrhu na plnenie kritérií uvedenom v súťažných podkladoch.</w:t>
      </w:r>
    </w:p>
    <w:p w14:paraId="7070B4E4" w14:textId="77777777" w:rsidR="00433A99" w:rsidRPr="009845E5" w:rsidRDefault="00433A99" w:rsidP="00A21BDB">
      <w:pPr>
        <w:pStyle w:val="Nadpis3"/>
        <w:keepNext w:val="0"/>
        <w:keepLines w:val="0"/>
        <w:widowControl w:val="0"/>
        <w:numPr>
          <w:ilvl w:val="2"/>
          <w:numId w:val="11"/>
        </w:numPr>
        <w:spacing w:after="120"/>
        <w:ind w:left="567" w:hanging="567"/>
        <w:jc w:val="both"/>
      </w:pPr>
      <w:r w:rsidRPr="009845E5">
        <w:t xml:space="preserve">Po úspešnom nahraní ponuky do systému JOSEPHINE je uchádzačovi odoslaný notifikačný </w:t>
      </w:r>
      <w:r w:rsidRPr="003550B6">
        <w:rPr>
          <w:color w:val="auto"/>
        </w:rPr>
        <w:t>informatívny</w:t>
      </w:r>
      <w:r w:rsidRPr="009845E5">
        <w:t xml:space="preserve"> e-mail (a to na emailovú adresu užívateľa uchádzača, ktorý ponuku nahral). </w:t>
      </w:r>
    </w:p>
    <w:p w14:paraId="447B4086" w14:textId="764EDBE8" w:rsidR="00833A85" w:rsidRPr="00833A85" w:rsidRDefault="00073048" w:rsidP="00A21BDB">
      <w:pPr>
        <w:pStyle w:val="Nadpis3"/>
        <w:keepNext w:val="0"/>
        <w:keepLines w:val="0"/>
        <w:widowControl w:val="0"/>
        <w:numPr>
          <w:ilvl w:val="2"/>
          <w:numId w:val="11"/>
        </w:numPr>
        <w:spacing w:after="120"/>
        <w:ind w:left="567" w:hanging="567"/>
        <w:jc w:val="both"/>
        <w:rPr>
          <w:color w:val="auto"/>
        </w:rPr>
      </w:pPr>
      <w:r w:rsidRPr="00833A85">
        <w:rPr>
          <w:color w:val="auto"/>
        </w:rPr>
        <w:t>Ak ponuka obsahuje dôverné informácie</w:t>
      </w:r>
      <w:r w:rsidR="009F50F1" w:rsidRPr="009F50F1">
        <w:t xml:space="preserve"> </w:t>
      </w:r>
      <w:r w:rsidR="009F50F1">
        <w:t>definované v</w:t>
      </w:r>
      <w:r w:rsidR="009F50F1">
        <w:rPr>
          <w:rFonts w:ascii="Calibri" w:hAnsi="Calibri" w:cs="Calibri"/>
        </w:rPr>
        <w:t> </w:t>
      </w:r>
      <w:r w:rsidR="009F50F1">
        <w:t>bode 25 tejto časti súťažných podkladov</w:t>
      </w:r>
      <w:r w:rsidR="009F50F1" w:rsidRPr="00833A85">
        <w:rPr>
          <w:color w:val="auto"/>
        </w:rPr>
        <w:t>, uchádzač ich v ponuke viditeľne označí</w:t>
      </w:r>
      <w:r w:rsidR="009F50F1">
        <w:rPr>
          <w:color w:val="auto"/>
        </w:rPr>
        <w:t xml:space="preserve"> </w:t>
      </w:r>
      <w:r w:rsidR="009F50F1">
        <w:t>v</w:t>
      </w:r>
      <w:r w:rsidR="009F50F1">
        <w:rPr>
          <w:rFonts w:ascii="Calibri" w:hAnsi="Calibri" w:cs="Calibri"/>
        </w:rPr>
        <w:t> </w:t>
      </w:r>
      <w:r w:rsidR="009F50F1">
        <w:t>súlade s</w:t>
      </w:r>
      <w:r w:rsidR="009F50F1">
        <w:rPr>
          <w:rFonts w:ascii="Calibri" w:hAnsi="Calibri" w:cs="Calibri"/>
        </w:rPr>
        <w:t> </w:t>
      </w:r>
      <w:r w:rsidR="009F50F1">
        <w:t>bodom 8.9 tejto časti súťažných podkladov</w:t>
      </w:r>
      <w:r w:rsidR="009F50F1" w:rsidRPr="00833A85">
        <w:rPr>
          <w:color w:val="auto"/>
        </w:rPr>
        <w:t xml:space="preserve">. </w:t>
      </w:r>
      <w:r w:rsidR="00833A85" w:rsidRPr="00833A85">
        <w:rPr>
          <w:color w:val="auto"/>
        </w:rPr>
        <w:t>V prípade, ak uchádzač vyslovene neoznačí časti svojej ponuky ako dôverné, verejný obstarávateľ je oprávnený zverejniť celú ponuku uchádzača.</w:t>
      </w:r>
    </w:p>
    <w:p w14:paraId="563DA3CA" w14:textId="11684E35" w:rsidR="00073048" w:rsidRPr="00170152" w:rsidRDefault="00073048" w:rsidP="00073048">
      <w:pPr>
        <w:pStyle w:val="SAP1"/>
        <w:ind w:left="567" w:hanging="567"/>
        <w:rPr>
          <w:lang w:val="sk-SK"/>
        </w:rPr>
      </w:pPr>
      <w:bookmarkStart w:id="74" w:name="_Toc72445187"/>
      <w:r w:rsidRPr="00170152">
        <w:rPr>
          <w:lang w:val="sk-SK"/>
        </w:rPr>
        <w:t>Miesto a</w:t>
      </w:r>
      <w:r w:rsidRPr="00170152">
        <w:rPr>
          <w:rFonts w:ascii="Calibri" w:hAnsi="Calibri" w:cs="Calibri"/>
          <w:lang w:val="sk-SK"/>
        </w:rPr>
        <w:t> </w:t>
      </w:r>
      <w:r w:rsidRPr="00170152">
        <w:rPr>
          <w:lang w:val="sk-SK"/>
        </w:rPr>
        <w:t>lehota na predkladanie pon</w:t>
      </w:r>
      <w:r w:rsidR="005F15D3">
        <w:rPr>
          <w:lang w:val="sk-SK"/>
        </w:rPr>
        <w:t>úk</w:t>
      </w:r>
      <w:bookmarkEnd w:id="74"/>
    </w:p>
    <w:p w14:paraId="15C14E6F" w14:textId="77777777" w:rsidR="00073048" w:rsidRPr="00EC2EEB" w:rsidRDefault="00073048" w:rsidP="00A21BDB">
      <w:pPr>
        <w:pStyle w:val="Nadpis3"/>
        <w:keepNext w:val="0"/>
        <w:keepLines w:val="0"/>
        <w:widowControl w:val="0"/>
        <w:numPr>
          <w:ilvl w:val="2"/>
          <w:numId w:val="11"/>
        </w:numPr>
        <w:spacing w:after="120"/>
        <w:ind w:left="567" w:hanging="567"/>
        <w:jc w:val="both"/>
        <w:rPr>
          <w:color w:val="auto"/>
        </w:rPr>
      </w:pPr>
      <w:r>
        <w:rPr>
          <w:color w:val="auto"/>
        </w:rPr>
        <w:t>Ponuky sa predkladajú v</w:t>
      </w:r>
      <w:r>
        <w:rPr>
          <w:rFonts w:ascii="Calibri" w:hAnsi="Calibri" w:cs="Calibri"/>
          <w:color w:val="auto"/>
        </w:rPr>
        <w:t> </w:t>
      </w:r>
      <w:r>
        <w:rPr>
          <w:color w:val="auto"/>
        </w:rPr>
        <w:t>s</w:t>
      </w:r>
      <w:r>
        <w:rPr>
          <w:rFonts w:cs="Proba Pro"/>
          <w:color w:val="auto"/>
        </w:rPr>
        <w:t>ú</w:t>
      </w:r>
      <w:r>
        <w:rPr>
          <w:color w:val="auto"/>
        </w:rPr>
        <w:t>lade s</w:t>
      </w:r>
      <w:r>
        <w:rPr>
          <w:rFonts w:ascii="Calibri" w:hAnsi="Calibri" w:cs="Calibri"/>
          <w:color w:val="auto"/>
        </w:rPr>
        <w:t> </w:t>
      </w:r>
      <w:r>
        <w:rPr>
          <w:color w:val="auto"/>
        </w:rPr>
        <w:t xml:space="preserve">podmienkami bodu 20 tejto </w:t>
      </w:r>
      <w:r>
        <w:rPr>
          <w:rFonts w:cs="Proba Pro"/>
          <w:color w:val="auto"/>
        </w:rPr>
        <w:t>č</w:t>
      </w:r>
      <w:r>
        <w:rPr>
          <w:color w:val="auto"/>
        </w:rPr>
        <w:t>asti s</w:t>
      </w:r>
      <w:r>
        <w:rPr>
          <w:rFonts w:cs="Proba Pro"/>
          <w:color w:val="auto"/>
        </w:rPr>
        <w:t>úť</w:t>
      </w:r>
      <w:r>
        <w:rPr>
          <w:color w:val="auto"/>
        </w:rPr>
        <w:t>a</w:t>
      </w:r>
      <w:r>
        <w:rPr>
          <w:rFonts w:cs="Proba Pro"/>
          <w:color w:val="auto"/>
        </w:rPr>
        <w:t>ž</w:t>
      </w:r>
      <w:r>
        <w:rPr>
          <w:color w:val="auto"/>
        </w:rPr>
        <w:t>n</w:t>
      </w:r>
      <w:r>
        <w:rPr>
          <w:rFonts w:cs="Proba Pro"/>
          <w:color w:val="auto"/>
        </w:rPr>
        <w:t>ý</w:t>
      </w:r>
      <w:r>
        <w:rPr>
          <w:color w:val="auto"/>
        </w:rPr>
        <w:t>ch podkladov.</w:t>
      </w:r>
    </w:p>
    <w:p w14:paraId="39586D1F" w14:textId="77777777" w:rsidR="00C53021" w:rsidRPr="00CD38B8" w:rsidRDefault="00C53021" w:rsidP="00C53021">
      <w:pPr>
        <w:pStyle w:val="Nadpis3"/>
        <w:keepNext w:val="0"/>
        <w:keepLines w:val="0"/>
        <w:widowControl w:val="0"/>
        <w:numPr>
          <w:ilvl w:val="2"/>
          <w:numId w:val="11"/>
        </w:numPr>
        <w:spacing w:after="120"/>
        <w:ind w:left="567" w:hanging="567"/>
        <w:jc w:val="both"/>
        <w:rPr>
          <w:color w:val="auto"/>
        </w:rPr>
      </w:pPr>
      <w:r w:rsidRPr="00ED7978">
        <w:t>Ak uchádzač v</w:t>
      </w:r>
      <w:r w:rsidRPr="00ED7978">
        <w:rPr>
          <w:rFonts w:ascii="Calibri" w:hAnsi="Calibri" w:cs="Calibri"/>
        </w:rPr>
        <w:t> </w:t>
      </w:r>
      <w:r w:rsidRPr="00ED7978">
        <w:t>ponuke predkladá v</w:t>
      </w:r>
      <w:r w:rsidRPr="00ED7978">
        <w:rPr>
          <w:rFonts w:ascii="Calibri" w:hAnsi="Calibri" w:cs="Calibri"/>
        </w:rPr>
        <w:t> </w:t>
      </w:r>
      <w:r w:rsidRPr="00ED7978">
        <w:t>zmysle bodu 8.6.2 tejto časti súťažných podkladov aj originál záručnej listiny, resp. originál dokladu o poistení záruky v</w:t>
      </w:r>
      <w:r w:rsidRPr="00ED7978">
        <w:rPr>
          <w:rFonts w:ascii="Calibri" w:hAnsi="Calibri" w:cs="Calibri"/>
        </w:rPr>
        <w:t> </w:t>
      </w:r>
      <w:r w:rsidRPr="00ED7978">
        <w:t>tla</w:t>
      </w:r>
      <w:r w:rsidRPr="00ED7978">
        <w:rPr>
          <w:rFonts w:cs="Proba Pro"/>
        </w:rPr>
        <w:t>č</w:t>
      </w:r>
      <w:r w:rsidRPr="00ED7978">
        <w:t>enej forme, predlo</w:t>
      </w:r>
      <w:r w:rsidRPr="00ED7978">
        <w:rPr>
          <w:rFonts w:cs="Proba Pro"/>
        </w:rPr>
        <w:t>ží</w:t>
      </w:r>
      <w:r w:rsidRPr="00ED7978">
        <w:t xml:space="preserve"> tento dokument v</w:t>
      </w:r>
      <w:r w:rsidRPr="00ED7978">
        <w:rPr>
          <w:rFonts w:ascii="Calibri" w:hAnsi="Calibri" w:cs="Calibri"/>
        </w:rPr>
        <w:t> </w:t>
      </w:r>
      <w:r w:rsidRPr="00ED7978">
        <w:t>samostatnom uzavretom obale na adresu uveden</w:t>
      </w:r>
      <w:r w:rsidRPr="00ED7978">
        <w:rPr>
          <w:rFonts w:cs="Proba Pro"/>
        </w:rPr>
        <w:t>ú</w:t>
      </w:r>
      <w:r w:rsidRPr="00ED7978">
        <w:t xml:space="preserve"> v</w:t>
      </w:r>
      <w:r w:rsidRPr="00ED7978">
        <w:rPr>
          <w:rFonts w:ascii="Calibri" w:hAnsi="Calibri" w:cs="Calibri"/>
        </w:rPr>
        <w:t> </w:t>
      </w:r>
      <w:r w:rsidRPr="00ED7978">
        <w:t>bode 21.2.1. nižšie, pričom o</w:t>
      </w:r>
      <w:r w:rsidRPr="00ED7978">
        <w:rPr>
          <w:color w:val="auto"/>
        </w:rPr>
        <w:t xml:space="preserve">bal musí obsahovať </w:t>
      </w:r>
      <w:r w:rsidRPr="00CD38B8">
        <w:rPr>
          <w:color w:val="auto"/>
        </w:rPr>
        <w:t xml:space="preserve">nasledovné údaje:  </w:t>
      </w:r>
    </w:p>
    <w:p w14:paraId="105F0599" w14:textId="482E0F51" w:rsidR="00C53021" w:rsidRPr="00CD38B8" w:rsidRDefault="00C53021" w:rsidP="00C53021">
      <w:pPr>
        <w:pStyle w:val="Nadpis4"/>
        <w:keepNext w:val="0"/>
        <w:keepLines w:val="0"/>
        <w:numPr>
          <w:ilvl w:val="3"/>
          <w:numId w:val="11"/>
        </w:numPr>
        <w:spacing w:line="276" w:lineRule="auto"/>
        <w:ind w:left="1276" w:hanging="709"/>
        <w:rPr>
          <w:color w:val="auto"/>
        </w:rPr>
      </w:pPr>
      <w:r w:rsidRPr="00CD38B8">
        <w:rPr>
          <w:color w:val="auto"/>
        </w:rPr>
        <w:t xml:space="preserve">adresu: </w:t>
      </w:r>
      <w:r w:rsidR="00FC513B">
        <w:t>DE GROUP, Roľnícka 10, 831 07 Bratislava</w:t>
      </w:r>
      <w:r w:rsidR="008A7877">
        <w:rPr>
          <w:lang w:val="en-US"/>
        </w:rPr>
        <w:t>,</w:t>
      </w:r>
    </w:p>
    <w:p w14:paraId="28666F10" w14:textId="77777777" w:rsidR="00C53021" w:rsidRPr="00ED7978" w:rsidRDefault="00C53021" w:rsidP="00C53021">
      <w:pPr>
        <w:pStyle w:val="Nadpis4"/>
        <w:keepNext w:val="0"/>
        <w:keepLines w:val="0"/>
        <w:numPr>
          <w:ilvl w:val="3"/>
          <w:numId w:val="11"/>
        </w:numPr>
        <w:spacing w:line="276" w:lineRule="auto"/>
        <w:ind w:left="1276" w:hanging="708"/>
        <w:jc w:val="both"/>
        <w:rPr>
          <w:color w:val="auto"/>
        </w:rPr>
      </w:pPr>
      <w:r w:rsidRPr="00CD38B8">
        <w:rPr>
          <w:color w:val="auto"/>
        </w:rPr>
        <w:t>adresu uchádzača (názov alebo obchodné meno a adresu sídla alebo miesta</w:t>
      </w:r>
      <w:r w:rsidRPr="00ED7978">
        <w:rPr>
          <w:color w:val="auto"/>
        </w:rPr>
        <w:t xml:space="preserve"> podnikania),</w:t>
      </w:r>
    </w:p>
    <w:p w14:paraId="7CBF804A" w14:textId="1B5611BA" w:rsidR="00C53021" w:rsidRPr="00CD38B8" w:rsidRDefault="00C53021" w:rsidP="00C53021">
      <w:pPr>
        <w:pStyle w:val="Nadpis4"/>
        <w:keepNext w:val="0"/>
        <w:keepLines w:val="0"/>
        <w:numPr>
          <w:ilvl w:val="3"/>
          <w:numId w:val="11"/>
        </w:numPr>
        <w:spacing w:after="120" w:line="276" w:lineRule="auto"/>
        <w:ind w:left="1276" w:hanging="709"/>
        <w:jc w:val="both"/>
        <w:rPr>
          <w:color w:val="auto"/>
        </w:rPr>
      </w:pPr>
      <w:r w:rsidRPr="00ED7978">
        <w:t>označenie „</w:t>
      </w:r>
      <w:r w:rsidRPr="00ED7978">
        <w:rPr>
          <w:b/>
          <w:color w:val="auto"/>
        </w:rPr>
        <w:t xml:space="preserve">Verejná súťaž – </w:t>
      </w:r>
      <w:r w:rsidR="00175F09">
        <w:rPr>
          <w:b/>
          <w:color w:val="auto"/>
        </w:rPr>
        <w:t>Malé z</w:t>
      </w:r>
      <w:r w:rsidR="00D22647">
        <w:rPr>
          <w:b/>
          <w:color w:val="auto"/>
        </w:rPr>
        <w:t>lepšeni</w:t>
      </w:r>
      <w:r w:rsidR="00175F09">
        <w:rPr>
          <w:b/>
          <w:color w:val="auto"/>
        </w:rPr>
        <w:t>a</w:t>
      </w:r>
      <w:r w:rsidR="00D22647">
        <w:rPr>
          <w:b/>
          <w:color w:val="auto"/>
        </w:rPr>
        <w:t xml:space="preserve"> </w:t>
      </w:r>
      <w:proofErr w:type="spellStart"/>
      <w:r w:rsidR="00D22647">
        <w:rPr>
          <w:b/>
          <w:color w:val="auto"/>
        </w:rPr>
        <w:t>eGov</w:t>
      </w:r>
      <w:proofErr w:type="spellEnd"/>
      <w:r w:rsidR="00D22647">
        <w:rPr>
          <w:b/>
          <w:color w:val="auto"/>
        </w:rPr>
        <w:t xml:space="preserve"> služieb </w:t>
      </w:r>
      <w:r w:rsidRPr="00ED7978">
        <w:rPr>
          <w:b/>
          <w:color w:val="auto"/>
        </w:rPr>
        <w:t xml:space="preserve"> – </w:t>
      </w:r>
      <w:r w:rsidR="00653846">
        <w:rPr>
          <w:b/>
          <w:color w:val="auto"/>
        </w:rPr>
        <w:t>doklad o</w:t>
      </w:r>
      <w:r w:rsidR="00653846">
        <w:rPr>
          <w:rFonts w:ascii="Calibri" w:hAnsi="Calibri" w:cs="Calibri"/>
          <w:b/>
          <w:color w:val="auto"/>
        </w:rPr>
        <w:t> </w:t>
      </w:r>
      <w:r w:rsidR="00653846">
        <w:rPr>
          <w:b/>
          <w:color w:val="auto"/>
        </w:rPr>
        <w:t xml:space="preserve">zložení zábezpeky - </w:t>
      </w:r>
      <w:r w:rsidRPr="00ED7978">
        <w:rPr>
          <w:b/>
          <w:color w:val="auto"/>
        </w:rPr>
        <w:t>neotvárať</w:t>
      </w:r>
      <w:r w:rsidRPr="00ED7978">
        <w:t>“.</w:t>
      </w:r>
    </w:p>
    <w:p w14:paraId="59A9A206" w14:textId="55EE267A" w:rsidR="00C53021" w:rsidRPr="00704661" w:rsidRDefault="0010213F" w:rsidP="00C53021">
      <w:pPr>
        <w:pStyle w:val="Nadpis3"/>
        <w:keepNext w:val="0"/>
        <w:keepLines w:val="0"/>
        <w:widowControl w:val="0"/>
        <w:numPr>
          <w:ilvl w:val="2"/>
          <w:numId w:val="11"/>
        </w:numPr>
        <w:spacing w:after="120"/>
        <w:ind w:left="567" w:hanging="567"/>
        <w:jc w:val="both"/>
      </w:pPr>
      <w:r w:rsidRPr="0010213F">
        <w:t xml:space="preserve">Lehota na predkladanie ponúk je verejným obstarávateľom určená v Oznámení o vyhlásení verejného </w:t>
      </w:r>
      <w:r w:rsidRPr="0010213F">
        <w:lastRenderedPageBreak/>
        <w:t>obstarávania v bode IV.2.2) Lehota na predkladanie ponúk alebo žiadostí o účasť.</w:t>
      </w:r>
    </w:p>
    <w:p w14:paraId="1E9AB207" w14:textId="31CC5D3E" w:rsidR="005F15D3" w:rsidRPr="005F15D3" w:rsidRDefault="005F15D3" w:rsidP="005F15D3">
      <w:pPr>
        <w:pStyle w:val="SAP1"/>
        <w:ind w:left="567" w:hanging="567"/>
      </w:pPr>
      <w:bookmarkStart w:id="75" w:name="_Toc72445188"/>
      <w:r w:rsidRPr="005F15D3">
        <w:rPr>
          <w:lang w:val="sk-SK"/>
        </w:rPr>
        <w:t>S</w:t>
      </w:r>
      <w:r w:rsidR="00374660">
        <w:rPr>
          <w:lang w:val="sk-SK"/>
        </w:rPr>
        <w:t>tiahnutie/vymazanie pôvodnej ponuky a</w:t>
      </w:r>
      <w:r w:rsidR="00374660">
        <w:rPr>
          <w:rFonts w:ascii="Calibri" w:hAnsi="Calibri" w:cs="Calibri"/>
          <w:lang w:val="sk-SK"/>
        </w:rPr>
        <w:t> </w:t>
      </w:r>
      <w:r w:rsidR="00374660">
        <w:rPr>
          <w:lang w:val="sk-SK"/>
        </w:rPr>
        <w:t>predloženie novej ponuky</w:t>
      </w:r>
      <w:bookmarkEnd w:id="75"/>
    </w:p>
    <w:p w14:paraId="39C3D159" w14:textId="56CA6F02" w:rsidR="00030FA2" w:rsidRPr="006A1A19" w:rsidRDefault="00433A99" w:rsidP="00030FA2">
      <w:pPr>
        <w:pStyle w:val="Nadpis3"/>
        <w:keepNext w:val="0"/>
        <w:keepLines w:val="0"/>
        <w:widowControl w:val="0"/>
        <w:numPr>
          <w:ilvl w:val="2"/>
          <w:numId w:val="11"/>
        </w:numPr>
        <w:spacing w:after="120"/>
        <w:ind w:left="567" w:hanging="567"/>
        <w:jc w:val="both"/>
      </w:pPr>
      <w:r w:rsidRPr="006A1A19">
        <w:t>Uchádzač môže predloženú ponuku stiahnuť, resp. vymazať prostredníctvom funkcionality webovej aplikácie JOSEPHINE do uplynutia lehoty na predkladanie ponúk podľa bodu 21.</w:t>
      </w:r>
      <w:r w:rsidR="00695BFD">
        <w:t>3</w:t>
      </w:r>
      <w:r w:rsidRPr="006A1A19">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w:t>
      </w:r>
      <w:r w:rsidR="00030FA2" w:rsidRPr="006A1A19">
        <w:t>Predloženie novej časti ponuky, ktorá bola predložená podľa bodu 8.6 tejto časti súťažných podkladov, je možné vykonať tak, že uchádzač do uplynutia lehoty</w:t>
      </w:r>
      <w:r w:rsidR="00606971">
        <w:br/>
      </w:r>
      <w:r w:rsidR="00030FA2" w:rsidRPr="006A1A19">
        <w:t>na predkladanie ponúk podľa bodu 21.3 tejto časti súťažných podkladov:</w:t>
      </w:r>
    </w:p>
    <w:p w14:paraId="2843154E" w14:textId="77777777" w:rsidR="00030FA2" w:rsidRPr="006A1A19" w:rsidRDefault="00030FA2" w:rsidP="00030FA2">
      <w:pPr>
        <w:pStyle w:val="Nadpis3"/>
        <w:keepNext w:val="0"/>
        <w:keepLines w:val="0"/>
        <w:widowControl w:val="0"/>
        <w:numPr>
          <w:ilvl w:val="3"/>
          <w:numId w:val="11"/>
        </w:numPr>
        <w:spacing w:after="120"/>
        <w:ind w:hanging="865"/>
        <w:jc w:val="both"/>
      </w:pPr>
      <w:r w:rsidRPr="006A1A19">
        <w:t>predloží novú (kompletnú) ponuku prostredníctvom funkcionality webovej aplikácie JOSEPHINE a</w:t>
      </w:r>
      <w:r w:rsidRPr="006A1A19">
        <w:rPr>
          <w:rFonts w:ascii="Calibri" w:hAnsi="Calibri" w:cs="Calibri"/>
        </w:rPr>
        <w:t> </w:t>
      </w:r>
    </w:p>
    <w:p w14:paraId="70A09D4C" w14:textId="68F2D53D" w:rsidR="00433A99" w:rsidRPr="006A1A19" w:rsidRDefault="00030FA2" w:rsidP="00030FA2">
      <w:pPr>
        <w:pStyle w:val="Nadpis3"/>
        <w:keepNext w:val="0"/>
        <w:keepLines w:val="0"/>
        <w:widowControl w:val="0"/>
        <w:numPr>
          <w:ilvl w:val="3"/>
          <w:numId w:val="11"/>
        </w:numPr>
        <w:spacing w:after="120"/>
        <w:ind w:hanging="865"/>
        <w:jc w:val="both"/>
      </w:pPr>
      <w:r w:rsidRPr="006A1A19">
        <w:t>doručí novú časť ponuky podľa bodu 8.6 tejto časti súťažných podkladov na adresu uvedenú v</w:t>
      </w:r>
      <w:r w:rsidRPr="006A1A19">
        <w:rPr>
          <w:rFonts w:ascii="Calibri" w:hAnsi="Calibri" w:cs="Calibri"/>
        </w:rPr>
        <w:t> </w:t>
      </w:r>
      <w:r w:rsidRPr="006A1A19">
        <w:t>bode 21.2.1. tejto časti súťažných podkladov.</w:t>
      </w:r>
    </w:p>
    <w:p w14:paraId="179F3511" w14:textId="0B30AD48" w:rsidR="00073048" w:rsidRPr="00170152" w:rsidRDefault="00073048" w:rsidP="00073048">
      <w:pPr>
        <w:pStyle w:val="SAP0"/>
        <w:ind w:left="431" w:hanging="431"/>
      </w:pPr>
      <w:bookmarkStart w:id="76" w:name="_Toc72445189"/>
      <w:r w:rsidRPr="00170152">
        <w:t>Oddiel V. Otváranie a</w:t>
      </w:r>
      <w:r w:rsidRPr="00170152">
        <w:rPr>
          <w:rFonts w:ascii="Calibri" w:hAnsi="Calibri" w:cs="Calibri"/>
        </w:rPr>
        <w:t> </w:t>
      </w:r>
      <w:r w:rsidRPr="00170152">
        <w:t>vyhodnotenie ponúk</w:t>
      </w:r>
      <w:bookmarkEnd w:id="76"/>
    </w:p>
    <w:p w14:paraId="51C39A93" w14:textId="7E571A76" w:rsidR="00073048" w:rsidRDefault="00073048" w:rsidP="00073048">
      <w:pPr>
        <w:pStyle w:val="SAP1"/>
        <w:ind w:left="567" w:hanging="567"/>
        <w:rPr>
          <w:lang w:val="sk-SK"/>
        </w:rPr>
      </w:pPr>
      <w:bookmarkStart w:id="77" w:name="_1302m92" w:colFirst="0" w:colLast="0"/>
      <w:bookmarkStart w:id="78" w:name="_Toc72445190"/>
      <w:bookmarkEnd w:id="77"/>
      <w:r w:rsidRPr="00170152">
        <w:rPr>
          <w:lang w:val="sk-SK"/>
        </w:rPr>
        <w:t>Otváranie ponúk</w:t>
      </w:r>
      <w:bookmarkEnd w:id="78"/>
    </w:p>
    <w:p w14:paraId="580DEB98" w14:textId="0ECEED23" w:rsidR="00073048" w:rsidRPr="00384702" w:rsidRDefault="00073048" w:rsidP="00721381">
      <w:pPr>
        <w:pStyle w:val="Nadpis3"/>
        <w:keepNext w:val="0"/>
        <w:keepLines w:val="0"/>
        <w:numPr>
          <w:ilvl w:val="1"/>
          <w:numId w:val="138"/>
        </w:numPr>
        <w:pBdr>
          <w:top w:val="nil"/>
          <w:left w:val="nil"/>
          <w:bottom w:val="nil"/>
          <w:right w:val="nil"/>
          <w:between w:val="nil"/>
          <w:bar w:val="nil"/>
        </w:pBdr>
        <w:spacing w:after="120"/>
        <w:ind w:left="567" w:hanging="567"/>
        <w:jc w:val="both"/>
        <w:rPr>
          <w:rFonts w:cs="Arial"/>
        </w:rPr>
      </w:pPr>
      <w:r w:rsidRPr="00384702">
        <w:rPr>
          <w:rFonts w:cs="Arial"/>
        </w:rPr>
        <w:t xml:space="preserve">Otváranie ponúk vykoná komisia tak, že najskôr overí neporušenosť ponuky a následne </w:t>
      </w:r>
      <w:r w:rsidR="00A2050F" w:rsidRPr="00384702">
        <w:rPr>
          <w:rFonts w:cs="Arial"/>
        </w:rPr>
        <w:t>ju otvorí</w:t>
      </w:r>
      <w:r w:rsidRPr="00384702">
        <w:rPr>
          <w:rFonts w:cs="Arial"/>
        </w:rPr>
        <w:t xml:space="preserve"> sprístupnením jej obsahu</w:t>
      </w:r>
      <w:r w:rsidR="00A2050F" w:rsidRPr="00384702">
        <w:rPr>
          <w:rFonts w:cs="Arial"/>
        </w:rPr>
        <w:t>.</w:t>
      </w:r>
    </w:p>
    <w:p w14:paraId="370AB0A1" w14:textId="6AF0F14F" w:rsidR="00601963" w:rsidRPr="002F1BC7" w:rsidRDefault="0010213F" w:rsidP="00FB449D">
      <w:pPr>
        <w:pStyle w:val="Nadpis3"/>
        <w:keepNext w:val="0"/>
        <w:keepLines w:val="0"/>
        <w:numPr>
          <w:ilvl w:val="1"/>
          <w:numId w:val="138"/>
        </w:numPr>
        <w:pBdr>
          <w:top w:val="nil"/>
          <w:left w:val="nil"/>
          <w:bottom w:val="nil"/>
          <w:right w:val="nil"/>
          <w:between w:val="nil"/>
          <w:bar w:val="nil"/>
        </w:pBdr>
        <w:spacing w:after="120"/>
        <w:ind w:left="567" w:hanging="567"/>
        <w:jc w:val="both"/>
      </w:pPr>
      <w:r w:rsidRPr="002F1BC7">
        <w:rPr>
          <w:rFonts w:cs="Arial"/>
        </w:rPr>
        <w:t>Otváranie ponúk sa uskutoční v čase a na adrese uvedenej v bode IV.2.7) Oznámenia o vyhlásení verejného obstarávania. Verejný obstarávateľ najneskôr do piatich pracovných dní odo dňa otvárania ponúk pošle všetkým uchádzačom, ktorí predložili ponuky v lehote na predkladanie ponúk, zápisnicu</w:t>
      </w:r>
      <w:r w:rsidRPr="002F1BC7">
        <w:rPr>
          <w:rFonts w:cs="Arial"/>
        </w:rPr>
        <w:br/>
        <w:t>z ich otvárania.</w:t>
      </w:r>
    </w:p>
    <w:p w14:paraId="4543DDDE" w14:textId="68161A95" w:rsidR="00073048" w:rsidRPr="000A0918" w:rsidRDefault="00721381" w:rsidP="000A0918">
      <w:pPr>
        <w:numPr>
          <w:ilvl w:val="1"/>
          <w:numId w:val="138"/>
        </w:numPr>
        <w:spacing w:after="120"/>
        <w:ind w:left="567" w:hanging="567"/>
        <w:jc w:val="both"/>
        <w:rPr>
          <w:rFonts w:cs="Arial"/>
        </w:rPr>
      </w:pPr>
      <w:r w:rsidRPr="000A0918">
        <w:rPr>
          <w:rFonts w:ascii="Proba Pro" w:eastAsiaTheme="majorEastAsia" w:hAnsi="Proba Pro" w:cs="Arial"/>
          <w:sz w:val="20"/>
          <w:szCs w:val="24"/>
        </w:rPr>
        <w:t>Uchádzač môže byť pri otváraní ponúk zastúpený osobou oprávnenou zúčastniť sa na otváraní ponúk</w:t>
      </w:r>
      <w:r w:rsidR="00606971">
        <w:rPr>
          <w:rFonts w:ascii="Proba Pro" w:eastAsiaTheme="majorEastAsia" w:hAnsi="Proba Pro" w:cs="Arial"/>
          <w:sz w:val="20"/>
          <w:szCs w:val="24"/>
        </w:rPr>
        <w:br/>
      </w:r>
      <w:r w:rsidRPr="000A0918">
        <w:rPr>
          <w:rFonts w:ascii="Proba Pro" w:eastAsiaTheme="majorEastAsia" w:hAnsi="Proba Pro" w:cs="Arial"/>
          <w:sz w:val="20"/>
          <w:szCs w:val="24"/>
        </w:rPr>
        <w:t>za uchádzača. Uchádzač (fyzická osoba), štatutárny orgán alebo člen štatutárneho orgánu uchádzača (právnická osoba) sa preukáže na otváraní ponúk preukazom totožnosti a kópiou dokladu uchádzača</w:t>
      </w:r>
      <w:r w:rsidR="00606971">
        <w:rPr>
          <w:rFonts w:ascii="Proba Pro" w:eastAsiaTheme="majorEastAsia" w:hAnsi="Proba Pro" w:cs="Arial"/>
          <w:sz w:val="20"/>
          <w:szCs w:val="24"/>
        </w:rPr>
        <w:br/>
      </w:r>
      <w:r w:rsidRPr="000A0918">
        <w:rPr>
          <w:rFonts w:ascii="Proba Pro" w:eastAsiaTheme="majorEastAsia" w:hAnsi="Proba Pro" w:cs="Arial"/>
          <w:sz w:val="20"/>
          <w:szCs w:val="24"/>
        </w:rPr>
        <w:t>o oprávnení podnikať. Poverený zástupca uchádzača sa preukáže preukazom totožnosti, kópiou dokladu uchádzača</w:t>
      </w:r>
      <w:r>
        <w:rPr>
          <w:rFonts w:ascii="Proba Pro" w:eastAsiaTheme="majorEastAsia" w:hAnsi="Proba Pro" w:cs="Arial"/>
          <w:sz w:val="20"/>
          <w:szCs w:val="24"/>
        </w:rPr>
        <w:t xml:space="preserve"> </w:t>
      </w:r>
      <w:r w:rsidRPr="000A0918">
        <w:rPr>
          <w:rFonts w:ascii="Proba Pro" w:eastAsiaTheme="majorEastAsia" w:hAnsi="Proba Pro" w:cs="Arial"/>
          <w:sz w:val="20"/>
          <w:szCs w:val="24"/>
        </w:rPr>
        <w:t>o oprávnení podnikať a splnomocnením na zastupovanie.</w:t>
      </w:r>
    </w:p>
    <w:p w14:paraId="2964351E" w14:textId="77777777" w:rsidR="00721381" w:rsidRDefault="00073048" w:rsidP="00721381">
      <w:pPr>
        <w:pStyle w:val="Nadpis3"/>
        <w:keepNext w:val="0"/>
        <w:keepLines w:val="0"/>
        <w:numPr>
          <w:ilvl w:val="1"/>
          <w:numId w:val="138"/>
        </w:numPr>
        <w:pBdr>
          <w:top w:val="nil"/>
          <w:left w:val="nil"/>
          <w:bottom w:val="nil"/>
          <w:right w:val="nil"/>
          <w:between w:val="nil"/>
          <w:bar w:val="nil"/>
        </w:pBdr>
        <w:spacing w:after="120"/>
        <w:ind w:left="567" w:hanging="567"/>
        <w:jc w:val="both"/>
        <w:rPr>
          <w:rFonts w:cs="Arial"/>
        </w:rPr>
      </w:pPr>
      <w:r w:rsidRPr="004651C4">
        <w:rPr>
          <w:rFonts w:cs="Arial"/>
        </w:rPr>
        <w:t>Po otvorení ponúk komisia vykoná všetky úkony podľa ZVO a</w:t>
      </w:r>
      <w:r w:rsidRPr="004651C4">
        <w:rPr>
          <w:rFonts w:ascii="Calibri" w:hAnsi="Calibri" w:cs="Calibri"/>
        </w:rPr>
        <w:t> </w:t>
      </w:r>
      <w:r w:rsidRPr="004651C4">
        <w:rPr>
          <w:rFonts w:cs="Arial"/>
        </w:rPr>
        <w:t>v</w:t>
      </w:r>
      <w:r w:rsidRPr="004651C4">
        <w:rPr>
          <w:rFonts w:ascii="Calibri" w:hAnsi="Calibri" w:cs="Calibri"/>
        </w:rPr>
        <w:t> </w:t>
      </w:r>
      <w:r w:rsidRPr="004651C4">
        <w:rPr>
          <w:rFonts w:cs="Arial"/>
        </w:rPr>
        <w:t>s</w:t>
      </w:r>
      <w:r w:rsidRPr="004651C4">
        <w:rPr>
          <w:rFonts w:cs="Proba Pro"/>
        </w:rPr>
        <w:t>ú</w:t>
      </w:r>
      <w:r w:rsidRPr="004651C4">
        <w:rPr>
          <w:rFonts w:cs="Arial"/>
        </w:rPr>
        <w:t xml:space="preserve">lade </w:t>
      </w:r>
      <w:r w:rsidR="00030FA2">
        <w:rPr>
          <w:rFonts w:cs="Arial"/>
        </w:rPr>
        <w:t xml:space="preserve">s </w:t>
      </w:r>
      <w:r w:rsidRPr="004651C4">
        <w:rPr>
          <w:rFonts w:cs="Arial"/>
        </w:rPr>
        <w:t>ustanoven</w:t>
      </w:r>
      <w:r w:rsidRPr="004651C4">
        <w:rPr>
          <w:rFonts w:cs="Proba Pro"/>
        </w:rPr>
        <w:t>í</w:t>
      </w:r>
      <w:r w:rsidRPr="004651C4">
        <w:rPr>
          <w:rFonts w:cs="Arial"/>
        </w:rPr>
        <w:t xml:space="preserve">m bodu </w:t>
      </w:r>
      <w:r>
        <w:rPr>
          <w:rFonts w:cs="Arial"/>
        </w:rPr>
        <w:t>24</w:t>
      </w:r>
      <w:r w:rsidRPr="004651C4">
        <w:rPr>
          <w:rFonts w:cs="Arial"/>
        </w:rPr>
        <w:t xml:space="preserve"> tejto časti súťažných podkladov. </w:t>
      </w:r>
    </w:p>
    <w:p w14:paraId="01A95EB2" w14:textId="0F057792" w:rsidR="00721381" w:rsidRPr="00721381" w:rsidRDefault="00721381" w:rsidP="00721381">
      <w:pPr>
        <w:pStyle w:val="Nadpis3"/>
        <w:keepNext w:val="0"/>
        <w:keepLines w:val="0"/>
        <w:numPr>
          <w:ilvl w:val="1"/>
          <w:numId w:val="138"/>
        </w:numPr>
        <w:pBdr>
          <w:top w:val="nil"/>
          <w:left w:val="nil"/>
          <w:bottom w:val="nil"/>
          <w:right w:val="nil"/>
          <w:between w:val="nil"/>
          <w:bar w:val="nil"/>
        </w:pBdr>
        <w:spacing w:after="120"/>
        <w:ind w:left="567" w:hanging="567"/>
        <w:jc w:val="both"/>
        <w:rPr>
          <w:rFonts w:cs="Arial"/>
        </w:rPr>
      </w:pPr>
      <w:r w:rsidRPr="000A0918">
        <w:rPr>
          <w:rFonts w:cs="Arial"/>
        </w:rPr>
        <w:t xml:space="preserve">V prípade trvania mimoriadneho stavu v súvislosti so šírením vírusu COVID-19, verejný obstarávateľ môže otvárať ponuky prostredníctvom „on </w:t>
      </w:r>
      <w:proofErr w:type="spellStart"/>
      <w:r w:rsidRPr="000A0918">
        <w:rPr>
          <w:rFonts w:cs="Arial"/>
        </w:rPr>
        <w:t>line</w:t>
      </w:r>
      <w:proofErr w:type="spellEnd"/>
      <w:r w:rsidRPr="000A0918">
        <w:rPr>
          <w:rFonts w:cs="Arial"/>
        </w:rPr>
        <w:t>“ sprístupnenia ponúk uchádzačom.  V prípade potreby všetci uchádzači budú o zmene otvárania ponúk informovaní prostredníctvom systému</w:t>
      </w:r>
      <w:r>
        <w:rPr>
          <w:rFonts w:cs="Arial"/>
        </w:rPr>
        <w:t>.</w:t>
      </w:r>
    </w:p>
    <w:p w14:paraId="32757BB4" w14:textId="77777777" w:rsidR="00073048" w:rsidRPr="00170152" w:rsidRDefault="00073048" w:rsidP="00D11B82">
      <w:pPr>
        <w:pStyle w:val="SAP1"/>
        <w:keepNext/>
        <w:keepLines/>
        <w:widowControl/>
        <w:ind w:left="567" w:hanging="567"/>
        <w:rPr>
          <w:lang w:val="sk-SK"/>
        </w:rPr>
      </w:pPr>
      <w:bookmarkStart w:id="79" w:name="_Toc72445191"/>
      <w:r w:rsidRPr="00170152">
        <w:rPr>
          <w:lang w:val="sk-SK"/>
        </w:rPr>
        <w:t>Vyhodnotenie splnenia podmienok účasti, vysvetľovanie a</w:t>
      </w:r>
      <w:r>
        <w:rPr>
          <w:rFonts w:ascii="Calibri" w:hAnsi="Calibri" w:cs="Calibri"/>
          <w:lang w:val="sk-SK"/>
        </w:rPr>
        <w:t> </w:t>
      </w:r>
      <w:r w:rsidRPr="00170152">
        <w:rPr>
          <w:lang w:val="sk-SK"/>
        </w:rPr>
        <w:t>vyhodnocovanie</w:t>
      </w:r>
      <w:r>
        <w:rPr>
          <w:lang w:val="sk-SK"/>
        </w:rPr>
        <w:t xml:space="preserve"> </w:t>
      </w:r>
      <w:r w:rsidRPr="00170152">
        <w:rPr>
          <w:lang w:val="sk-SK"/>
        </w:rPr>
        <w:t>ponúk</w:t>
      </w:r>
      <w:bookmarkEnd w:id="79"/>
      <w:r w:rsidRPr="00170152">
        <w:rPr>
          <w:lang w:val="sk-SK"/>
        </w:rPr>
        <w:t xml:space="preserve"> </w:t>
      </w:r>
    </w:p>
    <w:p w14:paraId="78F6D7AA" w14:textId="240512CC" w:rsidR="009310F1" w:rsidRDefault="009310F1" w:rsidP="009310F1">
      <w:pPr>
        <w:pStyle w:val="Nadpis3"/>
        <w:numPr>
          <w:ilvl w:val="2"/>
          <w:numId w:val="11"/>
        </w:numPr>
        <w:spacing w:after="120"/>
        <w:ind w:left="567" w:hanging="567"/>
        <w:jc w:val="both"/>
      </w:pPr>
      <w:r w:rsidRPr="00FB449D">
        <w:t>Verejný obstarávateľ rozhodol, že vyhodnotenie splnenia podmienok účasti a vyhodnotenie ponúk</w:t>
      </w:r>
      <w:r w:rsidR="00606971">
        <w:br/>
      </w:r>
      <w:r w:rsidRPr="00FB449D">
        <w:t>z hľadiska splnenia požiadaviek na predmet zákazky sa uskutoční po vyhodnotení ponúk na základe kritérií na vyhodnotenie ponúk podľa § 66 ods. 7 druhá veta zákona v spojení s § 55 zákona. (</w:t>
      </w:r>
      <w:r w:rsidRPr="00FD009C">
        <w:t>postup tzv. super reverznej súťaže</w:t>
      </w:r>
      <w:r w:rsidRPr="00FB449D">
        <w:t>).</w:t>
      </w:r>
    </w:p>
    <w:p w14:paraId="549808AC" w14:textId="77777777" w:rsidR="00444201" w:rsidRPr="0015156F" w:rsidRDefault="00444201" w:rsidP="000A0918">
      <w:pPr>
        <w:pStyle w:val="Nadpis3"/>
        <w:keepNext w:val="0"/>
        <w:keepLines w:val="0"/>
        <w:widowControl w:val="0"/>
        <w:numPr>
          <w:ilvl w:val="2"/>
          <w:numId w:val="11"/>
        </w:numPr>
        <w:spacing w:after="120"/>
        <w:ind w:left="567" w:hanging="567"/>
        <w:jc w:val="both"/>
        <w:rPr>
          <w:rFonts w:cs="Arial"/>
        </w:rPr>
      </w:pPr>
      <w:r w:rsidRPr="00170152">
        <w:t>Posúdenie splnenia podmienok účasti a</w:t>
      </w:r>
      <w:r w:rsidRPr="0015156F">
        <w:rPr>
          <w:rFonts w:ascii="Calibri" w:eastAsia="Calibri" w:hAnsi="Calibri" w:cs="Calibri"/>
        </w:rPr>
        <w:t> </w:t>
      </w:r>
      <w:r w:rsidRPr="00170152">
        <w:t>vyhodnotenie ponúk komisiou je neverejné.</w:t>
      </w:r>
      <w:r>
        <w:t xml:space="preserve"> </w:t>
      </w:r>
    </w:p>
    <w:p w14:paraId="634C5E1C" w14:textId="294B995E" w:rsidR="007B319E" w:rsidRDefault="007B319E" w:rsidP="007B319E">
      <w:pPr>
        <w:pStyle w:val="Nadpis3"/>
        <w:keepNext w:val="0"/>
        <w:keepLines w:val="0"/>
        <w:widowControl w:val="0"/>
        <w:numPr>
          <w:ilvl w:val="2"/>
          <w:numId w:val="11"/>
        </w:numPr>
        <w:spacing w:after="120"/>
        <w:ind w:left="567" w:hanging="567"/>
        <w:jc w:val="both"/>
        <w:rPr>
          <w:rFonts w:cs="Arial"/>
        </w:rPr>
      </w:pPr>
      <w:r w:rsidRPr="00A278AB">
        <w:rPr>
          <w:rFonts w:cs="Arial"/>
        </w:rPr>
        <w:t xml:space="preserve">Ceny </w:t>
      </w:r>
      <w:r w:rsidRPr="007A5B38">
        <w:rPr>
          <w:rFonts w:cs="Arial"/>
        </w:rPr>
        <w:t>uvedené v</w:t>
      </w:r>
      <w:r w:rsidRPr="007A5B38">
        <w:rPr>
          <w:rFonts w:ascii="Calibri" w:hAnsi="Calibri" w:cs="Calibri"/>
        </w:rPr>
        <w:t> </w:t>
      </w:r>
      <w:r w:rsidRPr="007A5B38">
        <w:rPr>
          <w:rFonts w:cs="Arial"/>
        </w:rPr>
        <w:t>ponukách uchádzačov sa budú vyhodnocovať v</w:t>
      </w:r>
      <w:r w:rsidRPr="007A5B38">
        <w:rPr>
          <w:rFonts w:ascii="Calibri" w:hAnsi="Calibri" w:cs="Calibri"/>
        </w:rPr>
        <w:t> </w:t>
      </w:r>
      <w:r w:rsidRPr="007A5B38">
        <w:rPr>
          <w:rFonts w:cs="Arial"/>
        </w:rPr>
        <w:t>euro. Hodnotené budú ceny                        vrátane DPH.</w:t>
      </w:r>
    </w:p>
    <w:p w14:paraId="73DEC34D" w14:textId="79B03E58" w:rsidR="00444201" w:rsidRPr="0015156F" w:rsidRDefault="00444201" w:rsidP="000A0918">
      <w:pPr>
        <w:pStyle w:val="Nadpis3"/>
        <w:keepNext w:val="0"/>
        <w:keepLines w:val="0"/>
        <w:widowControl w:val="0"/>
        <w:numPr>
          <w:ilvl w:val="2"/>
          <w:numId w:val="11"/>
        </w:numPr>
        <w:spacing w:after="120"/>
        <w:ind w:left="567" w:hanging="567"/>
        <w:jc w:val="both"/>
        <w:rPr>
          <w:rFonts w:cs="Arial"/>
        </w:rPr>
      </w:pPr>
      <w:r w:rsidRPr="00A278AB">
        <w:rPr>
          <w:rFonts w:cs="Arial"/>
        </w:rPr>
        <w:t>Komisia vyhodnocuje ponuky uchádzačov, podľa kritérií na hodnotenie ponúk uvedených v</w:t>
      </w:r>
      <w:r w:rsidR="00606971">
        <w:rPr>
          <w:rFonts w:cs="Arial"/>
        </w:rPr>
        <w:t> </w:t>
      </w:r>
      <w:r>
        <w:rPr>
          <w:rFonts w:cs="Arial"/>
        </w:rPr>
        <w:t>Oznámení</w:t>
      </w:r>
      <w:r w:rsidR="00606971">
        <w:rPr>
          <w:rFonts w:cs="Arial"/>
        </w:rPr>
        <w:br/>
      </w:r>
      <w:r w:rsidRPr="00A278AB">
        <w:rPr>
          <w:rFonts w:cs="Arial"/>
        </w:rPr>
        <w:t>a spôsobom určeným v</w:t>
      </w:r>
      <w:r w:rsidRPr="00A278AB">
        <w:rPr>
          <w:rFonts w:ascii="Calibri" w:hAnsi="Calibri" w:cs="Calibri"/>
        </w:rPr>
        <w:t> </w:t>
      </w:r>
      <w:r w:rsidRPr="00A278AB">
        <w:rPr>
          <w:rFonts w:cs="Arial"/>
        </w:rPr>
        <w:t xml:space="preserve">Časti </w:t>
      </w:r>
      <w:r>
        <w:rPr>
          <w:rFonts w:cs="Arial"/>
        </w:rPr>
        <w:t>E</w:t>
      </w:r>
      <w:r w:rsidRPr="00A278AB">
        <w:rPr>
          <w:rFonts w:cs="Arial"/>
        </w:rPr>
        <w:t>. Kritériá  hodnotenia ponúk týchto súťažných podkladov, ktoré</w:t>
      </w:r>
      <w:r w:rsidR="00606971">
        <w:rPr>
          <w:rFonts w:cs="Arial"/>
        </w:rPr>
        <w:br/>
      </w:r>
      <w:r w:rsidRPr="00A278AB">
        <w:rPr>
          <w:rFonts w:cs="Arial"/>
        </w:rPr>
        <w:t xml:space="preserve">sú nediskriminačné a podporujú hospodársku súťaž. </w:t>
      </w:r>
    </w:p>
    <w:p w14:paraId="25553650" w14:textId="350288C5" w:rsidR="003E52C2" w:rsidRPr="00CD47EC" w:rsidRDefault="003E52C2" w:rsidP="000A0918">
      <w:pPr>
        <w:pStyle w:val="Nadpis3"/>
        <w:numPr>
          <w:ilvl w:val="2"/>
          <w:numId w:val="11"/>
        </w:numPr>
        <w:spacing w:after="120"/>
        <w:ind w:left="567" w:hanging="567"/>
        <w:jc w:val="both"/>
      </w:pPr>
      <w:r w:rsidRPr="00CD47EC">
        <w:lastRenderedPageBreak/>
        <w:t xml:space="preserve">Verejný obstarávateľ vyhodnotí ponuky </w:t>
      </w:r>
    </w:p>
    <w:p w14:paraId="51116E4F" w14:textId="77777777" w:rsidR="003E52C2" w:rsidRPr="000A0918" w:rsidRDefault="003E52C2" w:rsidP="000A0918">
      <w:pPr>
        <w:pStyle w:val="Style4"/>
        <w:numPr>
          <w:ilvl w:val="0"/>
          <w:numId w:val="154"/>
        </w:numPr>
        <w:shd w:val="clear" w:color="auto" w:fill="FFFFFF"/>
        <w:spacing w:before="0"/>
        <w:ind w:left="1134" w:hanging="425"/>
        <w:rPr>
          <w:rFonts w:ascii="Proba Pro" w:eastAsiaTheme="majorEastAsia" w:hAnsi="Proba Pro" w:cstheme="majorBidi"/>
          <w:b w:val="0"/>
          <w:color w:val="000000" w:themeColor="text1"/>
          <w:sz w:val="20"/>
          <w:lang w:eastAsia="sk-SK"/>
        </w:rPr>
      </w:pPr>
      <w:r w:rsidRPr="000A0918">
        <w:rPr>
          <w:rFonts w:ascii="Proba Pro" w:eastAsiaTheme="majorEastAsia" w:hAnsi="Proba Pro" w:cstheme="majorBidi"/>
          <w:b w:val="0"/>
          <w:color w:val="000000" w:themeColor="text1"/>
          <w:sz w:val="20"/>
          <w:lang w:eastAsia="sk-SK"/>
        </w:rPr>
        <w:t>na základe kritérií na vyhodnotenie ponúk a následne</w:t>
      </w:r>
    </w:p>
    <w:p w14:paraId="0D4745AA" w14:textId="3F81E2E4" w:rsidR="005B7F9B" w:rsidRDefault="003E52C2" w:rsidP="000A0918">
      <w:pPr>
        <w:pStyle w:val="Style4"/>
        <w:numPr>
          <w:ilvl w:val="0"/>
          <w:numId w:val="154"/>
        </w:numPr>
        <w:shd w:val="clear" w:color="auto" w:fill="FFFFFF"/>
        <w:spacing w:before="0" w:after="120"/>
        <w:ind w:left="1134" w:hanging="425"/>
        <w:rPr>
          <w:rFonts w:ascii="Proba Pro" w:eastAsiaTheme="majorEastAsia" w:hAnsi="Proba Pro" w:cstheme="majorBidi"/>
          <w:b w:val="0"/>
          <w:color w:val="000000" w:themeColor="text1"/>
          <w:sz w:val="20"/>
          <w:lang w:eastAsia="sk-SK"/>
        </w:rPr>
      </w:pPr>
      <w:r w:rsidRPr="000A0918">
        <w:rPr>
          <w:rFonts w:ascii="Proba Pro" w:eastAsiaTheme="majorEastAsia" w:hAnsi="Proba Pro" w:cstheme="majorBidi"/>
          <w:b w:val="0"/>
          <w:color w:val="000000" w:themeColor="text1"/>
          <w:sz w:val="20"/>
          <w:lang w:eastAsia="sk-SK"/>
        </w:rPr>
        <w:t xml:space="preserve">vyhodnotí u uchádzača, ktorý sa umiestnil na prvom mieste v poradí, </w:t>
      </w:r>
      <w:r w:rsidR="005B7F9B" w:rsidRPr="00FD009C">
        <w:rPr>
          <w:rFonts w:ascii="Proba Pro" w:eastAsiaTheme="majorEastAsia" w:hAnsi="Proba Pro" w:cstheme="majorBidi"/>
          <w:b w:val="0"/>
          <w:color w:val="000000" w:themeColor="text1"/>
          <w:sz w:val="20"/>
          <w:lang w:eastAsia="sk-SK"/>
        </w:rPr>
        <w:t>splnenie požiadaviek</w:t>
      </w:r>
      <w:r w:rsidR="00606971">
        <w:rPr>
          <w:rFonts w:ascii="Proba Pro" w:eastAsiaTheme="majorEastAsia" w:hAnsi="Proba Pro" w:cstheme="majorBidi"/>
          <w:b w:val="0"/>
          <w:color w:val="000000" w:themeColor="text1"/>
          <w:sz w:val="20"/>
          <w:lang w:eastAsia="sk-SK"/>
        </w:rPr>
        <w:br/>
      </w:r>
      <w:r w:rsidR="005B7F9B" w:rsidRPr="00FD009C">
        <w:rPr>
          <w:rFonts w:ascii="Proba Pro" w:eastAsiaTheme="majorEastAsia" w:hAnsi="Proba Pro" w:cstheme="majorBidi"/>
          <w:b w:val="0"/>
          <w:color w:val="000000" w:themeColor="text1"/>
          <w:sz w:val="20"/>
          <w:lang w:eastAsia="sk-SK"/>
        </w:rPr>
        <w:t xml:space="preserve">na predmet zákazky </w:t>
      </w:r>
      <w:r w:rsidR="005B7F9B">
        <w:rPr>
          <w:rFonts w:ascii="Proba Pro" w:eastAsiaTheme="majorEastAsia" w:hAnsi="Proba Pro" w:cstheme="majorBidi"/>
          <w:b w:val="0"/>
          <w:color w:val="000000" w:themeColor="text1"/>
          <w:sz w:val="20"/>
          <w:lang w:eastAsia="sk-SK"/>
        </w:rPr>
        <w:t xml:space="preserve">a </w:t>
      </w:r>
      <w:r w:rsidR="00897B93" w:rsidRPr="00FD009C">
        <w:rPr>
          <w:rFonts w:ascii="Proba Pro" w:eastAsiaTheme="majorEastAsia" w:hAnsi="Proba Pro" w:cstheme="majorBidi"/>
          <w:b w:val="0"/>
          <w:color w:val="000000" w:themeColor="text1"/>
          <w:sz w:val="20"/>
          <w:lang w:eastAsia="sk-SK"/>
        </w:rPr>
        <w:t>splnenie podmienok účasti</w:t>
      </w:r>
      <w:r w:rsidR="005B7F9B">
        <w:rPr>
          <w:rFonts w:ascii="Proba Pro" w:eastAsiaTheme="majorEastAsia" w:hAnsi="Proba Pro" w:cstheme="majorBidi"/>
          <w:b w:val="0"/>
          <w:color w:val="000000" w:themeColor="text1"/>
          <w:sz w:val="20"/>
          <w:lang w:eastAsia="sk-SK"/>
        </w:rPr>
        <w:t>.</w:t>
      </w:r>
    </w:p>
    <w:p w14:paraId="0425889D" w14:textId="531AA9A4" w:rsidR="005B7F9B" w:rsidRPr="005B7F9B" w:rsidDel="005B7F9B" w:rsidRDefault="005B7F9B" w:rsidP="000A0918">
      <w:pPr>
        <w:pStyle w:val="Style4"/>
        <w:numPr>
          <w:ilvl w:val="2"/>
          <w:numId w:val="11"/>
        </w:numPr>
        <w:shd w:val="clear" w:color="auto" w:fill="FFFFFF"/>
        <w:spacing w:before="0" w:after="120"/>
        <w:ind w:left="567" w:hanging="567"/>
      </w:pPr>
      <w:r w:rsidRPr="005B7F9B">
        <w:rPr>
          <w:rFonts w:ascii="Proba Pro" w:eastAsiaTheme="majorEastAsia" w:hAnsi="Proba Pro" w:cstheme="majorBidi"/>
          <w:b w:val="0"/>
          <w:color w:val="000000" w:themeColor="text1"/>
          <w:sz w:val="20"/>
          <w:lang w:eastAsia="sk-SK"/>
        </w:rPr>
        <w:t>Ak dôjde k vylúčeniu uchádzača alebo uchádzačov alebo ich ponúk, vyhodnotí sa následne splnenie podmienok účasti a požiadaviek na predmet zákazky u ďalšieho uchádzača alebo uchádzačov v poradí tak, aby uchádzač umiestnený na prvom mieste v novo zostavenom poradí spĺňal požiadavky</w:t>
      </w:r>
      <w:r w:rsidR="00606971">
        <w:rPr>
          <w:rFonts w:ascii="Proba Pro" w:eastAsiaTheme="majorEastAsia" w:hAnsi="Proba Pro" w:cstheme="majorBidi"/>
          <w:b w:val="0"/>
          <w:color w:val="000000" w:themeColor="text1"/>
          <w:sz w:val="20"/>
          <w:lang w:eastAsia="sk-SK"/>
        </w:rPr>
        <w:br/>
      </w:r>
      <w:r w:rsidRPr="005B7F9B">
        <w:rPr>
          <w:rFonts w:ascii="Proba Pro" w:eastAsiaTheme="majorEastAsia" w:hAnsi="Proba Pro" w:cstheme="majorBidi"/>
          <w:b w:val="0"/>
          <w:color w:val="000000" w:themeColor="text1"/>
          <w:sz w:val="20"/>
          <w:lang w:eastAsia="sk-SK"/>
        </w:rPr>
        <w:t>na predmet zákazky a podmienky účasti.</w:t>
      </w:r>
    </w:p>
    <w:p w14:paraId="0DFB0C57" w14:textId="0A8330F6" w:rsidR="005B7F9B" w:rsidRPr="00170152" w:rsidRDefault="005B7F9B" w:rsidP="005B7F9B">
      <w:pPr>
        <w:pStyle w:val="Nadpis3"/>
        <w:keepNext w:val="0"/>
        <w:keepLines w:val="0"/>
        <w:widowControl w:val="0"/>
        <w:numPr>
          <w:ilvl w:val="2"/>
          <w:numId w:val="11"/>
        </w:numPr>
        <w:spacing w:after="120"/>
        <w:ind w:left="567" w:hanging="567"/>
        <w:jc w:val="both"/>
      </w:pPr>
      <w:r w:rsidRPr="00170152">
        <w:t xml:space="preserve">Komisia vyhodnocuje </w:t>
      </w:r>
      <w:r>
        <w:t>ponuk</w:t>
      </w:r>
      <w:r w:rsidR="00D176A1">
        <w:t xml:space="preserve">u </w:t>
      </w:r>
      <w:r w:rsidR="00D176A1" w:rsidRPr="000A0918">
        <w:rPr>
          <w:bCs/>
        </w:rPr>
        <w:t>uchádzača, ktorý sa umiestnil na prvom mieste v poradí</w:t>
      </w:r>
      <w:r w:rsidRPr="00D176A1">
        <w:rPr>
          <w:bCs/>
        </w:rPr>
        <w:t xml:space="preserve"> z</w:t>
      </w:r>
      <w:r w:rsidRPr="00170152">
        <w:t xml:space="preserve"> hľadiska splnenia požiadaviek verejného obstarávateľa na</w:t>
      </w:r>
      <w:r>
        <w:rPr>
          <w:rFonts w:ascii="Calibri" w:hAnsi="Calibri"/>
        </w:rPr>
        <w:t> </w:t>
      </w:r>
      <w:r w:rsidRPr="00170152">
        <w:t>predmet zákazky. Ak verejný obstarávateľ vyžadoval</w:t>
      </w:r>
      <w:r w:rsidR="00606971">
        <w:br/>
      </w:r>
      <w:r w:rsidRPr="00170152">
        <w:t>od uchádzačov zábezpeku, komisia posúdi zloženie zábezpeky.</w:t>
      </w:r>
    </w:p>
    <w:p w14:paraId="73151AE0" w14:textId="495BA898" w:rsidR="005B7F9B" w:rsidRPr="00A278AB" w:rsidRDefault="005B7F9B" w:rsidP="005B7F9B">
      <w:pPr>
        <w:pStyle w:val="Nadpis3"/>
        <w:keepNext w:val="0"/>
        <w:keepLines w:val="0"/>
        <w:widowControl w:val="0"/>
        <w:numPr>
          <w:ilvl w:val="2"/>
          <w:numId w:val="11"/>
        </w:numPr>
        <w:spacing w:after="120"/>
        <w:ind w:left="567" w:hanging="567"/>
        <w:jc w:val="both"/>
      </w:pPr>
      <w:r w:rsidRPr="00170152">
        <w:t>Ak komisia identifikuje nezrovnalosti alebo nejasnosti v informáciách alebo dôkazoch, ktoré uchádzač poskytol, písomne požiada o vysvetlenie ponuky</w:t>
      </w:r>
      <w:r>
        <w:t xml:space="preserve"> </w:t>
      </w:r>
      <w:r w:rsidRPr="00170152">
        <w:t xml:space="preserve">a ak je to potrebné aj o predloženie dôkazov. Vysvetlením ponuky nemôže dôjsť k jej zmene. Za zmenu ponuky sa nepovažuje odstránenie zrejmých chýb v písaní a počítaní. </w:t>
      </w:r>
      <w:r w:rsidRPr="00A278AB">
        <w:t>Ustanoveni</w:t>
      </w:r>
      <w:r>
        <w:t>e</w:t>
      </w:r>
      <w:r w:rsidRPr="00A278AB">
        <w:t xml:space="preserve"> bodu 24.1</w:t>
      </w:r>
      <w:r w:rsidR="00C522DF">
        <w:t>2</w:t>
      </w:r>
      <w:r w:rsidRPr="00A278AB">
        <w:t xml:space="preserve"> nižšie sa aplikuj</w:t>
      </w:r>
      <w:r>
        <w:t>e</w:t>
      </w:r>
      <w:r w:rsidRPr="00A278AB">
        <w:t xml:space="preserve"> primerane aj na hodnotenie splnenia požiadaviek verejného obstarávateľa na predmet zákazky.</w:t>
      </w:r>
    </w:p>
    <w:p w14:paraId="0BB50933" w14:textId="042285EE" w:rsidR="005B7F9B" w:rsidRPr="0015156F" w:rsidRDefault="005B7F9B" w:rsidP="0015156F">
      <w:pPr>
        <w:pStyle w:val="Nadpis3"/>
        <w:keepNext w:val="0"/>
        <w:keepLines w:val="0"/>
        <w:widowControl w:val="0"/>
        <w:numPr>
          <w:ilvl w:val="2"/>
          <w:numId w:val="11"/>
        </w:numPr>
        <w:spacing w:after="120"/>
        <w:ind w:left="567" w:hanging="567"/>
        <w:jc w:val="both"/>
        <w:rPr>
          <w:rFonts w:cs="Arial"/>
        </w:rPr>
      </w:pPr>
      <w:r w:rsidRPr="009D7954">
        <w:rPr>
          <w:rFonts w:cs="Arial"/>
        </w:rPr>
        <w:t>Komisia akceptuje iba ponuk</w:t>
      </w:r>
      <w:r w:rsidR="00752B69">
        <w:rPr>
          <w:rFonts w:cs="Arial"/>
        </w:rPr>
        <w:t>u</w:t>
      </w:r>
      <w:r w:rsidRPr="009D7954">
        <w:rPr>
          <w:rFonts w:cs="Arial"/>
        </w:rPr>
        <w:t>, ktor</w:t>
      </w:r>
      <w:r w:rsidR="00752B69">
        <w:rPr>
          <w:rFonts w:cs="Arial"/>
        </w:rPr>
        <w:t>á</w:t>
      </w:r>
      <w:r w:rsidRPr="009D7954">
        <w:rPr>
          <w:rFonts w:cs="Arial"/>
        </w:rPr>
        <w:t xml:space="preserve"> spĺňa požiadavky na predmet zákazky uvedené v</w:t>
      </w:r>
      <w:r>
        <w:rPr>
          <w:rFonts w:cs="Arial"/>
        </w:rPr>
        <w:t> </w:t>
      </w:r>
      <w:r w:rsidRPr="009D7954">
        <w:rPr>
          <w:rFonts w:cs="Arial"/>
        </w:rPr>
        <w:t>Oznámení</w:t>
      </w:r>
      <w:r>
        <w:rPr>
          <w:rFonts w:cs="Arial"/>
        </w:rPr>
        <w:br/>
      </w:r>
      <w:r w:rsidRPr="009D7954">
        <w:rPr>
          <w:rFonts w:cs="Arial"/>
        </w:rPr>
        <w:t>a v týchto súťažných podkladoch a zároveň neobsahuj</w:t>
      </w:r>
      <w:r w:rsidR="00752B69">
        <w:rPr>
          <w:rFonts w:cs="Arial"/>
        </w:rPr>
        <w:t>e</w:t>
      </w:r>
      <w:r w:rsidRPr="009D7954">
        <w:rPr>
          <w:rFonts w:cs="Arial"/>
        </w:rPr>
        <w:t xml:space="preserve"> žiadne obmedzenia alebo výhrady, ktoré sú v</w:t>
      </w:r>
      <w:r w:rsidRPr="009D7954">
        <w:rPr>
          <w:rFonts w:ascii="Calibri" w:hAnsi="Calibri" w:cs="Calibri"/>
        </w:rPr>
        <w:t> </w:t>
      </w:r>
      <w:r w:rsidRPr="009D7954">
        <w:rPr>
          <w:rFonts w:cs="Arial"/>
        </w:rPr>
        <w:t>rozpore s</w:t>
      </w:r>
      <w:r w:rsidRPr="009D7954">
        <w:rPr>
          <w:rFonts w:ascii="Calibri" w:hAnsi="Calibri" w:cs="Calibri"/>
        </w:rPr>
        <w:t> </w:t>
      </w:r>
      <w:r w:rsidRPr="009D7954">
        <w:rPr>
          <w:rFonts w:cs="Arial"/>
        </w:rPr>
        <w:t xml:space="preserve">týmito požiadavkami. </w:t>
      </w:r>
      <w:r w:rsidR="00627F95">
        <w:rPr>
          <w:rFonts w:cs="Arial"/>
        </w:rPr>
        <w:t>P</w:t>
      </w:r>
      <w:r w:rsidR="00627F95" w:rsidRPr="009D7954">
        <w:rPr>
          <w:rFonts w:cs="Arial"/>
        </w:rPr>
        <w:t>onuky uchádzač</w:t>
      </w:r>
      <w:r w:rsidR="00627F95">
        <w:rPr>
          <w:rFonts w:cs="Arial"/>
        </w:rPr>
        <w:t>a</w:t>
      </w:r>
      <w:r w:rsidR="00627F95" w:rsidRPr="009D7954">
        <w:rPr>
          <w:rFonts w:cs="Arial"/>
        </w:rPr>
        <w:t xml:space="preserve"> bud</w:t>
      </w:r>
      <w:r w:rsidR="00627F95">
        <w:rPr>
          <w:rFonts w:cs="Arial"/>
        </w:rPr>
        <w:t>e</w:t>
      </w:r>
      <w:r w:rsidR="00627F95" w:rsidRPr="009D7954">
        <w:rPr>
          <w:rFonts w:cs="Arial"/>
        </w:rPr>
        <w:t xml:space="preserve"> z verejnej súťaže vylúčen</w:t>
      </w:r>
      <w:r w:rsidR="00627F95">
        <w:rPr>
          <w:rFonts w:cs="Arial"/>
        </w:rPr>
        <w:t>á</w:t>
      </w:r>
      <w:r w:rsidR="00627F95" w:rsidRPr="009D7954">
        <w:rPr>
          <w:rFonts w:cs="Arial"/>
        </w:rPr>
        <w:t xml:space="preserve"> v súlade s § 53 ods. 5 Zákona.</w:t>
      </w:r>
    </w:p>
    <w:p w14:paraId="08AB659F" w14:textId="7769572C" w:rsidR="005B7F9B" w:rsidRPr="009D7954" w:rsidRDefault="005B7F9B" w:rsidP="005B7F9B">
      <w:pPr>
        <w:pStyle w:val="Nadpis3"/>
        <w:keepNext w:val="0"/>
        <w:keepLines w:val="0"/>
        <w:widowControl w:val="0"/>
        <w:numPr>
          <w:ilvl w:val="2"/>
          <w:numId w:val="11"/>
        </w:numPr>
        <w:spacing w:after="120"/>
        <w:ind w:left="567" w:hanging="567"/>
        <w:jc w:val="both"/>
        <w:rPr>
          <w:rFonts w:cs="Arial"/>
        </w:rPr>
      </w:pPr>
      <w:r w:rsidRPr="009D7954">
        <w:rPr>
          <w:rFonts w:cs="Arial"/>
        </w:rPr>
        <w:t>Ak komisia identifikuje nezrovnalosti alebo nejasnosti v informáciách alebo dôkazoch, ktoré uchádzač poskytol, písomne požiada o vysvetlenie ponuky v</w:t>
      </w:r>
      <w:r w:rsidRPr="009D7954">
        <w:rPr>
          <w:rFonts w:ascii="Calibri" w:hAnsi="Calibri" w:cs="Calibri"/>
        </w:rPr>
        <w:t> </w:t>
      </w:r>
      <w:r w:rsidRPr="009D7954">
        <w:rPr>
          <w:rFonts w:cs="Proba Pro"/>
        </w:rPr>
        <w:t>č</w:t>
      </w:r>
      <w:r w:rsidRPr="009D7954">
        <w:rPr>
          <w:rFonts w:cs="Arial"/>
        </w:rPr>
        <w:t>asti n</w:t>
      </w:r>
      <w:r w:rsidRPr="009D7954">
        <w:rPr>
          <w:rFonts w:cs="Proba Pro"/>
        </w:rPr>
        <w:t>á</w:t>
      </w:r>
      <w:r w:rsidRPr="009D7954">
        <w:rPr>
          <w:rFonts w:cs="Arial"/>
        </w:rPr>
        <w:t>vrhu na plnenie krit</w:t>
      </w:r>
      <w:r w:rsidRPr="009D7954">
        <w:rPr>
          <w:rFonts w:cs="Proba Pro"/>
        </w:rPr>
        <w:t>é</w:t>
      </w:r>
      <w:r w:rsidRPr="009D7954">
        <w:rPr>
          <w:rFonts w:cs="Arial"/>
        </w:rPr>
        <w:t>ri</w:t>
      </w:r>
      <w:r w:rsidRPr="009D7954">
        <w:rPr>
          <w:rFonts w:cs="Proba Pro"/>
        </w:rPr>
        <w:t>í</w:t>
      </w:r>
      <w:r w:rsidRPr="009D7954">
        <w:rPr>
          <w:rFonts w:cs="Arial"/>
        </w:rPr>
        <w:t xml:space="preserve"> a ak je to potrebn</w:t>
      </w:r>
      <w:r w:rsidRPr="009D7954">
        <w:rPr>
          <w:rFonts w:cs="Proba Pro"/>
        </w:rPr>
        <w:t>é</w:t>
      </w:r>
      <w:r w:rsidR="00606971">
        <w:rPr>
          <w:rFonts w:cs="Proba Pro"/>
        </w:rPr>
        <w:br/>
      </w:r>
      <w:r w:rsidRPr="009D7954">
        <w:rPr>
          <w:rFonts w:cs="Arial"/>
        </w:rPr>
        <w:t>aj o predlo</w:t>
      </w:r>
      <w:r w:rsidRPr="009D7954">
        <w:rPr>
          <w:rFonts w:cs="Proba Pro"/>
        </w:rPr>
        <w:t>ž</w:t>
      </w:r>
      <w:r w:rsidRPr="009D7954">
        <w:rPr>
          <w:rFonts w:cs="Arial"/>
        </w:rPr>
        <w:t>enie d</w:t>
      </w:r>
      <w:r w:rsidRPr="009D7954">
        <w:rPr>
          <w:rFonts w:cs="Proba Pro"/>
        </w:rPr>
        <w:t>ô</w:t>
      </w:r>
      <w:r w:rsidRPr="009D7954">
        <w:rPr>
          <w:rFonts w:cs="Arial"/>
        </w:rPr>
        <w:t>kazov. Vysvetlen</w:t>
      </w:r>
      <w:r w:rsidRPr="009D7954">
        <w:rPr>
          <w:rFonts w:cs="Proba Pro"/>
        </w:rPr>
        <w:t>í</w:t>
      </w:r>
      <w:r w:rsidRPr="009D7954">
        <w:rPr>
          <w:rFonts w:cs="Arial"/>
        </w:rPr>
        <w:t>m ponuky nem</w:t>
      </w:r>
      <w:r w:rsidRPr="009D7954">
        <w:rPr>
          <w:rFonts w:cs="Proba Pro"/>
        </w:rPr>
        <w:t>ôž</w:t>
      </w:r>
      <w:r w:rsidRPr="009D7954">
        <w:rPr>
          <w:rFonts w:cs="Arial"/>
        </w:rPr>
        <w:t>e d</w:t>
      </w:r>
      <w:r w:rsidRPr="009D7954">
        <w:rPr>
          <w:rFonts w:cs="Proba Pro"/>
        </w:rPr>
        <w:t>ô</w:t>
      </w:r>
      <w:r w:rsidRPr="009D7954">
        <w:rPr>
          <w:rFonts w:cs="Arial"/>
        </w:rPr>
        <w:t>js</w:t>
      </w:r>
      <w:r w:rsidRPr="009D7954">
        <w:rPr>
          <w:rFonts w:cs="Proba Pro"/>
        </w:rPr>
        <w:t>ť</w:t>
      </w:r>
      <w:r w:rsidRPr="009D7954">
        <w:rPr>
          <w:rFonts w:cs="Arial"/>
        </w:rPr>
        <w:t xml:space="preserve"> k jej zmene. Za zmenu ponuky</w:t>
      </w:r>
      <w:r w:rsidR="00606971">
        <w:rPr>
          <w:rFonts w:cs="Arial"/>
        </w:rPr>
        <w:br/>
      </w:r>
      <w:r w:rsidRPr="009D7954">
        <w:rPr>
          <w:rFonts w:cs="Arial"/>
        </w:rPr>
        <w:t xml:space="preserve">sa nepovažuje odstránenie zrejmých chýb v písaní a počítaní. </w:t>
      </w:r>
    </w:p>
    <w:p w14:paraId="4F2D7318" w14:textId="74E91FD7" w:rsidR="005B7F9B" w:rsidRPr="009D7954" w:rsidRDefault="00752B69" w:rsidP="005B7F9B">
      <w:pPr>
        <w:pStyle w:val="Nadpis3"/>
        <w:keepNext w:val="0"/>
        <w:keepLines w:val="0"/>
        <w:widowControl w:val="0"/>
        <w:numPr>
          <w:ilvl w:val="2"/>
          <w:numId w:val="11"/>
        </w:numPr>
        <w:spacing w:after="120"/>
        <w:ind w:left="567" w:hanging="567"/>
        <w:jc w:val="both"/>
        <w:rPr>
          <w:rFonts w:cs="Arial"/>
        </w:rPr>
      </w:pPr>
      <w:r w:rsidRPr="00DC0799">
        <w:rPr>
          <w:bCs/>
        </w:rPr>
        <w:t>Ak sa bude predložená ponuka javiť ako</w:t>
      </w:r>
      <w:r w:rsidRPr="00CD47EC">
        <w:rPr>
          <w:b/>
        </w:rPr>
        <w:t xml:space="preserve"> </w:t>
      </w:r>
      <w:r w:rsidR="005B7F9B" w:rsidRPr="009D7954">
        <w:rPr>
          <w:rFonts w:cs="Arial"/>
        </w:rPr>
        <w:t>mimoriadne n</w:t>
      </w:r>
      <w:r w:rsidR="005B7F9B" w:rsidRPr="009D7954">
        <w:rPr>
          <w:rFonts w:cs="Proba Pro"/>
        </w:rPr>
        <w:t>í</w:t>
      </w:r>
      <w:r w:rsidR="005B7F9B" w:rsidRPr="009D7954">
        <w:rPr>
          <w:rFonts w:cs="Arial"/>
        </w:rPr>
        <w:t>zk</w:t>
      </w:r>
      <w:r>
        <w:rPr>
          <w:rFonts w:cs="Arial"/>
        </w:rPr>
        <w:t xml:space="preserve">a </w:t>
      </w:r>
      <w:r w:rsidR="005B7F9B" w:rsidRPr="009D7954">
        <w:rPr>
          <w:rFonts w:cs="Arial"/>
        </w:rPr>
        <w:t>vo vz</w:t>
      </w:r>
      <w:r w:rsidR="005B7F9B" w:rsidRPr="009D7954">
        <w:rPr>
          <w:rFonts w:cs="Proba Pro"/>
        </w:rPr>
        <w:t>ť</w:t>
      </w:r>
      <w:r w:rsidR="005B7F9B" w:rsidRPr="009D7954">
        <w:rPr>
          <w:rFonts w:cs="Arial"/>
        </w:rPr>
        <w:t>ahu k</w:t>
      </w:r>
      <w:r w:rsidR="005B7F9B" w:rsidRPr="009D7954">
        <w:rPr>
          <w:rFonts w:ascii="Calibri" w:hAnsi="Calibri" w:cs="Calibri"/>
        </w:rPr>
        <w:t> </w:t>
      </w:r>
      <w:r w:rsidR="005B7F9B" w:rsidRPr="009D7954">
        <w:rPr>
          <w:rFonts w:cs="Arial"/>
        </w:rPr>
        <w:t>predmetu z</w:t>
      </w:r>
      <w:r w:rsidR="005B7F9B" w:rsidRPr="009D7954">
        <w:rPr>
          <w:rFonts w:cs="Proba Pro"/>
        </w:rPr>
        <w:t>á</w:t>
      </w:r>
      <w:r w:rsidR="005B7F9B" w:rsidRPr="009D7954">
        <w:rPr>
          <w:rFonts w:cs="Arial"/>
        </w:rPr>
        <w:t>kazky, komisia p</w:t>
      </w:r>
      <w:r w:rsidR="005B7F9B" w:rsidRPr="009D7954">
        <w:rPr>
          <w:rFonts w:cs="Proba Pro"/>
        </w:rPr>
        <w:t>í</w:t>
      </w:r>
      <w:r w:rsidR="005B7F9B" w:rsidRPr="009D7954">
        <w:rPr>
          <w:rFonts w:cs="Arial"/>
        </w:rPr>
        <w:t>somne po</w:t>
      </w:r>
      <w:r w:rsidR="005B7F9B" w:rsidRPr="009D7954">
        <w:rPr>
          <w:rFonts w:cs="Proba Pro"/>
        </w:rPr>
        <w:t>ž</w:t>
      </w:r>
      <w:r w:rsidR="005B7F9B" w:rsidRPr="009D7954">
        <w:rPr>
          <w:rFonts w:cs="Arial"/>
        </w:rPr>
        <w:t>iada uch</w:t>
      </w:r>
      <w:r w:rsidR="005B7F9B" w:rsidRPr="009D7954">
        <w:rPr>
          <w:rFonts w:cs="Proba Pro"/>
        </w:rPr>
        <w:t>á</w:t>
      </w:r>
      <w:r w:rsidR="005B7F9B" w:rsidRPr="009D7954">
        <w:rPr>
          <w:rFonts w:cs="Arial"/>
        </w:rPr>
        <w:t>dza</w:t>
      </w:r>
      <w:r w:rsidR="005B7F9B" w:rsidRPr="009D7954">
        <w:rPr>
          <w:rFonts w:cs="Proba Pro"/>
        </w:rPr>
        <w:t>č</w:t>
      </w:r>
      <w:r w:rsidR="005B7F9B" w:rsidRPr="009D7954">
        <w:rPr>
          <w:rFonts w:cs="Arial"/>
        </w:rPr>
        <w:t>a o</w:t>
      </w:r>
      <w:r w:rsidR="005B7F9B" w:rsidRPr="009D7954">
        <w:rPr>
          <w:rFonts w:ascii="Calibri" w:hAnsi="Calibri" w:cs="Calibri"/>
        </w:rPr>
        <w:t> </w:t>
      </w:r>
      <w:r w:rsidR="005B7F9B" w:rsidRPr="009D7954">
        <w:rPr>
          <w:rFonts w:cs="Arial"/>
        </w:rPr>
        <w:t xml:space="preserve"> vysvetlenie t</w:t>
      </w:r>
      <w:r w:rsidR="005B7F9B" w:rsidRPr="009D7954">
        <w:rPr>
          <w:rFonts w:cs="Proba Pro"/>
        </w:rPr>
        <w:t>ý</w:t>
      </w:r>
      <w:r w:rsidR="005B7F9B" w:rsidRPr="009D7954">
        <w:rPr>
          <w:rFonts w:cs="Arial"/>
        </w:rPr>
        <w:t>kaj</w:t>
      </w:r>
      <w:r w:rsidR="005B7F9B" w:rsidRPr="009D7954">
        <w:rPr>
          <w:rFonts w:cs="Proba Pro"/>
        </w:rPr>
        <w:t>ú</w:t>
      </w:r>
      <w:r w:rsidR="005B7F9B" w:rsidRPr="009D7954">
        <w:rPr>
          <w:rFonts w:cs="Arial"/>
        </w:rPr>
        <w:t xml:space="preserve">ce sa tej </w:t>
      </w:r>
      <w:r w:rsidR="005B7F9B" w:rsidRPr="009D7954">
        <w:rPr>
          <w:rFonts w:cs="Proba Pro"/>
        </w:rPr>
        <w:t>č</w:t>
      </w:r>
      <w:r w:rsidR="005B7F9B" w:rsidRPr="009D7954">
        <w:rPr>
          <w:rFonts w:cs="Arial"/>
        </w:rPr>
        <w:t>asti ponuky, ktor</w:t>
      </w:r>
      <w:r w:rsidR="005B7F9B" w:rsidRPr="009D7954">
        <w:rPr>
          <w:rFonts w:cs="Proba Pro"/>
        </w:rPr>
        <w:t>é</w:t>
      </w:r>
      <w:r w:rsidR="005B7F9B" w:rsidRPr="009D7954">
        <w:rPr>
          <w:rFonts w:cs="Arial"/>
        </w:rPr>
        <w:t xml:space="preserve"> s</w:t>
      </w:r>
      <w:r w:rsidR="005B7F9B" w:rsidRPr="009D7954">
        <w:rPr>
          <w:rFonts w:cs="Proba Pro"/>
        </w:rPr>
        <w:t>ú</w:t>
      </w:r>
      <w:r w:rsidR="005B7F9B" w:rsidRPr="009D7954">
        <w:rPr>
          <w:rFonts w:cs="Arial"/>
        </w:rPr>
        <w:t xml:space="preserve"> pre</w:t>
      </w:r>
      <w:r w:rsidR="005B7F9B">
        <w:rPr>
          <w:rFonts w:ascii="Calibri" w:hAnsi="Calibri" w:cs="Calibri"/>
        </w:rPr>
        <w:t> </w:t>
      </w:r>
      <w:r w:rsidR="005B7F9B" w:rsidRPr="009D7954">
        <w:rPr>
          <w:rFonts w:cs="Arial"/>
        </w:rPr>
        <w:t>jej cenu podstatn</w:t>
      </w:r>
      <w:r w:rsidR="005B7F9B" w:rsidRPr="009D7954">
        <w:rPr>
          <w:rFonts w:cs="Proba Pro"/>
        </w:rPr>
        <w:t>é</w:t>
      </w:r>
      <w:r w:rsidR="005B7F9B" w:rsidRPr="009D7954">
        <w:rPr>
          <w:rFonts w:cs="Arial"/>
        </w:rPr>
        <w:t xml:space="preserve"> v</w:t>
      </w:r>
      <w:r w:rsidR="005B7F9B" w:rsidRPr="009D7954">
        <w:rPr>
          <w:rFonts w:ascii="Calibri" w:hAnsi="Calibri" w:cs="Calibri"/>
        </w:rPr>
        <w:t> </w:t>
      </w:r>
      <w:r w:rsidR="005B7F9B" w:rsidRPr="009D7954">
        <w:rPr>
          <w:rFonts w:cs="Arial"/>
        </w:rPr>
        <w:t>s</w:t>
      </w:r>
      <w:r w:rsidR="005B7F9B" w:rsidRPr="009D7954">
        <w:rPr>
          <w:rFonts w:cs="Proba Pro"/>
        </w:rPr>
        <w:t>ú</w:t>
      </w:r>
      <w:r w:rsidR="005B7F9B" w:rsidRPr="009D7954">
        <w:rPr>
          <w:rFonts w:cs="Arial"/>
        </w:rPr>
        <w:t>lade s</w:t>
      </w:r>
      <w:r w:rsidR="005B7F9B" w:rsidRPr="009D7954">
        <w:rPr>
          <w:rFonts w:ascii="Calibri" w:hAnsi="Calibri" w:cs="Calibri"/>
        </w:rPr>
        <w:t> </w:t>
      </w:r>
      <w:r w:rsidR="005B7F9B" w:rsidRPr="009D7954">
        <w:rPr>
          <w:rFonts w:cs="Arial"/>
        </w:rPr>
        <w:t xml:space="preserve">ustanoveniami </w:t>
      </w:r>
      <w:r w:rsidR="005B7F9B" w:rsidRPr="009D7954">
        <w:rPr>
          <w:rFonts w:cs="Proba Pro"/>
        </w:rPr>
        <w:t>§</w:t>
      </w:r>
      <w:r w:rsidR="005B7F9B" w:rsidRPr="009D7954">
        <w:rPr>
          <w:rFonts w:cs="Arial"/>
        </w:rPr>
        <w:t xml:space="preserve"> 53 ods. 2 a</w:t>
      </w:r>
      <w:r w:rsidR="005B7F9B" w:rsidRPr="009D7954">
        <w:rPr>
          <w:rFonts w:ascii="Calibri" w:hAnsi="Calibri" w:cs="Calibri"/>
        </w:rPr>
        <w:t> </w:t>
      </w:r>
      <w:r w:rsidR="005B7F9B" w:rsidRPr="009D7954">
        <w:rPr>
          <w:rFonts w:cs="Arial"/>
        </w:rPr>
        <w:t>6 ZVO.</w:t>
      </w:r>
    </w:p>
    <w:p w14:paraId="1DA54E17" w14:textId="56C19CA4" w:rsidR="005B7F9B" w:rsidRPr="00A278AB" w:rsidRDefault="005B7F9B" w:rsidP="005B7F9B">
      <w:pPr>
        <w:pStyle w:val="Nadpis3"/>
        <w:keepNext w:val="0"/>
        <w:keepLines w:val="0"/>
        <w:widowControl w:val="0"/>
        <w:numPr>
          <w:ilvl w:val="2"/>
          <w:numId w:val="11"/>
        </w:numPr>
        <w:spacing w:after="120"/>
        <w:ind w:left="567" w:hanging="567"/>
        <w:jc w:val="both"/>
        <w:rPr>
          <w:rFonts w:cs="Arial"/>
        </w:rPr>
      </w:pPr>
      <w:r w:rsidRPr="009D7954">
        <w:rPr>
          <w:rFonts w:cs="Arial"/>
        </w:rPr>
        <w:t>V</w:t>
      </w:r>
      <w:r w:rsidRPr="009D7954">
        <w:rPr>
          <w:rFonts w:ascii="Calibri" w:hAnsi="Calibri" w:cs="Calibri"/>
        </w:rPr>
        <w:t> </w:t>
      </w:r>
      <w:r w:rsidRPr="009D7954">
        <w:rPr>
          <w:rFonts w:cs="Arial"/>
        </w:rPr>
        <w:t>pr</w:t>
      </w:r>
      <w:r w:rsidRPr="009D7954">
        <w:rPr>
          <w:rFonts w:cs="Proba Pro"/>
        </w:rPr>
        <w:t>í</w:t>
      </w:r>
      <w:r w:rsidRPr="009D7954">
        <w:rPr>
          <w:rFonts w:cs="Arial"/>
        </w:rPr>
        <w:t>pade matematick</w:t>
      </w:r>
      <w:r w:rsidRPr="009D7954">
        <w:rPr>
          <w:rFonts w:cs="Proba Pro"/>
        </w:rPr>
        <w:t>ý</w:t>
      </w:r>
      <w:r w:rsidRPr="009D7954">
        <w:rPr>
          <w:rFonts w:cs="Arial"/>
        </w:rPr>
        <w:t>ch ch</w:t>
      </w:r>
      <w:r w:rsidRPr="009D7954">
        <w:rPr>
          <w:rFonts w:cs="Proba Pro"/>
        </w:rPr>
        <w:t>ý</w:t>
      </w:r>
      <w:r w:rsidRPr="009D7954">
        <w:rPr>
          <w:rFonts w:cs="Arial"/>
        </w:rPr>
        <w:t>b bude umo</w:t>
      </w:r>
      <w:r w:rsidRPr="009D7954">
        <w:rPr>
          <w:rFonts w:cs="Proba Pro"/>
        </w:rPr>
        <w:t>ž</w:t>
      </w:r>
      <w:r w:rsidRPr="009D7954">
        <w:rPr>
          <w:rFonts w:cs="Arial"/>
        </w:rPr>
        <w:t>nen</w:t>
      </w:r>
      <w:r w:rsidRPr="009D7954">
        <w:rPr>
          <w:rFonts w:cs="Proba Pro"/>
        </w:rPr>
        <w:t>é</w:t>
      </w:r>
      <w:r w:rsidRPr="009D7954">
        <w:rPr>
          <w:rFonts w:cs="Arial"/>
        </w:rPr>
        <w:t xml:space="preserve"> uch</w:t>
      </w:r>
      <w:r w:rsidRPr="009D7954">
        <w:rPr>
          <w:rFonts w:cs="Proba Pro"/>
        </w:rPr>
        <w:t>á</w:t>
      </w:r>
      <w:r w:rsidRPr="009D7954">
        <w:rPr>
          <w:rFonts w:cs="Arial"/>
        </w:rPr>
        <w:t>dza</w:t>
      </w:r>
      <w:r w:rsidRPr="009D7954">
        <w:rPr>
          <w:rFonts w:cs="Proba Pro"/>
        </w:rPr>
        <w:t>č</w:t>
      </w:r>
      <w:r w:rsidRPr="009D7954">
        <w:rPr>
          <w:rFonts w:cs="Arial"/>
        </w:rPr>
        <w:t>ovi vysvetli</w:t>
      </w:r>
      <w:r w:rsidRPr="009D7954">
        <w:rPr>
          <w:rFonts w:cs="Proba Pro"/>
        </w:rPr>
        <w:t>ť</w:t>
      </w:r>
      <w:r w:rsidRPr="009D7954">
        <w:rPr>
          <w:rFonts w:cs="Arial"/>
        </w:rPr>
        <w:t xml:space="preserve"> ponuku v</w:t>
      </w:r>
      <w:r>
        <w:rPr>
          <w:rFonts w:ascii="Calibri" w:hAnsi="Calibri" w:cs="Calibri"/>
        </w:rPr>
        <w:t> </w:t>
      </w:r>
      <w:r>
        <w:rPr>
          <w:rFonts w:cs="Arial"/>
        </w:rPr>
        <w:t>súlade s</w:t>
      </w:r>
      <w:r w:rsidR="00606971">
        <w:rPr>
          <w:rFonts w:ascii="Calibri" w:hAnsi="Calibri" w:cs="Calibri"/>
        </w:rPr>
        <w:t> </w:t>
      </w:r>
      <w:r>
        <w:rPr>
          <w:rFonts w:cs="Arial"/>
        </w:rPr>
        <w:t>ustanovením</w:t>
      </w:r>
      <w:r w:rsidR="00606971">
        <w:rPr>
          <w:rFonts w:cs="Arial"/>
        </w:rPr>
        <w:br/>
      </w:r>
      <w:r w:rsidRPr="009D7954">
        <w:rPr>
          <w:rFonts w:cs="Proba Pro"/>
        </w:rPr>
        <w:t>§</w:t>
      </w:r>
      <w:r w:rsidRPr="009D7954">
        <w:rPr>
          <w:rFonts w:cs="Arial"/>
        </w:rPr>
        <w:t xml:space="preserve"> 53 ods. </w:t>
      </w:r>
      <w:r>
        <w:rPr>
          <w:rFonts w:cs="Arial"/>
        </w:rPr>
        <w:t>1</w:t>
      </w:r>
      <w:r w:rsidRPr="009D7954">
        <w:rPr>
          <w:rFonts w:cs="Arial"/>
        </w:rPr>
        <w:t xml:space="preserve"> ZVO </w:t>
      </w:r>
      <w:r>
        <w:rPr>
          <w:rFonts w:cs="Arial"/>
        </w:rPr>
        <w:t>a</w:t>
      </w:r>
      <w:r>
        <w:rPr>
          <w:rFonts w:ascii="Calibri" w:hAnsi="Calibri" w:cs="Calibri"/>
        </w:rPr>
        <w:t> </w:t>
      </w:r>
      <w:r>
        <w:rPr>
          <w:rFonts w:cs="Arial"/>
        </w:rPr>
        <w:t xml:space="preserve">Výkladovým stanoviskom Úradu pre verejné obstarávanie č. </w:t>
      </w:r>
      <w:r w:rsidR="00196FB7">
        <w:rPr>
          <w:rFonts w:cs="Arial"/>
        </w:rPr>
        <w:t>1</w:t>
      </w:r>
      <w:r>
        <w:rPr>
          <w:rFonts w:cs="Arial"/>
        </w:rPr>
        <w:t>/20</w:t>
      </w:r>
      <w:r w:rsidR="00196FB7">
        <w:rPr>
          <w:rFonts w:cs="Arial"/>
        </w:rPr>
        <w:t>21</w:t>
      </w:r>
      <w:r>
        <w:rPr>
          <w:rFonts w:cs="Arial"/>
        </w:rPr>
        <w:t xml:space="preserve"> zo dňa </w:t>
      </w:r>
      <w:r w:rsidR="00196FB7">
        <w:rPr>
          <w:rFonts w:cs="Arial"/>
        </w:rPr>
        <w:t>5</w:t>
      </w:r>
      <w:r>
        <w:rPr>
          <w:rFonts w:cs="Arial"/>
        </w:rPr>
        <w:t>.</w:t>
      </w:r>
      <w:r w:rsidR="00196FB7">
        <w:rPr>
          <w:rFonts w:cs="Arial"/>
        </w:rPr>
        <w:t>2</w:t>
      </w:r>
      <w:r>
        <w:rPr>
          <w:rFonts w:cs="Arial"/>
        </w:rPr>
        <w:t>.20</w:t>
      </w:r>
      <w:r w:rsidR="00196FB7">
        <w:rPr>
          <w:rFonts w:cs="Arial"/>
        </w:rPr>
        <w:t>21</w:t>
      </w:r>
      <w:r>
        <w:rPr>
          <w:rFonts w:cs="Arial"/>
        </w:rPr>
        <w:t>.</w:t>
      </w:r>
    </w:p>
    <w:p w14:paraId="247CB401" w14:textId="77777777" w:rsidR="00C522DF" w:rsidRDefault="005B7F9B" w:rsidP="00DC0799">
      <w:pPr>
        <w:pStyle w:val="Nadpis3"/>
        <w:keepNext w:val="0"/>
        <w:keepLines w:val="0"/>
        <w:widowControl w:val="0"/>
        <w:numPr>
          <w:ilvl w:val="2"/>
          <w:numId w:val="11"/>
        </w:numPr>
        <w:spacing w:after="120"/>
        <w:ind w:left="567" w:hanging="567"/>
        <w:jc w:val="both"/>
        <w:rPr>
          <w:rFonts w:cs="Arial"/>
        </w:rPr>
      </w:pPr>
      <w:r w:rsidRPr="009D7954">
        <w:rPr>
          <w:rFonts w:cs="Arial"/>
        </w:rPr>
        <w:t>Z</w:t>
      </w:r>
      <w:r w:rsidRPr="00DC0799">
        <w:rPr>
          <w:rFonts w:cs="Arial"/>
        </w:rPr>
        <w:t> </w:t>
      </w:r>
      <w:r w:rsidRPr="009D7954">
        <w:rPr>
          <w:rFonts w:cs="Arial"/>
        </w:rPr>
        <w:t>procesu vyhodnocovania bude vyl</w:t>
      </w:r>
      <w:r w:rsidRPr="0015156F">
        <w:rPr>
          <w:rFonts w:cs="Arial"/>
        </w:rPr>
        <w:t>úč</w:t>
      </w:r>
      <w:r w:rsidRPr="009D7954">
        <w:rPr>
          <w:rFonts w:cs="Arial"/>
        </w:rPr>
        <w:t>en</w:t>
      </w:r>
      <w:r w:rsidRPr="0015156F">
        <w:rPr>
          <w:rFonts w:cs="Arial"/>
        </w:rPr>
        <w:t>á</w:t>
      </w:r>
      <w:r w:rsidRPr="009D7954">
        <w:rPr>
          <w:rFonts w:cs="Arial"/>
        </w:rPr>
        <w:t xml:space="preserve"> ponuka uch</w:t>
      </w:r>
      <w:r w:rsidRPr="0015156F">
        <w:rPr>
          <w:rFonts w:cs="Arial"/>
        </w:rPr>
        <w:t>á</w:t>
      </w:r>
      <w:r w:rsidRPr="009D7954">
        <w:rPr>
          <w:rFonts w:cs="Arial"/>
        </w:rPr>
        <w:t>dza</w:t>
      </w:r>
      <w:r w:rsidRPr="0015156F">
        <w:rPr>
          <w:rFonts w:cs="Arial"/>
        </w:rPr>
        <w:t>č</w:t>
      </w:r>
      <w:r w:rsidRPr="009D7954">
        <w:rPr>
          <w:rFonts w:cs="Arial"/>
        </w:rPr>
        <w:t>a ak bude naplnen</w:t>
      </w:r>
      <w:r w:rsidRPr="0015156F">
        <w:rPr>
          <w:rFonts w:cs="Arial"/>
        </w:rPr>
        <w:t>á</w:t>
      </w:r>
      <w:r w:rsidRPr="009D7954">
        <w:rPr>
          <w:rFonts w:cs="Arial"/>
        </w:rPr>
        <w:t xml:space="preserve"> niektor</w:t>
      </w:r>
      <w:r w:rsidRPr="0015156F">
        <w:rPr>
          <w:rFonts w:cs="Arial"/>
        </w:rPr>
        <w:t>á</w:t>
      </w:r>
      <w:r w:rsidRPr="009D7954">
        <w:rPr>
          <w:rFonts w:cs="Arial"/>
        </w:rPr>
        <w:t xml:space="preserve"> z</w:t>
      </w:r>
      <w:r w:rsidRPr="00DC0799">
        <w:rPr>
          <w:rFonts w:cs="Arial"/>
        </w:rPr>
        <w:t> </w:t>
      </w:r>
      <w:r w:rsidRPr="009D7954">
        <w:rPr>
          <w:rFonts w:cs="Arial"/>
        </w:rPr>
        <w:t>podmienok uveden</w:t>
      </w:r>
      <w:r w:rsidRPr="0015156F">
        <w:rPr>
          <w:rFonts w:cs="Arial"/>
        </w:rPr>
        <w:t>ý</w:t>
      </w:r>
      <w:r w:rsidRPr="009D7954">
        <w:rPr>
          <w:rFonts w:cs="Arial"/>
        </w:rPr>
        <w:t>ch v</w:t>
      </w:r>
      <w:r w:rsidRPr="00DC0799">
        <w:rPr>
          <w:rFonts w:cs="Arial"/>
        </w:rPr>
        <w:t> </w:t>
      </w:r>
      <w:r w:rsidRPr="009D7954">
        <w:rPr>
          <w:rFonts w:cs="Arial"/>
        </w:rPr>
        <w:t>ustanoven</w:t>
      </w:r>
      <w:r w:rsidRPr="0015156F">
        <w:rPr>
          <w:rFonts w:cs="Arial"/>
        </w:rPr>
        <w:t>í</w:t>
      </w:r>
      <w:r w:rsidRPr="009D7954">
        <w:rPr>
          <w:rFonts w:cs="Arial"/>
        </w:rPr>
        <w:t xml:space="preserve"> </w:t>
      </w:r>
      <w:r w:rsidRPr="0015156F">
        <w:rPr>
          <w:rFonts w:cs="Arial"/>
        </w:rPr>
        <w:t>§</w:t>
      </w:r>
      <w:r w:rsidRPr="009D7954">
        <w:rPr>
          <w:rFonts w:cs="Arial"/>
        </w:rPr>
        <w:t xml:space="preserve"> 53 ods. 5 ZVO.</w:t>
      </w:r>
    </w:p>
    <w:p w14:paraId="66FE7742" w14:textId="45D2D6E0" w:rsidR="005B7F9B" w:rsidRPr="00DC0799" w:rsidRDefault="005B7F9B" w:rsidP="003259D5">
      <w:pPr>
        <w:pStyle w:val="ADBEENumberedlist"/>
        <w:numPr>
          <w:ilvl w:val="2"/>
          <w:numId w:val="11"/>
        </w:numPr>
        <w:spacing w:after="120" w:line="240" w:lineRule="auto"/>
        <w:ind w:left="567" w:right="-8" w:hanging="567"/>
        <w:jc w:val="both"/>
        <w:rPr>
          <w:rFonts w:cs="Arial"/>
        </w:rPr>
      </w:pPr>
      <w:r w:rsidRPr="00691A9F">
        <w:rPr>
          <w:rFonts w:ascii="Proba Pro" w:eastAsiaTheme="majorEastAsia" w:hAnsi="Proba Pro" w:cs="Arial"/>
          <w:sz w:val="20"/>
          <w:szCs w:val="24"/>
        </w:rPr>
        <w:t>Uchádzač bude písomne upovedomený o vylúčení jeho ponuky z</w:t>
      </w:r>
      <w:r w:rsidRPr="00DC0799">
        <w:rPr>
          <w:rFonts w:ascii="Proba Pro" w:eastAsiaTheme="majorEastAsia" w:hAnsi="Proba Pro" w:cs="Arial"/>
          <w:sz w:val="20"/>
          <w:szCs w:val="24"/>
        </w:rPr>
        <w:t> </w:t>
      </w:r>
      <w:r w:rsidRPr="00691A9F">
        <w:rPr>
          <w:rFonts w:ascii="Proba Pro" w:eastAsiaTheme="majorEastAsia" w:hAnsi="Proba Pro" w:cs="Arial"/>
          <w:sz w:val="20"/>
          <w:szCs w:val="24"/>
        </w:rPr>
        <w:t>verejnej súťaže s</w:t>
      </w:r>
      <w:r w:rsidR="00691A9F">
        <w:rPr>
          <w:rFonts w:ascii="Proba Pro" w:eastAsiaTheme="majorEastAsia" w:hAnsi="Proba Pro" w:cs="Arial"/>
          <w:color w:val="000000" w:themeColor="text1"/>
          <w:sz w:val="20"/>
          <w:szCs w:val="24"/>
        </w:rPr>
        <w:t> </w:t>
      </w:r>
      <w:r w:rsidRPr="00691A9F">
        <w:rPr>
          <w:rFonts w:ascii="Proba Pro" w:eastAsiaTheme="majorEastAsia" w:hAnsi="Proba Pro" w:cs="Arial"/>
          <w:sz w:val="20"/>
          <w:szCs w:val="24"/>
        </w:rPr>
        <w:t>uveden</w:t>
      </w:r>
      <w:r w:rsidRPr="00DC0799">
        <w:rPr>
          <w:rFonts w:ascii="Proba Pro" w:eastAsiaTheme="majorEastAsia" w:hAnsi="Proba Pro" w:cs="Arial"/>
          <w:sz w:val="20"/>
          <w:szCs w:val="24"/>
        </w:rPr>
        <w:t>í</w:t>
      </w:r>
      <w:r w:rsidRPr="00691A9F">
        <w:rPr>
          <w:rFonts w:ascii="Proba Pro" w:eastAsiaTheme="majorEastAsia" w:hAnsi="Proba Pro" w:cs="Arial"/>
          <w:sz w:val="20"/>
          <w:szCs w:val="24"/>
        </w:rPr>
        <w:t>m</w:t>
      </w:r>
      <w:r w:rsidR="00691A9F">
        <w:rPr>
          <w:rFonts w:ascii="Proba Pro" w:eastAsiaTheme="majorEastAsia" w:hAnsi="Proba Pro" w:cs="Arial"/>
          <w:color w:val="000000" w:themeColor="text1"/>
          <w:sz w:val="20"/>
          <w:szCs w:val="24"/>
        </w:rPr>
        <w:t xml:space="preserve"> </w:t>
      </w:r>
      <w:r w:rsidRPr="00691A9F">
        <w:rPr>
          <w:rFonts w:ascii="Proba Pro" w:eastAsiaTheme="majorEastAsia" w:hAnsi="Proba Pro" w:cs="Arial"/>
          <w:sz w:val="20"/>
          <w:szCs w:val="24"/>
        </w:rPr>
        <w:t>d</w:t>
      </w:r>
      <w:r w:rsidRPr="00DC0799">
        <w:rPr>
          <w:rFonts w:ascii="Proba Pro" w:eastAsiaTheme="majorEastAsia" w:hAnsi="Proba Pro" w:cs="Arial"/>
          <w:sz w:val="20"/>
          <w:szCs w:val="24"/>
        </w:rPr>
        <w:t>ô</w:t>
      </w:r>
      <w:r w:rsidRPr="00691A9F">
        <w:rPr>
          <w:rFonts w:ascii="Proba Pro" w:eastAsiaTheme="majorEastAsia" w:hAnsi="Proba Pro" w:cs="Arial"/>
          <w:sz w:val="20"/>
          <w:szCs w:val="24"/>
        </w:rPr>
        <w:t>vodu</w:t>
      </w:r>
      <w:r w:rsidR="00606971">
        <w:rPr>
          <w:rFonts w:ascii="Proba Pro" w:eastAsiaTheme="majorEastAsia" w:hAnsi="Proba Pro" w:cs="Arial"/>
          <w:sz w:val="20"/>
          <w:szCs w:val="24"/>
        </w:rPr>
        <w:br/>
      </w:r>
      <w:r w:rsidRPr="00691A9F">
        <w:rPr>
          <w:rFonts w:ascii="Proba Pro" w:eastAsiaTheme="majorEastAsia" w:hAnsi="Proba Pro" w:cs="Arial"/>
          <w:sz w:val="20"/>
          <w:szCs w:val="24"/>
        </w:rPr>
        <w:t>a lehoty, v ktorej m</w:t>
      </w:r>
      <w:r w:rsidRPr="00DC0799">
        <w:rPr>
          <w:rFonts w:ascii="Proba Pro" w:eastAsiaTheme="majorEastAsia" w:hAnsi="Proba Pro" w:cs="Arial"/>
          <w:sz w:val="20"/>
          <w:szCs w:val="24"/>
        </w:rPr>
        <w:t>ôž</w:t>
      </w:r>
      <w:r w:rsidRPr="00691A9F">
        <w:rPr>
          <w:rFonts w:ascii="Proba Pro" w:eastAsiaTheme="majorEastAsia" w:hAnsi="Proba Pro" w:cs="Arial"/>
          <w:sz w:val="20"/>
          <w:szCs w:val="24"/>
        </w:rPr>
        <w:t>u by</w:t>
      </w:r>
      <w:r w:rsidRPr="00DC0799">
        <w:rPr>
          <w:rFonts w:ascii="Proba Pro" w:eastAsiaTheme="majorEastAsia" w:hAnsi="Proba Pro" w:cs="Arial"/>
          <w:sz w:val="20"/>
          <w:szCs w:val="24"/>
        </w:rPr>
        <w:t>ť</w:t>
      </w:r>
      <w:r w:rsidRPr="00691A9F">
        <w:rPr>
          <w:rFonts w:ascii="Proba Pro" w:eastAsiaTheme="majorEastAsia" w:hAnsi="Proba Pro" w:cs="Arial"/>
          <w:sz w:val="20"/>
          <w:szCs w:val="24"/>
        </w:rPr>
        <w:t xml:space="preserve"> doru</w:t>
      </w:r>
      <w:r w:rsidRPr="00DC0799">
        <w:rPr>
          <w:rFonts w:ascii="Proba Pro" w:eastAsiaTheme="majorEastAsia" w:hAnsi="Proba Pro" w:cs="Arial"/>
          <w:sz w:val="20"/>
          <w:szCs w:val="24"/>
        </w:rPr>
        <w:t>č</w:t>
      </w:r>
      <w:r w:rsidRPr="00691A9F">
        <w:rPr>
          <w:rFonts w:ascii="Proba Pro" w:eastAsiaTheme="majorEastAsia" w:hAnsi="Proba Pro" w:cs="Arial"/>
          <w:sz w:val="20"/>
          <w:szCs w:val="24"/>
        </w:rPr>
        <w:t>en</w:t>
      </w:r>
      <w:r w:rsidRPr="00DC0799">
        <w:rPr>
          <w:rFonts w:ascii="Proba Pro" w:eastAsiaTheme="majorEastAsia" w:hAnsi="Proba Pro" w:cs="Arial"/>
          <w:sz w:val="20"/>
          <w:szCs w:val="24"/>
        </w:rPr>
        <w:t>é</w:t>
      </w:r>
      <w:r w:rsidRPr="00691A9F">
        <w:rPr>
          <w:rFonts w:ascii="Proba Pro" w:eastAsiaTheme="majorEastAsia" w:hAnsi="Proba Pro" w:cs="Arial"/>
          <w:sz w:val="20"/>
          <w:szCs w:val="24"/>
        </w:rPr>
        <w:t xml:space="preserve"> n</w:t>
      </w:r>
      <w:r w:rsidRPr="00DC0799">
        <w:rPr>
          <w:rFonts w:ascii="Proba Pro" w:eastAsiaTheme="majorEastAsia" w:hAnsi="Proba Pro" w:cs="Arial"/>
          <w:sz w:val="20"/>
          <w:szCs w:val="24"/>
        </w:rPr>
        <w:t>á</w:t>
      </w:r>
      <w:r w:rsidRPr="00691A9F">
        <w:rPr>
          <w:rFonts w:ascii="Proba Pro" w:eastAsiaTheme="majorEastAsia" w:hAnsi="Proba Pro" w:cs="Arial"/>
          <w:sz w:val="20"/>
          <w:szCs w:val="24"/>
        </w:rPr>
        <w:t>mietky pod</w:t>
      </w:r>
      <w:r w:rsidRPr="00DC0799">
        <w:rPr>
          <w:rFonts w:ascii="Proba Pro" w:eastAsiaTheme="majorEastAsia" w:hAnsi="Proba Pro" w:cs="Arial"/>
          <w:sz w:val="20"/>
          <w:szCs w:val="24"/>
        </w:rPr>
        <w:t>ľ</w:t>
      </w:r>
      <w:r w:rsidRPr="00691A9F">
        <w:rPr>
          <w:rFonts w:ascii="Proba Pro" w:eastAsiaTheme="majorEastAsia" w:hAnsi="Proba Pro" w:cs="Arial"/>
          <w:sz w:val="20"/>
          <w:szCs w:val="24"/>
        </w:rPr>
        <w:t xml:space="preserve">a </w:t>
      </w:r>
      <w:r w:rsidRPr="00DC0799">
        <w:rPr>
          <w:rFonts w:ascii="Proba Pro" w:eastAsiaTheme="majorEastAsia" w:hAnsi="Proba Pro" w:cs="Arial"/>
          <w:sz w:val="20"/>
          <w:szCs w:val="24"/>
        </w:rPr>
        <w:t>§</w:t>
      </w:r>
      <w:r w:rsidRPr="00691A9F">
        <w:rPr>
          <w:rFonts w:ascii="Proba Pro" w:eastAsiaTheme="majorEastAsia" w:hAnsi="Proba Pro" w:cs="Arial"/>
          <w:sz w:val="20"/>
          <w:szCs w:val="24"/>
        </w:rPr>
        <w:t xml:space="preserve"> 170 ods. 3 p</w:t>
      </w:r>
      <w:r w:rsidRPr="00DC0799">
        <w:rPr>
          <w:rFonts w:ascii="Proba Pro" w:eastAsiaTheme="majorEastAsia" w:hAnsi="Proba Pro" w:cs="Arial"/>
          <w:sz w:val="20"/>
          <w:szCs w:val="24"/>
        </w:rPr>
        <w:t>í</w:t>
      </w:r>
      <w:r w:rsidRPr="00691A9F">
        <w:rPr>
          <w:rFonts w:ascii="Proba Pro" w:eastAsiaTheme="majorEastAsia" w:hAnsi="Proba Pro" w:cs="Arial"/>
          <w:sz w:val="20"/>
          <w:szCs w:val="24"/>
        </w:rPr>
        <w:t>sm. d) ZVO.</w:t>
      </w:r>
    </w:p>
    <w:p w14:paraId="00E6235E" w14:textId="2B115589" w:rsidR="00073048" w:rsidRPr="00170152" w:rsidRDefault="00073048" w:rsidP="00E20A65">
      <w:pPr>
        <w:pStyle w:val="Nadpis3"/>
        <w:keepNext w:val="0"/>
        <w:keepLines w:val="0"/>
        <w:widowControl w:val="0"/>
        <w:numPr>
          <w:ilvl w:val="2"/>
          <w:numId w:val="11"/>
        </w:numPr>
        <w:spacing w:after="120"/>
        <w:ind w:left="567" w:hanging="567"/>
        <w:jc w:val="both"/>
      </w:pPr>
      <w:r w:rsidRPr="0015156F">
        <w:rPr>
          <w:rFonts w:cs="Arial"/>
        </w:rPr>
        <w:t>V</w:t>
      </w:r>
      <w:r w:rsidRPr="00DC0799">
        <w:rPr>
          <w:rFonts w:cs="Arial"/>
        </w:rPr>
        <w:t> </w:t>
      </w:r>
      <w:r w:rsidRPr="0015156F">
        <w:rPr>
          <w:rFonts w:cs="Arial"/>
        </w:rPr>
        <w:t>rámci procesu hodnotenia ponúk</w:t>
      </w:r>
      <w:r w:rsidRPr="00170152">
        <w:t xml:space="preserve"> komisia </w:t>
      </w:r>
      <w:r w:rsidR="00C522DF">
        <w:t>následne</w:t>
      </w:r>
      <w:r w:rsidR="00C522DF" w:rsidRPr="00170152">
        <w:t xml:space="preserve"> </w:t>
      </w:r>
      <w:r w:rsidRPr="00170152">
        <w:t xml:space="preserve">posudzuje splnenie </w:t>
      </w:r>
      <w:r w:rsidR="00A2050F" w:rsidRPr="00A2050F">
        <w:t>podmienok účasti uchádzačom.</w:t>
      </w:r>
    </w:p>
    <w:p w14:paraId="17E7886B" w14:textId="0E8B36DF" w:rsidR="00073048" w:rsidRPr="00170152" w:rsidRDefault="00073048" w:rsidP="00F76972">
      <w:pPr>
        <w:pStyle w:val="Nadpis3"/>
        <w:keepNext w:val="0"/>
        <w:keepLines w:val="0"/>
        <w:widowControl w:val="0"/>
        <w:numPr>
          <w:ilvl w:val="2"/>
          <w:numId w:val="11"/>
        </w:numPr>
        <w:spacing w:after="120"/>
        <w:ind w:left="567" w:hanging="567"/>
        <w:jc w:val="both"/>
      </w:pPr>
      <w:r w:rsidRPr="00170152">
        <w:t>Verejný obstarávateľ posudzuje splnenie podmienok účasti v súlade s</w:t>
      </w:r>
      <w:r w:rsidR="000E4208">
        <w:rPr>
          <w:rFonts w:ascii="Calibri" w:hAnsi="Calibri" w:cs="Calibri"/>
        </w:rPr>
        <w:t> </w:t>
      </w:r>
      <w:r w:rsidRPr="00170152">
        <w:t>Oznámením</w:t>
      </w:r>
      <w:r w:rsidR="000E4208">
        <w:t xml:space="preserve"> </w:t>
      </w:r>
      <w:r w:rsidR="000E4208">
        <w:rPr>
          <w:rFonts w:eastAsia="Proba Pro" w:cs="Proba Pro"/>
        </w:rPr>
        <w:t>a časťou F. Podmienky účasti týchto súťažných podkladov</w:t>
      </w:r>
      <w:r w:rsidRPr="00170152">
        <w:t xml:space="preserve">. Posúdenie splnenia podmienok účasti </w:t>
      </w:r>
      <w:r w:rsidR="00897B93" w:rsidRPr="00170152">
        <w:t>uchádzač</w:t>
      </w:r>
      <w:r w:rsidR="00897B93">
        <w:t>a</w:t>
      </w:r>
      <w:r w:rsidR="00897B93" w:rsidRPr="00170152">
        <w:t xml:space="preserve"> </w:t>
      </w:r>
      <w:r w:rsidRPr="00170152">
        <w:t>bude založené na posúdení splnenia</w:t>
      </w:r>
      <w:r w:rsidR="00A2050F">
        <w:t xml:space="preserve"> </w:t>
      </w:r>
      <w:r w:rsidR="00A2050F" w:rsidRPr="00A2050F">
        <w:t xml:space="preserve">podmienok </w:t>
      </w:r>
      <w:r w:rsidR="00695BFD">
        <w:t xml:space="preserve">účasti </w:t>
      </w:r>
      <w:r w:rsidR="00A2050F" w:rsidRPr="00A2050F">
        <w:t>týkajúcich sa</w:t>
      </w:r>
      <w:r w:rsidRPr="00170152">
        <w:t>:</w:t>
      </w:r>
    </w:p>
    <w:p w14:paraId="28693E5A" w14:textId="77777777" w:rsidR="00073048" w:rsidRPr="00170152" w:rsidRDefault="00073048" w:rsidP="00A21BDB">
      <w:pPr>
        <w:pStyle w:val="Nadpis4"/>
        <w:keepNext w:val="0"/>
        <w:keepLines w:val="0"/>
        <w:numPr>
          <w:ilvl w:val="3"/>
          <w:numId w:val="11"/>
        </w:numPr>
        <w:spacing w:after="120"/>
        <w:ind w:left="1418" w:hanging="851"/>
        <w:jc w:val="both"/>
        <w:rPr>
          <w:color w:val="000000"/>
        </w:rPr>
      </w:pPr>
      <w:r w:rsidRPr="00170152">
        <w:rPr>
          <w:color w:val="000000"/>
        </w:rPr>
        <w:t>osobného postavenia uchádzača podľa § 32 ZVO,</w:t>
      </w:r>
    </w:p>
    <w:p w14:paraId="6889BAA1" w14:textId="03F51BD5" w:rsidR="00073048" w:rsidRPr="00D072A9" w:rsidRDefault="00073048" w:rsidP="00A21BDB">
      <w:pPr>
        <w:pStyle w:val="Nadpis4"/>
        <w:keepNext w:val="0"/>
        <w:keepLines w:val="0"/>
        <w:numPr>
          <w:ilvl w:val="3"/>
          <w:numId w:val="11"/>
        </w:numPr>
        <w:spacing w:after="120"/>
        <w:ind w:left="1418" w:hanging="851"/>
        <w:jc w:val="both"/>
        <w:rPr>
          <w:color w:val="000000"/>
        </w:rPr>
      </w:pPr>
      <w:r w:rsidRPr="00D072A9">
        <w:rPr>
          <w:color w:val="000000"/>
        </w:rPr>
        <w:t>finančného a ekonomického postavenia uchádzača podľa § 33 ZVO,</w:t>
      </w:r>
    </w:p>
    <w:p w14:paraId="6ED970D0" w14:textId="2E750B9B" w:rsidR="00433A99" w:rsidRPr="00D072A9" w:rsidRDefault="00433A99" w:rsidP="00A21BDB">
      <w:pPr>
        <w:pStyle w:val="Nadpis4"/>
        <w:keepNext w:val="0"/>
        <w:keepLines w:val="0"/>
        <w:numPr>
          <w:ilvl w:val="3"/>
          <w:numId w:val="11"/>
        </w:numPr>
        <w:spacing w:after="120"/>
        <w:ind w:left="1418" w:hanging="851"/>
        <w:jc w:val="both"/>
      </w:pPr>
      <w:r w:rsidRPr="00D072A9">
        <w:rPr>
          <w:color w:val="auto"/>
        </w:rPr>
        <w:t>technickej a odbornej spôsobilosti</w:t>
      </w:r>
      <w:r w:rsidR="00695BFD">
        <w:rPr>
          <w:color w:val="auto"/>
        </w:rPr>
        <w:t xml:space="preserve"> uchádzača</w:t>
      </w:r>
      <w:r w:rsidRPr="00D072A9">
        <w:rPr>
          <w:color w:val="auto"/>
        </w:rPr>
        <w:t xml:space="preserve"> podľa § 34</w:t>
      </w:r>
      <w:r w:rsidR="00303C52" w:rsidRPr="00D072A9">
        <w:rPr>
          <w:color w:val="auto"/>
        </w:rPr>
        <w:t xml:space="preserve"> ZVO</w:t>
      </w:r>
      <w:r w:rsidRPr="00D072A9">
        <w:rPr>
          <w:color w:val="auto"/>
        </w:rPr>
        <w:t>.</w:t>
      </w:r>
    </w:p>
    <w:p w14:paraId="5BE6EEBD" w14:textId="518F3EAC" w:rsidR="00A2050F" w:rsidRPr="00D072A9" w:rsidRDefault="00073048" w:rsidP="00A21BDB">
      <w:pPr>
        <w:pStyle w:val="Nadpis3"/>
        <w:keepNext w:val="0"/>
        <w:keepLines w:val="0"/>
        <w:widowControl w:val="0"/>
        <w:numPr>
          <w:ilvl w:val="2"/>
          <w:numId w:val="11"/>
        </w:numPr>
        <w:spacing w:after="120"/>
        <w:ind w:left="567" w:hanging="567"/>
        <w:jc w:val="both"/>
      </w:pPr>
      <w:r w:rsidRPr="00D072A9">
        <w:t xml:space="preserve">Splnenie podmienok účasti </w:t>
      </w:r>
      <w:r w:rsidR="00897B93" w:rsidRPr="00D072A9">
        <w:t>uchádzač</w:t>
      </w:r>
      <w:r w:rsidR="00897B93">
        <w:t>a</w:t>
      </w:r>
      <w:r w:rsidR="00897B93" w:rsidRPr="00D072A9">
        <w:t xml:space="preserve"> </w:t>
      </w:r>
      <w:r w:rsidRPr="00D072A9">
        <w:t>vo verejnej súťaži sa bude posudzovať na základe</w:t>
      </w:r>
      <w:r w:rsidRPr="00D072A9">
        <w:rPr>
          <w:rFonts w:ascii="Calibri" w:hAnsi="Calibri" w:cs="Calibri"/>
        </w:rPr>
        <w:t> </w:t>
      </w:r>
      <w:r w:rsidRPr="00D072A9">
        <w:t>dokladov a</w:t>
      </w:r>
      <w:r w:rsidRPr="00D072A9">
        <w:rPr>
          <w:rFonts w:ascii="Calibri" w:hAnsi="Calibri" w:cs="Calibri"/>
        </w:rPr>
        <w:t> </w:t>
      </w:r>
      <w:r w:rsidRPr="00D072A9">
        <w:t>dokumentov predložených podľa požiadaviek uvedených v</w:t>
      </w:r>
      <w:r w:rsidRPr="00D072A9">
        <w:rPr>
          <w:rFonts w:ascii="Calibri" w:hAnsi="Calibri" w:cs="Calibri"/>
        </w:rPr>
        <w:t> </w:t>
      </w:r>
      <w:r w:rsidRPr="00D072A9">
        <w:t>časti III.1) Oznámenia</w:t>
      </w:r>
      <w:r w:rsidR="000E4208">
        <w:t xml:space="preserve"> </w:t>
      </w:r>
      <w:r w:rsidR="000E4208">
        <w:rPr>
          <w:rFonts w:eastAsia="Proba Pro" w:cs="Proba Pro"/>
        </w:rPr>
        <w:t>a v časti F. Podmienky účasti týchto súťažných podkladov</w:t>
      </w:r>
      <w:r w:rsidRPr="00D072A9">
        <w:t>. Jednotným európskym dokumentom pre verejné obstarávanie (JED) môže uchádzač predbežne nahradiť doklady na preukázanie splnenia podmienok účasti určené verejným obstarávateľom spôsobom podľa § 39 ZVO (podrobnejšie inštrukcie sú v</w:t>
      </w:r>
      <w:r w:rsidRPr="00D072A9">
        <w:rPr>
          <w:rFonts w:ascii="Calibri" w:hAnsi="Calibri" w:cs="Calibri"/>
        </w:rPr>
        <w:t> </w:t>
      </w:r>
      <w:r w:rsidRPr="00D072A9">
        <w:t xml:space="preserve">prílohe č. </w:t>
      </w:r>
      <w:r w:rsidR="00BA30D7" w:rsidRPr="00D072A9">
        <w:t>A.1</w:t>
      </w:r>
      <w:r w:rsidRPr="00D072A9">
        <w:t xml:space="preserve"> týchto súťažných podkladov a na web stránke Úradu pre verejné obstarávanie</w:t>
      </w:r>
      <w:r w:rsidR="00F96F32">
        <w:t xml:space="preserve">: </w:t>
      </w:r>
      <w:hyperlink r:id="rId22" w:history="1">
        <w:r w:rsidR="00F96F32" w:rsidRPr="00F96F32">
          <w:rPr>
            <w:rStyle w:val="Hypertextovprepojenie"/>
            <w:b/>
            <w:bCs/>
            <w:u w:val="single"/>
          </w:rPr>
          <w:t>https://www.uvo.gov.sk/jednotny-europsky-dokument-pre-verejne-obstaravanie-602.html</w:t>
        </w:r>
      </w:hyperlink>
      <w:r w:rsidR="00F96F32">
        <w:rPr>
          <w:b/>
          <w:bCs/>
        </w:rPr>
        <w:t>)</w:t>
      </w:r>
      <w:r w:rsidR="00D22647">
        <w:rPr>
          <w:b/>
          <w:bCs/>
        </w:rPr>
        <w:t xml:space="preserve">    </w:t>
      </w:r>
      <w:r w:rsidR="00A2050F" w:rsidRPr="00D072A9">
        <w:t xml:space="preserve">Verejný obstarávateľ obmedzuje informácie požadované v JED na </w:t>
      </w:r>
      <w:r w:rsidR="00C45CEC" w:rsidRPr="00D072A9">
        <w:t xml:space="preserve">preukázanie splnenia </w:t>
      </w:r>
      <w:r w:rsidR="00A2050F" w:rsidRPr="00D072A9">
        <w:t xml:space="preserve">podmienky </w:t>
      </w:r>
      <w:r w:rsidR="00A2050F" w:rsidRPr="00D072A9">
        <w:lastRenderedPageBreak/>
        <w:t>účasti (týkajúce sa časti IV: Podmienky účasti oddiel A až D) na jednu otázku,</w:t>
      </w:r>
      <w:r w:rsidR="00F96F32">
        <w:br/>
      </w:r>
      <w:r w:rsidR="00A2050F" w:rsidRPr="00D072A9">
        <w:t>s odpoveďou áno alebo nie (Globálny údaj pre všetky podmienky účasti).</w:t>
      </w:r>
    </w:p>
    <w:p w14:paraId="7DA4ADE0"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942E3E">
        <w:t>Verejný obstarávateľ písomne požiada uchádzača o vysvetlenie alebo</w:t>
      </w:r>
      <w:r w:rsidRPr="00170152">
        <w:t xml:space="preserve">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31AF5E97"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dvoch pracovných dní odo dňa odoslania žiadosti, ak sa komunikácia uskutočňuje prostredníctvom elektronických prostriedkov,</w:t>
      </w:r>
    </w:p>
    <w:p w14:paraId="2FCC9635" w14:textId="05BA795E" w:rsidR="00073048" w:rsidRPr="00B3552D" w:rsidRDefault="00073048" w:rsidP="00A21BDB">
      <w:pPr>
        <w:pStyle w:val="Nadpis4"/>
        <w:keepNext w:val="0"/>
        <w:keepLines w:val="0"/>
        <w:widowControl w:val="0"/>
        <w:numPr>
          <w:ilvl w:val="3"/>
          <w:numId w:val="11"/>
        </w:numPr>
        <w:spacing w:after="120"/>
        <w:ind w:left="1418" w:hanging="851"/>
        <w:jc w:val="both"/>
      </w:pPr>
      <w:r w:rsidRPr="00170152">
        <w:rPr>
          <w:color w:val="000000"/>
        </w:rPr>
        <w:t>piatich pracovných dní odo dňa doručenia žiadosti, ak sa komunikácia uskutočňuje inak,</w:t>
      </w:r>
      <w:r w:rsidR="00606971">
        <w:rPr>
          <w:color w:val="000000"/>
        </w:rPr>
        <w:br/>
      </w:r>
      <w:r w:rsidRPr="00170152">
        <w:rPr>
          <w:color w:val="000000"/>
        </w:rPr>
        <w:t xml:space="preserve">ako </w:t>
      </w:r>
      <w:r w:rsidRPr="00B3552D">
        <w:rPr>
          <w:color w:val="000000"/>
        </w:rPr>
        <w:t>podľa bodu 24.</w:t>
      </w:r>
      <w:r w:rsidR="00C522DF">
        <w:rPr>
          <w:color w:val="000000"/>
        </w:rPr>
        <w:t>1</w:t>
      </w:r>
      <w:r w:rsidR="00FE314F">
        <w:rPr>
          <w:color w:val="000000"/>
        </w:rPr>
        <w:t>8</w:t>
      </w:r>
      <w:r w:rsidRPr="00B3552D">
        <w:rPr>
          <w:color w:val="000000"/>
        </w:rPr>
        <w:t>.1</w:t>
      </w:r>
      <w:r w:rsidR="00A2050F">
        <w:rPr>
          <w:color w:val="000000"/>
        </w:rPr>
        <w:t xml:space="preserve"> vyššie</w:t>
      </w:r>
      <w:r w:rsidRPr="00B3552D">
        <w:rPr>
          <w:color w:val="000000"/>
        </w:rPr>
        <w:t>.</w:t>
      </w:r>
    </w:p>
    <w:p w14:paraId="56AB3071" w14:textId="77777777" w:rsidR="00073048" w:rsidRPr="00036FA1" w:rsidRDefault="00073048" w:rsidP="00A21BDB">
      <w:pPr>
        <w:pStyle w:val="Nadpis3"/>
        <w:keepNext w:val="0"/>
        <w:keepLines w:val="0"/>
        <w:widowControl w:val="0"/>
        <w:numPr>
          <w:ilvl w:val="2"/>
          <w:numId w:val="11"/>
        </w:numPr>
        <w:spacing w:after="120"/>
        <w:ind w:left="567" w:hanging="567"/>
        <w:jc w:val="both"/>
      </w:pPr>
      <w:r w:rsidRPr="00B3552D">
        <w:rPr>
          <w:rFonts w:cs="Arial"/>
        </w:rPr>
        <w:t>Verejný obstarávateľ písomne požiada uchádzača, aby v</w:t>
      </w:r>
      <w:r w:rsidRPr="00B3552D">
        <w:rPr>
          <w:rFonts w:ascii="Calibri" w:hAnsi="Calibri" w:cs="Calibri"/>
        </w:rPr>
        <w:t> </w:t>
      </w:r>
      <w:r w:rsidRPr="00B3552D">
        <w:rPr>
          <w:rFonts w:cs="Arial"/>
        </w:rPr>
        <w:t>lehote nie krat</w:t>
      </w:r>
      <w:r w:rsidRPr="00B3552D">
        <w:rPr>
          <w:rFonts w:cs="Proba Pro"/>
        </w:rPr>
        <w:t>š</w:t>
      </w:r>
      <w:r w:rsidRPr="00B3552D">
        <w:rPr>
          <w:rFonts w:cs="Arial"/>
        </w:rPr>
        <w:t>ej ako p</w:t>
      </w:r>
      <w:r w:rsidRPr="00B3552D">
        <w:rPr>
          <w:rFonts w:cs="Proba Pro"/>
        </w:rPr>
        <w:t>äť</w:t>
      </w:r>
      <w:r w:rsidRPr="00B3552D">
        <w:rPr>
          <w:rFonts w:cs="Arial"/>
        </w:rPr>
        <w:t xml:space="preserve"> pracovn</w:t>
      </w:r>
      <w:r w:rsidRPr="00B3552D">
        <w:rPr>
          <w:rFonts w:cs="Proba Pro"/>
        </w:rPr>
        <w:t>ý</w:t>
      </w:r>
      <w:r w:rsidRPr="00B3552D">
        <w:rPr>
          <w:rFonts w:cs="Arial"/>
        </w:rPr>
        <w:t>ch dn</w:t>
      </w:r>
      <w:r w:rsidRPr="00B3552D">
        <w:rPr>
          <w:rFonts w:cs="Proba Pro"/>
        </w:rPr>
        <w:t>í</w:t>
      </w:r>
      <w:r w:rsidRPr="00B3552D">
        <w:rPr>
          <w:rFonts w:cs="Arial"/>
        </w:rPr>
        <w:t xml:space="preserve"> odo d</w:t>
      </w:r>
      <w:r w:rsidRPr="00B3552D">
        <w:rPr>
          <w:rFonts w:cs="Proba Pro"/>
        </w:rPr>
        <w:t>ň</w:t>
      </w:r>
      <w:r w:rsidRPr="00B3552D">
        <w:rPr>
          <w:rFonts w:cs="Arial"/>
        </w:rPr>
        <w:t>a doru</w:t>
      </w:r>
      <w:r w:rsidRPr="00B3552D">
        <w:rPr>
          <w:rFonts w:cs="Proba Pro"/>
        </w:rPr>
        <w:t>č</w:t>
      </w:r>
      <w:r w:rsidRPr="00B3552D">
        <w:rPr>
          <w:rFonts w:cs="Arial"/>
        </w:rPr>
        <w:t xml:space="preserve">enia </w:t>
      </w:r>
      <w:r w:rsidRPr="00B3552D">
        <w:rPr>
          <w:rFonts w:cs="Proba Pro"/>
        </w:rPr>
        <w:t>ž</w:t>
      </w:r>
      <w:r w:rsidRPr="00B3552D">
        <w:rPr>
          <w:rFonts w:cs="Arial"/>
        </w:rPr>
        <w:t>iadosti, nahradil in</w:t>
      </w:r>
      <w:r w:rsidRPr="00B3552D">
        <w:rPr>
          <w:rFonts w:cs="Proba Pro"/>
        </w:rPr>
        <w:t>ú</w:t>
      </w:r>
      <w:r w:rsidRPr="00B3552D">
        <w:rPr>
          <w:rFonts w:cs="Arial"/>
        </w:rPr>
        <w:t xml:space="preserve"> osobu, prostredn</w:t>
      </w:r>
      <w:r w:rsidRPr="00B3552D">
        <w:rPr>
          <w:rFonts w:cs="Proba Pro"/>
        </w:rPr>
        <w:t>í</w:t>
      </w:r>
      <w:r w:rsidRPr="00B3552D">
        <w:rPr>
          <w:rFonts w:cs="Arial"/>
        </w:rPr>
        <w:t>ctvom ktorej preukazuje finan</w:t>
      </w:r>
      <w:r w:rsidRPr="00B3552D">
        <w:rPr>
          <w:rFonts w:cs="Proba Pro"/>
        </w:rPr>
        <w:t>č</w:t>
      </w:r>
      <w:r w:rsidRPr="00B3552D">
        <w:rPr>
          <w:rFonts w:cs="Arial"/>
        </w:rPr>
        <w:t>n</w:t>
      </w:r>
      <w:r w:rsidRPr="00B3552D">
        <w:rPr>
          <w:rFonts w:cs="Proba Pro"/>
        </w:rPr>
        <w:t>é</w:t>
      </w:r>
      <w:r w:rsidRPr="00B3552D">
        <w:rPr>
          <w:rFonts w:cs="Arial"/>
        </w:rPr>
        <w:t xml:space="preserve"> a</w:t>
      </w:r>
      <w:r>
        <w:rPr>
          <w:rFonts w:ascii="Calibri" w:hAnsi="Calibri" w:cs="Calibri"/>
        </w:rPr>
        <w:t> </w:t>
      </w:r>
      <w:r w:rsidRPr="00B3552D">
        <w:rPr>
          <w:rFonts w:cs="Arial"/>
        </w:rPr>
        <w:t>ekonomick</w:t>
      </w:r>
      <w:r w:rsidRPr="00B3552D">
        <w:rPr>
          <w:rFonts w:cs="Proba Pro"/>
        </w:rPr>
        <w:t>é</w:t>
      </w:r>
      <w:r w:rsidRPr="00B3552D">
        <w:rPr>
          <w:rFonts w:cs="Arial"/>
        </w:rPr>
        <w:t xml:space="preserve"> postavenie alebo technick</w:t>
      </w:r>
      <w:r w:rsidRPr="00B3552D">
        <w:rPr>
          <w:rFonts w:cs="Proba Pro"/>
        </w:rPr>
        <w:t>ú</w:t>
      </w:r>
      <w:r w:rsidRPr="00B3552D">
        <w:rPr>
          <w:rFonts w:cs="Arial"/>
        </w:rPr>
        <w:t xml:space="preserve"> sp</w:t>
      </w:r>
      <w:r w:rsidRPr="00B3552D">
        <w:rPr>
          <w:rFonts w:cs="Proba Pro"/>
        </w:rPr>
        <w:t>ô</w:t>
      </w:r>
      <w:r w:rsidRPr="00B3552D">
        <w:rPr>
          <w:rFonts w:cs="Arial"/>
        </w:rPr>
        <w:t>sobilosť alebo odbornú spôsobilosť, ak existujú dôvody na jej vylúčenie</w:t>
      </w:r>
      <w:r>
        <w:rPr>
          <w:rFonts w:cs="Arial"/>
        </w:rPr>
        <w:t>.</w:t>
      </w:r>
    </w:p>
    <w:p w14:paraId="006E39F1" w14:textId="5D1ADD21" w:rsidR="00073048" w:rsidRPr="00B3552D" w:rsidRDefault="00073048" w:rsidP="00073048">
      <w:pPr>
        <w:pStyle w:val="Nadpis3"/>
        <w:keepNext w:val="0"/>
        <w:keepLines w:val="0"/>
        <w:widowControl w:val="0"/>
        <w:spacing w:after="120"/>
        <w:ind w:left="567"/>
        <w:jc w:val="both"/>
      </w:pPr>
      <w:r w:rsidRPr="00B3552D">
        <w:rPr>
          <w:rFonts w:cs="Arial"/>
        </w:rPr>
        <w:t xml:space="preserve">Pri vyhodnotení splnenia podmienky účasti uchádzačov týkajúcej sa technickej spôsobilosti alebo odbornej spôsobilosti podľa § 34 ods. 1 písm. c) alebo písm. g) ZVO </w:t>
      </w:r>
      <w:r w:rsidR="00A2050F">
        <w:rPr>
          <w:rFonts w:cs="Arial"/>
        </w:rPr>
        <w:t>(ak je stanovená), v</w:t>
      </w:r>
      <w:r w:rsidRPr="00B3552D">
        <w:rPr>
          <w:rFonts w:cs="Arial"/>
        </w:rPr>
        <w:t>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r w:rsidRPr="00B3552D">
        <w:t xml:space="preserve"> </w:t>
      </w:r>
    </w:p>
    <w:p w14:paraId="1FB192B1"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Verejný obstarávateľ vyhodnotí splnenie podmienok účasti v</w:t>
      </w:r>
      <w:r w:rsidRPr="00170152">
        <w:rPr>
          <w:rFonts w:ascii="Calibri" w:eastAsia="Calibri" w:hAnsi="Calibri" w:cs="Calibri"/>
        </w:rPr>
        <w:t> </w:t>
      </w:r>
      <w:r w:rsidRPr="00170152">
        <w:t>súlade s</w:t>
      </w:r>
      <w:r w:rsidRPr="00170152">
        <w:rPr>
          <w:rFonts w:ascii="Calibri" w:eastAsia="Calibri" w:hAnsi="Calibri" w:cs="Calibri"/>
        </w:rPr>
        <w:t> </w:t>
      </w:r>
      <w:r w:rsidRPr="00170152">
        <w:t>ustanoveniami § 40 ZVO a</w:t>
      </w:r>
      <w:r w:rsidRPr="00170152">
        <w:rPr>
          <w:rFonts w:ascii="Calibri" w:eastAsia="Calibri" w:hAnsi="Calibri" w:cs="Calibri"/>
        </w:rPr>
        <w:t> </w:t>
      </w:r>
      <w:r w:rsidRPr="00170152">
        <w:t>vylúči z verejnej súťaže uchádzača, ktorý:</w:t>
      </w:r>
    </w:p>
    <w:p w14:paraId="7A55565B"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 xml:space="preserve">nesplnil podmienky účasti, </w:t>
      </w:r>
    </w:p>
    <w:p w14:paraId="36DEE665"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 xml:space="preserve">predložil neplatné doklady; neplatnými dokladmi sú doklady, ktorým uplynula lehota platnosti, </w:t>
      </w:r>
    </w:p>
    <w:p w14:paraId="20398031" w14:textId="614E1C75"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poskytol informácie alebo doklady, ktoré sú nepravdivé alebo pozmenené tak,</w:t>
      </w:r>
      <w:r w:rsidR="00606971">
        <w:rPr>
          <w:color w:val="000000"/>
        </w:rPr>
        <w:br/>
      </w:r>
      <w:r w:rsidRPr="00170152">
        <w:rPr>
          <w:color w:val="000000"/>
        </w:rPr>
        <w:t>že nezodpovedajú skutočnosti</w:t>
      </w:r>
      <w:r>
        <w:rPr>
          <w:color w:val="000000"/>
        </w:rPr>
        <w:t xml:space="preserve"> </w:t>
      </w:r>
      <w:r w:rsidRPr="00B3552D">
        <w:rPr>
          <w:rFonts w:cs="Arial"/>
        </w:rPr>
        <w:t>a majú vplyv na vyhodnotenie splnenia podmienok účasti alebo výber záujemcov</w:t>
      </w:r>
      <w:r w:rsidRPr="00B3552D">
        <w:rPr>
          <w:rFonts w:cs="Arial"/>
          <w:color w:val="auto"/>
        </w:rPr>
        <w:t>,</w:t>
      </w:r>
    </w:p>
    <w:p w14:paraId="58F7A6ED"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pokúsil sa neoprávnene ovplyvniť postup verejného obstarávania,</w:t>
      </w:r>
    </w:p>
    <w:p w14:paraId="2FCBA4BF"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pokúsil sa získať dôverné informácie, ktoré by mu poskytli neoprávnenú výhodu,</w:t>
      </w:r>
    </w:p>
    <w:p w14:paraId="327BF447"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konflikt záujmov podľa § 23 ZVO nemožno odstrániť inými účinnými opatreniami,</w:t>
      </w:r>
    </w:p>
    <w:p w14:paraId="585706CE"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na základe dôveryhodných informácií má dôvodné podozrenie, že uchádzač alebo záujemca uzavrel v danom verejnom obstarávaní s iným hospodárskym subjektom dohodu narúšajúcu hospodársku súťaž, ak sa táto podmienka uviedla v Oznámení,</w:t>
      </w:r>
    </w:p>
    <w:p w14:paraId="1DAD03D3"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pri posudzovaní odbornej spôsobilosti preukázateľne identifikoval protichodné záujmy záujemcu alebo uchádzača, ktoré môžu nepriaznivo ovplyvniť plnenie zákazky,</w:t>
      </w:r>
    </w:p>
    <w:p w14:paraId="11787A37" w14:textId="5650184D"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nepredložil po písomnej žiadosti podľa odseku 24.</w:t>
      </w:r>
      <w:r w:rsidR="00487BEE">
        <w:rPr>
          <w:color w:val="000000"/>
        </w:rPr>
        <w:t>18</w:t>
      </w:r>
      <w:r w:rsidRPr="00170152">
        <w:rPr>
          <w:color w:val="000000"/>
        </w:rPr>
        <w:t xml:space="preserve"> vysvetlenie alebo doplnenie predložených dokladov v určenej lehote,</w:t>
      </w:r>
    </w:p>
    <w:p w14:paraId="55F54B2C"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nepredložil po písomnej žiadosti doklady nahradené jednotným európskym dokumentom v</w:t>
      </w:r>
      <w:r>
        <w:rPr>
          <w:rFonts w:ascii="Calibri" w:hAnsi="Calibri" w:cs="Calibri"/>
          <w:color w:val="000000"/>
        </w:rPr>
        <w:t> </w:t>
      </w:r>
      <w:r w:rsidRPr="00170152">
        <w:rPr>
          <w:color w:val="000000"/>
        </w:rPr>
        <w:t>určenej lehote,</w:t>
      </w:r>
    </w:p>
    <w:p w14:paraId="3E51C3DB" w14:textId="77777777" w:rsidR="00073048" w:rsidRPr="00B3552D"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 xml:space="preserve">nenahradil inú osobu, prostredníctvom ktorej preukazuje splnenie podmienok účasti finančného a ekonomického postavenia alebo technickej spôsobilosti alebo odbornej spôsobilosti, ktorá nespĺňa určené požiadavky, v určenej lehote inou osobou, ktorá spĺňa </w:t>
      </w:r>
      <w:r w:rsidRPr="00B3552D">
        <w:rPr>
          <w:color w:val="000000"/>
        </w:rPr>
        <w:t>určené požiadavky,</w:t>
      </w:r>
    </w:p>
    <w:p w14:paraId="61D37F79" w14:textId="6AA22FA6" w:rsidR="00073048" w:rsidRPr="00B3552D" w:rsidRDefault="00073048" w:rsidP="00A21BDB">
      <w:pPr>
        <w:pStyle w:val="Nadpis4"/>
        <w:keepNext w:val="0"/>
        <w:keepLines w:val="0"/>
        <w:widowControl w:val="0"/>
        <w:numPr>
          <w:ilvl w:val="3"/>
          <w:numId w:val="11"/>
        </w:numPr>
        <w:spacing w:after="120"/>
        <w:ind w:left="1418" w:hanging="851"/>
        <w:jc w:val="both"/>
        <w:rPr>
          <w:rFonts w:cs="Arial"/>
          <w:color w:val="auto"/>
        </w:rPr>
      </w:pPr>
      <w:bookmarkStart w:id="80" w:name="_Toc534797406"/>
      <w:r w:rsidRPr="00B3552D">
        <w:rPr>
          <w:rFonts w:cs="Arial"/>
          <w:color w:val="auto"/>
        </w:rPr>
        <w:t>nenahradil subdodávateľa, ktorý nespĺňa požiadavky určené verejným obstarávateľom novým subdodávateľom, ktorý spĺňa určené požiadavky, v lehote podľa § 41 ods. 2 ZVO,</w:t>
      </w:r>
      <w:bookmarkEnd w:id="80"/>
    </w:p>
    <w:p w14:paraId="478B1B39" w14:textId="63F6DC99" w:rsidR="00073048" w:rsidRPr="00433A99" w:rsidRDefault="00073048" w:rsidP="00A21BDB">
      <w:pPr>
        <w:pStyle w:val="Nadpis4"/>
        <w:keepNext w:val="0"/>
        <w:keepLines w:val="0"/>
        <w:widowControl w:val="0"/>
        <w:numPr>
          <w:ilvl w:val="3"/>
          <w:numId w:val="11"/>
        </w:numPr>
        <w:spacing w:after="120"/>
        <w:ind w:left="1418" w:hanging="851"/>
        <w:jc w:val="both"/>
        <w:rPr>
          <w:rFonts w:cs="Arial"/>
          <w:color w:val="auto"/>
        </w:rPr>
      </w:pPr>
      <w:bookmarkStart w:id="81" w:name="_Toc534797407"/>
      <w:r w:rsidRPr="00B3552D">
        <w:rPr>
          <w:rFonts w:cs="Arial"/>
          <w:color w:val="auto"/>
        </w:rPr>
        <w:t>nenahradil technikov, technické orgány alebo osoby určené na plnenie zmluvy alebo koncesnej zmluvy, alebo riadiacich zamestnancov, ktorí nespĺňajú podmienku účasti podľa § 34 ods. 1 písm. c) alebo písm. g) ZVO, v určenej lehote novými osobami alebo orgánmi, ktoré spĺňajú túto podmienku účasti.</w:t>
      </w:r>
      <w:bookmarkEnd w:id="81"/>
    </w:p>
    <w:p w14:paraId="3EA03FAF"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lastRenderedPageBreak/>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14:paraId="24B7FE95" w14:textId="6E33A62E" w:rsidR="00073048" w:rsidRPr="00170152" w:rsidRDefault="00073048" w:rsidP="00A21BDB">
      <w:pPr>
        <w:pStyle w:val="Nadpis3"/>
        <w:keepNext w:val="0"/>
        <w:keepLines w:val="0"/>
        <w:widowControl w:val="0"/>
        <w:numPr>
          <w:ilvl w:val="2"/>
          <w:numId w:val="11"/>
        </w:numPr>
        <w:spacing w:after="120"/>
        <w:ind w:left="567" w:hanging="567"/>
        <w:jc w:val="both"/>
      </w:pPr>
      <w:r w:rsidRPr="00170152">
        <w:t>Uchádzač, ktorý nespĺňa podmienky účasti osobného postavenia podľa § 32 ods. 1 písm. a),</w:t>
      </w:r>
      <w:r w:rsidR="00A2050F">
        <w:t xml:space="preserve"> resp.</w:t>
      </w:r>
      <w:r w:rsidRPr="00170152">
        <w:t xml:space="preserve"> g) a h) ZVO</w:t>
      </w:r>
      <w:r w:rsidR="00A2050F" w:rsidRPr="00A2050F">
        <w:t>, ak boli verejným obstarávateľom na preukázanie splnenia podmienok účasti</w:t>
      </w:r>
      <w:r w:rsidRPr="00170152">
        <w:t xml:space="preserve"> </w:t>
      </w:r>
      <w:r w:rsidR="00A278AB">
        <w:t xml:space="preserve"> požadované </w:t>
      </w:r>
      <w:r w:rsidRPr="00170152">
        <w:t>alebo sa na neho vzťahuje dôvod na vylúčenie podľa bodu 24.</w:t>
      </w:r>
      <w:r w:rsidR="00BB157B">
        <w:t>20</w:t>
      </w:r>
      <w:r w:rsidRPr="00170152">
        <w:t>.</w:t>
      </w:r>
      <w:r>
        <w:t>3</w:t>
      </w:r>
      <w:r w:rsidRPr="00170152">
        <w:t xml:space="preserve"> až 24.</w:t>
      </w:r>
      <w:r w:rsidR="00BB157B">
        <w:t>20</w:t>
      </w:r>
      <w:r w:rsidRPr="00170152">
        <w:t>.7 vyššie a</w:t>
      </w:r>
      <w:r w:rsidRPr="00170152">
        <w:rPr>
          <w:rFonts w:ascii="Calibri" w:eastAsia="Calibri" w:hAnsi="Calibri" w:cs="Calibri"/>
        </w:rPr>
        <w:t> </w:t>
      </w:r>
      <w:r w:rsidRPr="00170152">
        <w:t>bodu 24.</w:t>
      </w:r>
      <w:r w:rsidR="00BB157B">
        <w:t>21</w:t>
      </w:r>
      <w:r w:rsidRPr="00170152">
        <w:t xml:space="preserve"> vyššie,</w:t>
      </w:r>
      <w:r w:rsidR="00606971">
        <w:br/>
      </w:r>
      <w:r w:rsidRPr="00170152">
        <w:t>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w:t>
      </w:r>
      <w:r>
        <w:t xml:space="preserve"> </w:t>
      </w:r>
      <w:r w:rsidRPr="00170152">
        <w:t>a okolnosti, a to aktívnou spoluprácou s príslušnými orgánmi, a že prijal konkrétne technické, organizačné a personálne opatrenia, ktoré sú určené na to, aby sa zabránilo budúcim pochybeniam, priestupkom, správnym deliktom alebo trestným činom.</w:t>
      </w:r>
    </w:p>
    <w:p w14:paraId="41AE6415" w14:textId="09B87325" w:rsidR="00073048" w:rsidRPr="00170152" w:rsidRDefault="00073048" w:rsidP="00A21BDB">
      <w:pPr>
        <w:pStyle w:val="Nadpis3"/>
        <w:keepNext w:val="0"/>
        <w:keepLines w:val="0"/>
        <w:widowControl w:val="0"/>
        <w:numPr>
          <w:ilvl w:val="2"/>
          <w:numId w:val="11"/>
        </w:numPr>
        <w:spacing w:after="120"/>
        <w:ind w:left="567" w:hanging="567"/>
        <w:jc w:val="both"/>
      </w:pPr>
      <w:r w:rsidRPr="00170152">
        <w:t>Uchádzač bude písomne upovedomený o</w:t>
      </w:r>
      <w:r w:rsidRPr="00170152">
        <w:rPr>
          <w:rFonts w:ascii="Calibri" w:eastAsia="Calibri" w:hAnsi="Calibri" w:cs="Calibri"/>
        </w:rPr>
        <w:t> </w:t>
      </w:r>
      <w:r w:rsidRPr="00170152">
        <w:t>jeho vylúčení z</w:t>
      </w:r>
      <w:r w:rsidRPr="00170152">
        <w:rPr>
          <w:rFonts w:ascii="Calibri" w:eastAsia="Calibri" w:hAnsi="Calibri" w:cs="Calibri"/>
        </w:rPr>
        <w:t> </w:t>
      </w:r>
      <w:r w:rsidRPr="00170152">
        <w:t xml:space="preserve">verejnej súťaže </w:t>
      </w:r>
      <w:r w:rsidR="00A278AB" w:rsidRPr="00A278AB">
        <w:t xml:space="preserve">z dôvodu nesplnenia podmienok účasti </w:t>
      </w:r>
      <w:r w:rsidRPr="00170152">
        <w:t>s</w:t>
      </w:r>
      <w:r w:rsidRPr="00170152">
        <w:rPr>
          <w:rFonts w:ascii="Calibri" w:eastAsia="Calibri" w:hAnsi="Calibri" w:cs="Calibri"/>
        </w:rPr>
        <w:t> </w:t>
      </w:r>
      <w:r w:rsidRPr="00170152">
        <w:t>uvedením dôvodu a</w:t>
      </w:r>
      <w:r>
        <w:rPr>
          <w:rFonts w:ascii="Calibri" w:hAnsi="Calibri" w:cs="Calibri"/>
        </w:rPr>
        <w:t> </w:t>
      </w:r>
      <w:r w:rsidRPr="00170152">
        <w:t>lehoty,</w:t>
      </w:r>
      <w:r>
        <w:t xml:space="preserve"> </w:t>
      </w:r>
      <w:r w:rsidRPr="00170152">
        <w:t>v ktorej môže byť doručen</w:t>
      </w:r>
      <w:r w:rsidR="00A278AB">
        <w:t>á</w:t>
      </w:r>
      <w:r w:rsidRPr="00170152">
        <w:t xml:space="preserve"> námietk</w:t>
      </w:r>
      <w:r w:rsidR="00A278AB">
        <w:t>a</w:t>
      </w:r>
      <w:r w:rsidRPr="00170152">
        <w:t xml:space="preserve"> podľa § 170 ods. 3 písm. d) ZVO.</w:t>
      </w:r>
    </w:p>
    <w:p w14:paraId="7DEB7C88" w14:textId="77777777" w:rsidR="00073048" w:rsidRPr="00170152" w:rsidRDefault="00073048" w:rsidP="00073048">
      <w:pPr>
        <w:pStyle w:val="SAP1"/>
        <w:ind w:left="567" w:hanging="567"/>
        <w:rPr>
          <w:lang w:val="sk-SK"/>
        </w:rPr>
      </w:pPr>
      <w:bookmarkStart w:id="82" w:name="_Toc72442478"/>
      <w:bookmarkStart w:id="83" w:name="_Toc72445192"/>
      <w:bookmarkStart w:id="84" w:name="_Toc72442479"/>
      <w:bookmarkStart w:id="85" w:name="_Toc72445193"/>
      <w:bookmarkStart w:id="86" w:name="_319y80a" w:colFirst="0" w:colLast="0"/>
      <w:bookmarkStart w:id="87" w:name="_Toc72442480"/>
      <w:bookmarkStart w:id="88" w:name="_Toc72445194"/>
      <w:bookmarkStart w:id="89" w:name="_Toc72442481"/>
      <w:bookmarkStart w:id="90" w:name="_Toc72445195"/>
      <w:bookmarkStart w:id="91" w:name="_Toc72442482"/>
      <w:bookmarkStart w:id="92" w:name="_Toc72445196"/>
      <w:bookmarkStart w:id="93" w:name="_Toc72442483"/>
      <w:bookmarkStart w:id="94" w:name="_Toc72445197"/>
      <w:bookmarkStart w:id="95" w:name="_Toc72442484"/>
      <w:bookmarkStart w:id="96" w:name="_Toc72445198"/>
      <w:bookmarkStart w:id="97" w:name="_Toc72442485"/>
      <w:bookmarkStart w:id="98" w:name="_Toc72445199"/>
      <w:bookmarkStart w:id="99" w:name="_Toc72442486"/>
      <w:bookmarkStart w:id="100" w:name="_Toc72445200"/>
      <w:bookmarkStart w:id="101" w:name="_Toc72442487"/>
      <w:bookmarkStart w:id="102" w:name="_Toc72445201"/>
      <w:bookmarkStart w:id="103" w:name="_Toc72442488"/>
      <w:bookmarkStart w:id="104" w:name="_Toc72445202"/>
      <w:bookmarkStart w:id="105" w:name="_Toc72442489"/>
      <w:bookmarkStart w:id="106" w:name="_Toc72445203"/>
      <w:bookmarkStart w:id="107" w:name="_Toc510589308"/>
      <w:bookmarkStart w:id="108" w:name="_Toc510596040"/>
      <w:bookmarkStart w:id="109" w:name="_Toc72442490"/>
      <w:bookmarkStart w:id="110" w:name="_Toc72445204"/>
      <w:bookmarkStart w:id="111" w:name="_Toc72442491"/>
      <w:bookmarkStart w:id="112" w:name="_Toc72445205"/>
      <w:bookmarkStart w:id="113" w:name="_Toc72442492"/>
      <w:bookmarkStart w:id="114" w:name="_Toc72445206"/>
      <w:bookmarkStart w:id="115" w:name="_Toc72445207"/>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170152">
        <w:rPr>
          <w:lang w:val="sk-SK"/>
        </w:rPr>
        <w:t>Dôvernosť procesu verejného obstarávania</w:t>
      </w:r>
      <w:bookmarkEnd w:id="115"/>
    </w:p>
    <w:p w14:paraId="4E156B36"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Informácie týkajúce sa preskúmania, vysvetľovania a vyhodnocovania ponúk sú počas prebiehajúceho procesu dôverné. Členovia komisie na vyhodnotenie ponúk a</w:t>
      </w:r>
      <w:r w:rsidRPr="00170152">
        <w:rPr>
          <w:rFonts w:ascii="Calibri" w:eastAsia="Calibri" w:hAnsi="Calibri" w:cs="Calibri"/>
        </w:rPr>
        <w:t> </w:t>
      </w:r>
      <w:r w:rsidRPr="00170152">
        <w:t>zodpovedné osoby verejného obstarávateľa</w:t>
      </w:r>
      <w:r w:rsidRPr="00170152">
        <w:rPr>
          <w:rFonts w:ascii="Calibri" w:eastAsia="Calibri" w:hAnsi="Calibri" w:cs="Calibri"/>
        </w:rPr>
        <w:t> </w:t>
      </w:r>
      <w:r w:rsidRPr="00170152">
        <w:t>nesmú/nebudú počas prebiehajúceho procesu vyhlásenej verejnej súťaže poskytovať alebo zverejňovať uvedené informácie o</w:t>
      </w:r>
      <w:r w:rsidRPr="00170152">
        <w:rPr>
          <w:rFonts w:ascii="Calibri" w:eastAsia="Calibri" w:hAnsi="Calibri" w:cs="Calibri"/>
        </w:rPr>
        <w:t> </w:t>
      </w:r>
      <w:r w:rsidRPr="00170152">
        <w:t xml:space="preserve">obsahu ponúk ani uchádzačom, ani žiadnym iným tretím osobám. </w:t>
      </w:r>
    </w:p>
    <w:p w14:paraId="26BECF8F"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Obchodné tajomstvo a informácie, ktoré uchádzač v</w:t>
      </w:r>
      <w:r w:rsidRPr="00170152">
        <w:rPr>
          <w:rFonts w:ascii="Calibri" w:eastAsia="Calibri" w:hAnsi="Calibri" w:cs="Calibri"/>
        </w:rPr>
        <w:t> </w:t>
      </w:r>
      <w:r w:rsidRPr="00170152">
        <w:t>ponuke označí za dôverné,</w:t>
      </w:r>
      <w:r w:rsidRPr="00170152">
        <w:rPr>
          <w:rFonts w:ascii="Calibri" w:eastAsia="Calibri" w:hAnsi="Calibri" w:cs="Calibri"/>
        </w:rPr>
        <w:t> </w:t>
      </w:r>
      <w:r w:rsidRPr="00170152">
        <w:t>nebudú zverejnené alebo inak použité bez predchádzajúceho súhlasu uchádzača, pokiaľ:</w:t>
      </w:r>
    </w:p>
    <w:p w14:paraId="012D6BBB" w14:textId="184D85F0"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uvedené nebude v rozpore so ZVO a</w:t>
      </w:r>
      <w:r w:rsidRPr="00170152">
        <w:rPr>
          <w:rFonts w:ascii="Calibri" w:eastAsia="Calibri" w:hAnsi="Calibri" w:cs="Calibri"/>
          <w:color w:val="000000"/>
        </w:rPr>
        <w:t> </w:t>
      </w:r>
      <w:r w:rsidRPr="00170152">
        <w:rPr>
          <w:color w:val="000000"/>
        </w:rPr>
        <w:t>inými všeobecne záväznými právnymi predpismi (napr. povinnosť zverejňovať zmluvy podľa osobitného predpisu)</w:t>
      </w:r>
      <w:r w:rsidR="00A278AB">
        <w:rPr>
          <w:color w:val="000000"/>
        </w:rPr>
        <w:t>,</w:t>
      </w:r>
    </w:p>
    <w:p w14:paraId="468AA30D"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z</w:t>
      </w:r>
      <w:r w:rsidRPr="00170152">
        <w:rPr>
          <w:rFonts w:ascii="Calibri" w:eastAsia="Calibri" w:hAnsi="Calibri" w:cs="Calibri"/>
          <w:color w:val="000000"/>
        </w:rPr>
        <w:t> </w:t>
      </w:r>
      <w:r w:rsidRPr="00170152">
        <w:rPr>
          <w:color w:val="000000"/>
        </w:rPr>
        <w:t xml:space="preserve">obsahu ponuky bude nepochybne jasné, ktoré informácie považuje uchádzač za dôverné. </w:t>
      </w:r>
    </w:p>
    <w:p w14:paraId="4F9DF374" w14:textId="4E36D1EB" w:rsidR="00073048" w:rsidRPr="00170152" w:rsidRDefault="00073048" w:rsidP="00073048">
      <w:pPr>
        <w:widowControl w:val="0"/>
        <w:spacing w:after="120"/>
        <w:ind w:left="567"/>
        <w:jc w:val="both"/>
        <w:rPr>
          <w:rFonts w:ascii="Proba Pro" w:eastAsia="Proba Pro" w:hAnsi="Proba Pro" w:cs="Proba Pro"/>
          <w:sz w:val="20"/>
          <w:szCs w:val="20"/>
        </w:rPr>
      </w:pPr>
      <w:r w:rsidRPr="00170152">
        <w:rPr>
          <w:rFonts w:ascii="Proba Pro" w:eastAsia="Proba Pro" w:hAnsi="Proba Pro" w:cs="Proba Pro"/>
          <w:sz w:val="20"/>
          <w:szCs w:val="20"/>
        </w:rPr>
        <w:t>V</w:t>
      </w:r>
      <w:r w:rsidRPr="00170152">
        <w:rPr>
          <w:rFonts w:ascii="Calibri" w:eastAsia="Calibri" w:hAnsi="Calibri" w:cs="Calibri"/>
          <w:sz w:val="20"/>
          <w:szCs w:val="20"/>
        </w:rPr>
        <w:t> </w:t>
      </w:r>
      <w:r w:rsidRPr="00170152">
        <w:rPr>
          <w:rFonts w:ascii="Proba Pro" w:eastAsia="Proba Pro" w:hAnsi="Proba Pro" w:cs="Proba Pro"/>
          <w:sz w:val="20"/>
          <w:szCs w:val="20"/>
        </w:rPr>
        <w:t>opačnom prípade verejný obstarávateľ zverejní v</w:t>
      </w:r>
      <w:r w:rsidRPr="00170152">
        <w:rPr>
          <w:rFonts w:ascii="Calibri" w:eastAsia="Calibri" w:hAnsi="Calibri" w:cs="Calibri"/>
          <w:sz w:val="20"/>
          <w:szCs w:val="20"/>
        </w:rPr>
        <w:t> </w:t>
      </w:r>
      <w:r w:rsidRPr="00170152">
        <w:rPr>
          <w:rFonts w:ascii="Proba Pro" w:eastAsia="Proba Pro" w:hAnsi="Proba Pro" w:cs="Proba Pro"/>
          <w:sz w:val="20"/>
          <w:szCs w:val="20"/>
        </w:rPr>
        <w:t>profile verejného obstarávateľa na webovej stránke Úradu pre verejné obstarávanie (ďalej len „</w:t>
      </w:r>
      <w:r w:rsidRPr="00170152">
        <w:rPr>
          <w:rFonts w:ascii="Proba Pro" w:eastAsia="Proba Pro" w:hAnsi="Proba Pro" w:cs="Proba Pro"/>
          <w:b/>
          <w:sz w:val="20"/>
          <w:szCs w:val="20"/>
        </w:rPr>
        <w:t>profil</w:t>
      </w:r>
      <w:r w:rsidRPr="00170152">
        <w:rPr>
          <w:rFonts w:ascii="Proba Pro" w:eastAsia="Proba Pro" w:hAnsi="Proba Pro" w:cs="Proba Pro"/>
        </w:rPr>
        <w:t xml:space="preserve">“) </w:t>
      </w:r>
      <w:r w:rsidRPr="00170152">
        <w:rPr>
          <w:rFonts w:ascii="Proba Pro" w:eastAsia="Proba Pro" w:hAnsi="Proba Pro" w:cs="Proba Pro"/>
          <w:sz w:val="20"/>
          <w:szCs w:val="20"/>
        </w:rPr>
        <w:t>kompletnú ponuku, pričom verejný obstarávateľ</w:t>
      </w:r>
      <w:r w:rsidR="002D6DB5">
        <w:rPr>
          <w:rFonts w:ascii="Proba Pro" w:eastAsia="Proba Pro" w:hAnsi="Proba Pro" w:cs="Proba Pro"/>
          <w:sz w:val="20"/>
          <w:szCs w:val="20"/>
        </w:rPr>
        <w:br/>
      </w:r>
      <w:r w:rsidRPr="00170152">
        <w:rPr>
          <w:rFonts w:ascii="Proba Pro" w:eastAsia="Proba Pro" w:hAnsi="Proba Pro" w:cs="Proba Pro"/>
          <w:sz w:val="20"/>
          <w:szCs w:val="20"/>
        </w:rPr>
        <w:t>a osoba (uvedená v</w:t>
      </w:r>
      <w:r w:rsidRPr="00170152">
        <w:rPr>
          <w:rFonts w:ascii="Calibri" w:eastAsia="Calibri" w:hAnsi="Calibri" w:cs="Calibri"/>
          <w:sz w:val="20"/>
          <w:szCs w:val="20"/>
        </w:rPr>
        <w:t> </w:t>
      </w:r>
      <w:r w:rsidRPr="00170152">
        <w:rPr>
          <w:rFonts w:ascii="Proba Pro" w:eastAsia="Proba Pro" w:hAnsi="Proba Pro" w:cs="Proba Pro"/>
          <w:sz w:val="20"/>
          <w:szCs w:val="20"/>
        </w:rPr>
        <w:t>bode 1 Časti A. Pokyny pre uchádzačov) vykonávajúca pre verejného obstarávateľa niektoré činnosti spojené s realizáciou postupu zadávania tejto zákazky, budú vždy zbavení a</w:t>
      </w:r>
      <w:r w:rsidRPr="00170152">
        <w:rPr>
          <w:rFonts w:ascii="Calibri" w:eastAsia="Calibri" w:hAnsi="Calibri" w:cs="Calibri"/>
          <w:sz w:val="20"/>
          <w:szCs w:val="20"/>
        </w:rPr>
        <w:t> </w:t>
      </w:r>
      <w:r w:rsidRPr="00170152">
        <w:rPr>
          <w:rFonts w:ascii="Proba Pro" w:eastAsia="Proba Pro" w:hAnsi="Proba Pro" w:cs="Proba Pro"/>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79918440" w14:textId="77777777" w:rsidR="00073048" w:rsidRPr="00170152" w:rsidRDefault="00073048" w:rsidP="00073048">
      <w:pPr>
        <w:widowControl w:val="0"/>
        <w:spacing w:after="120"/>
        <w:ind w:left="567"/>
        <w:jc w:val="both"/>
        <w:rPr>
          <w:rFonts w:ascii="Proba Pro" w:eastAsia="Proba Pro" w:hAnsi="Proba Pro" w:cs="Proba Pro"/>
          <w:sz w:val="20"/>
          <w:szCs w:val="20"/>
        </w:rPr>
      </w:pPr>
      <w:r w:rsidRPr="00170152">
        <w:rPr>
          <w:rFonts w:ascii="Proba Pro" w:eastAsia="Proba Pro" w:hAnsi="Proba Pro" w:cs="Proba Pro"/>
          <w:sz w:val="20"/>
          <w:szCs w:val="20"/>
        </w:rPr>
        <w:t>Za dôverné informácie môže uchádzač v</w:t>
      </w:r>
      <w:r w:rsidRPr="00170152">
        <w:rPr>
          <w:rFonts w:ascii="Calibri" w:eastAsia="Calibri" w:hAnsi="Calibri" w:cs="Calibri"/>
          <w:sz w:val="20"/>
          <w:szCs w:val="20"/>
        </w:rPr>
        <w:t> </w:t>
      </w:r>
      <w:r w:rsidRPr="00170152">
        <w:rPr>
          <w:rFonts w:ascii="Proba Pro" w:eastAsia="Proba Pro" w:hAnsi="Proba Pro" w:cs="Proba Pro"/>
          <w:sz w:val="20"/>
          <w:szCs w:val="20"/>
        </w:rPr>
        <w:t>súlade s § 22 ZVO označiť výhradne obchodné tajomstvo, technické riešenia a predlohy, návody, výkresy, projektové dokumentácie, modely, spôsob výpočtu jednotkových cien a ak sa neuvádzajú jednotkové ceny, ale len cena, tak aj spôsob výpočtu ceny a</w:t>
      </w:r>
      <w:r>
        <w:rPr>
          <w:rFonts w:ascii="Calibri" w:eastAsia="Proba Pro" w:hAnsi="Calibri" w:cs="Calibri"/>
          <w:sz w:val="20"/>
          <w:szCs w:val="20"/>
        </w:rPr>
        <w:t> </w:t>
      </w:r>
      <w:r w:rsidRPr="00170152">
        <w:rPr>
          <w:rFonts w:ascii="Proba Pro" w:eastAsia="Proba Pro" w:hAnsi="Proba Pro" w:cs="Proba Pro"/>
          <w:sz w:val="20"/>
          <w:szCs w:val="20"/>
        </w:rPr>
        <w:t>vzory.</w:t>
      </w:r>
    </w:p>
    <w:p w14:paraId="5E8B86A8" w14:textId="3D6DF7D9" w:rsidR="00073048" w:rsidRPr="00170152" w:rsidRDefault="00073048" w:rsidP="00A21BDB">
      <w:pPr>
        <w:pStyle w:val="Nadpis3"/>
        <w:keepNext w:val="0"/>
        <w:keepLines w:val="0"/>
        <w:widowControl w:val="0"/>
        <w:numPr>
          <w:ilvl w:val="2"/>
          <w:numId w:val="11"/>
        </w:numPr>
        <w:spacing w:after="120"/>
        <w:ind w:left="567" w:hanging="567"/>
        <w:jc w:val="both"/>
      </w:pPr>
      <w:r w:rsidRPr="00170152">
        <w:t>Po podpise zmluvy verejný obstarávateľ zverejní v profile v</w:t>
      </w:r>
      <w:r w:rsidRPr="00170152">
        <w:rPr>
          <w:rFonts w:ascii="Calibri" w:eastAsia="Calibri" w:hAnsi="Calibri" w:cs="Calibri"/>
        </w:rPr>
        <w:t> </w:t>
      </w:r>
      <w:r w:rsidRPr="00170152">
        <w:t>súlade s § 64 ZVO zápisnicu z</w:t>
      </w:r>
      <w:r>
        <w:rPr>
          <w:rFonts w:ascii="Calibri" w:hAnsi="Calibri" w:cs="Calibri"/>
        </w:rPr>
        <w:t> </w:t>
      </w:r>
      <w:r w:rsidRPr="00170152">
        <w:t>vyhodnotenia splnenia podmienok účasti, ponuky všetkých uchádzačov doručené v lehote na</w:t>
      </w:r>
      <w:r>
        <w:rPr>
          <w:rFonts w:ascii="Calibri" w:hAnsi="Calibri" w:cs="Calibri"/>
        </w:rPr>
        <w:t> </w:t>
      </w:r>
      <w:r w:rsidRPr="00170152">
        <w:t xml:space="preserve">predkladanie ponúk, zápisnicu z otvárania ponúk, zápisnicu z vyhodnotenia ponúk, správu </w:t>
      </w:r>
      <w:r w:rsidR="00A278AB">
        <w:t>o</w:t>
      </w:r>
      <w:r w:rsidR="00A278AB">
        <w:rPr>
          <w:rFonts w:ascii="Calibri" w:hAnsi="Calibri" w:cs="Calibri"/>
        </w:rPr>
        <w:t> </w:t>
      </w:r>
      <w:r w:rsidR="00A278AB">
        <w:t xml:space="preserve">zákazke </w:t>
      </w:r>
      <w:r w:rsidRPr="00170152">
        <w:t>podľa § 24 ZVO, zmluvu a každú jej zmenu. Po skončení alebo zániku zmluvy verejný obstarávateľ zverejní v</w:t>
      </w:r>
      <w:r>
        <w:rPr>
          <w:rFonts w:ascii="Calibri" w:hAnsi="Calibri" w:cs="Calibri"/>
        </w:rPr>
        <w:t> </w:t>
      </w:r>
      <w:r w:rsidRPr="00170152">
        <w:t>profile sumu skutočne uhradeného plnenia zo zmluvy</w:t>
      </w:r>
      <w:r>
        <w:t xml:space="preserve"> </w:t>
      </w:r>
      <w:r w:rsidRPr="00170152">
        <w:t>a informácie a dokumenty, o ktorých to ustanovuje ZVO.</w:t>
      </w:r>
    </w:p>
    <w:p w14:paraId="29B9BB2A" w14:textId="77777777" w:rsidR="00073048" w:rsidRPr="00170152" w:rsidRDefault="00073048" w:rsidP="00073048">
      <w:pPr>
        <w:pStyle w:val="SAP0"/>
        <w:ind w:left="431" w:hanging="431"/>
      </w:pPr>
      <w:bookmarkStart w:id="116" w:name="_1gf8i83" w:colFirst="0" w:colLast="0"/>
      <w:bookmarkStart w:id="117" w:name="_2fk6b3p" w:colFirst="0" w:colLast="0"/>
      <w:bookmarkStart w:id="118" w:name="_Toc72445208"/>
      <w:bookmarkEnd w:id="116"/>
      <w:bookmarkEnd w:id="117"/>
      <w:r w:rsidRPr="00170152">
        <w:t>Oddiel VI. Prijatie ponuky a</w:t>
      </w:r>
      <w:r w:rsidRPr="00170152">
        <w:rPr>
          <w:rFonts w:ascii="Calibri" w:hAnsi="Calibri" w:cs="Calibri"/>
        </w:rPr>
        <w:t> </w:t>
      </w:r>
      <w:r w:rsidRPr="00170152">
        <w:t>uzavretie zmluvy</w:t>
      </w:r>
      <w:bookmarkEnd w:id="118"/>
    </w:p>
    <w:p w14:paraId="554E15D2" w14:textId="2E95EF50" w:rsidR="00073048" w:rsidRPr="00170152" w:rsidRDefault="00073048" w:rsidP="00073048">
      <w:pPr>
        <w:pStyle w:val="SAP1"/>
        <w:ind w:left="567" w:hanging="567"/>
        <w:rPr>
          <w:lang w:val="sk-SK"/>
        </w:rPr>
      </w:pPr>
      <w:bookmarkStart w:id="119" w:name="_upglbi" w:colFirst="0" w:colLast="0"/>
      <w:bookmarkStart w:id="120" w:name="_Toc72445209"/>
      <w:bookmarkEnd w:id="119"/>
      <w:r w:rsidRPr="00170152">
        <w:rPr>
          <w:lang w:val="sk-SK"/>
        </w:rPr>
        <w:t>informácia o</w:t>
      </w:r>
      <w:r w:rsidRPr="00170152">
        <w:rPr>
          <w:rFonts w:ascii="Calibri" w:hAnsi="Calibri" w:cs="Calibri"/>
          <w:lang w:val="sk-SK"/>
        </w:rPr>
        <w:t> </w:t>
      </w:r>
      <w:r w:rsidRPr="00170152">
        <w:rPr>
          <w:lang w:val="sk-SK"/>
        </w:rPr>
        <w:t>výsledku hodnotenia ponúk</w:t>
      </w:r>
      <w:bookmarkEnd w:id="120"/>
    </w:p>
    <w:p w14:paraId="08DD5CC1" w14:textId="707077E1" w:rsidR="00073048" w:rsidRPr="00170152" w:rsidRDefault="00073048" w:rsidP="00A21BDB">
      <w:pPr>
        <w:pStyle w:val="Nadpis3"/>
        <w:keepNext w:val="0"/>
        <w:keepLines w:val="0"/>
        <w:widowControl w:val="0"/>
        <w:numPr>
          <w:ilvl w:val="2"/>
          <w:numId w:val="11"/>
        </w:numPr>
        <w:spacing w:after="120"/>
        <w:ind w:left="567" w:hanging="567"/>
        <w:jc w:val="both"/>
      </w:pPr>
      <w:bookmarkStart w:id="121" w:name="_3ep43zb" w:colFirst="0" w:colLast="0"/>
      <w:bookmarkEnd w:id="121"/>
      <w:r w:rsidRPr="00170152">
        <w:t xml:space="preserve">Verejný obstarávateľ po vyhodnotení ponúk, po skončení postupu podľa bodu </w:t>
      </w:r>
      <w:r>
        <w:t>26.1</w:t>
      </w:r>
      <w:r w:rsidRPr="00170152">
        <w:t xml:space="preserve"> vyššie a</w:t>
      </w:r>
      <w:r>
        <w:rPr>
          <w:rFonts w:ascii="Calibri" w:hAnsi="Calibri" w:cs="Calibri"/>
        </w:rPr>
        <w:t> </w:t>
      </w:r>
      <w:r w:rsidRPr="00170152">
        <w:t>po</w:t>
      </w:r>
      <w:r>
        <w:rPr>
          <w:rFonts w:ascii="Calibri" w:hAnsi="Calibri" w:cs="Calibri"/>
        </w:rPr>
        <w:t> </w:t>
      </w:r>
      <w:r w:rsidRPr="00170152">
        <w:t xml:space="preserve">odoslaní </w:t>
      </w:r>
      <w:r w:rsidRPr="00170152">
        <w:lastRenderedPageBreak/>
        <w:t>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w:t>
      </w:r>
      <w:r>
        <w:rPr>
          <w:rFonts w:ascii="Calibri" w:hAnsi="Calibri" w:cs="Calibri"/>
        </w:rPr>
        <w:t> </w:t>
      </w:r>
      <w:r w:rsidRPr="00170152">
        <w:t>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w:t>
      </w:r>
      <w:r w:rsidR="002D6DB5">
        <w:br/>
      </w:r>
      <w:r w:rsidRPr="00170152">
        <w:t>o charakteristikách a výhodách prijatej ponuky alebo ponúk a lehotu, v ktorej môže byť doručená námietka podľa § 170 ods. 3 písm. f) ZVO. Dátum odoslania informácie o výsledku vyhodnotenia ponúk preukazuje verejný obstarávateľ.</w:t>
      </w:r>
    </w:p>
    <w:p w14:paraId="2F3C1F99" w14:textId="77777777" w:rsidR="00073048" w:rsidRPr="00170152" w:rsidRDefault="00073048" w:rsidP="00073048">
      <w:pPr>
        <w:pStyle w:val="SAP1"/>
        <w:ind w:left="567" w:hanging="567"/>
        <w:rPr>
          <w:lang w:val="sk-SK"/>
        </w:rPr>
      </w:pPr>
      <w:bookmarkStart w:id="122" w:name="_Toc72445210"/>
      <w:r w:rsidRPr="00170152">
        <w:rPr>
          <w:lang w:val="sk-SK"/>
        </w:rPr>
        <w:t>Uzavretie zmluvy</w:t>
      </w:r>
      <w:bookmarkEnd w:id="122"/>
    </w:p>
    <w:p w14:paraId="3094EF00" w14:textId="5FA2B3F8" w:rsidR="00073048" w:rsidRPr="00170152" w:rsidRDefault="00073048" w:rsidP="00A21BDB">
      <w:pPr>
        <w:pStyle w:val="Nadpis3"/>
        <w:keepNext w:val="0"/>
        <w:keepLines w:val="0"/>
        <w:widowControl w:val="0"/>
        <w:numPr>
          <w:ilvl w:val="2"/>
          <w:numId w:val="11"/>
        </w:numPr>
        <w:spacing w:after="120"/>
        <w:ind w:left="567" w:hanging="567"/>
        <w:jc w:val="both"/>
      </w:pPr>
      <w:r w:rsidRPr="00170152">
        <w:t>Návrh zmluvy predložený uchádzačom, ktorého ponuka bola úspešná, bude prijatý v</w:t>
      </w:r>
      <w:r w:rsidRPr="00170152">
        <w:rPr>
          <w:rFonts w:ascii="Calibri" w:eastAsia="Calibri" w:hAnsi="Calibri" w:cs="Calibri"/>
        </w:rPr>
        <w:t> </w:t>
      </w:r>
      <w:r w:rsidRPr="00170152">
        <w:t>súlade s</w:t>
      </w:r>
      <w:r w:rsidRPr="00170152">
        <w:rPr>
          <w:rFonts w:ascii="Calibri" w:eastAsia="Calibri" w:hAnsi="Calibri" w:cs="Calibri"/>
        </w:rPr>
        <w:t> </w:t>
      </w:r>
      <w:r w:rsidRPr="00170152">
        <w:t>týmito súťažnými podkladmi</w:t>
      </w:r>
      <w:r w:rsidRPr="0026443E">
        <w:t xml:space="preserve">. </w:t>
      </w:r>
    </w:p>
    <w:p w14:paraId="27050B5B" w14:textId="28893497" w:rsidR="002B3399" w:rsidRPr="002B3399" w:rsidRDefault="00073048" w:rsidP="002B3399">
      <w:pPr>
        <w:pStyle w:val="Nadpis3"/>
        <w:keepNext w:val="0"/>
        <w:keepLines w:val="0"/>
        <w:widowControl w:val="0"/>
        <w:numPr>
          <w:ilvl w:val="2"/>
          <w:numId w:val="11"/>
        </w:numPr>
        <w:spacing w:after="120"/>
        <w:ind w:left="567" w:hanging="567"/>
        <w:jc w:val="both"/>
      </w:pPr>
      <w:r w:rsidRPr="00170152">
        <w:t>Úspešný uchádzač je povinný poskytnúť verejnému obstarávateľovi riadnu súčinnosť potrebnú na</w:t>
      </w:r>
      <w:r>
        <w:rPr>
          <w:rFonts w:ascii="Calibri" w:hAnsi="Calibri" w:cs="Calibri"/>
        </w:rPr>
        <w:t> </w:t>
      </w:r>
      <w:r w:rsidRPr="00170152">
        <w:t xml:space="preserve">uzavretie zmluvy tak, aby mohla byť uzavretá do 10 pracovných dní odo dňa uplynutia lehoty podľa § 56 ods. 2 až 7 ZVO, ak bol na jej uzavretie písomne vyzvaný. </w:t>
      </w:r>
      <w:r w:rsidR="002B3399" w:rsidRPr="006A14E4">
        <w:t>V súlade s §56 ods. 12 ZVO si verejný obstarávateľ vyhradzuje právo predĺžiť lehotu na</w:t>
      </w:r>
      <w:r w:rsidR="002B3399">
        <w:t xml:space="preserve"> </w:t>
      </w:r>
      <w:r w:rsidR="002B3399" w:rsidRPr="006A14E4">
        <w:t>poskytnutie súčinnosti zo strany uchádzačov stanovenú v §56 ods. 8, 10 a 11 ZVO na viac ako 10 pracovných dní.</w:t>
      </w:r>
    </w:p>
    <w:p w14:paraId="56DDB0D8" w14:textId="654F6ABD" w:rsidR="00EC2314" w:rsidRDefault="00EC2314" w:rsidP="00EC2314">
      <w:pPr>
        <w:pStyle w:val="Nadpis3"/>
        <w:keepNext w:val="0"/>
        <w:keepLines w:val="0"/>
        <w:widowControl w:val="0"/>
        <w:numPr>
          <w:ilvl w:val="2"/>
          <w:numId w:val="11"/>
        </w:numPr>
        <w:spacing w:after="120"/>
        <w:ind w:left="567" w:hanging="567"/>
        <w:jc w:val="both"/>
        <w:rPr>
          <w:color w:val="auto"/>
        </w:rPr>
      </w:pPr>
      <w:r>
        <w:t>Za poskytnutie riadnej súčinnosti potrebnej na uzavretie zmluvy v</w:t>
      </w:r>
      <w:r>
        <w:rPr>
          <w:rFonts w:ascii="Calibri" w:hAnsi="Calibri" w:cs="Calibri"/>
        </w:rPr>
        <w:t> </w:t>
      </w:r>
      <w:r>
        <w:t>zmysle bodu 27.2  vyššie sa považujú všetky úkony nevyhnutné k</w:t>
      </w:r>
      <w:r>
        <w:rPr>
          <w:rFonts w:ascii="Calibri" w:hAnsi="Calibri" w:cs="Calibri"/>
        </w:rPr>
        <w:t> </w:t>
      </w:r>
      <w:r>
        <w:t>jej uzatvoreniu, najmä však:</w:t>
      </w:r>
    </w:p>
    <w:p w14:paraId="11D63439" w14:textId="77777777" w:rsidR="00EC2314" w:rsidRPr="007F65AF" w:rsidRDefault="00EC2314" w:rsidP="00EC2314">
      <w:pPr>
        <w:ind w:left="567"/>
      </w:pPr>
    </w:p>
    <w:p w14:paraId="619E3BCE" w14:textId="0E285945" w:rsidR="00EC2314" w:rsidRPr="007F65AF" w:rsidRDefault="00EC2314" w:rsidP="00EC2314">
      <w:pPr>
        <w:pStyle w:val="Nadpis3"/>
        <w:keepNext w:val="0"/>
        <w:keepLines w:val="0"/>
        <w:widowControl w:val="0"/>
        <w:numPr>
          <w:ilvl w:val="3"/>
          <w:numId w:val="11"/>
        </w:numPr>
        <w:spacing w:after="120"/>
        <w:jc w:val="both"/>
        <w:rPr>
          <w:szCs w:val="20"/>
        </w:rPr>
      </w:pPr>
      <w:r>
        <w:rPr>
          <w:rFonts w:eastAsia="Times New Roman" w:cs="Times New Roman"/>
          <w:color w:val="auto"/>
          <w:szCs w:val="20"/>
        </w:rPr>
        <w:t xml:space="preserve">predloženie </w:t>
      </w:r>
      <w:r w:rsidRPr="007F65AF">
        <w:rPr>
          <w:rFonts w:eastAsia="Times New Roman" w:cs="Times New Roman"/>
          <w:color w:val="auto"/>
          <w:szCs w:val="20"/>
        </w:rPr>
        <w:t>podpísan</w:t>
      </w:r>
      <w:r>
        <w:rPr>
          <w:rFonts w:eastAsia="Times New Roman" w:cs="Times New Roman"/>
          <w:color w:val="auto"/>
          <w:szCs w:val="20"/>
        </w:rPr>
        <w:t>ej</w:t>
      </w:r>
      <w:r w:rsidRPr="007F65AF">
        <w:rPr>
          <w:rFonts w:eastAsia="Times New Roman" w:cs="Times New Roman"/>
          <w:color w:val="auto"/>
          <w:szCs w:val="20"/>
        </w:rPr>
        <w:t xml:space="preserve"> </w:t>
      </w:r>
      <w:r>
        <w:rPr>
          <w:rFonts w:eastAsia="Times New Roman" w:cs="Times New Roman"/>
          <w:color w:val="auto"/>
          <w:szCs w:val="20"/>
        </w:rPr>
        <w:t>z</w:t>
      </w:r>
      <w:r w:rsidRPr="007F65AF">
        <w:rPr>
          <w:rFonts w:eastAsia="Times New Roman" w:cs="Times New Roman"/>
          <w:color w:val="auto"/>
          <w:szCs w:val="20"/>
        </w:rPr>
        <w:t>mluv</w:t>
      </w:r>
      <w:r w:rsidR="00695BFD">
        <w:rPr>
          <w:rFonts w:eastAsia="Times New Roman" w:cs="Times New Roman"/>
          <w:color w:val="auto"/>
          <w:szCs w:val="20"/>
        </w:rPr>
        <w:t>y</w:t>
      </w:r>
      <w:r w:rsidRPr="007F65AF">
        <w:rPr>
          <w:rFonts w:eastAsia="Times New Roman" w:cs="Times New Roman"/>
          <w:color w:val="auto"/>
          <w:szCs w:val="20"/>
        </w:rPr>
        <w:t xml:space="preserve"> v</w:t>
      </w:r>
      <w:r w:rsidRPr="007F65AF">
        <w:rPr>
          <w:rFonts w:ascii="Calibri" w:eastAsia="Times New Roman" w:hAnsi="Calibri" w:cs="Calibri"/>
          <w:color w:val="auto"/>
          <w:szCs w:val="20"/>
        </w:rPr>
        <w:t> </w:t>
      </w:r>
      <w:r w:rsidRPr="007F65AF">
        <w:rPr>
          <w:rFonts w:eastAsia="Times New Roman" w:cs="Times New Roman"/>
          <w:color w:val="auto"/>
          <w:szCs w:val="20"/>
        </w:rPr>
        <w:t>štyroch (4) rovnopisoch</w:t>
      </w:r>
      <w:r>
        <w:rPr>
          <w:rFonts w:eastAsia="Times New Roman" w:cs="Times New Roman"/>
          <w:color w:val="auto"/>
          <w:szCs w:val="20"/>
        </w:rPr>
        <w:t xml:space="preserve"> vrátane jej príloh;</w:t>
      </w:r>
    </w:p>
    <w:p w14:paraId="0E694A85" w14:textId="00DE1782" w:rsidR="00EC2314" w:rsidRPr="003D48CC" w:rsidRDefault="00EC2314" w:rsidP="00EC2314">
      <w:pPr>
        <w:pStyle w:val="Nadpis3"/>
        <w:keepNext w:val="0"/>
        <w:keepLines w:val="0"/>
        <w:widowControl w:val="0"/>
        <w:numPr>
          <w:ilvl w:val="3"/>
          <w:numId w:val="11"/>
        </w:numPr>
        <w:spacing w:after="120"/>
        <w:jc w:val="both"/>
        <w:rPr>
          <w:szCs w:val="20"/>
        </w:rPr>
      </w:pPr>
      <w:r w:rsidRPr="007F65AF">
        <w:rPr>
          <w:rFonts w:eastAsia="Times New Roman" w:cs="Times New Roman"/>
          <w:color w:val="auto"/>
          <w:szCs w:val="20"/>
        </w:rPr>
        <w:t xml:space="preserve">v prípade skupiny dodávateľov s ohľadom na bod </w:t>
      </w:r>
      <w:r>
        <w:rPr>
          <w:rFonts w:eastAsia="Times New Roman" w:cs="Times New Roman"/>
          <w:color w:val="000000"/>
          <w:szCs w:val="20"/>
        </w:rPr>
        <w:t>7.</w:t>
      </w:r>
      <w:r w:rsidR="00695BFD">
        <w:rPr>
          <w:rFonts w:eastAsia="Times New Roman" w:cs="Times New Roman"/>
          <w:color w:val="000000"/>
          <w:szCs w:val="20"/>
        </w:rPr>
        <w:t>3</w:t>
      </w:r>
      <w:r>
        <w:rPr>
          <w:rFonts w:eastAsia="Times New Roman" w:cs="Times New Roman"/>
          <w:color w:val="000000"/>
          <w:szCs w:val="20"/>
        </w:rPr>
        <w:t xml:space="preserve"> tejto časti</w:t>
      </w:r>
      <w:r w:rsidRPr="007F65AF">
        <w:rPr>
          <w:rFonts w:eastAsia="Times New Roman" w:cs="Times New Roman"/>
          <w:color w:val="auto"/>
          <w:szCs w:val="20"/>
        </w:rPr>
        <w:t xml:space="preserve"> súťažných podkladov </w:t>
      </w:r>
      <w:r>
        <w:rPr>
          <w:rFonts w:eastAsia="Times New Roman" w:cs="Times New Roman"/>
          <w:color w:val="auto"/>
          <w:szCs w:val="20"/>
        </w:rPr>
        <w:t xml:space="preserve">predloženie </w:t>
      </w:r>
      <w:r w:rsidRPr="007F65AF">
        <w:rPr>
          <w:rFonts w:eastAsia="Times New Roman" w:cs="Times New Roman"/>
          <w:color w:val="auto"/>
          <w:szCs w:val="20"/>
        </w:rPr>
        <w:t>originál</w:t>
      </w:r>
      <w:r>
        <w:rPr>
          <w:rFonts w:eastAsia="Times New Roman" w:cs="Times New Roman"/>
          <w:color w:val="auto"/>
          <w:szCs w:val="20"/>
        </w:rPr>
        <w:t>u</w:t>
      </w:r>
      <w:r w:rsidRPr="007F65AF">
        <w:rPr>
          <w:rFonts w:eastAsia="Times New Roman" w:cs="Times New Roman"/>
          <w:color w:val="auto"/>
          <w:szCs w:val="20"/>
        </w:rPr>
        <w:t xml:space="preserve"> alebo úradne overen</w:t>
      </w:r>
      <w:r>
        <w:rPr>
          <w:rFonts w:eastAsia="Times New Roman" w:cs="Times New Roman"/>
          <w:color w:val="auto"/>
          <w:szCs w:val="20"/>
        </w:rPr>
        <w:t xml:space="preserve">ej </w:t>
      </w:r>
      <w:r w:rsidRPr="007F65AF">
        <w:rPr>
          <w:rFonts w:eastAsia="Times New Roman" w:cs="Times New Roman"/>
          <w:color w:val="auto"/>
          <w:szCs w:val="20"/>
        </w:rPr>
        <w:t>fotokópi</w:t>
      </w:r>
      <w:r>
        <w:rPr>
          <w:rFonts w:eastAsia="Times New Roman" w:cs="Times New Roman"/>
          <w:color w:val="auto"/>
          <w:szCs w:val="20"/>
        </w:rPr>
        <w:t>e</w:t>
      </w:r>
      <w:r w:rsidRPr="007F65AF">
        <w:rPr>
          <w:rFonts w:eastAsia="Times New Roman" w:cs="Times New Roman"/>
          <w:color w:val="auto"/>
          <w:szCs w:val="20"/>
        </w:rPr>
        <w:t xml:space="preserve"> zmluvy, v ktorej budú jednoznačne stanovené vzájomné práva a povinnosti členov skupiny dodávateľov, kto sa ako časťou bude podieľať na plnení zákazky, ako aj skutočnosť, že všetci členovia skupiny dodávateľov </w:t>
      </w:r>
      <w:r w:rsidR="00695BFD">
        <w:rPr>
          <w:rFonts w:eastAsia="Times New Roman" w:cs="Times New Roman"/>
          <w:color w:val="auto"/>
          <w:szCs w:val="20"/>
        </w:rPr>
        <w:t>ručia za záväzky</w:t>
      </w:r>
      <w:r w:rsidRPr="007F65AF">
        <w:rPr>
          <w:rFonts w:eastAsia="Times New Roman" w:cs="Times New Roman"/>
          <w:color w:val="auto"/>
          <w:szCs w:val="20"/>
        </w:rPr>
        <w:t xml:space="preserve"> voči verejnému obstarávateľovi spoločne a nerozdielne (ak nebola predložená</w:t>
      </w:r>
      <w:r w:rsidR="002D6DB5">
        <w:rPr>
          <w:rFonts w:eastAsia="Times New Roman" w:cs="Times New Roman"/>
          <w:color w:val="auto"/>
          <w:szCs w:val="20"/>
        </w:rPr>
        <w:br/>
      </w:r>
      <w:r w:rsidRPr="007F65AF">
        <w:rPr>
          <w:rFonts w:eastAsia="Times New Roman" w:cs="Times New Roman"/>
          <w:color w:val="auto"/>
          <w:szCs w:val="20"/>
        </w:rPr>
        <w:t>už v ponuke)</w:t>
      </w:r>
      <w:r>
        <w:rPr>
          <w:rFonts w:eastAsia="Times New Roman" w:cs="Times New Roman"/>
          <w:color w:val="auto"/>
          <w:szCs w:val="20"/>
        </w:rPr>
        <w:t>;</w:t>
      </w:r>
    </w:p>
    <w:p w14:paraId="785C8D61" w14:textId="77777777" w:rsidR="00EC2314" w:rsidRDefault="00EC2314" w:rsidP="00EC2314">
      <w:pPr>
        <w:pStyle w:val="Nadpis3"/>
        <w:keepNext w:val="0"/>
        <w:keepLines w:val="0"/>
        <w:widowControl w:val="0"/>
        <w:numPr>
          <w:ilvl w:val="3"/>
          <w:numId w:val="11"/>
        </w:numPr>
        <w:spacing w:after="120"/>
        <w:jc w:val="both"/>
        <w:rPr>
          <w:rFonts w:eastAsia="Times New Roman" w:cs="Times New Roman"/>
          <w:color w:val="auto"/>
          <w:szCs w:val="20"/>
        </w:rPr>
      </w:pPr>
      <w:r>
        <w:rPr>
          <w:rFonts w:eastAsia="Times New Roman" w:cs="Times New Roman"/>
          <w:color w:val="auto"/>
          <w:szCs w:val="20"/>
        </w:rPr>
        <w:t>z</w:t>
      </w:r>
      <w:r w:rsidRPr="007F65AF">
        <w:rPr>
          <w:rFonts w:eastAsia="Times New Roman" w:cs="Times New Roman"/>
          <w:color w:val="auto"/>
          <w:szCs w:val="20"/>
        </w:rPr>
        <w:t>abezpe</w:t>
      </w:r>
      <w:r w:rsidRPr="007F65AF">
        <w:rPr>
          <w:rFonts w:eastAsia="Times New Roman" w:cs="Proba Pro"/>
          <w:color w:val="auto"/>
          <w:szCs w:val="20"/>
        </w:rPr>
        <w:t>č</w:t>
      </w:r>
      <w:r>
        <w:rPr>
          <w:rFonts w:eastAsia="Times New Roman" w:cs="Times New Roman"/>
          <w:color w:val="auto"/>
          <w:szCs w:val="20"/>
        </w:rPr>
        <w:t>enie</w:t>
      </w:r>
      <w:r w:rsidRPr="007F65AF">
        <w:rPr>
          <w:rFonts w:eastAsia="Times New Roman" w:cs="Times New Roman"/>
          <w:color w:val="auto"/>
          <w:szCs w:val="20"/>
        </w:rPr>
        <w:t xml:space="preserve"> pr</w:t>
      </w:r>
      <w:r w:rsidRPr="007F65AF">
        <w:rPr>
          <w:rFonts w:eastAsia="Times New Roman" w:cs="Proba Pro"/>
          <w:color w:val="auto"/>
          <w:szCs w:val="20"/>
        </w:rPr>
        <w:t>á</w:t>
      </w:r>
      <w:r w:rsidRPr="007F65AF">
        <w:rPr>
          <w:rFonts w:eastAsia="Times New Roman" w:cs="Times New Roman"/>
          <w:color w:val="auto"/>
          <w:szCs w:val="20"/>
        </w:rPr>
        <w:t>voplatn</w:t>
      </w:r>
      <w:r>
        <w:rPr>
          <w:rFonts w:eastAsia="Times New Roman" w:cs="Proba Pro"/>
          <w:color w:val="auto"/>
          <w:szCs w:val="20"/>
        </w:rPr>
        <w:t>ého</w:t>
      </w:r>
      <w:r w:rsidRPr="007F65AF">
        <w:rPr>
          <w:rFonts w:eastAsia="Times New Roman" w:cs="Times New Roman"/>
          <w:color w:val="auto"/>
          <w:szCs w:val="20"/>
        </w:rPr>
        <w:t xml:space="preserve"> z</w:t>
      </w:r>
      <w:r w:rsidRPr="007F65AF">
        <w:rPr>
          <w:rFonts w:eastAsia="Times New Roman" w:cs="Proba Pro"/>
          <w:color w:val="auto"/>
          <w:szCs w:val="20"/>
        </w:rPr>
        <w:t>á</w:t>
      </w:r>
      <w:r w:rsidRPr="007F65AF">
        <w:rPr>
          <w:rFonts w:eastAsia="Times New Roman" w:cs="Times New Roman"/>
          <w:color w:val="auto"/>
          <w:szCs w:val="20"/>
        </w:rPr>
        <w:t>pisu do registra partnerov verejn</w:t>
      </w:r>
      <w:r w:rsidRPr="007F65AF">
        <w:rPr>
          <w:rFonts w:eastAsia="Times New Roman" w:cs="Proba Pro"/>
          <w:color w:val="auto"/>
          <w:szCs w:val="20"/>
        </w:rPr>
        <w:t>é</w:t>
      </w:r>
      <w:r w:rsidRPr="007F65AF">
        <w:rPr>
          <w:rFonts w:eastAsia="Times New Roman" w:cs="Times New Roman"/>
          <w:color w:val="auto"/>
          <w:szCs w:val="20"/>
        </w:rPr>
        <w:t>ho sektora v zmysle z</w:t>
      </w:r>
      <w:r w:rsidRPr="007F65AF">
        <w:rPr>
          <w:rFonts w:eastAsia="Times New Roman" w:cs="Proba Pro"/>
          <w:color w:val="auto"/>
          <w:szCs w:val="20"/>
        </w:rPr>
        <w:t>á</w:t>
      </w:r>
      <w:r w:rsidRPr="007F65AF">
        <w:rPr>
          <w:rFonts w:eastAsia="Times New Roman" w:cs="Times New Roman"/>
          <w:color w:val="auto"/>
          <w:szCs w:val="20"/>
        </w:rPr>
        <w:t xml:space="preserve">kona </w:t>
      </w:r>
      <w:r w:rsidRPr="007F65AF">
        <w:rPr>
          <w:rFonts w:eastAsia="Times New Roman" w:cs="Proba Pro"/>
          <w:color w:val="auto"/>
          <w:szCs w:val="20"/>
        </w:rPr>
        <w:t>č</w:t>
      </w:r>
      <w:r w:rsidRPr="007F65AF">
        <w:rPr>
          <w:rFonts w:eastAsia="Times New Roman" w:cs="Times New Roman"/>
          <w:color w:val="auto"/>
          <w:szCs w:val="20"/>
        </w:rPr>
        <w:t>. 315/2016 Z. z.</w:t>
      </w:r>
      <w:r>
        <w:rPr>
          <w:rFonts w:eastAsia="Times New Roman" w:cs="Times New Roman"/>
          <w:color w:val="auto"/>
          <w:szCs w:val="20"/>
        </w:rPr>
        <w:t xml:space="preserve"> o</w:t>
      </w:r>
      <w:r>
        <w:rPr>
          <w:rFonts w:ascii="Calibri" w:eastAsia="Times New Roman" w:hAnsi="Calibri" w:cs="Calibri"/>
          <w:color w:val="auto"/>
          <w:szCs w:val="20"/>
        </w:rPr>
        <w:t> </w:t>
      </w:r>
      <w:r>
        <w:rPr>
          <w:rFonts w:eastAsia="Times New Roman" w:cs="Times New Roman"/>
          <w:color w:val="auto"/>
          <w:szCs w:val="20"/>
        </w:rPr>
        <w:t>registri partnerov verejného sektora v</w:t>
      </w:r>
      <w:r>
        <w:rPr>
          <w:rFonts w:ascii="Calibri" w:eastAsia="Times New Roman" w:hAnsi="Calibri" w:cs="Calibri"/>
          <w:color w:val="auto"/>
          <w:szCs w:val="20"/>
        </w:rPr>
        <w:t> </w:t>
      </w:r>
      <w:r>
        <w:rPr>
          <w:rFonts w:eastAsia="Times New Roman" w:cs="Times New Roman"/>
          <w:color w:val="auto"/>
          <w:szCs w:val="20"/>
        </w:rPr>
        <w:t>platnom znení (ďalej len „zákon o</w:t>
      </w:r>
      <w:r>
        <w:rPr>
          <w:rFonts w:ascii="Calibri" w:eastAsia="Times New Roman" w:hAnsi="Calibri" w:cs="Calibri"/>
          <w:color w:val="auto"/>
          <w:szCs w:val="20"/>
        </w:rPr>
        <w:t> </w:t>
      </w:r>
      <w:r>
        <w:rPr>
          <w:rFonts w:eastAsia="Times New Roman" w:cs="Times New Roman"/>
          <w:color w:val="auto"/>
          <w:szCs w:val="20"/>
        </w:rPr>
        <w:t>RPVS“)</w:t>
      </w:r>
      <w:r w:rsidRPr="007F65AF">
        <w:rPr>
          <w:rFonts w:eastAsia="Times New Roman" w:cs="Times New Roman"/>
          <w:color w:val="auto"/>
          <w:szCs w:val="20"/>
        </w:rPr>
        <w:t xml:space="preserve">. Tento zápis sa vzťahuje na všetky osoby podľa § 11 </w:t>
      </w:r>
      <w:r>
        <w:rPr>
          <w:rFonts w:eastAsia="Times New Roman" w:cs="Times New Roman"/>
          <w:color w:val="auto"/>
          <w:szCs w:val="20"/>
        </w:rPr>
        <w:t>ZVO</w:t>
      </w:r>
      <w:r w:rsidRPr="007F65AF">
        <w:rPr>
          <w:rFonts w:eastAsia="Times New Roman" w:cs="Times New Roman"/>
          <w:color w:val="auto"/>
          <w:szCs w:val="20"/>
        </w:rPr>
        <w:t xml:space="preserve"> v nadväznosti na </w:t>
      </w:r>
      <w:r>
        <w:rPr>
          <w:rFonts w:eastAsia="Times New Roman" w:cs="Times New Roman"/>
          <w:color w:val="auto"/>
          <w:szCs w:val="20"/>
        </w:rPr>
        <w:t>zákon o</w:t>
      </w:r>
      <w:r>
        <w:rPr>
          <w:rFonts w:ascii="Calibri" w:eastAsia="Times New Roman" w:hAnsi="Calibri" w:cs="Calibri"/>
          <w:color w:val="auto"/>
          <w:szCs w:val="20"/>
        </w:rPr>
        <w:t> </w:t>
      </w:r>
      <w:r>
        <w:rPr>
          <w:rFonts w:eastAsia="Times New Roman" w:cs="Times New Roman"/>
          <w:color w:val="auto"/>
          <w:szCs w:val="20"/>
        </w:rPr>
        <w:t>RPVS</w:t>
      </w:r>
      <w:r w:rsidRPr="007F65AF">
        <w:rPr>
          <w:rFonts w:eastAsia="Times New Roman" w:cs="Times New Roman"/>
          <w:color w:val="auto"/>
          <w:szCs w:val="20"/>
        </w:rPr>
        <w:t>, a to aj vo vzťahu k subdodávateľom, na ktorých sa podľa citovaného zákona táto povinnosť vzťahuje:</w:t>
      </w:r>
    </w:p>
    <w:p w14:paraId="11A8C3DE" w14:textId="77777777" w:rsidR="00EC2314" w:rsidRDefault="00EC2314" w:rsidP="00EC2314">
      <w:pPr>
        <w:pStyle w:val="Nadpis3"/>
        <w:keepNext w:val="0"/>
        <w:keepLines w:val="0"/>
        <w:widowControl w:val="0"/>
        <w:numPr>
          <w:ilvl w:val="4"/>
          <w:numId w:val="11"/>
        </w:numPr>
        <w:spacing w:after="120"/>
        <w:ind w:left="2268" w:hanging="850"/>
        <w:jc w:val="both"/>
        <w:rPr>
          <w:rFonts w:eastAsia="Times New Roman" w:cs="Times New Roman"/>
          <w:color w:val="auto"/>
          <w:szCs w:val="20"/>
        </w:rPr>
      </w:pPr>
      <w:r w:rsidRPr="007F65AF">
        <w:rPr>
          <w:rFonts w:eastAsia="Times New Roman" w:cs="Times New Roman"/>
          <w:color w:val="auto"/>
          <w:szCs w:val="20"/>
        </w:rPr>
        <w:t xml:space="preserve">osoby podľa § 2 ods. 5 písm. e) </w:t>
      </w:r>
      <w:r>
        <w:rPr>
          <w:rFonts w:eastAsia="Times New Roman" w:cs="Times New Roman"/>
          <w:color w:val="auto"/>
          <w:szCs w:val="20"/>
        </w:rPr>
        <w:t>ZVO</w:t>
      </w:r>
      <w:r w:rsidRPr="007F65AF">
        <w:rPr>
          <w:rFonts w:eastAsia="Times New Roman" w:cs="Times New Roman"/>
          <w:color w:val="auto"/>
          <w:szCs w:val="20"/>
        </w:rPr>
        <w:t xml:space="preserve">, ktoré majú povinnosť sa zapísať do registra partnerov verejného sektora, </w:t>
      </w:r>
      <w:r>
        <w:rPr>
          <w:rFonts w:eastAsia="Times New Roman" w:cs="Times New Roman"/>
          <w:color w:val="auto"/>
          <w:szCs w:val="20"/>
        </w:rPr>
        <w:t>a</w:t>
      </w:r>
    </w:p>
    <w:p w14:paraId="2342DB24" w14:textId="0D3816D9" w:rsidR="00EC2314" w:rsidRPr="00EC2314" w:rsidRDefault="00EC2314" w:rsidP="00EC2314">
      <w:pPr>
        <w:pStyle w:val="Nadpis3"/>
        <w:keepNext w:val="0"/>
        <w:keepLines w:val="0"/>
        <w:widowControl w:val="0"/>
        <w:numPr>
          <w:ilvl w:val="4"/>
          <w:numId w:val="11"/>
        </w:numPr>
        <w:spacing w:after="120"/>
        <w:ind w:left="2268" w:hanging="850"/>
        <w:jc w:val="both"/>
        <w:rPr>
          <w:rFonts w:eastAsia="Times New Roman" w:cs="Times New Roman"/>
          <w:color w:val="auto"/>
          <w:szCs w:val="20"/>
        </w:rPr>
      </w:pPr>
      <w:r w:rsidRPr="007F65AF">
        <w:rPr>
          <w:rFonts w:eastAsia="Times New Roman" w:cs="Times New Roman"/>
          <w:color w:val="auto"/>
          <w:szCs w:val="20"/>
        </w:rPr>
        <w:t xml:space="preserve">osoby podľa § 2 ods. 1 písm. a) bod 7 zákona </w:t>
      </w:r>
      <w:r>
        <w:rPr>
          <w:rFonts w:eastAsia="Times New Roman" w:cs="Times New Roman"/>
          <w:color w:val="auto"/>
          <w:szCs w:val="20"/>
        </w:rPr>
        <w:t>o</w:t>
      </w:r>
      <w:r>
        <w:rPr>
          <w:rFonts w:ascii="Calibri" w:eastAsia="Times New Roman" w:hAnsi="Calibri" w:cs="Calibri"/>
          <w:color w:val="auto"/>
          <w:szCs w:val="20"/>
        </w:rPr>
        <w:t> </w:t>
      </w:r>
      <w:r>
        <w:rPr>
          <w:rFonts w:eastAsia="Times New Roman" w:cs="Times New Roman"/>
          <w:color w:val="auto"/>
          <w:szCs w:val="20"/>
        </w:rPr>
        <w:t>RPVS,</w:t>
      </w:r>
      <w:r w:rsidRPr="007F65AF">
        <w:rPr>
          <w:rFonts w:eastAsia="Times New Roman" w:cs="Times New Roman"/>
          <w:color w:val="auto"/>
          <w:szCs w:val="20"/>
        </w:rPr>
        <w:t xml:space="preserve"> spĺňajúce limity uvedené</w:t>
      </w:r>
      <w:r w:rsidR="002D6DB5">
        <w:rPr>
          <w:rFonts w:eastAsia="Times New Roman" w:cs="Times New Roman"/>
          <w:color w:val="auto"/>
          <w:szCs w:val="20"/>
        </w:rPr>
        <w:br/>
      </w:r>
      <w:r w:rsidRPr="007F65AF">
        <w:rPr>
          <w:rFonts w:eastAsia="Times New Roman" w:cs="Times New Roman"/>
          <w:color w:val="auto"/>
          <w:szCs w:val="20"/>
        </w:rPr>
        <w:t xml:space="preserve">v § 2 zákona č. 315/2016 </w:t>
      </w:r>
      <w:proofErr w:type="spellStart"/>
      <w:r w:rsidRPr="007F65AF">
        <w:rPr>
          <w:rFonts w:eastAsia="Times New Roman" w:cs="Times New Roman"/>
          <w:color w:val="auto"/>
          <w:szCs w:val="20"/>
        </w:rPr>
        <w:t>Z.z</w:t>
      </w:r>
      <w:proofErr w:type="spellEnd"/>
      <w:r w:rsidRPr="007F65AF">
        <w:rPr>
          <w:rFonts w:eastAsia="Times New Roman" w:cs="Times New Roman"/>
          <w:color w:val="auto"/>
          <w:szCs w:val="20"/>
        </w:rPr>
        <w:t>.;</w:t>
      </w:r>
    </w:p>
    <w:p w14:paraId="07018F23" w14:textId="66116FDE" w:rsidR="00F77F8D" w:rsidRPr="00303C52" w:rsidRDefault="00F77F8D" w:rsidP="00F77F8D">
      <w:pPr>
        <w:pStyle w:val="Nadpis3"/>
        <w:keepNext w:val="0"/>
        <w:keepLines w:val="0"/>
        <w:widowControl w:val="0"/>
        <w:numPr>
          <w:ilvl w:val="2"/>
          <w:numId w:val="11"/>
        </w:numPr>
        <w:spacing w:after="120"/>
        <w:ind w:left="567" w:hanging="567"/>
        <w:jc w:val="both"/>
      </w:pPr>
      <w:r w:rsidRPr="00170152">
        <w:t>Verejný obstarávateľ vyžaduje, aby úspešný uchádzač v</w:t>
      </w:r>
      <w:r w:rsidRPr="00170152">
        <w:rPr>
          <w:rFonts w:ascii="Calibri" w:eastAsia="Calibri" w:hAnsi="Calibri" w:cs="Calibri"/>
        </w:rPr>
        <w:t> </w:t>
      </w:r>
      <w:r w:rsidRPr="00170152">
        <w:t>zmluve, najneskôr v čase jej uzavretia, uviedol údaje o všetkých známych subdodávateľoch (obchodné meno, sídlo alebo miesto podnikania, IČO</w:t>
      </w:r>
      <w:r w:rsidR="002D6DB5">
        <w:br/>
      </w:r>
      <w:r w:rsidRPr="00170152">
        <w:t xml:space="preserve">a pod.), a tiež údaje o osobe oprávnenej konať za subdodávateľa v rozsahu meno a priezvisko, adresa pobytu, dátum narodenia. Uvedené informácie predloží úspešný uchádzač ako prílohu č. </w:t>
      </w:r>
      <w:r>
        <w:t>3</w:t>
      </w:r>
      <w:r w:rsidRPr="00170152">
        <w:t xml:space="preserve"> </w:t>
      </w:r>
      <w:r w:rsidRPr="00303C52">
        <w:t>zmluvy najneskôr pred jej podpisom.</w:t>
      </w:r>
    </w:p>
    <w:p w14:paraId="4A32433B" w14:textId="7D72415F"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5F8226A" w14:textId="3D876EF5" w:rsidR="00073048" w:rsidRPr="00303C52" w:rsidRDefault="00073048" w:rsidP="00A21BDB">
      <w:pPr>
        <w:pStyle w:val="Nadpis3"/>
        <w:keepNext w:val="0"/>
        <w:keepLines w:val="0"/>
        <w:widowControl w:val="0"/>
        <w:numPr>
          <w:ilvl w:val="2"/>
          <w:numId w:val="11"/>
        </w:numPr>
        <w:spacing w:after="120"/>
        <w:ind w:left="567" w:hanging="567"/>
        <w:jc w:val="both"/>
        <w:rPr>
          <w:color w:val="auto"/>
        </w:rPr>
      </w:pPr>
      <w:r w:rsidRPr="00303C52">
        <w:rPr>
          <w:rStyle w:val="Hyperlink0"/>
          <w:color w:val="auto"/>
          <w:u w:val="none"/>
        </w:rPr>
        <w:t xml:space="preserve">Keďže verejný obstarávateľ pri vyhlásení tejto verejnej súťaže vychádzal z predpokladu, že predmet zákazky bude </w:t>
      </w:r>
      <w:r w:rsidR="00B22639" w:rsidRPr="00303C52">
        <w:rPr>
          <w:rStyle w:val="Hyperlink0"/>
          <w:color w:val="auto"/>
          <w:u w:val="none"/>
        </w:rPr>
        <w:t>z</w:t>
      </w:r>
      <w:r w:rsidR="00B22639" w:rsidRPr="00303C52">
        <w:rPr>
          <w:rStyle w:val="Hyperlink0"/>
          <w:rFonts w:ascii="Calibri" w:hAnsi="Calibri" w:cs="Calibri"/>
          <w:color w:val="auto"/>
          <w:u w:val="none"/>
        </w:rPr>
        <w:t> </w:t>
      </w:r>
      <w:r w:rsidR="00B22639" w:rsidRPr="00303C52">
        <w:rPr>
          <w:rStyle w:val="Hyperlink0"/>
          <w:color w:val="auto"/>
          <w:u w:val="none"/>
        </w:rPr>
        <w:t>väčšej časti</w:t>
      </w:r>
      <w:r w:rsidRPr="00303C52">
        <w:rPr>
          <w:rStyle w:val="Hyperlink0"/>
          <w:color w:val="auto"/>
          <w:u w:val="none"/>
        </w:rPr>
        <w:t xml:space="preserve"> financovaný z nenávratného finančného príspevku, a uzavretie zmluvy s</w:t>
      </w:r>
      <w:r w:rsidRPr="00303C52">
        <w:rPr>
          <w:rStyle w:val="Hyperlink0"/>
          <w:rFonts w:ascii="Calibri" w:hAnsi="Calibri" w:cs="Calibri"/>
          <w:color w:val="auto"/>
          <w:u w:val="none"/>
        </w:rPr>
        <w:t> </w:t>
      </w:r>
      <w:r w:rsidRPr="00303C52">
        <w:rPr>
          <w:rStyle w:val="Hyperlink0"/>
          <w:color w:val="auto"/>
          <w:u w:val="none"/>
        </w:rPr>
        <w:t xml:space="preserve">úspešným uchádzačom je podmienené schválením výsledku tejto verejnej súťaže Poskytovateľom </w:t>
      </w:r>
      <w:r w:rsidR="00500E21">
        <w:t>NFP</w:t>
      </w:r>
      <w:r w:rsidRPr="00303C52">
        <w:rPr>
          <w:rStyle w:val="Hyperlink0"/>
          <w:color w:val="auto"/>
          <w:u w:val="none"/>
        </w:rPr>
        <w:t xml:space="preserve">, neschválenie výsledku tejto verejnej súťaže Poskytovateľom </w:t>
      </w:r>
      <w:r w:rsidR="00500E21">
        <w:t>NFP</w:t>
      </w:r>
      <w:r w:rsidRPr="00303C52">
        <w:rPr>
          <w:rStyle w:val="Hyperlink0"/>
          <w:color w:val="auto"/>
          <w:u w:val="none"/>
        </w:rPr>
        <w:t xml:space="preserve"> sa považuje za zmenu okolností, za ktorých bola táto verejná súťaž vyhlásená a je dôvodom na jej zrušenie.</w:t>
      </w:r>
    </w:p>
    <w:p w14:paraId="1B4CE858" w14:textId="4E1596D3" w:rsidR="00073048" w:rsidRPr="00170152" w:rsidRDefault="00073048" w:rsidP="00A21BDB">
      <w:pPr>
        <w:pStyle w:val="Nadpis3"/>
        <w:keepNext w:val="0"/>
        <w:keepLines w:val="0"/>
        <w:widowControl w:val="0"/>
        <w:numPr>
          <w:ilvl w:val="2"/>
          <w:numId w:val="11"/>
        </w:numPr>
        <w:spacing w:after="120"/>
        <w:ind w:left="567" w:hanging="567"/>
        <w:jc w:val="both"/>
      </w:pPr>
      <w:r w:rsidRPr="00303C52">
        <w:lastRenderedPageBreak/>
        <w:t>Ponuky uchádzačov</w:t>
      </w:r>
      <w:r w:rsidR="00F65B43" w:rsidRPr="00303C52">
        <w:t xml:space="preserve"> </w:t>
      </w:r>
      <w:r w:rsidRPr="00303C52">
        <w:t>sa nepoužijú bez súhlasu uchádzačov, ak právne predpisy alebo</w:t>
      </w:r>
      <w:r w:rsidRPr="00170152">
        <w:t xml:space="preserve"> tieto súťažné podklady neustanovujú inak.</w:t>
      </w:r>
    </w:p>
    <w:p w14:paraId="63E22891" w14:textId="77777777" w:rsidR="00B532B0" w:rsidRDefault="00B532B0" w:rsidP="00073048">
      <w:pPr>
        <w:widowControl w:val="0"/>
        <w:pBdr>
          <w:top w:val="nil"/>
          <w:left w:val="nil"/>
          <w:bottom w:val="nil"/>
          <w:right w:val="nil"/>
          <w:between w:val="nil"/>
        </w:pBdr>
        <w:spacing w:line="276" w:lineRule="auto"/>
        <w:rPr>
          <w:rFonts w:ascii="Proba Pro" w:hAnsi="Proba Pro"/>
          <w:b/>
          <w:sz w:val="28"/>
          <w:szCs w:val="28"/>
        </w:rPr>
      </w:pPr>
      <w:bookmarkStart w:id="123" w:name="_1tuee74" w:colFirst="0" w:colLast="0"/>
      <w:bookmarkEnd w:id="123"/>
    </w:p>
    <w:p w14:paraId="18473BE7" w14:textId="338134AB" w:rsidR="00B532B0" w:rsidRPr="00B532B0" w:rsidRDefault="00B532B0" w:rsidP="00B532B0">
      <w:pPr>
        <w:keepNext/>
        <w:keepLines/>
        <w:spacing w:after="120"/>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w:t>
      </w:r>
      <w:r>
        <w:rPr>
          <w:rFonts w:ascii="Proba Pro" w:eastAsia="Proba Pro" w:hAnsi="Proba Pro" w:cs="Proba Pro"/>
          <w:b/>
          <w:sz w:val="20"/>
          <w:szCs w:val="20"/>
        </w:rPr>
        <w:t>A</w:t>
      </w:r>
      <w:r w:rsidRPr="00B7192C">
        <w:rPr>
          <w:rFonts w:ascii="Proba Pro" w:eastAsia="Proba Pro" w:hAnsi="Proba Pro" w:cs="Proba Pro"/>
          <w:b/>
          <w:sz w:val="20"/>
          <w:szCs w:val="20"/>
        </w:rPr>
        <w:t xml:space="preserve">. </w:t>
      </w:r>
      <w:r w:rsidR="00504ABD">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7FD1BB12" w14:textId="31C28941" w:rsidR="00B532B0" w:rsidRPr="00D8625F" w:rsidRDefault="00B532B0" w:rsidP="00B532B0">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1</w:t>
      </w:r>
      <w:r w:rsidRPr="00C77EDE">
        <w:rPr>
          <w:rFonts w:ascii="Proba Pro" w:eastAsia="Proba Pro" w:hAnsi="Proba Pro" w:cs="Proba Pro"/>
          <w:b/>
          <w:sz w:val="20"/>
          <w:szCs w:val="20"/>
        </w:rPr>
        <w:t xml:space="preserve"> </w:t>
      </w:r>
      <w:r w:rsidRPr="00C77EDE">
        <w:rPr>
          <w:rFonts w:ascii="Proba Pro" w:eastAsia="Proba Pro" w:hAnsi="Proba Pro" w:cs="Proba Pro"/>
          <w:b/>
          <w:sz w:val="20"/>
          <w:szCs w:val="20"/>
        </w:rPr>
        <w:tab/>
      </w:r>
      <w:r w:rsidRPr="00D8625F">
        <w:rPr>
          <w:rFonts w:ascii="Proba Pro" w:eastAsia="Proba Pro" w:hAnsi="Proba Pro" w:cs="Proba Pro"/>
          <w:b/>
          <w:sz w:val="20"/>
          <w:szCs w:val="20"/>
        </w:rPr>
        <w:t>Jednotný európsky dokument (JED) v</w:t>
      </w:r>
      <w:r w:rsidRPr="00D8625F">
        <w:rPr>
          <w:rFonts w:ascii="Calibri" w:eastAsia="Proba Pro" w:hAnsi="Calibri" w:cs="Calibri"/>
          <w:b/>
          <w:sz w:val="20"/>
          <w:szCs w:val="20"/>
        </w:rPr>
        <w:t> </w:t>
      </w:r>
      <w:r w:rsidRPr="00D8625F">
        <w:rPr>
          <w:rFonts w:ascii="Proba Pro" w:eastAsia="Proba Pro" w:hAnsi="Proba Pro" w:cs="Proba Pro"/>
          <w:b/>
          <w:sz w:val="20"/>
          <w:szCs w:val="20"/>
        </w:rPr>
        <w:t>zmysle § 39 ZVO</w:t>
      </w:r>
    </w:p>
    <w:p w14:paraId="2C029D8C" w14:textId="77777777" w:rsidR="00B532B0" w:rsidRPr="00D8625F" w:rsidRDefault="00B532B0" w:rsidP="00B532B0">
      <w:pPr>
        <w:keepNext/>
        <w:keepLines/>
        <w:jc w:val="both"/>
        <w:rPr>
          <w:rFonts w:ascii="Proba Pro" w:eastAsia="Proba Pro" w:hAnsi="Proba Pro" w:cs="Proba Pro"/>
          <w:b/>
          <w:sz w:val="20"/>
          <w:szCs w:val="20"/>
        </w:rPr>
        <w:sectPr w:rsidR="00B532B0" w:rsidRPr="00D8625F">
          <w:footerReference w:type="default" r:id="rId23"/>
          <w:type w:val="continuous"/>
          <w:pgSz w:w="11900" w:h="16840"/>
          <w:pgMar w:top="1417" w:right="1417" w:bottom="1417" w:left="1560" w:header="708" w:footer="708" w:gutter="0"/>
          <w:cols w:space="708"/>
        </w:sectPr>
      </w:pPr>
    </w:p>
    <w:p w14:paraId="7B62CF02" w14:textId="32F632F4" w:rsidR="00B532B0" w:rsidRPr="00D8625F" w:rsidRDefault="00B532B0" w:rsidP="00B532B0">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2</w:t>
      </w:r>
      <w:r w:rsidRPr="00C77EDE">
        <w:rPr>
          <w:rFonts w:ascii="Proba Pro" w:eastAsia="Proba Pro" w:hAnsi="Proba Pro" w:cs="Proba Pro"/>
          <w:b/>
          <w:sz w:val="20"/>
          <w:szCs w:val="20"/>
        </w:rPr>
        <w:t xml:space="preserve"> </w:t>
      </w:r>
      <w:r w:rsidRPr="00C77EDE">
        <w:rPr>
          <w:rFonts w:ascii="Proba Pro" w:eastAsia="Proba Pro" w:hAnsi="Proba Pro" w:cs="Proba Pro"/>
          <w:b/>
          <w:sz w:val="20"/>
          <w:szCs w:val="20"/>
        </w:rPr>
        <w:tab/>
      </w:r>
      <w:r w:rsidRPr="00D8625F">
        <w:rPr>
          <w:rFonts w:ascii="Proba Pro" w:eastAsia="Proba Pro" w:hAnsi="Proba Pro" w:cs="Proba Pro"/>
          <w:b/>
          <w:sz w:val="20"/>
          <w:szCs w:val="20"/>
        </w:rPr>
        <w:t>Čestné vyhlásenie o</w:t>
      </w:r>
      <w:r w:rsidRPr="00D8625F">
        <w:rPr>
          <w:rFonts w:ascii="Calibri" w:eastAsia="Proba Pro" w:hAnsi="Calibri" w:cs="Calibri"/>
          <w:b/>
          <w:sz w:val="20"/>
          <w:szCs w:val="20"/>
        </w:rPr>
        <w:t> </w:t>
      </w:r>
      <w:r w:rsidRPr="00D8625F">
        <w:rPr>
          <w:rFonts w:ascii="Proba Pro" w:eastAsia="Proba Pro" w:hAnsi="Proba Pro" w:cs="Proba Pro"/>
          <w:b/>
          <w:sz w:val="20"/>
          <w:szCs w:val="20"/>
        </w:rPr>
        <w:t>neprítomnosti konfliktu záujmov</w:t>
      </w:r>
    </w:p>
    <w:p w14:paraId="18AC870D" w14:textId="77777777" w:rsidR="00B532B0" w:rsidRPr="00D8625F" w:rsidRDefault="00B532B0" w:rsidP="00B532B0">
      <w:pPr>
        <w:keepNext/>
        <w:keepLines/>
        <w:jc w:val="both"/>
        <w:rPr>
          <w:rFonts w:ascii="Proba Pro" w:eastAsia="Proba Pro" w:hAnsi="Proba Pro" w:cs="Proba Pro"/>
          <w:b/>
          <w:sz w:val="20"/>
          <w:szCs w:val="20"/>
        </w:rPr>
        <w:sectPr w:rsidR="00B532B0" w:rsidRPr="00D8625F">
          <w:footerReference w:type="default" r:id="rId24"/>
          <w:type w:val="continuous"/>
          <w:pgSz w:w="11900" w:h="16840"/>
          <w:pgMar w:top="1417" w:right="1417" w:bottom="1417" w:left="1560" w:header="708" w:footer="708" w:gutter="0"/>
          <w:cols w:space="708"/>
        </w:sectPr>
      </w:pPr>
    </w:p>
    <w:p w14:paraId="01D7A09B" w14:textId="72D93D92" w:rsidR="00B532B0" w:rsidRPr="008E5A55" w:rsidRDefault="00B532B0" w:rsidP="008E5A55">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3</w:t>
      </w:r>
      <w:r w:rsidRPr="00C77EDE">
        <w:rPr>
          <w:rFonts w:ascii="Proba Pro" w:eastAsia="Proba Pro" w:hAnsi="Proba Pro" w:cs="Proba Pro"/>
          <w:b/>
          <w:sz w:val="20"/>
          <w:szCs w:val="20"/>
        </w:rPr>
        <w:t xml:space="preserve"> </w:t>
      </w:r>
      <w:r w:rsidRPr="00C77EDE">
        <w:rPr>
          <w:rFonts w:ascii="Proba Pro" w:eastAsia="Proba Pro" w:hAnsi="Proba Pro" w:cs="Proba Pro"/>
          <w:b/>
          <w:sz w:val="20"/>
          <w:szCs w:val="20"/>
        </w:rPr>
        <w:tab/>
      </w:r>
      <w:r w:rsidRPr="00D8625F">
        <w:rPr>
          <w:rFonts w:ascii="Proba Pro" w:eastAsia="Proba Pro" w:hAnsi="Proba Pro" w:cs="Proba Pro"/>
          <w:b/>
          <w:sz w:val="20"/>
          <w:szCs w:val="20"/>
        </w:rPr>
        <w:t>Vyhlásenie o</w:t>
      </w:r>
      <w:r w:rsidRPr="00D8625F">
        <w:rPr>
          <w:rFonts w:ascii="Calibri" w:eastAsia="Proba Pro" w:hAnsi="Calibri" w:cs="Calibri"/>
          <w:b/>
          <w:sz w:val="20"/>
          <w:szCs w:val="20"/>
        </w:rPr>
        <w:t> </w:t>
      </w:r>
      <w:r w:rsidRPr="00D8625F">
        <w:rPr>
          <w:rFonts w:ascii="Proba Pro" w:eastAsia="Proba Pro" w:hAnsi="Proba Pro" w:cs="Proba Pro"/>
          <w:b/>
          <w:sz w:val="20"/>
          <w:szCs w:val="20"/>
        </w:rPr>
        <w:t>akceptácii podmienok verejnej súťaže</w:t>
      </w:r>
    </w:p>
    <w:p w14:paraId="48569964" w14:textId="77777777" w:rsidR="008E5A55" w:rsidRPr="00170152" w:rsidRDefault="008E5A55" w:rsidP="008E5A55">
      <w:pPr>
        <w:keepNext/>
        <w:keepLines/>
        <w:jc w:val="both"/>
        <w:rPr>
          <w:rFonts w:ascii="Proba Pro" w:hAnsi="Proba Pro"/>
          <w:b/>
          <w:sz w:val="28"/>
          <w:szCs w:val="28"/>
        </w:rPr>
        <w:sectPr w:rsidR="008E5A55" w:rsidRPr="00170152">
          <w:footerReference w:type="default" r:id="rId25"/>
          <w:type w:val="continuous"/>
          <w:pgSz w:w="11900" w:h="16840"/>
          <w:pgMar w:top="1417" w:right="1417" w:bottom="1417" w:left="1560" w:header="708" w:footer="708" w:gutter="0"/>
          <w:cols w:space="708"/>
        </w:sect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4</w:t>
      </w:r>
      <w:r w:rsidRPr="00C77EDE">
        <w:rPr>
          <w:rFonts w:ascii="Proba Pro" w:eastAsia="Proba Pro" w:hAnsi="Proba Pro" w:cs="Proba Pro"/>
          <w:b/>
          <w:sz w:val="20"/>
          <w:szCs w:val="20"/>
        </w:rPr>
        <w:tab/>
      </w:r>
      <w:r w:rsidRPr="007F65AF">
        <w:rPr>
          <w:rFonts w:ascii="Proba Pro" w:eastAsia="Proba Pro" w:hAnsi="Proba Pro" w:cs="Proba Pro"/>
          <w:b/>
          <w:sz w:val="20"/>
          <w:szCs w:val="20"/>
        </w:rPr>
        <w:t>Čestné vyhlásenie o vytvorení skupiny dodávateľov</w:t>
      </w:r>
    </w:p>
    <w:p w14:paraId="707A3568" w14:textId="1E5D717E" w:rsidR="008E5A55" w:rsidRPr="00170152" w:rsidRDefault="008E5A55" w:rsidP="00073048">
      <w:pPr>
        <w:widowControl w:val="0"/>
        <w:pBdr>
          <w:top w:val="nil"/>
          <w:left w:val="nil"/>
          <w:bottom w:val="nil"/>
          <w:right w:val="nil"/>
          <w:between w:val="nil"/>
        </w:pBdr>
        <w:spacing w:line="276" w:lineRule="auto"/>
        <w:rPr>
          <w:rFonts w:ascii="Proba Pro" w:hAnsi="Proba Pro"/>
          <w:b/>
          <w:sz w:val="28"/>
          <w:szCs w:val="28"/>
        </w:rPr>
        <w:sectPr w:rsidR="008E5A55" w:rsidRPr="00170152">
          <w:footerReference w:type="default" r:id="rId26"/>
          <w:type w:val="continuous"/>
          <w:pgSz w:w="11900" w:h="16840"/>
          <w:pgMar w:top="1417" w:right="1417" w:bottom="1417" w:left="1560" w:header="708" w:footer="708" w:gutter="0"/>
          <w:cols w:space="708"/>
        </w:sectPr>
      </w:pPr>
    </w:p>
    <w:p w14:paraId="1B5FD4E3" w14:textId="77777777" w:rsidR="00073048" w:rsidRPr="00170152" w:rsidRDefault="00073048" w:rsidP="00073048">
      <w:pPr>
        <w:pStyle w:val="SAPHlavn"/>
      </w:pPr>
      <w:bookmarkStart w:id="124" w:name="_Toc72445211"/>
      <w:bookmarkStart w:id="125" w:name="_Hlk3979955"/>
      <w:r w:rsidRPr="00D43468">
        <w:lastRenderedPageBreak/>
        <w:t>ČASŤ B. Opis predmetu zákazky</w:t>
      </w:r>
      <w:bookmarkEnd w:id="124"/>
    </w:p>
    <w:p w14:paraId="4676D6EA" w14:textId="77777777" w:rsidR="00073048" w:rsidRPr="00170152" w:rsidRDefault="00073048" w:rsidP="00073048">
      <w:pPr>
        <w:widowControl w:val="0"/>
        <w:tabs>
          <w:tab w:val="left" w:pos="3408"/>
        </w:tabs>
        <w:jc w:val="both"/>
        <w:rPr>
          <w:rFonts w:ascii="Proba Pro" w:eastAsia="Proba Pro" w:hAnsi="Proba Pro" w:cs="Proba Pro"/>
        </w:rPr>
      </w:pPr>
      <w:r w:rsidRPr="00170152">
        <w:rPr>
          <w:rFonts w:ascii="Proba Pro" w:eastAsia="Proba Pro" w:hAnsi="Proba Pro" w:cs="Proba Pro"/>
        </w:rPr>
        <w:t xml:space="preserve">   </w:t>
      </w:r>
      <w:r w:rsidRPr="00170152">
        <w:rPr>
          <w:rFonts w:ascii="Proba Pro" w:eastAsia="Proba Pro" w:hAnsi="Proba Pro" w:cs="Proba Pro"/>
        </w:rPr>
        <w:tab/>
      </w:r>
    </w:p>
    <w:p w14:paraId="581FAFAA" w14:textId="77777777" w:rsidR="00073048" w:rsidRPr="00170152" w:rsidRDefault="00073048" w:rsidP="00073048">
      <w:pPr>
        <w:widowControl w:val="0"/>
        <w:jc w:val="both"/>
        <w:rPr>
          <w:rFonts w:ascii="Proba Pro" w:eastAsia="Proba Pro" w:hAnsi="Proba Pro" w:cs="Proba Pro"/>
          <w:b/>
        </w:rPr>
      </w:pPr>
    </w:p>
    <w:p w14:paraId="52A2F2BC" w14:textId="07BD5D8C" w:rsidR="005D5CED" w:rsidRDefault="005D5CED" w:rsidP="005D5CED">
      <w:pPr>
        <w:widowControl w:val="0"/>
        <w:jc w:val="both"/>
        <w:rPr>
          <w:rFonts w:ascii="Proba Pro" w:eastAsia="Proba Pro" w:hAnsi="Proba Pro" w:cs="Proba Pro"/>
          <w:b/>
          <w:sz w:val="20"/>
          <w:szCs w:val="20"/>
        </w:rPr>
      </w:pPr>
      <w:bookmarkStart w:id="126" w:name="_4du1wux" w:colFirst="0" w:colLast="0"/>
      <w:bookmarkStart w:id="127" w:name="_2szc72q" w:colFirst="0" w:colLast="0"/>
      <w:bookmarkEnd w:id="126"/>
      <w:bookmarkEnd w:id="127"/>
      <w:r>
        <w:rPr>
          <w:rFonts w:ascii="Proba Pro" w:eastAsia="Proba Pro" w:hAnsi="Proba Pro" w:cs="Proba Pro"/>
          <w:b/>
          <w:sz w:val="20"/>
          <w:szCs w:val="20"/>
        </w:rPr>
        <w:t>Nižšie sú stanovené záväzné parametre</w:t>
      </w:r>
      <w:r w:rsidR="000D26B5">
        <w:rPr>
          <w:rFonts w:ascii="Proba Pro" w:eastAsia="Proba Pro" w:hAnsi="Proba Pro" w:cs="Proba Pro"/>
          <w:b/>
          <w:sz w:val="20"/>
          <w:szCs w:val="20"/>
        </w:rPr>
        <w:t xml:space="preserve"> a požiadavky</w:t>
      </w:r>
      <w:r>
        <w:rPr>
          <w:rFonts w:ascii="Proba Pro" w:eastAsia="Proba Pro" w:hAnsi="Proba Pro" w:cs="Proba Pro"/>
          <w:b/>
          <w:sz w:val="20"/>
          <w:szCs w:val="20"/>
        </w:rPr>
        <w:t xml:space="preserve"> predmetu zákazky. Pokiaľ sa v</w:t>
      </w:r>
      <w:r>
        <w:rPr>
          <w:rFonts w:ascii="Calibri" w:eastAsia="Calibri" w:hAnsi="Calibri" w:cs="Calibri"/>
          <w:b/>
          <w:sz w:val="20"/>
          <w:szCs w:val="20"/>
        </w:rPr>
        <w:t> </w:t>
      </w:r>
      <w:r>
        <w:rPr>
          <w:rFonts w:ascii="Proba Pro" w:eastAsia="Proba Pro" w:hAnsi="Proba Pro" w:cs="Proba Pro"/>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Pr>
          <w:rFonts w:ascii="Calibri" w:eastAsia="Calibri" w:hAnsi="Calibri" w:cs="Calibri"/>
          <w:b/>
          <w:sz w:val="20"/>
          <w:szCs w:val="20"/>
        </w:rPr>
        <w:t> </w:t>
      </w:r>
      <w:r>
        <w:rPr>
          <w:rFonts w:ascii="Proba Pro" w:eastAsia="Proba Pro" w:hAnsi="Proba Pro" w:cs="Proba Pro"/>
          <w:b/>
          <w:sz w:val="20"/>
          <w:szCs w:val="20"/>
        </w:rPr>
        <w:t>súlade so ZVO a</w:t>
      </w:r>
      <w:r>
        <w:rPr>
          <w:rFonts w:ascii="Calibri" w:eastAsia="Calibri" w:hAnsi="Calibri" w:cs="Calibri"/>
          <w:b/>
          <w:sz w:val="20"/>
          <w:szCs w:val="20"/>
        </w:rPr>
        <w:t> </w:t>
      </w:r>
      <w:r>
        <w:rPr>
          <w:rFonts w:ascii="Proba Pro" w:eastAsia="Proba Pro" w:hAnsi="Proba Pro" w:cs="Proba Pro"/>
          <w:b/>
          <w:sz w:val="20"/>
          <w:szCs w:val="20"/>
        </w:rPr>
        <w:t>obvyklou obchodnou praxou prevažujúcou pri dodávke rovnakých alebo obdobných predmetov zákazky. V</w:t>
      </w:r>
      <w:r>
        <w:rPr>
          <w:rFonts w:ascii="Calibri" w:eastAsia="Calibri" w:hAnsi="Calibri" w:cs="Calibri"/>
          <w:b/>
          <w:sz w:val="20"/>
          <w:szCs w:val="20"/>
        </w:rPr>
        <w:t> </w:t>
      </w:r>
      <w:r>
        <w:rPr>
          <w:rFonts w:ascii="Proba Pro" w:eastAsia="Proba Pro" w:hAnsi="Proba Pro" w:cs="Proba Pro"/>
          <w:b/>
          <w:sz w:val="20"/>
          <w:szCs w:val="20"/>
        </w:rPr>
        <w:t xml:space="preserve">takýchto prípadoch sa má za to, že je takýto odkaz vždy doplnený slovami "alebo ekvivalentný“ a platí, že uchádzač môže vždy ponúknuť aj ekvivalentné </w:t>
      </w:r>
      <w:r w:rsidR="00785A31">
        <w:rPr>
          <w:rFonts w:ascii="Proba Pro" w:eastAsia="Proba Pro" w:hAnsi="Proba Pro" w:cs="Proba Pro"/>
          <w:b/>
          <w:sz w:val="20"/>
          <w:szCs w:val="20"/>
        </w:rPr>
        <w:t>plnenie, ktoré musí spĺňať všetky požadované úžitkové, prevádzkové, výkonnostné, funkčné požiadavky, technické a</w:t>
      </w:r>
      <w:r w:rsidR="00785A31">
        <w:rPr>
          <w:rFonts w:eastAsia="Proba Pro" w:cs="Calibri"/>
          <w:b/>
          <w:sz w:val="20"/>
          <w:szCs w:val="20"/>
        </w:rPr>
        <w:t> </w:t>
      </w:r>
      <w:r w:rsidR="00785A31">
        <w:rPr>
          <w:rFonts w:ascii="Proba Pro" w:eastAsia="Proba Pro" w:hAnsi="Proba Pro" w:cs="Proba Pro"/>
          <w:b/>
          <w:sz w:val="20"/>
          <w:szCs w:val="20"/>
        </w:rPr>
        <w:t xml:space="preserve">kvalitatívne parametre </w:t>
      </w:r>
      <w:r>
        <w:rPr>
          <w:rFonts w:ascii="Proba Pro" w:eastAsia="Proba Pro" w:hAnsi="Proba Pro" w:cs="Proba Pro"/>
          <w:b/>
          <w:sz w:val="20"/>
          <w:szCs w:val="20"/>
        </w:rPr>
        <w:t>alebo lepšie plnenie v</w:t>
      </w:r>
      <w:r>
        <w:rPr>
          <w:rFonts w:ascii="Calibri" w:eastAsia="Calibri" w:hAnsi="Calibri" w:cs="Calibri"/>
          <w:b/>
          <w:sz w:val="20"/>
          <w:szCs w:val="20"/>
        </w:rPr>
        <w:t> </w:t>
      </w:r>
      <w:r>
        <w:rPr>
          <w:rFonts w:ascii="Proba Pro" w:eastAsia="Proba Pro" w:hAnsi="Proba Pro" w:cs="Proba Pro"/>
          <w:b/>
          <w:sz w:val="20"/>
          <w:szCs w:val="20"/>
        </w:rPr>
        <w:t>súlade s</w:t>
      </w:r>
      <w:r>
        <w:rPr>
          <w:rFonts w:ascii="Calibri" w:eastAsia="Calibri" w:hAnsi="Calibri" w:cs="Calibri"/>
          <w:b/>
          <w:sz w:val="20"/>
          <w:szCs w:val="20"/>
        </w:rPr>
        <w:t> </w:t>
      </w:r>
      <w:r>
        <w:rPr>
          <w:rFonts w:ascii="Proba Pro" w:eastAsia="Proba Pro" w:hAnsi="Proba Pro" w:cs="Proba Pro"/>
          <w:b/>
          <w:sz w:val="20"/>
          <w:szCs w:val="20"/>
        </w:rPr>
        <w:t xml:space="preserve">ustanovením § 42 ods. 3 ZVO. </w:t>
      </w:r>
    </w:p>
    <w:p w14:paraId="06BA6E46" w14:textId="39251F90" w:rsidR="00D22647" w:rsidRDefault="00D22647" w:rsidP="005D5CED">
      <w:pPr>
        <w:widowControl w:val="0"/>
        <w:jc w:val="both"/>
        <w:rPr>
          <w:rFonts w:ascii="Proba Pro" w:eastAsia="Proba Pro" w:hAnsi="Proba Pro" w:cs="Proba Pro"/>
          <w:b/>
          <w:sz w:val="20"/>
          <w:szCs w:val="20"/>
        </w:rPr>
      </w:pPr>
    </w:p>
    <w:p w14:paraId="6038B0A0" w14:textId="79DCD7BE" w:rsidR="00D22647" w:rsidRDefault="00D22647" w:rsidP="005D5CED">
      <w:pPr>
        <w:widowControl w:val="0"/>
        <w:jc w:val="both"/>
        <w:rPr>
          <w:rFonts w:ascii="Proba Pro" w:eastAsia="Proba Pro" w:hAnsi="Proba Pro" w:cs="Proba Pro"/>
          <w:b/>
          <w:sz w:val="20"/>
          <w:szCs w:val="20"/>
        </w:rPr>
      </w:pPr>
    </w:p>
    <w:p w14:paraId="284D8A43" w14:textId="0F95B2E2" w:rsidR="00D22647" w:rsidRDefault="00D22647" w:rsidP="005D5CED">
      <w:pPr>
        <w:widowControl w:val="0"/>
        <w:jc w:val="both"/>
        <w:rPr>
          <w:rFonts w:ascii="Proba Pro" w:eastAsia="Proba Pro" w:hAnsi="Proba Pro" w:cs="Proba Pro"/>
          <w:b/>
          <w:sz w:val="20"/>
          <w:szCs w:val="20"/>
        </w:rPr>
      </w:pPr>
    </w:p>
    <w:p w14:paraId="700A3B3D" w14:textId="560B5229" w:rsidR="005D5CED" w:rsidRDefault="005D5CED" w:rsidP="00A21BDB">
      <w:pPr>
        <w:pStyle w:val="SAP1"/>
        <w:numPr>
          <w:ilvl w:val="1"/>
          <w:numId w:val="15"/>
        </w:numPr>
        <w:spacing w:before="0" w:after="120"/>
      </w:pPr>
      <w:bookmarkStart w:id="128" w:name="_Toc518040551"/>
      <w:bookmarkStart w:id="129" w:name="_Toc72445212"/>
      <w:r w:rsidRPr="00472217">
        <w:t>Základný opis predmetu zákazky</w:t>
      </w:r>
      <w:bookmarkEnd w:id="128"/>
      <w:bookmarkEnd w:id="129"/>
    </w:p>
    <w:p w14:paraId="752E68CB" w14:textId="053705B7" w:rsidR="006847D2" w:rsidRDefault="000D26B5" w:rsidP="00A21BDB">
      <w:pPr>
        <w:pStyle w:val="Nadpis3"/>
        <w:numPr>
          <w:ilvl w:val="2"/>
          <w:numId w:val="11"/>
        </w:numPr>
        <w:ind w:left="567" w:hanging="567"/>
        <w:jc w:val="both"/>
      </w:pPr>
      <w:r>
        <w:t xml:space="preserve">Predmetom zákazky je dodanie </w:t>
      </w:r>
      <w:r w:rsidR="00D22647">
        <w:t xml:space="preserve">Diela - </w:t>
      </w:r>
      <w:r w:rsidR="00AE6E32" w:rsidRPr="00AE6E32">
        <w:rPr>
          <w:b/>
          <w:bCs/>
        </w:rPr>
        <w:t>Malé z</w:t>
      </w:r>
      <w:r w:rsidR="006847D2" w:rsidRPr="00AE6E32">
        <w:rPr>
          <w:b/>
          <w:bCs/>
        </w:rPr>
        <w:t>lepšeni</w:t>
      </w:r>
      <w:r w:rsidR="00AE6E32" w:rsidRPr="00AE6E32">
        <w:rPr>
          <w:b/>
          <w:bCs/>
        </w:rPr>
        <w:t>a</w:t>
      </w:r>
      <w:r w:rsidR="006847D2" w:rsidRPr="00AE6E32">
        <w:rPr>
          <w:b/>
          <w:bCs/>
        </w:rPr>
        <w:t xml:space="preserve"> </w:t>
      </w:r>
      <w:proofErr w:type="spellStart"/>
      <w:r w:rsidR="006847D2" w:rsidRPr="00AE6E32">
        <w:rPr>
          <w:b/>
          <w:bCs/>
        </w:rPr>
        <w:t>eGov</w:t>
      </w:r>
      <w:proofErr w:type="spellEnd"/>
      <w:r w:rsidR="006847D2" w:rsidRPr="00AE6E32">
        <w:rPr>
          <w:b/>
          <w:bCs/>
        </w:rPr>
        <w:t xml:space="preserve"> služieb mesta Košice</w:t>
      </w:r>
      <w:r w:rsidR="006847D2" w:rsidRPr="006847D2">
        <w:t xml:space="preserve"> a to  úpravou existujúcich </w:t>
      </w:r>
      <w:proofErr w:type="spellStart"/>
      <w:r w:rsidR="006847D2" w:rsidRPr="006847D2">
        <w:t>eGov</w:t>
      </w:r>
      <w:proofErr w:type="spellEnd"/>
      <w:r w:rsidR="006847D2" w:rsidRPr="006847D2">
        <w:t xml:space="preserve"> služieb, dodaním nových požadovaných </w:t>
      </w:r>
      <w:proofErr w:type="spellStart"/>
      <w:r w:rsidR="006847D2" w:rsidRPr="006847D2">
        <w:t>eGOV</w:t>
      </w:r>
      <w:proofErr w:type="spellEnd"/>
      <w:r w:rsidR="006847D2" w:rsidRPr="006847D2">
        <w:t xml:space="preserve"> služieb, dodaním požadovaných interných integrácií na existujúce systémy, dodaním externých </w:t>
      </w:r>
      <w:r w:rsidR="00AE6E32" w:rsidRPr="006847D2">
        <w:t>integráci</w:t>
      </w:r>
      <w:r w:rsidR="00AE6E32">
        <w:t>í</w:t>
      </w:r>
      <w:r w:rsidR="006847D2" w:rsidRPr="006847D2">
        <w:t xml:space="preserve"> pomocou CSRU</w:t>
      </w:r>
      <w:r w:rsidR="009216C3">
        <w:t>.</w:t>
      </w:r>
    </w:p>
    <w:p w14:paraId="1B382FC7" w14:textId="77777777" w:rsidR="003310D1" w:rsidRPr="003310D1" w:rsidRDefault="003310D1" w:rsidP="003310D1"/>
    <w:p w14:paraId="065DD12F" w14:textId="6FAFDE14" w:rsidR="000D26B5" w:rsidRDefault="00684171" w:rsidP="00A21BDB">
      <w:pPr>
        <w:pStyle w:val="Nadpis3"/>
        <w:numPr>
          <w:ilvl w:val="2"/>
          <w:numId w:val="11"/>
        </w:numPr>
        <w:ind w:left="567" w:hanging="567"/>
        <w:jc w:val="both"/>
      </w:pPr>
      <w:r>
        <w:t>Podrobnosti</w:t>
      </w:r>
      <w:r w:rsidR="00AE6E32">
        <w:t xml:space="preserve"> </w:t>
      </w:r>
      <w:r>
        <w:t>a</w:t>
      </w:r>
      <w:r w:rsidR="00AE6E32">
        <w:t xml:space="preserve"> </w:t>
      </w:r>
      <w:r>
        <w:t xml:space="preserve">detailnejšia špecifikácia predmetu zákazky je uvedená </w:t>
      </w:r>
      <w:r w:rsidRPr="00303C52">
        <w:t>v</w:t>
      </w:r>
      <w:r w:rsidRPr="00303C52">
        <w:rPr>
          <w:rFonts w:ascii="Calibri" w:hAnsi="Calibri" w:cs="Calibri"/>
        </w:rPr>
        <w:t> </w:t>
      </w:r>
      <w:r w:rsidRPr="00303C52">
        <w:t xml:space="preserve">Prílohe č. </w:t>
      </w:r>
      <w:r w:rsidR="00E46598">
        <w:t>B.1</w:t>
      </w:r>
      <w:r w:rsidRPr="00303C52">
        <w:t xml:space="preserve"> </w:t>
      </w:r>
      <w:r w:rsidR="00303C52" w:rsidRPr="00303C52">
        <w:t xml:space="preserve">- Podrobná špecifikácia predmetu zákazky </w:t>
      </w:r>
      <w:r w:rsidRPr="00303C52">
        <w:t>týchto</w:t>
      </w:r>
      <w:r>
        <w:t xml:space="preserve"> súťažných podkladov. </w:t>
      </w:r>
    </w:p>
    <w:p w14:paraId="1CEE2808" w14:textId="2A18E6FE" w:rsidR="005D5CED" w:rsidRDefault="005D5CED" w:rsidP="00A21BDB">
      <w:pPr>
        <w:pStyle w:val="SAP1"/>
        <w:numPr>
          <w:ilvl w:val="1"/>
          <w:numId w:val="15"/>
        </w:numPr>
        <w:spacing w:after="120"/>
        <w:ind w:left="578" w:hanging="578"/>
      </w:pPr>
      <w:bookmarkStart w:id="130" w:name="_279ka65" w:colFirst="0" w:colLast="0"/>
      <w:bookmarkStart w:id="131" w:name="_Toc518040553"/>
      <w:bookmarkStart w:id="132" w:name="_Toc72445213"/>
      <w:bookmarkEnd w:id="130"/>
      <w:r w:rsidRPr="00472217">
        <w:t xml:space="preserve">Záruka </w:t>
      </w:r>
      <w:bookmarkEnd w:id="131"/>
      <w:r w:rsidR="00735AA6">
        <w:t>na predmet zákazky</w:t>
      </w:r>
      <w:bookmarkEnd w:id="132"/>
    </w:p>
    <w:p w14:paraId="7110534F" w14:textId="05A1E532" w:rsidR="00990DE9" w:rsidRPr="00E46E91" w:rsidRDefault="00990DE9" w:rsidP="00990DE9">
      <w:pPr>
        <w:pStyle w:val="Nadpis3"/>
        <w:keepNext w:val="0"/>
        <w:keepLines w:val="0"/>
        <w:widowControl w:val="0"/>
        <w:numPr>
          <w:ilvl w:val="2"/>
          <w:numId w:val="11"/>
        </w:numPr>
        <w:spacing w:after="120"/>
        <w:ind w:left="567" w:hanging="567"/>
        <w:jc w:val="both"/>
      </w:pPr>
      <w:bookmarkStart w:id="133" w:name="_meukdy" w:colFirst="0" w:colLast="0"/>
      <w:bookmarkStart w:id="134" w:name="_36ei31r" w:colFirst="0" w:colLast="0"/>
      <w:bookmarkStart w:id="135" w:name="_Toc518040554"/>
      <w:bookmarkEnd w:id="133"/>
      <w:bookmarkEnd w:id="134"/>
      <w:r w:rsidRPr="00E46E91">
        <w:t xml:space="preserve">Požadovaná dĺžka záruky je </w:t>
      </w:r>
      <w:r w:rsidR="006847D2">
        <w:rPr>
          <w:b/>
          <w:bCs/>
          <w:u w:val="single"/>
        </w:rPr>
        <w:t>24</w:t>
      </w:r>
      <w:r w:rsidRPr="003F3F99">
        <w:rPr>
          <w:b/>
          <w:bCs/>
          <w:u w:val="single"/>
        </w:rPr>
        <w:t xml:space="preserve"> </w:t>
      </w:r>
      <w:r w:rsidR="006847D2">
        <w:rPr>
          <w:b/>
          <w:bCs/>
          <w:u w:val="single"/>
        </w:rPr>
        <w:t>mesiacov</w:t>
      </w:r>
      <w:r w:rsidRPr="003F3F99">
        <w:t xml:space="preserve"> odo dňa protokolárneho prevzatia predmetu zákazky verejným obstarávateľom.</w:t>
      </w:r>
      <w:r w:rsidRPr="00E46E91">
        <w:t xml:space="preserve"> </w:t>
      </w:r>
      <w:r w:rsidR="003F3F99">
        <w:t>Podrobnosti sú uvedené v</w:t>
      </w:r>
      <w:r w:rsidR="003F3F99">
        <w:rPr>
          <w:rFonts w:ascii="Calibri" w:hAnsi="Calibri" w:cs="Calibri"/>
        </w:rPr>
        <w:t> </w:t>
      </w:r>
      <w:r w:rsidR="003F3F99" w:rsidRPr="002F4C08">
        <w:t xml:space="preserve">Prílohe č. D. 1 týchto súťažných podkladov - </w:t>
      </w:r>
      <w:r w:rsidR="00486C5D">
        <w:t>Zmluva o Dielo a o poskytovaní služieb</w:t>
      </w:r>
      <w:r w:rsidR="003F3F99">
        <w:t>(ďalej len „</w:t>
      </w:r>
      <w:r w:rsidR="003F3F99" w:rsidRPr="008533B4">
        <w:rPr>
          <w:b/>
          <w:bCs/>
        </w:rPr>
        <w:t>zmluva</w:t>
      </w:r>
      <w:r w:rsidR="003F3F99" w:rsidRPr="008533B4">
        <w:t>“).</w:t>
      </w:r>
    </w:p>
    <w:p w14:paraId="77827AF8" w14:textId="2EA46443" w:rsidR="005D5CED" w:rsidRPr="00472217" w:rsidRDefault="005D5CED" w:rsidP="00A21BDB">
      <w:pPr>
        <w:pStyle w:val="SAP1"/>
        <w:numPr>
          <w:ilvl w:val="1"/>
          <w:numId w:val="15"/>
        </w:numPr>
        <w:spacing w:before="0" w:after="120"/>
      </w:pPr>
      <w:bookmarkStart w:id="136" w:name="_Toc72445214"/>
      <w:r w:rsidRPr="00472217">
        <w:t xml:space="preserve">Miesto </w:t>
      </w:r>
      <w:r w:rsidR="00BC4727">
        <w:t xml:space="preserve">A TERMÍN </w:t>
      </w:r>
      <w:r w:rsidRPr="00472217">
        <w:t>dodania predmetu zákazky</w:t>
      </w:r>
      <w:bookmarkEnd w:id="135"/>
      <w:bookmarkEnd w:id="136"/>
    </w:p>
    <w:p w14:paraId="561EE1CA" w14:textId="77777777" w:rsidR="006847D2" w:rsidRPr="006847D2" w:rsidRDefault="00B22639" w:rsidP="006847D2">
      <w:pPr>
        <w:pStyle w:val="Nadpis3"/>
        <w:keepNext w:val="0"/>
        <w:keepLines w:val="0"/>
        <w:widowControl w:val="0"/>
        <w:numPr>
          <w:ilvl w:val="2"/>
          <w:numId w:val="11"/>
        </w:numPr>
        <w:spacing w:after="120"/>
        <w:ind w:left="567" w:hanging="567"/>
        <w:jc w:val="both"/>
        <w:rPr>
          <w:b/>
        </w:rPr>
      </w:pPr>
      <w:bookmarkStart w:id="137" w:name="_1ljsd9k" w:colFirst="0" w:colLast="0"/>
      <w:bookmarkStart w:id="138" w:name="_45jfvxd" w:colFirst="0" w:colLast="0"/>
      <w:bookmarkStart w:id="139" w:name="_Toc518040555"/>
      <w:bookmarkEnd w:id="137"/>
      <w:bookmarkEnd w:id="138"/>
      <w:r>
        <w:t xml:space="preserve">Miesto dodania predmetu zákazky: </w:t>
      </w:r>
      <w:r w:rsidR="006847D2" w:rsidRPr="006847D2">
        <w:t xml:space="preserve">Trieda SNP 48/A, 040 11 Košice </w:t>
      </w:r>
    </w:p>
    <w:bookmarkEnd w:id="139"/>
    <w:p w14:paraId="49D2CF1D" w14:textId="62085693" w:rsidR="00BA30D7" w:rsidRPr="005B29C2" w:rsidRDefault="00B22639" w:rsidP="006A14E4">
      <w:pPr>
        <w:pStyle w:val="Nadpis3"/>
        <w:keepNext w:val="0"/>
        <w:keepLines w:val="0"/>
        <w:widowControl w:val="0"/>
        <w:numPr>
          <w:ilvl w:val="2"/>
          <w:numId w:val="11"/>
        </w:numPr>
        <w:spacing w:after="120"/>
        <w:ind w:left="567" w:hanging="567"/>
        <w:jc w:val="both"/>
      </w:pPr>
      <w:r w:rsidRPr="005B29C2">
        <w:t>Termín</w:t>
      </w:r>
      <w:r w:rsidRPr="005B29C2">
        <w:rPr>
          <w:iCs/>
          <w:color w:val="000000"/>
          <w:szCs w:val="22"/>
        </w:rPr>
        <w:t xml:space="preserve"> dodania predmetu zákazky: </w:t>
      </w:r>
      <w:bookmarkStart w:id="140" w:name="_Toc518040556"/>
      <w:r w:rsidR="0065447A" w:rsidRPr="005B29C2">
        <w:t>predmet zákazky bude dodaný</w:t>
      </w:r>
      <w:r w:rsidR="006847D2" w:rsidRPr="005B29C2">
        <w:t xml:space="preserve"> nasledovne: </w:t>
      </w:r>
      <w:r w:rsidR="00A00558">
        <w:t>D</w:t>
      </w:r>
      <w:r w:rsidR="00A00558" w:rsidRPr="00A00558">
        <w:t>o 18 mesiacov od podpisu a účinnosti zmluvy, resp. do ukončenia oprávneného obdobia</w:t>
      </w:r>
      <w:r w:rsidR="00A00558">
        <w:t xml:space="preserve">. </w:t>
      </w:r>
      <w:r w:rsidR="0065447A" w:rsidRPr="005B29C2">
        <w:t>Konkrétny termín dodania predmetu zákazky navrhne úspešný uchádzač verejnému obstarávateľovi v</w:t>
      </w:r>
      <w:r w:rsidR="0065447A" w:rsidRPr="005B29C2">
        <w:rPr>
          <w:rFonts w:ascii="Calibri" w:hAnsi="Calibri" w:cs="Calibri"/>
        </w:rPr>
        <w:t> </w:t>
      </w:r>
      <w:r w:rsidR="0065447A" w:rsidRPr="005B29C2">
        <w:t>súlade s</w:t>
      </w:r>
      <w:r w:rsidR="0065447A" w:rsidRPr="005B29C2">
        <w:rPr>
          <w:rFonts w:ascii="Calibri" w:hAnsi="Calibri" w:cs="Calibri"/>
        </w:rPr>
        <w:t> </w:t>
      </w:r>
      <w:r w:rsidR="0065447A" w:rsidRPr="005B29C2">
        <w:t xml:space="preserve">podmienkami stanovenými </w:t>
      </w:r>
      <w:bookmarkStart w:id="141" w:name="_Hlk16594209"/>
      <w:r w:rsidR="0065447A" w:rsidRPr="005B29C2">
        <w:t>v</w:t>
      </w:r>
      <w:r w:rsidR="003F3F99" w:rsidRPr="005B29C2">
        <w:rPr>
          <w:rFonts w:ascii="Calibri" w:hAnsi="Calibri" w:cs="Calibri"/>
        </w:rPr>
        <w:t> </w:t>
      </w:r>
      <w:r w:rsidR="003F3F99" w:rsidRPr="005B29C2">
        <w:t>zmluve.</w:t>
      </w:r>
    </w:p>
    <w:p w14:paraId="084B99F5" w14:textId="5749EB40" w:rsidR="005D5CED" w:rsidRPr="00472217" w:rsidRDefault="005D5CED" w:rsidP="00A21BDB">
      <w:pPr>
        <w:pStyle w:val="SAP1"/>
        <w:numPr>
          <w:ilvl w:val="1"/>
          <w:numId w:val="15"/>
        </w:numPr>
        <w:spacing w:after="120"/>
        <w:ind w:left="578" w:hanging="578"/>
      </w:pPr>
      <w:bookmarkStart w:id="142" w:name="_Toc72445215"/>
      <w:bookmarkEnd w:id="141"/>
      <w:r>
        <w:t>Ďalšie požiadavky na predmet zákazky</w:t>
      </w:r>
      <w:bookmarkEnd w:id="140"/>
      <w:bookmarkEnd w:id="142"/>
    </w:p>
    <w:p w14:paraId="3CA6FD8C" w14:textId="77777777" w:rsidR="00A62E71" w:rsidRDefault="00EF1F6A" w:rsidP="00A21BDB">
      <w:pPr>
        <w:pStyle w:val="Nadpis3"/>
        <w:keepNext w:val="0"/>
        <w:keepLines w:val="0"/>
        <w:widowControl w:val="0"/>
        <w:numPr>
          <w:ilvl w:val="2"/>
          <w:numId w:val="11"/>
        </w:numPr>
        <w:spacing w:after="120"/>
        <w:ind w:left="567" w:hanging="567"/>
        <w:jc w:val="both"/>
      </w:pPr>
      <w:bookmarkStart w:id="143" w:name="_Hlk16772546"/>
      <w:r>
        <w:t xml:space="preserve">Predmet zákazky musí byť </w:t>
      </w:r>
    </w:p>
    <w:p w14:paraId="24F9CE96" w14:textId="1E7723AA" w:rsidR="00A62E71" w:rsidRPr="00A62E71" w:rsidRDefault="00A62E71" w:rsidP="00A62E71">
      <w:pPr>
        <w:pStyle w:val="Nadpis3"/>
        <w:keepNext w:val="0"/>
        <w:keepLines w:val="0"/>
        <w:widowControl w:val="0"/>
        <w:numPr>
          <w:ilvl w:val="3"/>
          <w:numId w:val="11"/>
        </w:numPr>
        <w:spacing w:after="120"/>
        <w:ind w:left="1134" w:hanging="566"/>
        <w:jc w:val="both"/>
        <w:rPr>
          <w:szCs w:val="20"/>
          <w:lang w:eastAsia="ar-SA"/>
        </w:rPr>
      </w:pPr>
      <w:bookmarkStart w:id="144" w:name="_Hlk16772518"/>
      <w:bookmarkEnd w:id="143"/>
      <w:r w:rsidRPr="00A62E71">
        <w:rPr>
          <w:szCs w:val="20"/>
        </w:rPr>
        <w:t>v množstve v súlade s Prílohou č. B.1 týchto súťažných podkladov,</w:t>
      </w:r>
      <w:r w:rsidRPr="00A62E71">
        <w:rPr>
          <w:szCs w:val="20"/>
          <w:lang w:eastAsia="ar-SA"/>
        </w:rPr>
        <w:t xml:space="preserve"> </w:t>
      </w:r>
    </w:p>
    <w:p w14:paraId="0547EF40" w14:textId="630CF908" w:rsidR="00A62E71" w:rsidRPr="005B29C2" w:rsidRDefault="00A62E71" w:rsidP="00A62E71">
      <w:pPr>
        <w:pStyle w:val="Nadpis3"/>
        <w:keepNext w:val="0"/>
        <w:keepLines w:val="0"/>
        <w:widowControl w:val="0"/>
        <w:numPr>
          <w:ilvl w:val="3"/>
          <w:numId w:val="11"/>
        </w:numPr>
        <w:spacing w:after="120"/>
        <w:ind w:left="1134" w:hanging="566"/>
        <w:jc w:val="both"/>
        <w:rPr>
          <w:szCs w:val="20"/>
          <w:lang w:eastAsia="ar-SA"/>
        </w:rPr>
      </w:pPr>
      <w:r w:rsidRPr="005B29C2">
        <w:rPr>
          <w:szCs w:val="20"/>
          <w:lang w:eastAsia="ar-SA"/>
        </w:rPr>
        <w:t>v termíne dodania stanovenom v</w:t>
      </w:r>
      <w:r w:rsidRPr="005B29C2">
        <w:rPr>
          <w:rFonts w:ascii="Calibri" w:hAnsi="Calibri" w:cs="Calibri"/>
          <w:szCs w:val="20"/>
          <w:lang w:eastAsia="ar-SA"/>
        </w:rPr>
        <w:t> </w:t>
      </w:r>
      <w:r w:rsidRPr="005B29C2">
        <w:rPr>
          <w:szCs w:val="20"/>
          <w:lang w:eastAsia="ar-SA"/>
        </w:rPr>
        <w:t>s</w:t>
      </w:r>
      <w:r w:rsidRPr="005B29C2">
        <w:rPr>
          <w:rFonts w:cs="Proba Pro"/>
          <w:szCs w:val="20"/>
          <w:lang w:eastAsia="ar-SA"/>
        </w:rPr>
        <w:t>ú</w:t>
      </w:r>
      <w:r w:rsidRPr="005B29C2">
        <w:rPr>
          <w:szCs w:val="20"/>
          <w:lang w:eastAsia="ar-SA"/>
        </w:rPr>
        <w:t>lade s</w:t>
      </w:r>
      <w:r w:rsidRPr="005B29C2">
        <w:rPr>
          <w:rFonts w:ascii="Calibri" w:hAnsi="Calibri" w:cs="Calibri"/>
          <w:szCs w:val="20"/>
          <w:lang w:eastAsia="ar-SA"/>
        </w:rPr>
        <w:t> </w:t>
      </w:r>
      <w:r w:rsidRPr="005B29C2">
        <w:rPr>
          <w:szCs w:val="20"/>
          <w:lang w:eastAsia="ar-SA"/>
        </w:rPr>
        <w:t xml:space="preserve">článkom </w:t>
      </w:r>
      <w:r w:rsidR="00C9019C" w:rsidRPr="005B29C2">
        <w:rPr>
          <w:szCs w:val="20"/>
          <w:lang w:eastAsia="ar-SA"/>
        </w:rPr>
        <w:t>III</w:t>
      </w:r>
      <w:r w:rsidRPr="005B29C2">
        <w:rPr>
          <w:szCs w:val="20"/>
          <w:lang w:eastAsia="ar-SA"/>
        </w:rPr>
        <w:t xml:space="preserve"> </w:t>
      </w:r>
      <w:r w:rsidR="008533B4" w:rsidRPr="005B29C2">
        <w:rPr>
          <w:szCs w:val="20"/>
          <w:lang w:eastAsia="ar-SA"/>
        </w:rPr>
        <w:t>z</w:t>
      </w:r>
      <w:r w:rsidRPr="005B29C2">
        <w:rPr>
          <w:szCs w:val="20"/>
          <w:lang w:eastAsia="ar-SA"/>
        </w:rPr>
        <w:t>mluvy</w:t>
      </w:r>
      <w:r w:rsidR="00C9019C" w:rsidRPr="005B29C2">
        <w:rPr>
          <w:szCs w:val="20"/>
          <w:lang w:eastAsia="ar-SA"/>
        </w:rPr>
        <w:t>,</w:t>
      </w:r>
    </w:p>
    <w:p w14:paraId="1A40787B" w14:textId="365AC7A6" w:rsidR="003B158C" w:rsidRPr="00607597" w:rsidRDefault="003B158C" w:rsidP="003B158C">
      <w:pPr>
        <w:pStyle w:val="Nadpis3"/>
        <w:keepNext w:val="0"/>
        <w:keepLines w:val="0"/>
        <w:widowControl w:val="0"/>
        <w:numPr>
          <w:ilvl w:val="3"/>
          <w:numId w:val="11"/>
        </w:numPr>
        <w:spacing w:after="120"/>
        <w:ind w:left="1134" w:hanging="566"/>
        <w:jc w:val="both"/>
        <w:rPr>
          <w:lang w:eastAsia="ar-SA"/>
        </w:rPr>
      </w:pPr>
      <w:bookmarkStart w:id="145" w:name="_Hlk16589591"/>
      <w:r w:rsidRPr="00607597">
        <w:t>v</w:t>
      </w:r>
      <w:r w:rsidRPr="00607597">
        <w:rPr>
          <w:rFonts w:ascii="Calibri" w:hAnsi="Calibri" w:cs="Calibri"/>
        </w:rPr>
        <w:t> </w:t>
      </w:r>
      <w:r w:rsidRPr="00607597">
        <w:t>súlade s platnými technickými normami vzťahujúcimi sa k</w:t>
      </w:r>
      <w:r w:rsidRPr="00607597">
        <w:rPr>
          <w:rFonts w:ascii="Calibri" w:hAnsi="Calibri" w:cs="Calibri"/>
        </w:rPr>
        <w:t> </w:t>
      </w:r>
      <w:r w:rsidRPr="00607597">
        <w:t>tomu predmetu zákazky.</w:t>
      </w:r>
      <w:bookmarkEnd w:id="145"/>
    </w:p>
    <w:p w14:paraId="79FF109C" w14:textId="77777777" w:rsidR="00D970FE" w:rsidRDefault="00EF1F6A" w:rsidP="00A21BDB">
      <w:pPr>
        <w:pStyle w:val="Nadpis3"/>
        <w:numPr>
          <w:ilvl w:val="2"/>
          <w:numId w:val="15"/>
        </w:numPr>
        <w:spacing w:after="120"/>
        <w:ind w:left="567" w:hanging="567"/>
        <w:jc w:val="both"/>
        <w:rPr>
          <w:iCs/>
          <w:color w:val="000000"/>
          <w:szCs w:val="22"/>
        </w:rPr>
      </w:pPr>
      <w:r w:rsidRPr="00EF1F6A">
        <w:rPr>
          <w:iCs/>
          <w:color w:val="000000"/>
          <w:szCs w:val="22"/>
        </w:rPr>
        <w:t xml:space="preserve">Súčasťou dodania </w:t>
      </w:r>
      <w:r>
        <w:rPr>
          <w:iCs/>
          <w:color w:val="000000"/>
          <w:szCs w:val="22"/>
        </w:rPr>
        <w:t>p</w:t>
      </w:r>
      <w:r w:rsidRPr="00EF1F6A">
        <w:rPr>
          <w:iCs/>
          <w:color w:val="000000"/>
          <w:szCs w:val="22"/>
        </w:rPr>
        <w:t xml:space="preserve">redmetu </w:t>
      </w:r>
      <w:r>
        <w:rPr>
          <w:iCs/>
          <w:color w:val="000000"/>
          <w:szCs w:val="22"/>
        </w:rPr>
        <w:t>zákazky</w:t>
      </w:r>
      <w:r w:rsidRPr="00EF1F6A">
        <w:rPr>
          <w:iCs/>
          <w:color w:val="000000"/>
          <w:szCs w:val="22"/>
        </w:rPr>
        <w:t xml:space="preserve"> je aj poskytnutie </w:t>
      </w:r>
      <w:r w:rsidR="00D970FE">
        <w:rPr>
          <w:iCs/>
          <w:color w:val="000000"/>
          <w:szCs w:val="22"/>
        </w:rPr>
        <w:t>súvisiacich služieb:</w:t>
      </w:r>
    </w:p>
    <w:p w14:paraId="2F7C8066" w14:textId="311F0E9D" w:rsidR="00D970FE" w:rsidRPr="00230456" w:rsidRDefault="00D970FE" w:rsidP="003B158C">
      <w:pPr>
        <w:pStyle w:val="Odsekzoznamu"/>
        <w:numPr>
          <w:ilvl w:val="3"/>
          <w:numId w:val="15"/>
        </w:numPr>
        <w:tabs>
          <w:tab w:val="left" w:pos="1134"/>
        </w:tabs>
        <w:spacing w:after="120"/>
        <w:contextualSpacing w:val="0"/>
        <w:jc w:val="both"/>
        <w:rPr>
          <w:rFonts w:ascii="Proba Pro" w:hAnsi="Proba Pro"/>
        </w:rPr>
      </w:pPr>
      <w:r w:rsidRPr="00230456">
        <w:rPr>
          <w:rFonts w:ascii="Proba Pro" w:hAnsi="Proba Pro"/>
        </w:rPr>
        <w:t xml:space="preserve">uvedenie </w:t>
      </w:r>
      <w:r w:rsidR="001C7759" w:rsidRPr="00230456">
        <w:rPr>
          <w:rFonts w:ascii="Proba Pro" w:hAnsi="Proba Pro"/>
        </w:rPr>
        <w:t xml:space="preserve">predmetu </w:t>
      </w:r>
      <w:r w:rsidR="002403C2">
        <w:rPr>
          <w:rFonts w:ascii="Proba Pro" w:hAnsi="Proba Pro"/>
        </w:rPr>
        <w:t>zákazky</w:t>
      </w:r>
      <w:r w:rsidRPr="00230456">
        <w:rPr>
          <w:rFonts w:ascii="Proba Pro" w:hAnsi="Proba Pro"/>
        </w:rPr>
        <w:t xml:space="preserve"> do prevádzky,</w:t>
      </w:r>
    </w:p>
    <w:p w14:paraId="5656A597" w14:textId="00EC0F28" w:rsidR="00D970FE" w:rsidRDefault="006847D2" w:rsidP="003B158C">
      <w:pPr>
        <w:pStyle w:val="Odsekzoznamu"/>
        <w:numPr>
          <w:ilvl w:val="3"/>
          <w:numId w:val="15"/>
        </w:numPr>
        <w:tabs>
          <w:tab w:val="left" w:pos="1134"/>
        </w:tabs>
        <w:spacing w:after="120"/>
        <w:contextualSpacing w:val="0"/>
        <w:jc w:val="both"/>
        <w:rPr>
          <w:rFonts w:ascii="Proba Pro" w:hAnsi="Proba Pro"/>
        </w:rPr>
      </w:pPr>
      <w:r>
        <w:rPr>
          <w:rFonts w:ascii="Proba Pro" w:hAnsi="Proba Pro"/>
        </w:rPr>
        <w:t>testovanie</w:t>
      </w:r>
      <w:r w:rsidR="00D970FE" w:rsidRPr="00230456">
        <w:rPr>
          <w:rFonts w:ascii="Proba Pro" w:hAnsi="Proba Pro"/>
        </w:rPr>
        <w:t xml:space="preserve"> </w:t>
      </w:r>
      <w:r w:rsidR="001C7759" w:rsidRPr="00230456">
        <w:rPr>
          <w:rFonts w:ascii="Proba Pro" w:hAnsi="Proba Pro"/>
        </w:rPr>
        <w:t xml:space="preserve">predmetu </w:t>
      </w:r>
      <w:r w:rsidR="002403C2">
        <w:rPr>
          <w:rFonts w:ascii="Proba Pro" w:hAnsi="Proba Pro"/>
        </w:rPr>
        <w:t>zákazky</w:t>
      </w:r>
      <w:r w:rsidR="001C7759" w:rsidRPr="00230456">
        <w:rPr>
          <w:rFonts w:ascii="Proba Pro" w:hAnsi="Proba Pro"/>
        </w:rPr>
        <w:t>,</w:t>
      </w:r>
    </w:p>
    <w:p w14:paraId="551B7835" w14:textId="7A130A76" w:rsidR="00D970FE" w:rsidRPr="00230456" w:rsidRDefault="00D970FE" w:rsidP="003B158C">
      <w:pPr>
        <w:pStyle w:val="Odsekzoznamu"/>
        <w:numPr>
          <w:ilvl w:val="3"/>
          <w:numId w:val="15"/>
        </w:numPr>
        <w:tabs>
          <w:tab w:val="left" w:pos="1134"/>
        </w:tabs>
        <w:spacing w:after="120"/>
        <w:ind w:left="1134" w:hanging="566"/>
        <w:contextualSpacing w:val="0"/>
        <w:jc w:val="both"/>
        <w:rPr>
          <w:rFonts w:ascii="Proba Pro" w:hAnsi="Proba Pro"/>
        </w:rPr>
      </w:pPr>
      <w:r w:rsidRPr="00230456">
        <w:rPr>
          <w:rFonts w:ascii="Proba Pro" w:hAnsi="Proba Pro"/>
        </w:rPr>
        <w:t xml:space="preserve">zaškolenie zamestnancov, resp. osôb určených </w:t>
      </w:r>
      <w:r w:rsidR="001C7759" w:rsidRPr="00230456">
        <w:rPr>
          <w:rFonts w:ascii="Proba Pro" w:hAnsi="Proba Pro"/>
        </w:rPr>
        <w:t>verejným obstarávateľom, resp. ním na tento účel poverenou osobou,</w:t>
      </w:r>
      <w:r w:rsidRPr="00230456">
        <w:rPr>
          <w:rFonts w:ascii="Proba Pro" w:hAnsi="Proba Pro"/>
        </w:rPr>
        <w:t xml:space="preserve"> na obsluhu </w:t>
      </w:r>
      <w:r w:rsidR="001C7759" w:rsidRPr="00230456">
        <w:rPr>
          <w:rFonts w:ascii="Proba Pro" w:hAnsi="Proba Pro"/>
        </w:rPr>
        <w:t xml:space="preserve">predmetu </w:t>
      </w:r>
      <w:r w:rsidR="002403C2">
        <w:rPr>
          <w:rFonts w:ascii="Proba Pro" w:hAnsi="Proba Pro"/>
        </w:rPr>
        <w:t>zákazky</w:t>
      </w:r>
      <w:r w:rsidRPr="00230456">
        <w:rPr>
          <w:rFonts w:ascii="Proba Pro" w:hAnsi="Proba Pro"/>
        </w:rPr>
        <w:t>,</w:t>
      </w:r>
    </w:p>
    <w:p w14:paraId="7C5B1820" w14:textId="66705151" w:rsidR="001C7759" w:rsidRDefault="00D970FE" w:rsidP="003B158C">
      <w:pPr>
        <w:pStyle w:val="Odsekzoznamu"/>
        <w:numPr>
          <w:ilvl w:val="3"/>
          <w:numId w:val="15"/>
        </w:numPr>
        <w:tabs>
          <w:tab w:val="left" w:pos="1134"/>
        </w:tabs>
        <w:spacing w:after="120"/>
        <w:ind w:left="1134" w:hanging="566"/>
        <w:contextualSpacing w:val="0"/>
        <w:jc w:val="both"/>
        <w:rPr>
          <w:rFonts w:ascii="Proba Pro" w:hAnsi="Proba Pro"/>
        </w:rPr>
      </w:pPr>
      <w:bookmarkStart w:id="146" w:name="_Hlk15036742"/>
      <w:r w:rsidRPr="00D970FE">
        <w:rPr>
          <w:rFonts w:ascii="Proba Pro" w:hAnsi="Proba Pro"/>
        </w:rPr>
        <w:t xml:space="preserve">odovzdanie </w:t>
      </w:r>
      <w:r w:rsidR="001C7759">
        <w:rPr>
          <w:rFonts w:ascii="Proba Pro" w:hAnsi="Proba Pro"/>
        </w:rPr>
        <w:t>písomných dokladov potrebných pre riadne a</w:t>
      </w:r>
      <w:r w:rsidR="001C7759">
        <w:rPr>
          <w:rFonts w:ascii="Calibri" w:hAnsi="Calibri" w:cs="Calibri"/>
        </w:rPr>
        <w:t> </w:t>
      </w:r>
      <w:r w:rsidR="001C7759">
        <w:rPr>
          <w:rFonts w:ascii="Proba Pro" w:hAnsi="Proba Pro"/>
        </w:rPr>
        <w:t>bezchybné užívanie predmetu zákazky na požadovaný účel, a</w:t>
      </w:r>
      <w:r w:rsidR="001C7759">
        <w:rPr>
          <w:rFonts w:ascii="Calibri" w:hAnsi="Calibri" w:cs="Calibri"/>
        </w:rPr>
        <w:t> </w:t>
      </w:r>
      <w:r w:rsidR="001C7759">
        <w:rPr>
          <w:rFonts w:ascii="Proba Pro" w:hAnsi="Proba Pro"/>
        </w:rPr>
        <w:t>to najmä, no nie len výlučne:</w:t>
      </w:r>
    </w:p>
    <w:p w14:paraId="7DEC8EE7" w14:textId="39157B38" w:rsidR="001C7759" w:rsidRDefault="001C7759" w:rsidP="003B158C">
      <w:pPr>
        <w:pStyle w:val="Odsekzoznamu"/>
        <w:numPr>
          <w:ilvl w:val="0"/>
          <w:numId w:val="142"/>
        </w:numPr>
        <w:tabs>
          <w:tab w:val="left" w:pos="1134"/>
        </w:tabs>
        <w:spacing w:after="120"/>
        <w:ind w:left="1418" w:hanging="284"/>
        <w:contextualSpacing w:val="0"/>
        <w:jc w:val="both"/>
        <w:rPr>
          <w:rFonts w:ascii="Proba Pro" w:hAnsi="Proba Pro"/>
        </w:rPr>
      </w:pPr>
      <w:r>
        <w:rPr>
          <w:rFonts w:ascii="Proba Pro" w:hAnsi="Proba Pro"/>
        </w:rPr>
        <w:t>návod na použitie/obsluhu predmetu zákazky v</w:t>
      </w:r>
      <w:r>
        <w:rPr>
          <w:rFonts w:ascii="Calibri" w:hAnsi="Calibri" w:cs="Calibri"/>
        </w:rPr>
        <w:t> </w:t>
      </w:r>
      <w:r>
        <w:rPr>
          <w:rFonts w:ascii="Proba Pro" w:hAnsi="Proba Pro"/>
        </w:rPr>
        <w:t>slovenskom, resp. českom jazyku,</w:t>
      </w:r>
    </w:p>
    <w:p w14:paraId="1EA9B8D5" w14:textId="2CF29901" w:rsidR="001C7759" w:rsidRDefault="001C7759" w:rsidP="003B158C">
      <w:pPr>
        <w:pStyle w:val="Odsekzoznamu"/>
        <w:numPr>
          <w:ilvl w:val="0"/>
          <w:numId w:val="142"/>
        </w:numPr>
        <w:tabs>
          <w:tab w:val="left" w:pos="1134"/>
        </w:tabs>
        <w:spacing w:after="120"/>
        <w:ind w:left="1418" w:hanging="284"/>
        <w:contextualSpacing w:val="0"/>
        <w:jc w:val="both"/>
        <w:rPr>
          <w:rFonts w:ascii="Proba Pro" w:hAnsi="Proba Pro"/>
        </w:rPr>
      </w:pPr>
      <w:r>
        <w:rPr>
          <w:rFonts w:ascii="Proba Pro" w:hAnsi="Proba Pro"/>
        </w:rPr>
        <w:t>všetky ďalšie doklady a</w:t>
      </w:r>
      <w:r>
        <w:rPr>
          <w:rFonts w:ascii="Calibri" w:hAnsi="Calibri" w:cs="Calibri"/>
        </w:rPr>
        <w:t> </w:t>
      </w:r>
      <w:r>
        <w:rPr>
          <w:rFonts w:ascii="Proba Pro" w:hAnsi="Proba Pro"/>
        </w:rPr>
        <w:t>dokumenty vyžadované platnou legislatívou SR a</w:t>
      </w:r>
      <w:r>
        <w:rPr>
          <w:rFonts w:ascii="Calibri" w:hAnsi="Calibri" w:cs="Calibri"/>
        </w:rPr>
        <w:t> </w:t>
      </w:r>
      <w:r>
        <w:rPr>
          <w:rFonts w:ascii="Proba Pro" w:hAnsi="Proba Pro"/>
        </w:rPr>
        <w:t>Európskej únie, ktoré sú potrebné k</w:t>
      </w:r>
      <w:r>
        <w:rPr>
          <w:rFonts w:ascii="Calibri" w:hAnsi="Calibri" w:cs="Calibri"/>
        </w:rPr>
        <w:t> </w:t>
      </w:r>
      <w:r>
        <w:rPr>
          <w:rFonts w:ascii="Proba Pro" w:hAnsi="Proba Pro"/>
        </w:rPr>
        <w:t xml:space="preserve">riadnemu užívaniu predmetu kúpy na požadovaný účel, </w:t>
      </w:r>
    </w:p>
    <w:p w14:paraId="43F1DEAA" w14:textId="77777777" w:rsidR="00DD1BAF" w:rsidRDefault="00B17377" w:rsidP="00DD1BAF">
      <w:pPr>
        <w:pStyle w:val="Odsekzoznamu"/>
        <w:numPr>
          <w:ilvl w:val="0"/>
          <w:numId w:val="142"/>
        </w:numPr>
        <w:tabs>
          <w:tab w:val="left" w:pos="1134"/>
        </w:tabs>
        <w:spacing w:after="120"/>
        <w:ind w:left="1418" w:hanging="284"/>
        <w:contextualSpacing w:val="0"/>
        <w:jc w:val="both"/>
        <w:rPr>
          <w:rFonts w:ascii="Proba Pro" w:hAnsi="Proba Pro"/>
        </w:rPr>
      </w:pPr>
      <w:r w:rsidRPr="00B17377">
        <w:rPr>
          <w:rFonts w:ascii="Proba Pro" w:hAnsi="Proba Pro"/>
        </w:rPr>
        <w:t xml:space="preserve">iné doklady uvedené v Prílohe č. </w:t>
      </w:r>
      <w:r>
        <w:rPr>
          <w:rFonts w:ascii="Proba Pro" w:hAnsi="Proba Pro"/>
        </w:rPr>
        <w:t>B.1 týchto súťažných podkladov</w:t>
      </w:r>
      <w:r w:rsidRPr="00B17377">
        <w:rPr>
          <w:rFonts w:ascii="Proba Pro" w:hAnsi="Proba Pro"/>
        </w:rPr>
        <w:t>.</w:t>
      </w:r>
      <w:bookmarkEnd w:id="144"/>
      <w:bookmarkEnd w:id="146"/>
    </w:p>
    <w:p w14:paraId="1DEA1F02" w14:textId="67E55873" w:rsidR="00916316" w:rsidRPr="00DD1BAF" w:rsidRDefault="00684171" w:rsidP="00DD1BAF">
      <w:pPr>
        <w:pStyle w:val="Nadpis3"/>
        <w:numPr>
          <w:ilvl w:val="2"/>
          <w:numId w:val="15"/>
        </w:numPr>
        <w:spacing w:after="120"/>
        <w:ind w:left="567" w:hanging="567"/>
        <w:jc w:val="both"/>
        <w:rPr>
          <w:iCs/>
          <w:color w:val="000000"/>
          <w:szCs w:val="22"/>
        </w:rPr>
      </w:pPr>
      <w:r w:rsidRPr="00DD1BAF">
        <w:rPr>
          <w:iCs/>
          <w:color w:val="000000"/>
          <w:szCs w:val="22"/>
        </w:rPr>
        <w:lastRenderedPageBreak/>
        <w:t xml:space="preserve">Na </w:t>
      </w:r>
      <w:r w:rsidRPr="002D6DB5">
        <w:rPr>
          <w:iCs/>
          <w:color w:val="000000"/>
          <w:szCs w:val="22"/>
        </w:rPr>
        <w:t xml:space="preserve">účely preukázania splnenia požiadaviek na predmet zákazky uchádzač predloží vo svojej ponuke vyplnenú Prílohu č. </w:t>
      </w:r>
      <w:r w:rsidR="00D970FE" w:rsidRPr="002D6DB5">
        <w:rPr>
          <w:iCs/>
          <w:color w:val="000000"/>
          <w:szCs w:val="22"/>
        </w:rPr>
        <w:t>B.1</w:t>
      </w:r>
      <w:r w:rsidR="00303C52" w:rsidRPr="002D6DB5">
        <w:rPr>
          <w:iCs/>
          <w:color w:val="000000"/>
          <w:szCs w:val="22"/>
        </w:rPr>
        <w:t xml:space="preserve"> - Podrobná špecifikácia predmetu zákazky</w:t>
      </w:r>
      <w:r w:rsidR="00916316" w:rsidRPr="002D6DB5">
        <w:rPr>
          <w:iCs/>
          <w:color w:val="000000"/>
          <w:szCs w:val="22"/>
        </w:rPr>
        <w:t xml:space="preserve"> </w:t>
      </w:r>
      <w:r w:rsidRPr="002D6DB5">
        <w:rPr>
          <w:iCs/>
          <w:color w:val="000000"/>
          <w:szCs w:val="22"/>
        </w:rPr>
        <w:t>týchto súťažných podkladov v</w:t>
      </w:r>
      <w:r w:rsidRPr="002D6DB5">
        <w:rPr>
          <w:rFonts w:ascii="Calibri" w:hAnsi="Calibri" w:cs="Calibri"/>
          <w:iCs/>
          <w:color w:val="000000"/>
          <w:szCs w:val="22"/>
        </w:rPr>
        <w:t> </w:t>
      </w:r>
      <w:r w:rsidRPr="002D6DB5">
        <w:rPr>
          <w:iCs/>
          <w:color w:val="000000"/>
          <w:szCs w:val="22"/>
        </w:rPr>
        <w:t>súlade s</w:t>
      </w:r>
      <w:r w:rsidRPr="002D6DB5">
        <w:rPr>
          <w:rFonts w:ascii="Calibri" w:hAnsi="Calibri" w:cs="Calibri"/>
          <w:iCs/>
          <w:color w:val="000000"/>
          <w:szCs w:val="22"/>
        </w:rPr>
        <w:t> </w:t>
      </w:r>
      <w:r w:rsidRPr="002D6DB5">
        <w:rPr>
          <w:iCs/>
          <w:color w:val="000000"/>
          <w:szCs w:val="22"/>
        </w:rPr>
        <w:t>bodom 8.3.2 Časti A. Pokyny</w:t>
      </w:r>
      <w:r w:rsidRPr="00DD1BAF">
        <w:rPr>
          <w:iCs/>
          <w:color w:val="000000"/>
          <w:szCs w:val="22"/>
        </w:rPr>
        <w:t xml:space="preserve"> pre uchádzačov týchto súťažných podkladov</w:t>
      </w:r>
      <w:r w:rsidR="00DD1BAF" w:rsidRPr="00DD1BAF">
        <w:rPr>
          <w:iCs/>
          <w:color w:val="000000"/>
          <w:szCs w:val="22"/>
        </w:rPr>
        <w:t>.</w:t>
      </w:r>
    </w:p>
    <w:p w14:paraId="6FC29A19" w14:textId="400CCE78" w:rsidR="00DD1BAF" w:rsidRDefault="00DD1BAF" w:rsidP="00DD1BAF">
      <w:pPr>
        <w:pStyle w:val="Nadpis3"/>
        <w:numPr>
          <w:ilvl w:val="2"/>
          <w:numId w:val="15"/>
        </w:numPr>
        <w:spacing w:after="120"/>
        <w:ind w:left="567" w:hanging="567"/>
        <w:jc w:val="both"/>
        <w:rPr>
          <w:iCs/>
          <w:color w:val="000000"/>
          <w:szCs w:val="22"/>
        </w:rPr>
      </w:pPr>
      <w:r w:rsidRPr="00DD1BAF">
        <w:rPr>
          <w:iCs/>
          <w:color w:val="000000"/>
          <w:szCs w:val="22"/>
        </w:rPr>
        <w:t>Podrobný obsah a</w:t>
      </w:r>
      <w:r w:rsidRPr="00DD1BAF">
        <w:rPr>
          <w:rFonts w:ascii="Calibri" w:hAnsi="Calibri" w:cs="Calibri"/>
          <w:iCs/>
          <w:color w:val="000000"/>
          <w:szCs w:val="22"/>
        </w:rPr>
        <w:t> </w:t>
      </w:r>
      <w:r w:rsidRPr="00DD1BAF">
        <w:rPr>
          <w:iCs/>
          <w:color w:val="000000"/>
          <w:szCs w:val="22"/>
        </w:rPr>
        <w:t>podmienky dodania a poskytovania súvisiacich služieb tvoria obsah Časti                               D. Obchodné podmienky týchto súťažných podkladov</w:t>
      </w:r>
      <w:r>
        <w:rPr>
          <w:iCs/>
          <w:color w:val="000000"/>
          <w:szCs w:val="22"/>
        </w:rPr>
        <w:t>.</w:t>
      </w:r>
    </w:p>
    <w:p w14:paraId="4659B4E0" w14:textId="77777777" w:rsidR="00DD1BAF" w:rsidRPr="00DD1BAF" w:rsidRDefault="00DD1BAF" w:rsidP="00DD1BAF"/>
    <w:p w14:paraId="179EB077" w14:textId="77777777" w:rsidR="00DD1BAF" w:rsidRPr="00275F3A" w:rsidRDefault="00DD1BAF" w:rsidP="00DD1BAF">
      <w:pPr>
        <w:keepNext/>
        <w:keepLines/>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B. </w:t>
      </w:r>
      <w:r>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3DE4709D" w14:textId="77777777" w:rsidR="00DD1BAF" w:rsidRDefault="00DD1BAF" w:rsidP="00DD1BAF">
      <w:pPr>
        <w:ind w:left="1410" w:hanging="1410"/>
        <w:rPr>
          <w:rFonts w:ascii="Proba Pro" w:hAnsi="Proba Pro" w:cs="Arial"/>
          <w:sz w:val="20"/>
          <w:szCs w:val="20"/>
        </w:rPr>
      </w:pPr>
      <w:r w:rsidRPr="00036602">
        <w:rPr>
          <w:rFonts w:ascii="Proba Pro" w:hAnsi="Proba Pro" w:cs="Arial"/>
          <w:sz w:val="20"/>
          <w:szCs w:val="20"/>
        </w:rPr>
        <w:t xml:space="preserve">Príloha č. B.1 </w:t>
      </w:r>
      <w:r>
        <w:rPr>
          <w:rFonts w:ascii="Proba Pro" w:hAnsi="Proba Pro" w:cs="Arial"/>
          <w:sz w:val="20"/>
          <w:szCs w:val="20"/>
        </w:rPr>
        <w:tab/>
      </w:r>
      <w:r w:rsidRPr="00F07DA2">
        <w:rPr>
          <w:rFonts w:ascii="Proba Pro" w:hAnsi="Proba Pro" w:cs="Arial"/>
          <w:sz w:val="20"/>
          <w:szCs w:val="20"/>
        </w:rPr>
        <w:t xml:space="preserve">Podrobná špecifikácia predmetu zákazky </w:t>
      </w:r>
    </w:p>
    <w:p w14:paraId="7FC11764" w14:textId="77777777" w:rsidR="00DD1BAF" w:rsidRDefault="00DD1BAF" w:rsidP="00DD1BAF">
      <w:pPr>
        <w:ind w:left="1410" w:hanging="1410"/>
        <w:rPr>
          <w:rFonts w:ascii="Proba Pro" w:hAnsi="Proba Pro" w:cs="Arial"/>
          <w:sz w:val="20"/>
          <w:szCs w:val="20"/>
        </w:rPr>
      </w:pPr>
    </w:p>
    <w:bookmarkEnd w:id="125"/>
    <w:p w14:paraId="78BC95A7" w14:textId="77777777" w:rsidR="00225B74" w:rsidRDefault="00225B74" w:rsidP="00073048">
      <w:pPr>
        <w:pStyle w:val="SAPHlavn"/>
        <w:ind w:left="0" w:firstLine="0"/>
        <w:sectPr w:rsidR="00225B74" w:rsidSect="008E5A55">
          <w:footerReference w:type="even" r:id="rId27"/>
          <w:footerReference w:type="default" r:id="rId28"/>
          <w:footerReference w:type="first" r:id="rId29"/>
          <w:pgSz w:w="11900" w:h="16840"/>
          <w:pgMar w:top="1417" w:right="1417" w:bottom="1417" w:left="1560" w:header="708" w:footer="708" w:gutter="0"/>
          <w:cols w:space="708"/>
        </w:sectPr>
      </w:pPr>
    </w:p>
    <w:p w14:paraId="3D1D0313" w14:textId="1A84EE74" w:rsidR="00073048" w:rsidRPr="00170152" w:rsidRDefault="00073048" w:rsidP="00073048">
      <w:pPr>
        <w:pStyle w:val="SAPHlavn"/>
        <w:ind w:left="0" w:firstLine="0"/>
        <w:rPr>
          <w:b w:val="0"/>
        </w:rPr>
      </w:pPr>
      <w:bookmarkStart w:id="147" w:name="_Toc72445216"/>
      <w:r w:rsidRPr="00170152">
        <w:lastRenderedPageBreak/>
        <w:t>ČASŤ C. Spôsob určenia ceny</w:t>
      </w:r>
      <w:bookmarkEnd w:id="147"/>
    </w:p>
    <w:p w14:paraId="1D0BC33A" w14:textId="77777777" w:rsidR="00073048" w:rsidRPr="003E0F2B" w:rsidRDefault="00073048" w:rsidP="00A21BDB">
      <w:pPr>
        <w:pStyle w:val="SAP1"/>
        <w:numPr>
          <w:ilvl w:val="1"/>
          <w:numId w:val="137"/>
        </w:numPr>
        <w:spacing w:after="0"/>
        <w:rPr>
          <w:lang w:val="sk-SK"/>
        </w:rPr>
      </w:pPr>
      <w:bookmarkStart w:id="148" w:name="_zu0gcz" w:colFirst="0" w:colLast="0"/>
      <w:bookmarkStart w:id="149" w:name="_Toc72445217"/>
      <w:bookmarkEnd w:id="148"/>
      <w:r w:rsidRPr="003E0F2B">
        <w:rPr>
          <w:lang w:val="sk-SK"/>
        </w:rPr>
        <w:t>Stanovenie ceny za predmet zákazky</w:t>
      </w:r>
      <w:bookmarkEnd w:id="149"/>
    </w:p>
    <w:p w14:paraId="674D3AF2" w14:textId="77777777" w:rsidR="00073048" w:rsidRPr="00170152" w:rsidRDefault="00073048" w:rsidP="00073048">
      <w:pPr>
        <w:widowControl w:val="0"/>
        <w:rPr>
          <w:rFonts w:ascii="Proba Pro" w:eastAsia="Proba Pro" w:hAnsi="Proba Pro" w:cs="Proba Pro"/>
        </w:rPr>
      </w:pPr>
    </w:p>
    <w:p w14:paraId="18DB3C92" w14:textId="77777777" w:rsidR="00073048" w:rsidRPr="00170152" w:rsidRDefault="00073048" w:rsidP="00A21BDB">
      <w:pPr>
        <w:pStyle w:val="Nadpis3"/>
        <w:keepNext w:val="0"/>
        <w:keepLines w:val="0"/>
        <w:widowControl w:val="0"/>
        <w:numPr>
          <w:ilvl w:val="2"/>
          <w:numId w:val="5"/>
        </w:numPr>
        <w:ind w:left="567" w:hanging="567"/>
        <w:jc w:val="both"/>
      </w:pPr>
      <w:r w:rsidRPr="00170152">
        <w:t>Cena za predmet zákazky podľa Časti B.</w:t>
      </w:r>
      <w:r w:rsidRPr="00170152">
        <w:rPr>
          <w:rFonts w:ascii="Calibri" w:eastAsia="Calibri" w:hAnsi="Calibri" w:cs="Calibri"/>
        </w:rPr>
        <w:t> </w:t>
      </w:r>
      <w:r w:rsidRPr="00170152">
        <w:t xml:space="preserve"> Opis predmetu zákazky musí byť stanovená v</w:t>
      </w:r>
      <w:r w:rsidRPr="00170152">
        <w:rPr>
          <w:rFonts w:ascii="Calibri" w:eastAsia="Calibri" w:hAnsi="Calibri" w:cs="Calibri"/>
        </w:rPr>
        <w:t> </w:t>
      </w:r>
      <w:r w:rsidRPr="00170152">
        <w:t>zmysle zákona NR SR č.18/1996 Z. z. o</w:t>
      </w:r>
      <w:r w:rsidRPr="00170152">
        <w:rPr>
          <w:rFonts w:ascii="Calibri" w:eastAsia="Calibri" w:hAnsi="Calibri" w:cs="Calibri"/>
        </w:rPr>
        <w:t> </w:t>
      </w:r>
      <w:r w:rsidRPr="00170152">
        <w:t>cenách, v</w:t>
      </w:r>
      <w:r w:rsidRPr="00170152">
        <w:rPr>
          <w:rFonts w:ascii="Calibri" w:eastAsia="Calibri" w:hAnsi="Calibri" w:cs="Calibri"/>
        </w:rPr>
        <w:t> </w:t>
      </w:r>
      <w:r w:rsidRPr="00170152">
        <w:t>platnom znení a vyhlášky MF SR č.87/1996 Z. z., ktorou sa tento vykonáva.</w:t>
      </w:r>
    </w:p>
    <w:p w14:paraId="2DAF5AAC" w14:textId="77777777" w:rsidR="00073048" w:rsidRPr="00170152" w:rsidRDefault="00073048" w:rsidP="00073048">
      <w:pPr>
        <w:pStyle w:val="Nadpis3"/>
        <w:keepNext w:val="0"/>
        <w:keepLines w:val="0"/>
        <w:widowControl w:val="0"/>
        <w:ind w:left="567"/>
        <w:jc w:val="both"/>
      </w:pPr>
    </w:p>
    <w:p w14:paraId="3B3643B7" w14:textId="4F4E7C49" w:rsidR="00073048" w:rsidRPr="00170152" w:rsidRDefault="00073048" w:rsidP="00A21BDB">
      <w:pPr>
        <w:pStyle w:val="Nadpis3"/>
        <w:keepNext w:val="0"/>
        <w:keepLines w:val="0"/>
        <w:widowControl w:val="0"/>
        <w:numPr>
          <w:ilvl w:val="2"/>
          <w:numId w:val="5"/>
        </w:numPr>
        <w:ind w:left="567" w:hanging="567"/>
        <w:jc w:val="both"/>
      </w:pPr>
      <w:bookmarkStart w:id="150" w:name="_Hlk17204673"/>
      <w:r w:rsidRPr="00170152">
        <w:rPr>
          <w:color w:val="000000"/>
        </w:rPr>
        <w:t>Uchádzač musí v</w:t>
      </w:r>
      <w:r w:rsidRPr="00170152">
        <w:rPr>
          <w:rFonts w:ascii="Calibri" w:eastAsia="Calibri" w:hAnsi="Calibri" w:cs="Calibri"/>
          <w:color w:val="000000"/>
        </w:rPr>
        <w:t> </w:t>
      </w:r>
      <w:r w:rsidRPr="00170152">
        <w:rPr>
          <w:color w:val="000000"/>
        </w:rPr>
        <w:t xml:space="preserve">ponuke uviesť celkovú cenu predmetu </w:t>
      </w:r>
      <w:r w:rsidRPr="00170152">
        <w:t xml:space="preserve">zákazky </w:t>
      </w:r>
      <w:r w:rsidRPr="005B4925">
        <w:t>ako aj jednotkov</w:t>
      </w:r>
      <w:r w:rsidR="00B51E0F">
        <w:t>é</w:t>
      </w:r>
      <w:r w:rsidRPr="005B4925">
        <w:t xml:space="preserve"> cen</w:t>
      </w:r>
      <w:r w:rsidR="00B51E0F">
        <w:t>y</w:t>
      </w:r>
      <w:r w:rsidRPr="005B4925">
        <w:t xml:space="preserve"> polož</w:t>
      </w:r>
      <w:r w:rsidR="00B51E0F">
        <w:t>iek</w:t>
      </w:r>
      <w:r w:rsidRPr="005B4925">
        <w:t xml:space="preserve"> určen</w:t>
      </w:r>
      <w:r w:rsidR="00B51E0F">
        <w:t>ých</w:t>
      </w:r>
      <w:r w:rsidRPr="005B4925">
        <w:t xml:space="preserve"> v</w:t>
      </w:r>
      <w:r w:rsidR="00103384">
        <w:rPr>
          <w:rFonts w:ascii="Calibri" w:eastAsia="Calibri" w:hAnsi="Calibri" w:cs="Calibri"/>
        </w:rPr>
        <w:t> </w:t>
      </w:r>
      <w:r w:rsidR="00103384" w:rsidRPr="003F3F99">
        <w:t xml:space="preserve">Prílohe č. </w:t>
      </w:r>
      <w:r w:rsidR="007A37E2" w:rsidRPr="003F3F99">
        <w:t>C</w:t>
      </w:r>
      <w:r w:rsidR="00E46598" w:rsidRPr="003F3F99">
        <w:t>.</w:t>
      </w:r>
      <w:r w:rsidR="007A37E2" w:rsidRPr="003F3F99">
        <w:t>2</w:t>
      </w:r>
      <w:r w:rsidR="00103384" w:rsidRPr="003F3F99">
        <w:t xml:space="preserve"> –</w:t>
      </w:r>
      <w:r w:rsidR="007A37E2" w:rsidRPr="003F3F99">
        <w:t xml:space="preserve"> C</w:t>
      </w:r>
      <w:r w:rsidR="00103384" w:rsidRPr="003F3F99">
        <w:t>enov</w:t>
      </w:r>
      <w:r w:rsidR="00E21C7D" w:rsidRPr="003F3F99">
        <w:t>á</w:t>
      </w:r>
      <w:r w:rsidR="00103384" w:rsidRPr="003F3F99">
        <w:t xml:space="preserve"> tabuľka týchto súťažných podkladov</w:t>
      </w:r>
      <w:r w:rsidR="00CD7545" w:rsidRPr="003F3F99">
        <w:t xml:space="preserve"> </w:t>
      </w:r>
      <w:r w:rsidRPr="003F3F99">
        <w:t xml:space="preserve">vrátane </w:t>
      </w:r>
      <w:r w:rsidR="00CD7545" w:rsidRPr="003F3F99">
        <w:t>všetkých súvisiacich plnení</w:t>
      </w:r>
      <w:r w:rsidR="003F3F99" w:rsidRPr="003F3F99">
        <w:t xml:space="preserve"> požadovaných verejným obstarávateľom v</w:t>
      </w:r>
      <w:r w:rsidR="003F3F99" w:rsidRPr="003F3F99">
        <w:rPr>
          <w:rFonts w:ascii="Calibri" w:hAnsi="Calibri" w:cs="Calibri"/>
        </w:rPr>
        <w:t> </w:t>
      </w:r>
      <w:r w:rsidR="003F3F99" w:rsidRPr="003F3F99">
        <w:t>Časti B. Opis predmetu zákazky týchto súťažných podkladov</w:t>
      </w:r>
      <w:r w:rsidR="00CD7545" w:rsidRPr="003F3F99">
        <w:t xml:space="preserve">, </w:t>
      </w:r>
      <w:r w:rsidRPr="003F3F99">
        <w:t>všetkých ciel a daňových poplatkov</w:t>
      </w:r>
      <w:bookmarkStart w:id="151" w:name="_Hlk13127300"/>
      <w:r w:rsidR="00B22639" w:rsidRPr="003F3F99">
        <w:t>, ceny za</w:t>
      </w:r>
      <w:r w:rsidR="00B22639" w:rsidRPr="003F3F99">
        <w:rPr>
          <w:rFonts w:ascii="Calibri" w:hAnsi="Calibri" w:cs="Calibri"/>
        </w:rPr>
        <w:t> </w:t>
      </w:r>
      <w:r w:rsidR="00B22639" w:rsidRPr="003F3F99">
        <w:t>odstraňovanie vád v</w:t>
      </w:r>
      <w:r w:rsidR="00B22639" w:rsidRPr="003F3F99">
        <w:rPr>
          <w:rFonts w:ascii="Calibri" w:hAnsi="Calibri" w:cs="Calibri"/>
        </w:rPr>
        <w:t> </w:t>
      </w:r>
      <w:r w:rsidR="00B22639" w:rsidRPr="003F3F99">
        <w:t>z</w:t>
      </w:r>
      <w:r w:rsidR="00B22639" w:rsidRPr="003F3F99">
        <w:rPr>
          <w:rFonts w:cs="Proba Pro"/>
        </w:rPr>
        <w:t>á</w:t>
      </w:r>
      <w:r w:rsidR="00B22639" w:rsidRPr="003F3F99">
        <w:t>ru</w:t>
      </w:r>
      <w:r w:rsidR="00B22639" w:rsidRPr="003F3F99">
        <w:rPr>
          <w:rFonts w:cs="Proba Pro"/>
        </w:rPr>
        <w:t>č</w:t>
      </w:r>
      <w:r w:rsidR="00B22639" w:rsidRPr="003F3F99">
        <w:t>nej lehote,</w:t>
      </w:r>
      <w:r w:rsidR="00023FC6">
        <w:br/>
      </w:r>
      <w:r w:rsidR="00B22639" w:rsidRPr="003F3F99">
        <w:t>ako aj v</w:t>
      </w:r>
      <w:r w:rsidR="00B22639" w:rsidRPr="003F3F99">
        <w:rPr>
          <w:rFonts w:cs="Proba Pro"/>
        </w:rPr>
        <w:t>š</w:t>
      </w:r>
      <w:r w:rsidR="00B22639" w:rsidRPr="003F3F99">
        <w:t>etk</w:t>
      </w:r>
      <w:r w:rsidR="00B22639" w:rsidRPr="003F3F99">
        <w:rPr>
          <w:rFonts w:cs="Proba Pro"/>
        </w:rPr>
        <w:t>ý</w:t>
      </w:r>
      <w:r w:rsidR="00B22639" w:rsidRPr="003F3F99">
        <w:t>ch slu</w:t>
      </w:r>
      <w:r w:rsidR="00B22639" w:rsidRPr="003F3F99">
        <w:rPr>
          <w:rFonts w:cs="Proba Pro"/>
        </w:rPr>
        <w:t>ž</w:t>
      </w:r>
      <w:r w:rsidR="00B22639" w:rsidRPr="003F3F99">
        <w:t xml:space="preserve">ieb, </w:t>
      </w:r>
      <w:r w:rsidR="00B22639" w:rsidRPr="003F3F99">
        <w:rPr>
          <w:rFonts w:cs="Proba Pro"/>
        </w:rPr>
        <w:t>č</w:t>
      </w:r>
      <w:r w:rsidR="00B22639" w:rsidRPr="003F3F99">
        <w:t>innost</w:t>
      </w:r>
      <w:r w:rsidR="00B22639" w:rsidRPr="003F3F99">
        <w:rPr>
          <w:rFonts w:cs="Proba Pro"/>
        </w:rPr>
        <w:t>í</w:t>
      </w:r>
      <w:r w:rsidR="00B22639" w:rsidRPr="003F3F99">
        <w:t>, v</w:t>
      </w:r>
      <w:r w:rsidR="00B22639" w:rsidRPr="003F3F99">
        <w:rPr>
          <w:rFonts w:cs="Proba Pro"/>
        </w:rPr>
        <w:t>ý</w:t>
      </w:r>
      <w:r w:rsidR="00B22639" w:rsidRPr="003F3F99">
        <w:t>konov a</w:t>
      </w:r>
      <w:r w:rsidR="00B22639" w:rsidRPr="003F3F99">
        <w:rPr>
          <w:rFonts w:ascii="Calibri" w:hAnsi="Calibri" w:cs="Calibri"/>
        </w:rPr>
        <w:t> </w:t>
      </w:r>
      <w:r w:rsidR="00B22639" w:rsidRPr="003F3F99">
        <w:t xml:space="preserve">ostatných nákladov </w:t>
      </w:r>
      <w:bookmarkEnd w:id="151"/>
      <w:r w:rsidR="00B22639" w:rsidRPr="003F3F99">
        <w:t>uchádzača v súvislosti s predajom predmetu kúpy.</w:t>
      </w:r>
    </w:p>
    <w:bookmarkEnd w:id="150"/>
    <w:p w14:paraId="2BD0850B" w14:textId="77777777" w:rsidR="00073048" w:rsidRPr="00170152" w:rsidRDefault="00073048" w:rsidP="00073048">
      <w:pPr>
        <w:pStyle w:val="Nadpis3"/>
        <w:keepNext w:val="0"/>
        <w:keepLines w:val="0"/>
        <w:widowControl w:val="0"/>
        <w:ind w:left="567"/>
        <w:jc w:val="both"/>
      </w:pPr>
    </w:p>
    <w:p w14:paraId="3C6466A7" w14:textId="16BB0116" w:rsidR="001357C7" w:rsidRPr="0066774E" w:rsidRDefault="001357C7" w:rsidP="00A21BDB">
      <w:pPr>
        <w:pStyle w:val="Nadpis3"/>
        <w:keepNext w:val="0"/>
        <w:keepLines w:val="0"/>
        <w:numPr>
          <w:ilvl w:val="2"/>
          <w:numId w:val="5"/>
        </w:numPr>
        <w:ind w:left="567" w:hanging="567"/>
        <w:jc w:val="both"/>
      </w:pPr>
      <w:bookmarkStart w:id="152" w:name="_3jtnz0s" w:colFirst="0" w:colLast="0"/>
      <w:bookmarkEnd w:id="152"/>
      <w:r w:rsidRPr="0066774E">
        <w:t xml:space="preserve">Základnou zásadou posudzovania cien ponúknutých uchádzačmi je posudzovanie konečnej celkovej ceny, </w:t>
      </w:r>
      <w:r w:rsidR="00EF6939">
        <w:t>ktorú by verejný obstarávateľ bol povinný zaplatiť uchádzačovi  v</w:t>
      </w:r>
      <w:r w:rsidR="00EF6939">
        <w:rPr>
          <w:rFonts w:ascii="Calibri" w:hAnsi="Calibri" w:cs="Calibri"/>
        </w:rPr>
        <w:t> </w:t>
      </w:r>
      <w:r w:rsidR="00EF6939">
        <w:t>prípade úspechu jeho ponuky v</w:t>
      </w:r>
      <w:r w:rsidR="00EF6939">
        <w:rPr>
          <w:rFonts w:ascii="Calibri" w:hAnsi="Calibri" w:cs="Calibri"/>
        </w:rPr>
        <w:t> </w:t>
      </w:r>
      <w:r w:rsidR="00EF6939">
        <w:t xml:space="preserve">tejto verejnej súťaži </w:t>
      </w:r>
      <w:r w:rsidRPr="0066774E">
        <w:t xml:space="preserve">v súlade s platným právnym režimom upravujúcim akékoľvek dane a poplatky vzťahujúce sa na dodanie predmetu zákazky. </w:t>
      </w:r>
    </w:p>
    <w:p w14:paraId="29D597AF" w14:textId="77777777" w:rsidR="00073048" w:rsidRPr="00170152" w:rsidRDefault="00073048" w:rsidP="00A21BDB">
      <w:pPr>
        <w:pStyle w:val="SAP1"/>
        <w:numPr>
          <w:ilvl w:val="1"/>
          <w:numId w:val="15"/>
        </w:numPr>
        <w:rPr>
          <w:lang w:val="sk-SK"/>
        </w:rPr>
      </w:pPr>
      <w:bookmarkStart w:id="153" w:name="_Toc72445218"/>
      <w:r w:rsidRPr="00170152">
        <w:rPr>
          <w:lang w:val="sk-SK"/>
        </w:rPr>
        <w:t>Predloženie ceny za predmet zákazky</w:t>
      </w:r>
      <w:bookmarkEnd w:id="153"/>
    </w:p>
    <w:p w14:paraId="27E14A61" w14:textId="71A2ADA1" w:rsidR="00F65B43" w:rsidRDefault="00F65B43" w:rsidP="00A21BDB">
      <w:pPr>
        <w:pStyle w:val="Nadpis3"/>
        <w:keepNext w:val="0"/>
        <w:keepLines w:val="0"/>
        <w:widowControl w:val="0"/>
        <w:numPr>
          <w:ilvl w:val="2"/>
          <w:numId w:val="15"/>
        </w:numPr>
        <w:ind w:left="567" w:hanging="567"/>
        <w:jc w:val="both"/>
      </w:pPr>
      <w:r w:rsidRPr="00F65B43">
        <w:t xml:space="preserve">Uchádzač uvedie vo </w:t>
      </w:r>
      <w:r w:rsidRPr="009E6F6E">
        <w:t>svojej ponuke navrhovanú celkovú cenu za predmet zákazky vrátane dane z</w:t>
      </w:r>
      <w:r w:rsidRPr="00F65B43">
        <w:rPr>
          <w:rFonts w:ascii="Calibri" w:hAnsi="Calibri" w:cs="Calibri"/>
        </w:rPr>
        <w:t> </w:t>
      </w:r>
      <w:r w:rsidRPr="009E6F6E">
        <w:t>pridanej hodnoty (ďalej len „</w:t>
      </w:r>
      <w:r w:rsidRPr="00B22639">
        <w:rPr>
          <w:b/>
          <w:bCs/>
        </w:rPr>
        <w:t>DPH</w:t>
      </w:r>
      <w:r w:rsidRPr="009E6F6E">
        <w:t>“), ktorú bude musieť verejný obstarávateľ v</w:t>
      </w:r>
      <w:r w:rsidRPr="00F65B43">
        <w:rPr>
          <w:rFonts w:ascii="Calibri" w:hAnsi="Calibri" w:cs="Calibri"/>
        </w:rPr>
        <w:t> </w:t>
      </w:r>
      <w:r w:rsidRPr="009E6F6E">
        <w:t>zmysle slovenských právnych predpisov, v</w:t>
      </w:r>
      <w:r w:rsidRPr="00F65B43">
        <w:rPr>
          <w:rFonts w:ascii="Calibri" w:hAnsi="Calibri" w:cs="Calibri"/>
        </w:rPr>
        <w:t> </w:t>
      </w:r>
      <w:r w:rsidRPr="009E6F6E">
        <w:t>závislosti od uplatneného daňového režimu buď zaplatiť úspešnému uchádzačovi na základe faktúry</w:t>
      </w:r>
      <w:r w:rsidR="001A1962">
        <w:t>,</w:t>
      </w:r>
      <w:r w:rsidRPr="009E6F6E">
        <w:t xml:space="preserve"> alebo priamo odviesť v</w:t>
      </w:r>
      <w:r w:rsidRPr="00F65B43">
        <w:rPr>
          <w:rFonts w:ascii="Calibri" w:hAnsi="Calibri" w:cs="Calibri"/>
        </w:rPr>
        <w:t> </w:t>
      </w:r>
      <w:r w:rsidRPr="009E6F6E">
        <w:t>zmysle režimu prenesenej daňovej povinnosti, a</w:t>
      </w:r>
      <w:r w:rsidRPr="00F65B43">
        <w:rPr>
          <w:rFonts w:ascii="Calibri" w:hAnsi="Calibri" w:cs="Calibri"/>
        </w:rPr>
        <w:t> </w:t>
      </w:r>
      <w:r w:rsidRPr="009E6F6E">
        <w:t>to vo výške stanovenej slovenskými právnymi predpismi.</w:t>
      </w:r>
    </w:p>
    <w:p w14:paraId="6AB06043" w14:textId="77777777" w:rsidR="00F65B43" w:rsidRPr="00F65B43" w:rsidRDefault="00F65B43" w:rsidP="00F65B43"/>
    <w:p w14:paraId="08EF3A71" w14:textId="0B69EA65" w:rsidR="00F65B43" w:rsidRPr="009E6F6E" w:rsidRDefault="00F65B43" w:rsidP="00A21BDB">
      <w:pPr>
        <w:pStyle w:val="Nadpis3"/>
        <w:keepNext w:val="0"/>
        <w:keepLines w:val="0"/>
        <w:widowControl w:val="0"/>
        <w:numPr>
          <w:ilvl w:val="2"/>
          <w:numId w:val="15"/>
        </w:numPr>
        <w:ind w:left="567" w:hanging="567"/>
        <w:jc w:val="both"/>
      </w:pPr>
      <w:r w:rsidRPr="009E6F6E">
        <w:t>Uchádzač v Návrhu na plnenie kritérií uvedie</w:t>
      </w:r>
      <w:r>
        <w:t>:</w:t>
      </w:r>
      <w:r w:rsidRPr="009E6F6E">
        <w:t xml:space="preserve"> </w:t>
      </w:r>
    </w:p>
    <w:p w14:paraId="5CA1B44D" w14:textId="658B63CC" w:rsidR="00F65B43" w:rsidRPr="009E6F6E" w:rsidRDefault="00F65B43" w:rsidP="00A21BDB">
      <w:pPr>
        <w:pStyle w:val="Nadpis3"/>
        <w:widowControl w:val="0"/>
        <w:numPr>
          <w:ilvl w:val="3"/>
          <w:numId w:val="5"/>
        </w:numPr>
        <w:jc w:val="both"/>
      </w:pPr>
      <w:r w:rsidRPr="009E6F6E">
        <w:t>navrhovanú zmluvnú cenu bez DPH,</w:t>
      </w:r>
    </w:p>
    <w:p w14:paraId="428ED11A" w14:textId="77777777" w:rsidR="00F65B43" w:rsidRPr="009E6F6E" w:rsidRDefault="00F65B43" w:rsidP="00A21BDB">
      <w:pPr>
        <w:pStyle w:val="Nadpis3"/>
        <w:widowControl w:val="0"/>
        <w:numPr>
          <w:ilvl w:val="3"/>
          <w:numId w:val="5"/>
        </w:numPr>
        <w:jc w:val="both"/>
      </w:pPr>
      <w:r w:rsidRPr="009E6F6E">
        <w:t>sadzbu DPH a výšku DPH,</w:t>
      </w:r>
    </w:p>
    <w:p w14:paraId="7BF8B832" w14:textId="77777777" w:rsidR="00F65B43" w:rsidRPr="009E6F6E" w:rsidRDefault="00F65B43" w:rsidP="00A21BDB">
      <w:pPr>
        <w:pStyle w:val="Nadpis3"/>
        <w:keepNext w:val="0"/>
        <w:keepLines w:val="0"/>
        <w:widowControl w:val="0"/>
        <w:numPr>
          <w:ilvl w:val="3"/>
          <w:numId w:val="5"/>
        </w:numPr>
        <w:jc w:val="both"/>
      </w:pPr>
      <w:r w:rsidRPr="009E6F6E">
        <w:t>navrhovanú zmluvnú cenu vrátane DPH.</w:t>
      </w:r>
    </w:p>
    <w:p w14:paraId="0FBF49A2" w14:textId="77777777" w:rsidR="00F65B43" w:rsidRPr="009E6F6E" w:rsidRDefault="00F65B43" w:rsidP="00F65B43">
      <w:pPr>
        <w:pStyle w:val="Bezriadkovania"/>
        <w:rPr>
          <w:rFonts w:ascii="Proba Pro" w:eastAsia="Proba Pro" w:hAnsi="Proba Pro" w:cs="Proba Pro"/>
          <w:color w:val="FF0000"/>
          <w:sz w:val="20"/>
        </w:rPr>
      </w:pPr>
    </w:p>
    <w:p w14:paraId="38787BE2" w14:textId="361D5E10" w:rsidR="00F65B43" w:rsidRPr="009274FB" w:rsidRDefault="00F65B43" w:rsidP="00F65B43">
      <w:pPr>
        <w:pStyle w:val="Bezriadkovania"/>
        <w:ind w:firstLine="568"/>
        <w:rPr>
          <w:rFonts w:ascii="Proba Pro" w:eastAsia="Proba Pro" w:hAnsi="Proba Pro" w:cs="Proba Pro"/>
          <w:sz w:val="20"/>
        </w:rPr>
      </w:pPr>
      <w:r w:rsidRPr="009274FB">
        <w:rPr>
          <w:rFonts w:ascii="Proba Pro" w:eastAsia="Proba Pro" w:hAnsi="Proba Pro" w:cs="Proba Pro"/>
          <w:sz w:val="20"/>
        </w:rPr>
        <w:t xml:space="preserve">Hodnotená bude cena </w:t>
      </w:r>
      <w:r w:rsidR="00FC1105" w:rsidRPr="009274FB">
        <w:rPr>
          <w:rFonts w:ascii="Proba Pro" w:eastAsia="Proba Pro" w:hAnsi="Proba Pro" w:cs="Proba Pro"/>
          <w:sz w:val="20"/>
          <w:u w:val="single"/>
        </w:rPr>
        <w:t>vrátane</w:t>
      </w:r>
      <w:r w:rsidRPr="009274FB">
        <w:rPr>
          <w:rFonts w:ascii="Proba Pro" w:eastAsia="Proba Pro" w:hAnsi="Proba Pro" w:cs="Proba Pro"/>
          <w:sz w:val="20"/>
          <w:u w:val="single"/>
        </w:rPr>
        <w:t xml:space="preserve"> DPH</w:t>
      </w:r>
      <w:r w:rsidRPr="009274FB">
        <w:rPr>
          <w:rFonts w:ascii="Proba Pro" w:eastAsia="Proba Pro" w:hAnsi="Proba Pro" w:cs="Proba Pro"/>
          <w:sz w:val="20"/>
        </w:rPr>
        <w:t>.</w:t>
      </w:r>
    </w:p>
    <w:p w14:paraId="01355124" w14:textId="77777777" w:rsidR="00F65B43" w:rsidRPr="009274FB" w:rsidRDefault="00F65B43" w:rsidP="00F65B43">
      <w:pPr>
        <w:pStyle w:val="Bezriadkovania"/>
        <w:rPr>
          <w:rFonts w:ascii="Proba Pro" w:eastAsia="Proba Pro" w:hAnsi="Proba Pro" w:cs="Proba Pro"/>
          <w:sz w:val="20"/>
        </w:rPr>
      </w:pPr>
    </w:p>
    <w:p w14:paraId="757682DA" w14:textId="77777777" w:rsidR="00F65B43" w:rsidRPr="009274FB" w:rsidRDefault="00F65B43" w:rsidP="00F65B43">
      <w:pPr>
        <w:pStyle w:val="Bezriadkovania"/>
        <w:spacing w:after="120"/>
        <w:ind w:firstLine="567"/>
        <w:jc w:val="both"/>
        <w:rPr>
          <w:rFonts w:ascii="Proba Pro" w:eastAsia="Proba Pro" w:hAnsi="Proba Pro" w:cs="Proba Pro"/>
          <w:sz w:val="20"/>
        </w:rPr>
      </w:pPr>
      <w:r w:rsidRPr="009274FB">
        <w:rPr>
          <w:rFonts w:ascii="Proba Pro" w:eastAsia="Proba Pro" w:hAnsi="Proba Pro" w:cs="Proba Pro"/>
          <w:sz w:val="20"/>
        </w:rPr>
        <w:t>Uchádzač zároveň uvedie, či je alebo nie je registrovaným platiteľom DPH v Slovenskej republike.</w:t>
      </w:r>
    </w:p>
    <w:p w14:paraId="2099E685" w14:textId="1263360F" w:rsidR="0002475B" w:rsidRPr="008B2F08" w:rsidRDefault="00073048" w:rsidP="008B2F08">
      <w:pPr>
        <w:pStyle w:val="Nadpis3"/>
        <w:keepNext w:val="0"/>
        <w:keepLines w:val="0"/>
        <w:widowControl w:val="0"/>
        <w:numPr>
          <w:ilvl w:val="2"/>
          <w:numId w:val="15"/>
        </w:numPr>
        <w:ind w:left="567" w:hanging="567"/>
        <w:jc w:val="both"/>
        <w:rPr>
          <w:color w:val="auto"/>
        </w:rPr>
      </w:pPr>
      <w:r w:rsidRPr="009274FB">
        <w:rPr>
          <w:color w:val="auto"/>
        </w:rPr>
        <w:t xml:space="preserve">Cenu ponúkaného predmetu zákazky predloží uchádzač vyplnením </w:t>
      </w:r>
      <w:r w:rsidR="00E21C7D" w:rsidRPr="009274FB">
        <w:rPr>
          <w:color w:val="auto"/>
        </w:rPr>
        <w:t xml:space="preserve">Prílohy č. </w:t>
      </w:r>
      <w:r w:rsidR="007A37E2">
        <w:rPr>
          <w:color w:val="auto"/>
        </w:rPr>
        <w:t>C.2 Cenová tabuľka</w:t>
      </w:r>
      <w:r w:rsidR="00E21C7D" w:rsidRPr="009274FB">
        <w:rPr>
          <w:color w:val="auto"/>
        </w:rPr>
        <w:t xml:space="preserve"> týchto súťažných podkladov</w:t>
      </w:r>
      <w:r w:rsidR="003253E6">
        <w:rPr>
          <w:color w:val="auto"/>
        </w:rPr>
        <w:t>.</w:t>
      </w:r>
      <w:r w:rsidR="00E21C7D" w:rsidRPr="003253E6">
        <w:rPr>
          <w:color w:val="auto"/>
        </w:rPr>
        <w:t xml:space="preserve"> </w:t>
      </w:r>
      <w:r w:rsidRPr="003253E6">
        <w:rPr>
          <w:color w:val="auto"/>
        </w:rPr>
        <w:t xml:space="preserve"> </w:t>
      </w:r>
      <w:r w:rsidR="008B2F08" w:rsidRPr="003253E6">
        <w:rPr>
          <w:b/>
          <w:bCs/>
          <w:u w:val="single"/>
        </w:rPr>
        <w:t xml:space="preserve"> </w:t>
      </w:r>
    </w:p>
    <w:p w14:paraId="40F88F11" w14:textId="65FFB71C" w:rsidR="0002475B" w:rsidRDefault="0002475B" w:rsidP="006673AC">
      <w:pPr>
        <w:pStyle w:val="Nadpis3"/>
        <w:keepNext w:val="0"/>
        <w:keepLines w:val="0"/>
        <w:widowControl w:val="0"/>
        <w:jc w:val="both"/>
      </w:pPr>
    </w:p>
    <w:p w14:paraId="26794AF7" w14:textId="163DA1D3" w:rsidR="007B6C32" w:rsidRDefault="007B6C32" w:rsidP="0002475B"/>
    <w:p w14:paraId="5575E90D" w14:textId="277A89EA" w:rsidR="007B6C32" w:rsidRDefault="007B6C32" w:rsidP="0002475B"/>
    <w:p w14:paraId="2D0FD913" w14:textId="77777777" w:rsidR="00E454A4" w:rsidRPr="00275F3A" w:rsidRDefault="00E454A4" w:rsidP="00E454A4">
      <w:pPr>
        <w:keepNext/>
        <w:keepLines/>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w:t>
      </w:r>
      <w:r>
        <w:rPr>
          <w:rFonts w:ascii="Proba Pro" w:eastAsia="Proba Pro" w:hAnsi="Proba Pro" w:cs="Proba Pro"/>
          <w:b/>
          <w:sz w:val="20"/>
          <w:szCs w:val="20"/>
        </w:rPr>
        <w:t>C</w:t>
      </w:r>
      <w:r w:rsidRPr="00B7192C">
        <w:rPr>
          <w:rFonts w:ascii="Proba Pro" w:eastAsia="Proba Pro" w:hAnsi="Proba Pro" w:cs="Proba Pro"/>
          <w:b/>
          <w:sz w:val="20"/>
          <w:szCs w:val="20"/>
        </w:rPr>
        <w:t xml:space="preserve">. </w:t>
      </w:r>
      <w:r>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54077D7A" w14:textId="0936A245" w:rsidR="00E454A4" w:rsidRDefault="00E454A4" w:rsidP="00E454A4">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C</w:t>
      </w:r>
      <w:r w:rsidRPr="00C77EDE">
        <w:rPr>
          <w:rFonts w:ascii="Proba Pro" w:eastAsia="Proba Pro" w:hAnsi="Proba Pro" w:cs="Proba Pro"/>
          <w:b/>
          <w:sz w:val="20"/>
          <w:szCs w:val="20"/>
        </w:rPr>
        <w:t xml:space="preserve">. 1 </w:t>
      </w:r>
      <w:r w:rsidRPr="00C77EDE">
        <w:rPr>
          <w:rFonts w:ascii="Proba Pro" w:eastAsia="Proba Pro" w:hAnsi="Proba Pro" w:cs="Proba Pro"/>
          <w:b/>
          <w:sz w:val="20"/>
          <w:szCs w:val="20"/>
        </w:rPr>
        <w:tab/>
      </w:r>
      <w:r>
        <w:rPr>
          <w:rFonts w:ascii="Proba Pro" w:eastAsia="Proba Pro" w:hAnsi="Proba Pro" w:cs="Proba Pro"/>
          <w:b/>
          <w:sz w:val="20"/>
          <w:szCs w:val="20"/>
        </w:rPr>
        <w:t xml:space="preserve">Návrh uchádzača na plnenie kritéria </w:t>
      </w:r>
    </w:p>
    <w:p w14:paraId="2ACDA559" w14:textId="339A4B7B" w:rsidR="009B608F" w:rsidRPr="00B532B0" w:rsidRDefault="009B608F" w:rsidP="00E454A4">
      <w:pPr>
        <w:keepNext/>
        <w:keepLines/>
        <w:jc w:val="both"/>
        <w:rPr>
          <w:rFonts w:ascii="Proba Pro" w:hAnsi="Proba Pro" w:cs="Arial"/>
          <w:bCs/>
          <w:sz w:val="20"/>
          <w:szCs w:val="20"/>
        </w:rPr>
      </w:pPr>
      <w:r w:rsidRPr="00CD7545">
        <w:rPr>
          <w:rFonts w:ascii="Proba Pro" w:eastAsia="Proba Pro" w:hAnsi="Proba Pro" w:cs="Proba Pro"/>
          <w:b/>
          <w:sz w:val="20"/>
          <w:szCs w:val="20"/>
        </w:rPr>
        <w:t>Príloha č. C. 2</w:t>
      </w:r>
      <w:r w:rsidRPr="00CD7545">
        <w:rPr>
          <w:rFonts w:ascii="Proba Pro" w:eastAsia="Proba Pro" w:hAnsi="Proba Pro" w:cs="Proba Pro"/>
          <w:b/>
          <w:sz w:val="20"/>
          <w:szCs w:val="20"/>
        </w:rPr>
        <w:tab/>
        <w:t>Cenová tabuľka</w:t>
      </w:r>
    </w:p>
    <w:p w14:paraId="4DDBC550" w14:textId="032D6030" w:rsidR="007B6C32" w:rsidRDefault="007B6C32" w:rsidP="0002475B"/>
    <w:p w14:paraId="7ECFC7E8" w14:textId="04351183" w:rsidR="007B6C32" w:rsidRDefault="007B6C32" w:rsidP="0002475B"/>
    <w:p w14:paraId="02ED8D4F" w14:textId="6E52C472" w:rsidR="007B6C32" w:rsidRDefault="007B6C32" w:rsidP="0002475B"/>
    <w:p w14:paraId="11C2A270" w14:textId="34F61A8D" w:rsidR="007B6C32" w:rsidRDefault="007B6C32" w:rsidP="0002475B"/>
    <w:p w14:paraId="60655070" w14:textId="29CBC1E3" w:rsidR="003253E6" w:rsidRDefault="003253E6" w:rsidP="0002475B"/>
    <w:p w14:paraId="08D9FC35" w14:textId="2DAD2F75" w:rsidR="003253E6" w:rsidRDefault="003253E6" w:rsidP="0002475B"/>
    <w:p w14:paraId="680269CD" w14:textId="3FA1D68F" w:rsidR="003253E6" w:rsidRDefault="003253E6" w:rsidP="0002475B"/>
    <w:p w14:paraId="3EB0F3CE" w14:textId="77777777" w:rsidR="003253E6" w:rsidRDefault="003253E6" w:rsidP="0002475B"/>
    <w:p w14:paraId="61620902" w14:textId="77777777" w:rsidR="003A2FF4" w:rsidRDefault="003A2FF4" w:rsidP="0002475B"/>
    <w:p w14:paraId="5E52BE6E" w14:textId="77777777" w:rsidR="001A1962" w:rsidRDefault="001A1962" w:rsidP="00073048">
      <w:pPr>
        <w:pStyle w:val="SAPHlavn"/>
        <w:ind w:left="0" w:firstLine="0"/>
        <w:sectPr w:rsidR="001A1962" w:rsidSect="008E5A55">
          <w:pgSz w:w="11900" w:h="16840"/>
          <w:pgMar w:top="1417" w:right="1417" w:bottom="1417" w:left="1560" w:header="708" w:footer="708" w:gutter="0"/>
          <w:cols w:space="708"/>
        </w:sectPr>
      </w:pPr>
      <w:bookmarkStart w:id="154" w:name="_Toc487015260"/>
      <w:bookmarkStart w:id="155" w:name="_Toc494096882"/>
      <w:bookmarkStart w:id="156" w:name="_Toc502754656"/>
      <w:bookmarkStart w:id="157" w:name="_Toc531095625"/>
    </w:p>
    <w:p w14:paraId="391E8E04" w14:textId="08EBEF94" w:rsidR="00073048" w:rsidRPr="00170152" w:rsidRDefault="00073048" w:rsidP="00073048">
      <w:pPr>
        <w:pStyle w:val="SAPHlavn"/>
        <w:ind w:left="0" w:firstLine="0"/>
      </w:pPr>
      <w:bookmarkStart w:id="158" w:name="_Toc72445219"/>
      <w:r w:rsidRPr="00170152">
        <w:lastRenderedPageBreak/>
        <w:t>ČASŤ D. Obchodné podmienky</w:t>
      </w:r>
      <w:bookmarkEnd w:id="154"/>
      <w:bookmarkEnd w:id="155"/>
      <w:bookmarkEnd w:id="156"/>
      <w:bookmarkEnd w:id="157"/>
      <w:bookmarkEnd w:id="158"/>
    </w:p>
    <w:p w14:paraId="643AF61C" w14:textId="77777777" w:rsidR="00073048" w:rsidRPr="00170152" w:rsidRDefault="00073048" w:rsidP="00073048"/>
    <w:p w14:paraId="45007506" w14:textId="77777777" w:rsidR="00073048" w:rsidRPr="00170152" w:rsidRDefault="00073048" w:rsidP="00A21BDB">
      <w:pPr>
        <w:pStyle w:val="SAP1"/>
        <w:numPr>
          <w:ilvl w:val="1"/>
          <w:numId w:val="16"/>
        </w:numPr>
        <w:rPr>
          <w:b w:val="0"/>
          <w:lang w:val="sk-SK"/>
        </w:rPr>
      </w:pPr>
      <w:bookmarkStart w:id="159" w:name="_1yyy98l" w:colFirst="0" w:colLast="0"/>
      <w:bookmarkStart w:id="160" w:name="_Toc72445220"/>
      <w:bookmarkEnd w:id="159"/>
      <w:r w:rsidRPr="00170152">
        <w:rPr>
          <w:lang w:val="sk-SK"/>
        </w:rPr>
        <w:t>Podmienky uzatvorenia zmluvy</w:t>
      </w:r>
      <w:bookmarkEnd w:id="160"/>
    </w:p>
    <w:p w14:paraId="3D9653C0" w14:textId="1FDF3588" w:rsidR="00073048" w:rsidRPr="00170152" w:rsidRDefault="00073048" w:rsidP="00A21BDB">
      <w:pPr>
        <w:pStyle w:val="Nadpis3"/>
        <w:keepNext w:val="0"/>
        <w:keepLines w:val="0"/>
        <w:widowControl w:val="0"/>
        <w:numPr>
          <w:ilvl w:val="2"/>
          <w:numId w:val="6"/>
        </w:numPr>
        <w:ind w:left="567" w:hanging="567"/>
        <w:jc w:val="both"/>
      </w:pPr>
      <w:r w:rsidRPr="00170152">
        <w:t>S</w:t>
      </w:r>
      <w:r w:rsidRPr="00170152">
        <w:rPr>
          <w:rFonts w:ascii="Calibri" w:eastAsia="Calibri" w:hAnsi="Calibri" w:cs="Calibri"/>
        </w:rPr>
        <w:t> </w:t>
      </w:r>
      <w:r w:rsidRPr="00170152">
        <w:t xml:space="preserve">úspešným uchádzačom bude </w:t>
      </w:r>
      <w:r w:rsidR="005D09B2">
        <w:t>uzavretá</w:t>
      </w:r>
      <w:r w:rsidR="001357C7">
        <w:t xml:space="preserve"> </w:t>
      </w:r>
      <w:r w:rsidR="008C13DC">
        <w:t>zmluva na dodávku informačných a</w:t>
      </w:r>
      <w:r w:rsidR="008C13DC">
        <w:rPr>
          <w:rFonts w:ascii="Calibri" w:hAnsi="Calibri" w:cs="Calibri"/>
        </w:rPr>
        <w:t> </w:t>
      </w:r>
      <w:r w:rsidR="008C13DC">
        <w:t xml:space="preserve">komunikačných technológií podľa </w:t>
      </w:r>
      <w:r w:rsidR="008C13DC" w:rsidRPr="00B10A1C">
        <w:t xml:space="preserve">§ </w:t>
      </w:r>
      <w:r w:rsidR="008C13DC">
        <w:t xml:space="preserve">269 ods. 2 </w:t>
      </w:r>
      <w:r w:rsidR="0052703B">
        <w:t xml:space="preserve">zákona č. 513/1991 Zb. Obchodný zákonník </w:t>
      </w:r>
      <w:r w:rsidRPr="00170152">
        <w:t>v</w:t>
      </w:r>
      <w:r w:rsidRPr="00170152">
        <w:rPr>
          <w:rFonts w:ascii="Calibri" w:eastAsia="Calibri" w:hAnsi="Calibri" w:cs="Calibri"/>
        </w:rPr>
        <w:t> </w:t>
      </w:r>
      <w:r w:rsidRPr="00170152">
        <w:t>znení neskorších predpisov (ďalej tiež len „</w:t>
      </w:r>
      <w:r w:rsidRPr="00170152">
        <w:rPr>
          <w:b/>
        </w:rPr>
        <w:t>Zmluva</w:t>
      </w:r>
      <w:r w:rsidRPr="00170152">
        <w:t>“) za podmienok uvedených nižšie, ako aj ďalších štandardných obchodných podmienok používaných pre takýto typ zmluvy a</w:t>
      </w:r>
      <w:r w:rsidRPr="00170152">
        <w:rPr>
          <w:rFonts w:ascii="Calibri" w:eastAsia="Calibri" w:hAnsi="Calibri" w:cs="Calibri"/>
        </w:rPr>
        <w:t> </w:t>
      </w:r>
      <w:r w:rsidRPr="00170152">
        <w:t>rovnaké alebo podobné predmety plnenia v</w:t>
      </w:r>
      <w:r w:rsidRPr="00170152">
        <w:rPr>
          <w:rFonts w:ascii="Calibri" w:eastAsia="Calibri" w:hAnsi="Calibri" w:cs="Calibri"/>
        </w:rPr>
        <w:t> </w:t>
      </w:r>
      <w:r w:rsidRPr="00170152">
        <w:t>súlade s</w:t>
      </w:r>
      <w:r w:rsidRPr="00170152">
        <w:rPr>
          <w:rFonts w:ascii="Calibri" w:eastAsia="Calibri" w:hAnsi="Calibri" w:cs="Calibri"/>
        </w:rPr>
        <w:t> </w:t>
      </w:r>
      <w:r w:rsidRPr="00170152">
        <w:t>právom Slovenskej republiky. Predmet plnenia, ako aj jeho cena budú presne zodpovedať obsahu víťaznej ponuky a bude v súlade so špecifikáciou stanovenou v</w:t>
      </w:r>
      <w:r w:rsidRPr="00170152">
        <w:rPr>
          <w:rFonts w:ascii="Calibri" w:eastAsia="Calibri" w:hAnsi="Calibri" w:cs="Calibri"/>
        </w:rPr>
        <w:t> </w:t>
      </w:r>
      <w:r w:rsidRPr="00170152">
        <w:t xml:space="preserve">Časti B. Opis predmetu zákazky týchto súťažných podkladoch. </w:t>
      </w:r>
    </w:p>
    <w:p w14:paraId="4B17CE28" w14:textId="77777777" w:rsidR="00073048" w:rsidRPr="00170152" w:rsidRDefault="00073048" w:rsidP="00073048">
      <w:pPr>
        <w:pStyle w:val="Nadpis3"/>
        <w:keepNext w:val="0"/>
        <w:keepLines w:val="0"/>
        <w:widowControl w:val="0"/>
        <w:ind w:left="567"/>
        <w:jc w:val="both"/>
      </w:pPr>
    </w:p>
    <w:p w14:paraId="6B4CB377" w14:textId="04347898" w:rsidR="00073048" w:rsidRPr="00170152" w:rsidRDefault="00073048" w:rsidP="00A21BDB">
      <w:pPr>
        <w:pStyle w:val="Nadpis3"/>
        <w:keepNext w:val="0"/>
        <w:keepLines w:val="0"/>
        <w:widowControl w:val="0"/>
        <w:numPr>
          <w:ilvl w:val="2"/>
          <w:numId w:val="6"/>
        </w:numPr>
        <w:ind w:left="567" w:hanging="567"/>
        <w:jc w:val="both"/>
      </w:pPr>
      <w:r w:rsidRPr="00170152">
        <w:t>Uchádzač predloží v</w:t>
      </w:r>
      <w:r w:rsidRPr="00170152">
        <w:rPr>
          <w:rFonts w:ascii="Calibri" w:eastAsia="Calibri" w:hAnsi="Calibri" w:cs="Calibri"/>
        </w:rPr>
        <w:t> </w:t>
      </w:r>
      <w:r w:rsidRPr="00170152">
        <w:t>ponuke návrh Zmluvy vypracovaný v</w:t>
      </w:r>
      <w:r w:rsidRPr="00170152">
        <w:rPr>
          <w:rFonts w:ascii="Calibri" w:eastAsia="Calibri" w:hAnsi="Calibri" w:cs="Calibri"/>
        </w:rPr>
        <w:t> </w:t>
      </w:r>
      <w:r w:rsidRPr="00170152">
        <w:t>súlade s</w:t>
      </w:r>
      <w:r w:rsidRPr="00170152">
        <w:rPr>
          <w:rFonts w:ascii="Calibri" w:eastAsia="Calibri" w:hAnsi="Calibri" w:cs="Calibri"/>
        </w:rPr>
        <w:t> </w:t>
      </w:r>
      <w:r w:rsidRPr="00170152">
        <w:t>týmito súťažnými podkladmi. Uchádzač je povinný použiť vzor Zmluvy uvedený v</w:t>
      </w:r>
      <w:r w:rsidRPr="00170152">
        <w:rPr>
          <w:rFonts w:ascii="Calibri" w:eastAsia="Calibri" w:hAnsi="Calibri" w:cs="Calibri"/>
        </w:rPr>
        <w:t> </w:t>
      </w:r>
      <w:r w:rsidR="001737BE">
        <w:t>Prílohe č. D. 1</w:t>
      </w:r>
      <w:r w:rsidR="001737BE" w:rsidRPr="00170152">
        <w:t xml:space="preserve"> </w:t>
      </w:r>
      <w:r w:rsidRPr="00170152">
        <w:t>tejto časti súťažných podkladov. Uchádzač nesmie okrem doplnenia vyznačeného textu</w:t>
      </w:r>
      <w:r w:rsidRPr="00876638">
        <w:t>,</w:t>
      </w:r>
      <w:r w:rsidRPr="00170152">
        <w:t xml:space="preserve"> akokoľvek meniť vzor zmluvy. Ak uchádzač predloží návrh Zmluvy, ktorým nebude rešpektovať podmienky stanovené v</w:t>
      </w:r>
      <w:r w:rsidRPr="00170152">
        <w:rPr>
          <w:rFonts w:ascii="Calibri" w:eastAsia="Calibri" w:hAnsi="Calibri" w:cs="Calibri"/>
        </w:rPr>
        <w:t> </w:t>
      </w:r>
      <w:r w:rsidRPr="00170152">
        <w:t>týchto súťažných podkladoch, bude jeho ponuka z</w:t>
      </w:r>
      <w:r w:rsidRPr="00170152">
        <w:rPr>
          <w:rFonts w:ascii="Calibri" w:eastAsia="Calibri" w:hAnsi="Calibri" w:cs="Calibri"/>
        </w:rPr>
        <w:t> </w:t>
      </w:r>
      <w:r w:rsidRPr="00170152">
        <w:t>verejnej súťaže vylúčená. Uchádzač bude písomne upovedomený o</w:t>
      </w:r>
      <w:r>
        <w:rPr>
          <w:rFonts w:ascii="Calibri" w:hAnsi="Calibri" w:cs="Calibri"/>
        </w:rPr>
        <w:t> </w:t>
      </w:r>
      <w:r w:rsidRPr="00170152">
        <w:t>vylúčení jeho ponuky z verejnej súťaže s</w:t>
      </w:r>
      <w:r w:rsidRPr="00170152">
        <w:rPr>
          <w:rFonts w:ascii="Calibri" w:eastAsia="Calibri" w:hAnsi="Calibri" w:cs="Calibri"/>
        </w:rPr>
        <w:t> </w:t>
      </w:r>
      <w:r w:rsidRPr="00170152">
        <w:t>uvedením dôvodu vylúčenia a lehoty, v ktorej môže byť podané námietka podľa § 170 ods. 3 písm. d) ZVO.</w:t>
      </w:r>
    </w:p>
    <w:p w14:paraId="7E9A34BD" w14:textId="77777777" w:rsidR="008E5A55" w:rsidRDefault="008E5A55" w:rsidP="004F10F0">
      <w:pPr>
        <w:pStyle w:val="Nadpis3"/>
        <w:keepNext w:val="0"/>
        <w:keepLines w:val="0"/>
        <w:widowControl w:val="0"/>
        <w:jc w:val="both"/>
      </w:pPr>
    </w:p>
    <w:p w14:paraId="3D2983E1" w14:textId="4782C3B1" w:rsidR="00A20F05" w:rsidRDefault="00073048" w:rsidP="00A21BDB">
      <w:pPr>
        <w:pStyle w:val="Nadpis3"/>
        <w:keepNext w:val="0"/>
        <w:keepLines w:val="0"/>
        <w:widowControl w:val="0"/>
        <w:numPr>
          <w:ilvl w:val="2"/>
          <w:numId w:val="6"/>
        </w:numPr>
        <w:ind w:left="567" w:hanging="567"/>
        <w:jc w:val="both"/>
      </w:pPr>
      <w:r w:rsidRPr="003310D1">
        <w:t xml:space="preserve">Vzhľadom na to, že návrh Zmluvy, ktorý bude vyhodnotený ako úspešný, podlieha schváleniu Poskytovateľom </w:t>
      </w:r>
      <w:r w:rsidR="00500E21">
        <w:t>NFP</w:t>
      </w:r>
      <w:r w:rsidRPr="003310D1">
        <w:t>, vyhradzuje si verejný obstarávateľ právo požadovať od úspešného uchádzača vykonanie čiastkových obsahových zmien v návrhu Zmluvy. Prípadné požadované zmeny nebudú meniť podmienky verejnej súťaže a nebudú znamenať porušenie princípov ZVO.</w:t>
      </w:r>
    </w:p>
    <w:p w14:paraId="7AA992A9" w14:textId="77777777" w:rsidR="008C13DC" w:rsidRPr="008C13DC" w:rsidRDefault="008C13DC" w:rsidP="008C13DC">
      <w:pPr>
        <w:rPr>
          <w:rFonts w:ascii="Proba Pro" w:hAnsi="Proba Pro"/>
          <w:sz w:val="20"/>
          <w:szCs w:val="26"/>
        </w:rPr>
      </w:pPr>
    </w:p>
    <w:p w14:paraId="2BF4CD61" w14:textId="77777777" w:rsidR="00B532B0" w:rsidRPr="00213D0F" w:rsidRDefault="00B532B0" w:rsidP="008C13DC">
      <w:pPr>
        <w:pStyle w:val="Nadpis3"/>
        <w:keepNext w:val="0"/>
        <w:keepLines w:val="0"/>
        <w:widowControl w:val="0"/>
        <w:numPr>
          <w:ilvl w:val="2"/>
          <w:numId w:val="6"/>
        </w:numPr>
        <w:ind w:left="567" w:hanging="567"/>
        <w:jc w:val="both"/>
        <w:rPr>
          <w:rFonts w:eastAsia="Proba Pro" w:cs="Proba Pro"/>
          <w:szCs w:val="20"/>
        </w:rPr>
      </w:pPr>
      <w:bookmarkStart w:id="161" w:name="_4iylrwe" w:colFirst="0" w:colLast="0"/>
      <w:bookmarkEnd w:id="161"/>
      <w:r>
        <w:rPr>
          <w:rFonts w:cs="Arial"/>
          <w:szCs w:val="20"/>
        </w:rPr>
        <w:t xml:space="preserve">Vzor zmluvy </w:t>
      </w:r>
      <w:r w:rsidRPr="00213D0F">
        <w:rPr>
          <w:rFonts w:cs="Arial"/>
          <w:szCs w:val="20"/>
        </w:rPr>
        <w:t>je uvedený v</w:t>
      </w:r>
      <w:r w:rsidRPr="00213D0F">
        <w:rPr>
          <w:rFonts w:ascii="Calibri" w:hAnsi="Calibri" w:cs="Calibri"/>
          <w:szCs w:val="20"/>
        </w:rPr>
        <w:t> </w:t>
      </w:r>
      <w:r w:rsidRPr="00213D0F">
        <w:rPr>
          <w:rFonts w:cs="Arial"/>
          <w:szCs w:val="20"/>
        </w:rPr>
        <w:t xml:space="preserve">samostatnom dokumente, ktorý tvorí Prílohu č. </w:t>
      </w:r>
      <w:r>
        <w:rPr>
          <w:rFonts w:cs="Arial"/>
          <w:szCs w:val="20"/>
        </w:rPr>
        <w:t>D</w:t>
      </w:r>
      <w:r w:rsidRPr="00213D0F">
        <w:rPr>
          <w:rFonts w:cs="Arial"/>
          <w:szCs w:val="20"/>
        </w:rPr>
        <w:t xml:space="preserve">.1 týchto súťažných podkladov. </w:t>
      </w:r>
    </w:p>
    <w:p w14:paraId="6977C3CC" w14:textId="77777777" w:rsidR="00B532B0" w:rsidRDefault="00B532B0" w:rsidP="00B532B0">
      <w:pPr>
        <w:overflowPunct w:val="0"/>
        <w:autoSpaceDE w:val="0"/>
        <w:autoSpaceDN w:val="0"/>
        <w:adjustRightInd w:val="0"/>
        <w:jc w:val="both"/>
      </w:pPr>
    </w:p>
    <w:p w14:paraId="329F66D7" w14:textId="77777777" w:rsidR="00B532B0" w:rsidRDefault="00B532B0" w:rsidP="00B532B0">
      <w:pPr>
        <w:keepNext/>
        <w:keepLines/>
        <w:jc w:val="both"/>
        <w:rPr>
          <w:rFonts w:ascii="Proba Pro" w:eastAsia="Proba Pro" w:hAnsi="Proba Pro" w:cs="Proba Pro"/>
          <w:b/>
          <w:sz w:val="20"/>
          <w:szCs w:val="20"/>
        </w:rPr>
      </w:pPr>
    </w:p>
    <w:p w14:paraId="28391801" w14:textId="1D67C5C9" w:rsidR="00B532B0" w:rsidRPr="00275F3A" w:rsidRDefault="00B532B0" w:rsidP="00B532B0">
      <w:pPr>
        <w:keepNext/>
        <w:keepLines/>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w:t>
      </w:r>
      <w:r>
        <w:rPr>
          <w:rFonts w:ascii="Proba Pro" w:eastAsia="Proba Pro" w:hAnsi="Proba Pro" w:cs="Proba Pro"/>
          <w:b/>
          <w:sz w:val="20"/>
          <w:szCs w:val="20"/>
        </w:rPr>
        <w:t>D</w:t>
      </w:r>
      <w:r w:rsidRPr="00B7192C">
        <w:rPr>
          <w:rFonts w:ascii="Proba Pro" w:eastAsia="Proba Pro" w:hAnsi="Proba Pro" w:cs="Proba Pro"/>
          <w:b/>
          <w:sz w:val="20"/>
          <w:szCs w:val="20"/>
        </w:rPr>
        <w:t xml:space="preserve">. </w:t>
      </w:r>
      <w:r w:rsidR="00E46598">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7DAA7378" w14:textId="61CB7CF1" w:rsidR="00B532B0" w:rsidRPr="00B532B0" w:rsidRDefault="00B532B0" w:rsidP="00B532B0">
      <w:pPr>
        <w:keepNext/>
        <w:keepLines/>
        <w:jc w:val="both"/>
        <w:rPr>
          <w:rFonts w:ascii="Proba Pro" w:hAnsi="Proba Pro" w:cs="Arial"/>
          <w:bCs/>
          <w:sz w:val="20"/>
          <w:szCs w:val="20"/>
        </w:rPr>
      </w:pPr>
      <w:r w:rsidRPr="00C77EDE">
        <w:rPr>
          <w:rFonts w:ascii="Proba Pro" w:eastAsia="Proba Pro" w:hAnsi="Proba Pro" w:cs="Proba Pro"/>
          <w:b/>
          <w:sz w:val="20"/>
          <w:szCs w:val="20"/>
        </w:rPr>
        <w:t xml:space="preserve">Príloha č. D. 1 </w:t>
      </w:r>
      <w:r w:rsidRPr="00C77EDE">
        <w:rPr>
          <w:rFonts w:ascii="Proba Pro" w:eastAsia="Proba Pro" w:hAnsi="Proba Pro" w:cs="Proba Pro"/>
          <w:b/>
          <w:sz w:val="20"/>
          <w:szCs w:val="20"/>
        </w:rPr>
        <w:tab/>
      </w:r>
      <w:r w:rsidR="00D02F4F" w:rsidRPr="00D02F4F">
        <w:rPr>
          <w:rFonts w:ascii="Proba Pro" w:eastAsia="Proba Pro" w:hAnsi="Proba Pro" w:cs="Proba Pro"/>
          <w:b/>
          <w:sz w:val="20"/>
          <w:szCs w:val="20"/>
        </w:rPr>
        <w:t xml:space="preserve">Zmluva na dodávku </w:t>
      </w:r>
      <w:r w:rsidR="00FB721B">
        <w:rPr>
          <w:rFonts w:ascii="Proba Pro" w:eastAsia="Proba Pro" w:hAnsi="Proba Pro" w:cs="Proba Pro"/>
          <w:b/>
          <w:sz w:val="20"/>
          <w:szCs w:val="20"/>
        </w:rPr>
        <w:t>služieb</w:t>
      </w:r>
    </w:p>
    <w:p w14:paraId="273984A7" w14:textId="5CA2D5BF" w:rsidR="00B532B0" w:rsidRPr="00170152" w:rsidRDefault="00B532B0" w:rsidP="00B532B0">
      <w:pPr>
        <w:pStyle w:val="SAP1"/>
        <w:numPr>
          <w:ilvl w:val="0"/>
          <w:numId w:val="0"/>
        </w:numPr>
        <w:ind w:left="576"/>
        <w:rPr>
          <w:lang w:val="sk-SK"/>
        </w:rPr>
      </w:pPr>
    </w:p>
    <w:p w14:paraId="32732789" w14:textId="77777777" w:rsidR="0052703B" w:rsidRDefault="0052703B" w:rsidP="0052703B">
      <w:pPr>
        <w:overflowPunct w:val="0"/>
        <w:autoSpaceDE w:val="0"/>
        <w:autoSpaceDN w:val="0"/>
        <w:adjustRightInd w:val="0"/>
        <w:jc w:val="both"/>
      </w:pPr>
    </w:p>
    <w:p w14:paraId="06C093F5" w14:textId="77777777" w:rsidR="0052703B" w:rsidRDefault="0052703B">
      <w:pPr>
        <w:spacing w:after="160" w:line="259" w:lineRule="auto"/>
        <w:rPr>
          <w:rFonts w:ascii="Proba Pro" w:eastAsiaTheme="majorEastAsia" w:hAnsi="Proba Pro" w:cstheme="majorBidi"/>
          <w:b/>
          <w:spacing w:val="30"/>
          <w:sz w:val="28"/>
          <w:szCs w:val="28"/>
        </w:rPr>
      </w:pPr>
      <w:r>
        <w:br w:type="page"/>
      </w:r>
    </w:p>
    <w:p w14:paraId="24F8C1AC" w14:textId="77777777" w:rsidR="00073048" w:rsidRPr="00170152" w:rsidRDefault="00073048" w:rsidP="00073048">
      <w:pPr>
        <w:pStyle w:val="SAPHlavn"/>
        <w:ind w:left="0" w:firstLine="0"/>
      </w:pPr>
      <w:bookmarkStart w:id="162" w:name="_Toc72445221"/>
      <w:r w:rsidRPr="00170152">
        <w:lastRenderedPageBreak/>
        <w:t>Časť E. Kritéria hodnotenia ponúk</w:t>
      </w:r>
      <w:bookmarkStart w:id="163" w:name="1d96cc0" w:colFirst="0" w:colLast="0"/>
      <w:bookmarkEnd w:id="162"/>
      <w:bookmarkEnd w:id="163"/>
    </w:p>
    <w:p w14:paraId="762AA8A4" w14:textId="77777777" w:rsidR="00073048" w:rsidRPr="00170152" w:rsidRDefault="00073048" w:rsidP="00A21BDB">
      <w:pPr>
        <w:pStyle w:val="SAP1"/>
        <w:numPr>
          <w:ilvl w:val="1"/>
          <w:numId w:val="17"/>
        </w:numPr>
        <w:rPr>
          <w:lang w:val="sk-SK"/>
        </w:rPr>
      </w:pPr>
      <w:bookmarkStart w:id="164" w:name="_3x8tuzt" w:colFirst="0" w:colLast="0"/>
      <w:bookmarkStart w:id="165" w:name="_Toc72445222"/>
      <w:bookmarkEnd w:id="164"/>
      <w:r w:rsidRPr="00170152">
        <w:rPr>
          <w:lang w:val="sk-SK"/>
        </w:rPr>
        <w:t>Kritérium na hodnotenie ponúk</w:t>
      </w:r>
      <w:bookmarkEnd w:id="165"/>
    </w:p>
    <w:p w14:paraId="5D948E84" w14:textId="014D8008" w:rsidR="00073048" w:rsidRPr="00170152" w:rsidRDefault="00073048" w:rsidP="00A21BDB">
      <w:pPr>
        <w:widowControl w:val="0"/>
        <w:numPr>
          <w:ilvl w:val="1"/>
          <w:numId w:val="9"/>
        </w:numPr>
        <w:jc w:val="both"/>
        <w:rPr>
          <w:rFonts w:ascii="Proba Pro" w:eastAsia="Proba Pro" w:hAnsi="Proba Pro" w:cs="Proba Pro"/>
        </w:rPr>
      </w:pPr>
      <w:r w:rsidRPr="00170152">
        <w:rPr>
          <w:rFonts w:ascii="Proba Pro" w:eastAsia="Proba Pro" w:hAnsi="Proba Pro" w:cs="Proba Pro"/>
          <w:sz w:val="20"/>
          <w:szCs w:val="20"/>
        </w:rPr>
        <w:t>Jediným kritériom na hodnotenie ponúk je: najnižšia cena predmetu zákazky vypočítaná a vyjadrená v</w:t>
      </w:r>
      <w:r w:rsidRPr="00170152">
        <w:rPr>
          <w:rFonts w:ascii="Calibri" w:eastAsia="Calibri" w:hAnsi="Calibri" w:cs="Calibri"/>
          <w:sz w:val="20"/>
          <w:szCs w:val="20"/>
        </w:rPr>
        <w:t> </w:t>
      </w:r>
      <w:r w:rsidRPr="00B532B0">
        <w:rPr>
          <w:rFonts w:ascii="Proba Pro" w:eastAsia="Proba Pro" w:hAnsi="Proba Pro" w:cs="Proba Pro"/>
          <w:sz w:val="20"/>
          <w:szCs w:val="20"/>
        </w:rPr>
        <w:t xml:space="preserve">EUR </w:t>
      </w:r>
      <w:r w:rsidR="00FC1105" w:rsidRPr="00B532B0">
        <w:rPr>
          <w:rFonts w:ascii="Proba Pro" w:eastAsia="Proba Pro" w:hAnsi="Proba Pro" w:cs="Proba Pro"/>
          <w:sz w:val="20"/>
          <w:szCs w:val="20"/>
          <w:u w:val="single"/>
        </w:rPr>
        <w:t>s</w:t>
      </w:r>
      <w:r w:rsidRPr="00B532B0">
        <w:rPr>
          <w:rFonts w:ascii="Proba Pro" w:eastAsia="Proba Pro" w:hAnsi="Proba Pro" w:cs="Proba Pro"/>
          <w:sz w:val="20"/>
          <w:szCs w:val="20"/>
          <w:u w:val="single"/>
        </w:rPr>
        <w:t xml:space="preserve"> DPH</w:t>
      </w:r>
      <w:r w:rsidRPr="00B532B0">
        <w:rPr>
          <w:rFonts w:ascii="Proba Pro" w:eastAsia="Proba Pro" w:hAnsi="Proba Pro" w:cs="Proba Pro"/>
          <w:sz w:val="20"/>
          <w:szCs w:val="20"/>
        </w:rPr>
        <w:t xml:space="preserve"> podľa</w:t>
      </w:r>
      <w:r w:rsidRPr="00170152">
        <w:rPr>
          <w:rFonts w:ascii="Proba Pro" w:eastAsia="Proba Pro" w:hAnsi="Proba Pro" w:cs="Proba Pro"/>
          <w:sz w:val="20"/>
          <w:szCs w:val="20"/>
        </w:rPr>
        <w:t xml:space="preserve"> Časti C. Spôsob určenia ceny týchto súťažných podkladov.</w:t>
      </w:r>
    </w:p>
    <w:p w14:paraId="272C505F" w14:textId="77777777" w:rsidR="00073048" w:rsidRPr="00170152" w:rsidRDefault="00073048" w:rsidP="00A21BDB">
      <w:pPr>
        <w:pStyle w:val="SAP1"/>
        <w:numPr>
          <w:ilvl w:val="1"/>
          <w:numId w:val="17"/>
        </w:numPr>
        <w:rPr>
          <w:lang w:val="sk-SK"/>
        </w:rPr>
      </w:pPr>
      <w:bookmarkStart w:id="166" w:name="_2ce457m" w:colFirst="0" w:colLast="0"/>
      <w:bookmarkStart w:id="167" w:name="_Toc72445223"/>
      <w:bookmarkEnd w:id="166"/>
      <w:r w:rsidRPr="00170152">
        <w:rPr>
          <w:lang w:val="sk-SK"/>
        </w:rPr>
        <w:t>Spôsob vyhodnotenia ponúk</w:t>
      </w:r>
      <w:bookmarkEnd w:id="167"/>
    </w:p>
    <w:p w14:paraId="2AFFE522" w14:textId="77777777" w:rsidR="00606971" w:rsidRPr="00606971" w:rsidRDefault="00606971" w:rsidP="00606971">
      <w:pPr>
        <w:pStyle w:val="Odsekzoznamu"/>
        <w:numPr>
          <w:ilvl w:val="0"/>
          <w:numId w:val="9"/>
        </w:numPr>
        <w:contextualSpacing w:val="0"/>
        <w:rPr>
          <w:rFonts w:ascii="Arial" w:eastAsia="Proba Pro" w:hAnsi="Arial" w:cs="Arial"/>
          <w:b/>
          <w:bCs/>
          <w:smallCaps/>
          <w:vanish/>
          <w:color w:val="2E74B5" w:themeColor="accent5" w:themeShade="BF"/>
          <w:sz w:val="16"/>
          <w:szCs w:val="22"/>
        </w:rPr>
      </w:pPr>
    </w:p>
    <w:p w14:paraId="1E69E667" w14:textId="2DD6F849" w:rsidR="00073048" w:rsidRPr="008E3D8A" w:rsidRDefault="00073048" w:rsidP="00606971">
      <w:pPr>
        <w:pStyle w:val="Odsekzoznamu"/>
        <w:numPr>
          <w:ilvl w:val="1"/>
          <w:numId w:val="9"/>
        </w:numPr>
        <w:rPr>
          <w:rFonts w:eastAsia="Proba Pro"/>
        </w:rPr>
      </w:pPr>
      <w:r w:rsidRPr="008E3D8A">
        <w:rPr>
          <w:rFonts w:eastAsia="Proba Pro"/>
        </w:rPr>
        <w:t xml:space="preserve">Poradie ponúk bude určené od najnižšej po najvyššiu ponúkanú cenu. </w:t>
      </w:r>
    </w:p>
    <w:p w14:paraId="5FB8AD12" w14:textId="77777777" w:rsidR="00073048" w:rsidRPr="00170152" w:rsidRDefault="00073048" w:rsidP="00073048">
      <w:pPr>
        <w:widowControl w:val="0"/>
        <w:ind w:left="576"/>
        <w:jc w:val="both"/>
        <w:rPr>
          <w:rFonts w:ascii="Proba Pro" w:eastAsia="Proba Pro" w:hAnsi="Proba Pro" w:cs="Proba Pro"/>
          <w:sz w:val="20"/>
          <w:szCs w:val="20"/>
        </w:rPr>
      </w:pPr>
    </w:p>
    <w:p w14:paraId="4AD47975" w14:textId="77777777" w:rsidR="00073048" w:rsidRPr="00170152" w:rsidRDefault="00073048" w:rsidP="00A21BDB">
      <w:pPr>
        <w:widowControl w:val="0"/>
        <w:numPr>
          <w:ilvl w:val="1"/>
          <w:numId w:val="9"/>
        </w:numPr>
        <w:jc w:val="both"/>
        <w:rPr>
          <w:rFonts w:ascii="Proba Pro" w:eastAsia="Proba Pro" w:hAnsi="Proba Pro" w:cs="Proba Pro"/>
          <w:sz w:val="20"/>
          <w:szCs w:val="20"/>
        </w:rPr>
      </w:pPr>
      <w:r w:rsidRPr="00170152">
        <w:rPr>
          <w:rFonts w:ascii="Proba Pro" w:eastAsia="Proba Pro" w:hAnsi="Proba Pro" w:cs="Proba Pro"/>
          <w:sz w:val="20"/>
          <w:szCs w:val="20"/>
        </w:rPr>
        <w:t>Na prvom mieste sa umiestni ponuka uchádzača s</w:t>
      </w:r>
      <w:r w:rsidRPr="00170152">
        <w:rPr>
          <w:rFonts w:ascii="Calibri" w:eastAsia="Proba Pro" w:hAnsi="Calibri" w:cs="Calibri"/>
          <w:sz w:val="20"/>
          <w:szCs w:val="20"/>
        </w:rPr>
        <w:t> </w:t>
      </w:r>
      <w:r w:rsidRPr="00170152">
        <w:rPr>
          <w:rFonts w:ascii="Proba Pro" w:eastAsia="Proba Pro" w:hAnsi="Proba Pro" w:cs="Proba Pro"/>
          <w:sz w:val="20"/>
          <w:szCs w:val="20"/>
        </w:rPr>
        <w:t xml:space="preserve">najnižšou ponúkanou cenou.  </w:t>
      </w:r>
    </w:p>
    <w:p w14:paraId="54446940" w14:textId="77777777" w:rsidR="00073048" w:rsidRPr="00170152" w:rsidRDefault="00073048" w:rsidP="00073048">
      <w:pPr>
        <w:widowControl w:val="0"/>
        <w:ind w:left="576"/>
        <w:jc w:val="both"/>
        <w:rPr>
          <w:rFonts w:ascii="Proba Pro" w:eastAsia="Proba Pro" w:hAnsi="Proba Pro" w:cs="Proba Pro"/>
          <w:sz w:val="20"/>
          <w:szCs w:val="20"/>
        </w:rPr>
      </w:pPr>
    </w:p>
    <w:p w14:paraId="2C7129BB" w14:textId="40503ECA" w:rsidR="008C39C0" w:rsidRPr="00B735FD" w:rsidRDefault="008E5A55" w:rsidP="004F10F0">
      <w:pPr>
        <w:widowControl w:val="0"/>
        <w:numPr>
          <w:ilvl w:val="1"/>
          <w:numId w:val="9"/>
        </w:numPr>
        <w:jc w:val="both"/>
        <w:rPr>
          <w:rFonts w:ascii="Proba Pro" w:eastAsia="Proba Pro" w:hAnsi="Proba Pro" w:cs="Proba Pro"/>
          <w:b/>
          <w:bCs/>
          <w:smallCaps/>
          <w:sz w:val="20"/>
          <w:szCs w:val="20"/>
        </w:rPr>
      </w:pPr>
      <w:r w:rsidRPr="00B735FD">
        <w:rPr>
          <w:rFonts w:ascii="Proba Pro" w:eastAsia="Proba Pro" w:hAnsi="Proba Pro" w:cs="Proba Pro"/>
          <w:sz w:val="20"/>
          <w:szCs w:val="20"/>
        </w:rPr>
        <w:t>Úspešným uchádzačom vo verejnej súťaži sa stane uchádzač, ktorého ponuk</w:t>
      </w:r>
      <w:r w:rsidR="00B735FD" w:rsidRPr="00B735FD">
        <w:rPr>
          <w:rFonts w:ascii="Proba Pro" w:eastAsia="Proba Pro" w:hAnsi="Proba Pro" w:cs="Proba Pro"/>
          <w:sz w:val="20"/>
          <w:szCs w:val="20"/>
        </w:rPr>
        <w:t>ová cena</w:t>
      </w:r>
      <w:r w:rsidRPr="00B735FD">
        <w:rPr>
          <w:rFonts w:ascii="Proba Pro" w:eastAsia="Proba Pro" w:hAnsi="Proba Pro" w:cs="Proba Pro"/>
          <w:sz w:val="20"/>
          <w:szCs w:val="20"/>
        </w:rPr>
        <w:t xml:space="preserve"> </w:t>
      </w:r>
      <w:r w:rsidR="00B735FD" w:rsidRPr="00B735FD">
        <w:rPr>
          <w:rFonts w:ascii="Proba Pro" w:eastAsia="Proba Pro" w:hAnsi="Proba Pro" w:cs="Proba Pro"/>
          <w:sz w:val="20"/>
          <w:szCs w:val="20"/>
        </w:rPr>
        <w:t xml:space="preserve">za celý predmet zákazky </w:t>
      </w:r>
      <w:r w:rsidR="00B735FD" w:rsidRPr="004F10F0">
        <w:rPr>
          <w:rFonts w:ascii="Proba Pro" w:eastAsia="Proba Pro" w:hAnsi="Proba Pro" w:cs="Proba Pro"/>
          <w:sz w:val="20"/>
          <w:szCs w:val="20"/>
        </w:rPr>
        <w:t>bude najnižšia a nebude vylúčený</w:t>
      </w:r>
      <w:r w:rsidR="00B735FD">
        <w:rPr>
          <w:rFonts w:ascii="Proba Pro" w:eastAsia="Proba Pro" w:hAnsi="Proba Pro" w:cs="Proba Pro"/>
          <w:sz w:val="20"/>
          <w:szCs w:val="20"/>
        </w:rPr>
        <w:t>.</w:t>
      </w:r>
    </w:p>
    <w:p w14:paraId="05CCE847" w14:textId="77777777" w:rsidR="000B39C8" w:rsidRDefault="000B39C8" w:rsidP="004F10F0">
      <w:pPr>
        <w:widowControl w:val="0"/>
        <w:ind w:left="576"/>
        <w:jc w:val="both"/>
        <w:rPr>
          <w:rFonts w:ascii="Proba Pro" w:eastAsia="Proba Pro" w:hAnsi="Proba Pro" w:cs="Proba Pro"/>
          <w:b/>
          <w:bCs/>
          <w:sz w:val="20"/>
          <w:szCs w:val="20"/>
        </w:rPr>
      </w:pPr>
      <w:r w:rsidRPr="008C39C0">
        <w:rPr>
          <w:rFonts w:ascii="Proba Pro" w:eastAsia="Proba Pro" w:hAnsi="Proba Pro" w:cs="Proba Pro"/>
          <w:b/>
          <w:bCs/>
          <w:sz w:val="20"/>
          <w:szCs w:val="20"/>
        </w:rPr>
        <w:t xml:space="preserve"> </w:t>
      </w:r>
    </w:p>
    <w:p w14:paraId="4C555DB7" w14:textId="77777777" w:rsidR="00CE75C7" w:rsidRDefault="00CE75C7" w:rsidP="004F10F0">
      <w:pPr>
        <w:widowControl w:val="0"/>
        <w:ind w:left="576"/>
        <w:jc w:val="both"/>
        <w:rPr>
          <w:rFonts w:ascii="Proba Pro" w:eastAsia="Proba Pro" w:hAnsi="Proba Pro" w:cs="Proba Pro"/>
          <w:b/>
          <w:bCs/>
          <w:sz w:val="20"/>
          <w:szCs w:val="20"/>
        </w:rPr>
      </w:pPr>
    </w:p>
    <w:p w14:paraId="49F3184A" w14:textId="77777777" w:rsidR="00CE75C7" w:rsidRDefault="00CE75C7" w:rsidP="004F10F0">
      <w:pPr>
        <w:widowControl w:val="0"/>
        <w:ind w:left="576"/>
        <w:jc w:val="both"/>
        <w:rPr>
          <w:rFonts w:ascii="Proba Pro" w:eastAsia="Proba Pro" w:hAnsi="Proba Pro" w:cs="Proba Pro"/>
          <w:b/>
          <w:bCs/>
          <w:sz w:val="20"/>
          <w:szCs w:val="20"/>
        </w:rPr>
      </w:pPr>
    </w:p>
    <w:p w14:paraId="71F0DFCB" w14:textId="77777777" w:rsidR="00CE75C7" w:rsidRDefault="00CE75C7" w:rsidP="004F10F0">
      <w:pPr>
        <w:widowControl w:val="0"/>
        <w:ind w:left="576"/>
        <w:jc w:val="both"/>
        <w:rPr>
          <w:rFonts w:ascii="Proba Pro" w:eastAsia="Proba Pro" w:hAnsi="Proba Pro" w:cs="Proba Pro"/>
          <w:b/>
          <w:bCs/>
          <w:sz w:val="20"/>
          <w:szCs w:val="20"/>
        </w:rPr>
      </w:pPr>
    </w:p>
    <w:p w14:paraId="14007B9E" w14:textId="77777777" w:rsidR="00CE75C7" w:rsidRDefault="00CE75C7" w:rsidP="004F10F0">
      <w:pPr>
        <w:widowControl w:val="0"/>
        <w:ind w:left="576"/>
        <w:jc w:val="both"/>
        <w:rPr>
          <w:rFonts w:ascii="Proba Pro" w:eastAsia="Proba Pro" w:hAnsi="Proba Pro" w:cs="Proba Pro"/>
          <w:b/>
          <w:bCs/>
          <w:sz w:val="20"/>
          <w:szCs w:val="20"/>
        </w:rPr>
      </w:pPr>
    </w:p>
    <w:p w14:paraId="30E0810A" w14:textId="77777777" w:rsidR="00CE75C7" w:rsidRDefault="00CE75C7" w:rsidP="004F10F0">
      <w:pPr>
        <w:widowControl w:val="0"/>
        <w:ind w:left="576"/>
        <w:jc w:val="both"/>
        <w:rPr>
          <w:rFonts w:ascii="Proba Pro" w:eastAsia="Proba Pro" w:hAnsi="Proba Pro" w:cs="Proba Pro"/>
          <w:b/>
          <w:bCs/>
          <w:sz w:val="20"/>
          <w:szCs w:val="20"/>
        </w:rPr>
      </w:pPr>
    </w:p>
    <w:p w14:paraId="6FBFC99C" w14:textId="77777777" w:rsidR="00CE75C7" w:rsidRDefault="00CE75C7" w:rsidP="004F10F0">
      <w:pPr>
        <w:widowControl w:val="0"/>
        <w:ind w:left="576"/>
        <w:jc w:val="both"/>
        <w:rPr>
          <w:rFonts w:ascii="Proba Pro" w:eastAsia="Proba Pro" w:hAnsi="Proba Pro" w:cs="Proba Pro"/>
          <w:b/>
          <w:bCs/>
          <w:sz w:val="20"/>
          <w:szCs w:val="20"/>
        </w:rPr>
      </w:pPr>
    </w:p>
    <w:p w14:paraId="25C2409D" w14:textId="77777777" w:rsidR="00CE75C7" w:rsidRDefault="00CE75C7" w:rsidP="004F10F0">
      <w:pPr>
        <w:widowControl w:val="0"/>
        <w:ind w:left="576"/>
        <w:jc w:val="both"/>
        <w:rPr>
          <w:rFonts w:ascii="Proba Pro" w:eastAsia="Proba Pro" w:hAnsi="Proba Pro" w:cs="Proba Pro"/>
          <w:b/>
          <w:bCs/>
          <w:sz w:val="20"/>
          <w:szCs w:val="20"/>
        </w:rPr>
      </w:pPr>
    </w:p>
    <w:p w14:paraId="275EDD1E" w14:textId="77777777" w:rsidR="00CE75C7" w:rsidRDefault="00CE75C7" w:rsidP="004F10F0">
      <w:pPr>
        <w:widowControl w:val="0"/>
        <w:ind w:left="576"/>
        <w:jc w:val="both"/>
        <w:rPr>
          <w:rFonts w:ascii="Proba Pro" w:eastAsia="Proba Pro" w:hAnsi="Proba Pro" w:cs="Proba Pro"/>
          <w:b/>
          <w:bCs/>
          <w:sz w:val="20"/>
          <w:szCs w:val="20"/>
        </w:rPr>
      </w:pPr>
    </w:p>
    <w:p w14:paraId="54AFB4EF" w14:textId="77777777" w:rsidR="00CE75C7" w:rsidRDefault="00CE75C7" w:rsidP="004F10F0">
      <w:pPr>
        <w:widowControl w:val="0"/>
        <w:ind w:left="576"/>
        <w:jc w:val="both"/>
        <w:rPr>
          <w:rFonts w:ascii="Proba Pro" w:eastAsia="Proba Pro" w:hAnsi="Proba Pro" w:cs="Proba Pro"/>
          <w:b/>
          <w:bCs/>
          <w:sz w:val="20"/>
          <w:szCs w:val="20"/>
        </w:rPr>
      </w:pPr>
    </w:p>
    <w:p w14:paraId="360DEB42" w14:textId="77777777" w:rsidR="00CE75C7" w:rsidRDefault="00CE75C7" w:rsidP="004F10F0">
      <w:pPr>
        <w:widowControl w:val="0"/>
        <w:ind w:left="576"/>
        <w:jc w:val="both"/>
        <w:rPr>
          <w:rFonts w:ascii="Proba Pro" w:eastAsia="Proba Pro" w:hAnsi="Proba Pro" w:cs="Proba Pro"/>
          <w:b/>
          <w:bCs/>
          <w:sz w:val="20"/>
          <w:szCs w:val="20"/>
        </w:rPr>
      </w:pPr>
    </w:p>
    <w:p w14:paraId="5FCF4540" w14:textId="77777777" w:rsidR="00CE75C7" w:rsidRDefault="00CE75C7" w:rsidP="004F10F0">
      <w:pPr>
        <w:widowControl w:val="0"/>
        <w:ind w:left="576"/>
        <w:jc w:val="both"/>
        <w:rPr>
          <w:rFonts w:ascii="Proba Pro" w:eastAsia="Proba Pro" w:hAnsi="Proba Pro" w:cs="Proba Pro"/>
          <w:b/>
          <w:bCs/>
          <w:sz w:val="20"/>
          <w:szCs w:val="20"/>
        </w:rPr>
      </w:pPr>
    </w:p>
    <w:p w14:paraId="03F023E8" w14:textId="77777777" w:rsidR="00CE75C7" w:rsidRDefault="00CE75C7" w:rsidP="004F10F0">
      <w:pPr>
        <w:widowControl w:val="0"/>
        <w:ind w:left="576"/>
        <w:jc w:val="both"/>
        <w:rPr>
          <w:rFonts w:ascii="Proba Pro" w:eastAsia="Proba Pro" w:hAnsi="Proba Pro" w:cs="Proba Pro"/>
          <w:b/>
          <w:bCs/>
          <w:sz w:val="20"/>
          <w:szCs w:val="20"/>
        </w:rPr>
      </w:pPr>
    </w:p>
    <w:p w14:paraId="071E0703" w14:textId="77777777" w:rsidR="00CE75C7" w:rsidRDefault="00CE75C7" w:rsidP="004F10F0">
      <w:pPr>
        <w:widowControl w:val="0"/>
        <w:ind w:left="576"/>
        <w:jc w:val="both"/>
        <w:rPr>
          <w:rFonts w:ascii="Proba Pro" w:eastAsia="Proba Pro" w:hAnsi="Proba Pro" w:cs="Proba Pro"/>
          <w:b/>
          <w:bCs/>
          <w:sz w:val="20"/>
          <w:szCs w:val="20"/>
        </w:rPr>
      </w:pPr>
    </w:p>
    <w:p w14:paraId="5DD01366" w14:textId="77777777" w:rsidR="00CE75C7" w:rsidRDefault="00CE75C7" w:rsidP="004F10F0">
      <w:pPr>
        <w:widowControl w:val="0"/>
        <w:ind w:left="576"/>
        <w:jc w:val="both"/>
        <w:rPr>
          <w:rFonts w:ascii="Proba Pro" w:eastAsia="Proba Pro" w:hAnsi="Proba Pro" w:cs="Proba Pro"/>
          <w:b/>
          <w:bCs/>
          <w:sz w:val="20"/>
          <w:szCs w:val="20"/>
        </w:rPr>
      </w:pPr>
    </w:p>
    <w:p w14:paraId="151E64C3" w14:textId="77777777" w:rsidR="00CE75C7" w:rsidRDefault="00CE75C7" w:rsidP="004F10F0">
      <w:pPr>
        <w:widowControl w:val="0"/>
        <w:ind w:left="576"/>
        <w:jc w:val="both"/>
        <w:rPr>
          <w:rFonts w:ascii="Proba Pro" w:eastAsia="Proba Pro" w:hAnsi="Proba Pro" w:cs="Proba Pro"/>
          <w:b/>
          <w:bCs/>
          <w:sz w:val="20"/>
          <w:szCs w:val="20"/>
        </w:rPr>
      </w:pPr>
    </w:p>
    <w:p w14:paraId="5567D9F0" w14:textId="77777777" w:rsidR="00CE75C7" w:rsidRDefault="00CE75C7" w:rsidP="004F10F0">
      <w:pPr>
        <w:widowControl w:val="0"/>
        <w:ind w:left="576"/>
        <w:jc w:val="both"/>
        <w:rPr>
          <w:rFonts w:ascii="Proba Pro" w:eastAsia="Proba Pro" w:hAnsi="Proba Pro" w:cs="Proba Pro"/>
          <w:b/>
          <w:bCs/>
          <w:sz w:val="20"/>
          <w:szCs w:val="20"/>
        </w:rPr>
      </w:pPr>
    </w:p>
    <w:p w14:paraId="5E068FC3" w14:textId="77777777" w:rsidR="00CE75C7" w:rsidRDefault="00CE75C7" w:rsidP="004F10F0">
      <w:pPr>
        <w:widowControl w:val="0"/>
        <w:ind w:left="576"/>
        <w:jc w:val="both"/>
        <w:rPr>
          <w:rFonts w:ascii="Proba Pro" w:eastAsia="Proba Pro" w:hAnsi="Proba Pro" w:cs="Proba Pro"/>
          <w:b/>
          <w:bCs/>
          <w:sz w:val="20"/>
          <w:szCs w:val="20"/>
        </w:rPr>
      </w:pPr>
    </w:p>
    <w:p w14:paraId="15DFDE59" w14:textId="77777777" w:rsidR="00CE75C7" w:rsidRDefault="00CE75C7" w:rsidP="004F10F0">
      <w:pPr>
        <w:widowControl w:val="0"/>
        <w:ind w:left="576"/>
        <w:jc w:val="both"/>
        <w:rPr>
          <w:rFonts w:ascii="Proba Pro" w:eastAsia="Proba Pro" w:hAnsi="Proba Pro" w:cs="Proba Pro"/>
          <w:b/>
          <w:bCs/>
          <w:sz w:val="20"/>
          <w:szCs w:val="20"/>
        </w:rPr>
      </w:pPr>
    </w:p>
    <w:p w14:paraId="69264CE6" w14:textId="77777777" w:rsidR="00CE75C7" w:rsidRDefault="00CE75C7" w:rsidP="004F10F0">
      <w:pPr>
        <w:widowControl w:val="0"/>
        <w:ind w:left="576"/>
        <w:jc w:val="both"/>
        <w:rPr>
          <w:rFonts w:ascii="Proba Pro" w:eastAsia="Proba Pro" w:hAnsi="Proba Pro" w:cs="Proba Pro"/>
          <w:b/>
          <w:bCs/>
          <w:sz w:val="20"/>
          <w:szCs w:val="20"/>
        </w:rPr>
      </w:pPr>
    </w:p>
    <w:p w14:paraId="0FD29011" w14:textId="77777777" w:rsidR="00CE75C7" w:rsidRDefault="00CE75C7" w:rsidP="004F10F0">
      <w:pPr>
        <w:widowControl w:val="0"/>
        <w:ind w:left="576"/>
        <w:jc w:val="both"/>
        <w:rPr>
          <w:rFonts w:ascii="Proba Pro" w:eastAsia="Proba Pro" w:hAnsi="Proba Pro" w:cs="Proba Pro"/>
          <w:b/>
          <w:bCs/>
          <w:sz w:val="20"/>
          <w:szCs w:val="20"/>
        </w:rPr>
      </w:pPr>
    </w:p>
    <w:p w14:paraId="041446B0" w14:textId="77777777" w:rsidR="00CE75C7" w:rsidRDefault="00CE75C7" w:rsidP="004F10F0">
      <w:pPr>
        <w:widowControl w:val="0"/>
        <w:ind w:left="576"/>
        <w:jc w:val="both"/>
        <w:rPr>
          <w:rFonts w:ascii="Proba Pro" w:eastAsia="Proba Pro" w:hAnsi="Proba Pro" w:cs="Proba Pro"/>
          <w:b/>
          <w:bCs/>
          <w:sz w:val="20"/>
          <w:szCs w:val="20"/>
        </w:rPr>
      </w:pPr>
    </w:p>
    <w:p w14:paraId="2B6BC92A" w14:textId="77777777" w:rsidR="00CE75C7" w:rsidRDefault="00CE75C7" w:rsidP="004F10F0">
      <w:pPr>
        <w:widowControl w:val="0"/>
        <w:ind w:left="576"/>
        <w:jc w:val="both"/>
        <w:rPr>
          <w:rFonts w:ascii="Proba Pro" w:eastAsia="Proba Pro" w:hAnsi="Proba Pro" w:cs="Proba Pro"/>
          <w:b/>
          <w:bCs/>
          <w:sz w:val="20"/>
          <w:szCs w:val="20"/>
        </w:rPr>
      </w:pPr>
    </w:p>
    <w:p w14:paraId="66ABFF3D" w14:textId="77777777" w:rsidR="00CE75C7" w:rsidRDefault="00CE75C7" w:rsidP="004F10F0">
      <w:pPr>
        <w:widowControl w:val="0"/>
        <w:ind w:left="576"/>
        <w:jc w:val="both"/>
        <w:rPr>
          <w:rFonts w:ascii="Proba Pro" w:eastAsia="Proba Pro" w:hAnsi="Proba Pro" w:cs="Proba Pro"/>
          <w:b/>
          <w:bCs/>
          <w:sz w:val="20"/>
          <w:szCs w:val="20"/>
        </w:rPr>
      </w:pPr>
    </w:p>
    <w:p w14:paraId="1475D057" w14:textId="77777777" w:rsidR="00CE75C7" w:rsidRDefault="00CE75C7" w:rsidP="004F10F0">
      <w:pPr>
        <w:widowControl w:val="0"/>
        <w:ind w:left="576"/>
        <w:jc w:val="both"/>
        <w:rPr>
          <w:rFonts w:ascii="Proba Pro" w:eastAsia="Proba Pro" w:hAnsi="Proba Pro" w:cs="Proba Pro"/>
          <w:b/>
          <w:bCs/>
          <w:sz w:val="20"/>
          <w:szCs w:val="20"/>
        </w:rPr>
      </w:pPr>
    </w:p>
    <w:p w14:paraId="01BE6256" w14:textId="77777777" w:rsidR="00CE75C7" w:rsidRDefault="00CE75C7" w:rsidP="004F10F0">
      <w:pPr>
        <w:widowControl w:val="0"/>
        <w:ind w:left="576"/>
        <w:jc w:val="both"/>
        <w:rPr>
          <w:rFonts w:ascii="Proba Pro" w:eastAsia="Proba Pro" w:hAnsi="Proba Pro" w:cs="Proba Pro"/>
          <w:b/>
          <w:bCs/>
          <w:sz w:val="20"/>
          <w:szCs w:val="20"/>
        </w:rPr>
      </w:pPr>
    </w:p>
    <w:p w14:paraId="4CC5FAE9" w14:textId="77777777" w:rsidR="00CE75C7" w:rsidRDefault="00CE75C7" w:rsidP="004F10F0">
      <w:pPr>
        <w:widowControl w:val="0"/>
        <w:ind w:left="576"/>
        <w:jc w:val="both"/>
        <w:rPr>
          <w:rFonts w:ascii="Proba Pro" w:eastAsia="Proba Pro" w:hAnsi="Proba Pro" w:cs="Proba Pro"/>
          <w:b/>
          <w:bCs/>
          <w:sz w:val="20"/>
          <w:szCs w:val="20"/>
        </w:rPr>
      </w:pPr>
    </w:p>
    <w:p w14:paraId="0B6C4F83" w14:textId="77777777" w:rsidR="00CE75C7" w:rsidRDefault="00CE75C7" w:rsidP="004F10F0">
      <w:pPr>
        <w:widowControl w:val="0"/>
        <w:ind w:left="576"/>
        <w:jc w:val="both"/>
        <w:rPr>
          <w:rFonts w:ascii="Proba Pro" w:eastAsia="Proba Pro" w:hAnsi="Proba Pro" w:cs="Proba Pro"/>
          <w:b/>
          <w:bCs/>
          <w:sz w:val="20"/>
          <w:szCs w:val="20"/>
        </w:rPr>
      </w:pPr>
    </w:p>
    <w:p w14:paraId="23EB6D47" w14:textId="77777777" w:rsidR="00CE75C7" w:rsidRDefault="00CE75C7" w:rsidP="004F10F0">
      <w:pPr>
        <w:widowControl w:val="0"/>
        <w:ind w:left="576"/>
        <w:jc w:val="both"/>
        <w:rPr>
          <w:rFonts w:ascii="Proba Pro" w:eastAsia="Proba Pro" w:hAnsi="Proba Pro" w:cs="Proba Pro"/>
          <w:b/>
          <w:bCs/>
          <w:sz w:val="20"/>
          <w:szCs w:val="20"/>
        </w:rPr>
      </w:pPr>
    </w:p>
    <w:p w14:paraId="43203275" w14:textId="77777777" w:rsidR="00CE75C7" w:rsidRDefault="00CE75C7" w:rsidP="004F10F0">
      <w:pPr>
        <w:widowControl w:val="0"/>
        <w:ind w:left="576"/>
        <w:jc w:val="both"/>
        <w:rPr>
          <w:rFonts w:ascii="Proba Pro" w:eastAsia="Proba Pro" w:hAnsi="Proba Pro" w:cs="Proba Pro"/>
          <w:b/>
          <w:bCs/>
          <w:sz w:val="20"/>
          <w:szCs w:val="20"/>
        </w:rPr>
      </w:pPr>
    </w:p>
    <w:p w14:paraId="3FFA90F8" w14:textId="77777777" w:rsidR="00CE75C7" w:rsidRDefault="00CE75C7" w:rsidP="004F10F0">
      <w:pPr>
        <w:widowControl w:val="0"/>
        <w:ind w:left="576"/>
        <w:jc w:val="both"/>
        <w:rPr>
          <w:rFonts w:ascii="Proba Pro" w:eastAsia="Proba Pro" w:hAnsi="Proba Pro" w:cs="Proba Pro"/>
          <w:b/>
          <w:bCs/>
          <w:sz w:val="20"/>
          <w:szCs w:val="20"/>
        </w:rPr>
      </w:pPr>
    </w:p>
    <w:p w14:paraId="0DBF6D32" w14:textId="77777777" w:rsidR="00CE75C7" w:rsidRDefault="00CE75C7" w:rsidP="004F10F0">
      <w:pPr>
        <w:widowControl w:val="0"/>
        <w:ind w:left="576"/>
        <w:jc w:val="both"/>
        <w:rPr>
          <w:rFonts w:ascii="Proba Pro" w:eastAsia="Proba Pro" w:hAnsi="Proba Pro" w:cs="Proba Pro"/>
          <w:b/>
          <w:bCs/>
          <w:sz w:val="20"/>
          <w:szCs w:val="20"/>
        </w:rPr>
      </w:pPr>
    </w:p>
    <w:p w14:paraId="60701F4E" w14:textId="77777777" w:rsidR="00CE75C7" w:rsidRDefault="00CE75C7" w:rsidP="004F10F0">
      <w:pPr>
        <w:widowControl w:val="0"/>
        <w:ind w:left="576"/>
        <w:jc w:val="both"/>
        <w:rPr>
          <w:rFonts w:ascii="Proba Pro" w:eastAsia="Proba Pro" w:hAnsi="Proba Pro" w:cs="Proba Pro"/>
          <w:b/>
          <w:bCs/>
          <w:sz w:val="20"/>
          <w:szCs w:val="20"/>
        </w:rPr>
      </w:pPr>
    </w:p>
    <w:p w14:paraId="37370B17" w14:textId="77777777" w:rsidR="00CE75C7" w:rsidRDefault="00CE75C7" w:rsidP="004F10F0">
      <w:pPr>
        <w:widowControl w:val="0"/>
        <w:ind w:left="576"/>
        <w:jc w:val="both"/>
        <w:rPr>
          <w:rFonts w:ascii="Proba Pro" w:eastAsia="Proba Pro" w:hAnsi="Proba Pro" w:cs="Proba Pro"/>
          <w:b/>
          <w:bCs/>
          <w:sz w:val="20"/>
          <w:szCs w:val="20"/>
        </w:rPr>
      </w:pPr>
    </w:p>
    <w:p w14:paraId="0BEF623D" w14:textId="77777777" w:rsidR="00CE75C7" w:rsidRDefault="00CE75C7" w:rsidP="004F10F0">
      <w:pPr>
        <w:widowControl w:val="0"/>
        <w:ind w:left="576"/>
        <w:jc w:val="both"/>
        <w:rPr>
          <w:rFonts w:ascii="Proba Pro" w:eastAsia="Proba Pro" w:hAnsi="Proba Pro" w:cs="Proba Pro"/>
          <w:b/>
          <w:bCs/>
          <w:sz w:val="20"/>
          <w:szCs w:val="20"/>
        </w:rPr>
      </w:pPr>
    </w:p>
    <w:p w14:paraId="68E1C529" w14:textId="77777777" w:rsidR="00CE75C7" w:rsidRDefault="00CE75C7" w:rsidP="004F10F0">
      <w:pPr>
        <w:widowControl w:val="0"/>
        <w:ind w:left="576"/>
        <w:jc w:val="both"/>
        <w:rPr>
          <w:rFonts w:ascii="Proba Pro" w:eastAsia="Proba Pro" w:hAnsi="Proba Pro" w:cs="Proba Pro"/>
          <w:b/>
          <w:bCs/>
          <w:sz w:val="20"/>
          <w:szCs w:val="20"/>
        </w:rPr>
      </w:pPr>
    </w:p>
    <w:p w14:paraId="47CDD612" w14:textId="77777777" w:rsidR="00CE75C7" w:rsidRDefault="00CE75C7" w:rsidP="004F10F0">
      <w:pPr>
        <w:widowControl w:val="0"/>
        <w:ind w:left="576"/>
        <w:jc w:val="both"/>
        <w:rPr>
          <w:rFonts w:ascii="Proba Pro" w:eastAsia="Proba Pro" w:hAnsi="Proba Pro" w:cs="Proba Pro"/>
          <w:b/>
          <w:bCs/>
          <w:sz w:val="20"/>
          <w:szCs w:val="20"/>
        </w:rPr>
      </w:pPr>
    </w:p>
    <w:p w14:paraId="3E191473" w14:textId="77777777" w:rsidR="00CE75C7" w:rsidRDefault="00CE75C7" w:rsidP="004F10F0">
      <w:pPr>
        <w:widowControl w:val="0"/>
        <w:ind w:left="576"/>
        <w:jc w:val="both"/>
        <w:rPr>
          <w:rFonts w:ascii="Proba Pro" w:eastAsia="Proba Pro" w:hAnsi="Proba Pro" w:cs="Proba Pro"/>
          <w:b/>
          <w:bCs/>
          <w:sz w:val="20"/>
          <w:szCs w:val="20"/>
        </w:rPr>
      </w:pPr>
    </w:p>
    <w:p w14:paraId="1AFE7298" w14:textId="77777777" w:rsidR="00CE75C7" w:rsidRDefault="00CE75C7" w:rsidP="004F10F0">
      <w:pPr>
        <w:widowControl w:val="0"/>
        <w:ind w:left="576"/>
        <w:jc w:val="both"/>
        <w:rPr>
          <w:rFonts w:ascii="Proba Pro" w:eastAsia="Proba Pro" w:hAnsi="Proba Pro" w:cs="Proba Pro"/>
          <w:b/>
          <w:bCs/>
          <w:sz w:val="20"/>
          <w:szCs w:val="20"/>
        </w:rPr>
      </w:pPr>
    </w:p>
    <w:p w14:paraId="570C7BD5" w14:textId="77777777" w:rsidR="00CE75C7" w:rsidRDefault="00CE75C7" w:rsidP="004F10F0">
      <w:pPr>
        <w:widowControl w:val="0"/>
        <w:ind w:left="576"/>
        <w:jc w:val="both"/>
        <w:rPr>
          <w:rFonts w:ascii="Proba Pro" w:eastAsia="Proba Pro" w:hAnsi="Proba Pro" w:cs="Proba Pro"/>
          <w:b/>
          <w:bCs/>
          <w:sz w:val="20"/>
          <w:szCs w:val="20"/>
        </w:rPr>
      </w:pPr>
    </w:p>
    <w:p w14:paraId="75E7465B" w14:textId="77777777" w:rsidR="00CE75C7" w:rsidRDefault="00CE75C7" w:rsidP="004F10F0">
      <w:pPr>
        <w:widowControl w:val="0"/>
        <w:ind w:left="576"/>
        <w:jc w:val="both"/>
        <w:rPr>
          <w:rFonts w:ascii="Proba Pro" w:eastAsia="Proba Pro" w:hAnsi="Proba Pro" w:cs="Proba Pro"/>
          <w:b/>
          <w:bCs/>
          <w:sz w:val="20"/>
          <w:szCs w:val="20"/>
        </w:rPr>
      </w:pPr>
    </w:p>
    <w:p w14:paraId="7145DF96" w14:textId="77777777" w:rsidR="00CE75C7" w:rsidRDefault="00CE75C7" w:rsidP="004F10F0">
      <w:pPr>
        <w:widowControl w:val="0"/>
        <w:ind w:left="576"/>
        <w:jc w:val="both"/>
        <w:rPr>
          <w:rFonts w:ascii="Proba Pro" w:eastAsia="Proba Pro" w:hAnsi="Proba Pro" w:cs="Proba Pro"/>
          <w:b/>
          <w:bCs/>
          <w:sz w:val="20"/>
          <w:szCs w:val="20"/>
        </w:rPr>
      </w:pPr>
    </w:p>
    <w:p w14:paraId="20D9D085" w14:textId="77777777" w:rsidR="00CE75C7" w:rsidRDefault="00CE75C7" w:rsidP="004F10F0">
      <w:pPr>
        <w:widowControl w:val="0"/>
        <w:ind w:left="576"/>
        <w:jc w:val="both"/>
        <w:rPr>
          <w:rFonts w:ascii="Proba Pro" w:eastAsia="Proba Pro" w:hAnsi="Proba Pro" w:cs="Proba Pro"/>
          <w:b/>
          <w:bCs/>
          <w:sz w:val="20"/>
          <w:szCs w:val="20"/>
        </w:rPr>
      </w:pPr>
    </w:p>
    <w:p w14:paraId="1FAC2C1B" w14:textId="77777777" w:rsidR="00CE75C7" w:rsidRDefault="00CE75C7" w:rsidP="00CE75C7">
      <w:pPr>
        <w:pStyle w:val="SAPHlavn"/>
        <w:ind w:left="0" w:firstLine="0"/>
      </w:pPr>
      <w:r w:rsidRPr="00170152">
        <w:t xml:space="preserve">Časť </w:t>
      </w:r>
      <w:r>
        <w:t>F</w:t>
      </w:r>
      <w:r w:rsidRPr="00170152">
        <w:t xml:space="preserve">. </w:t>
      </w:r>
      <w:r>
        <w:t>Podmienky účasti</w:t>
      </w:r>
    </w:p>
    <w:p w14:paraId="3FEBDABF" w14:textId="77777777" w:rsidR="00C44F95" w:rsidRDefault="00C44F95" w:rsidP="00CE75C7">
      <w:pPr>
        <w:pStyle w:val="SAPHlavn"/>
        <w:ind w:left="0" w:firstLine="0"/>
      </w:pPr>
    </w:p>
    <w:p w14:paraId="000951E5" w14:textId="77777777" w:rsidR="00C44F95" w:rsidRDefault="00C44F95" w:rsidP="00CE75C7">
      <w:pPr>
        <w:pStyle w:val="SAPHlavn"/>
        <w:ind w:left="0" w:firstLine="0"/>
      </w:pPr>
    </w:p>
    <w:p w14:paraId="42DD6DF3" w14:textId="77777777" w:rsidR="0048161E" w:rsidRDefault="0048161E" w:rsidP="0048161E">
      <w:pPr>
        <w:pStyle w:val="Zkladntext"/>
        <w:spacing w:beforeLines="60" w:before="144" w:afterLines="60" w:after="144"/>
        <w:jc w:val="both"/>
        <w:rPr>
          <w:rFonts w:asciiTheme="minorHAnsi" w:hAnsiTheme="minorHAnsi" w:cstheme="minorHAnsi"/>
          <w:b/>
          <w:caps/>
          <w:sz w:val="20"/>
          <w:szCs w:val="20"/>
        </w:rPr>
      </w:pPr>
      <w:r w:rsidRPr="00301DD5">
        <w:rPr>
          <w:rFonts w:asciiTheme="minorHAnsi" w:hAnsiTheme="minorHAnsi" w:cstheme="minorHAnsi"/>
          <w:b/>
          <w:caps/>
          <w:sz w:val="20"/>
          <w:szCs w:val="20"/>
        </w:rPr>
        <w:t>Uchádzač musí spĺňať nasledovné podmienky účasti vo verejnom obstarávaní:</w:t>
      </w:r>
    </w:p>
    <w:p w14:paraId="17BEC0F2" w14:textId="27EEF229" w:rsidR="008C2ADC" w:rsidRDefault="008C2ADC" w:rsidP="0048161E">
      <w:pPr>
        <w:pStyle w:val="Zkladntext"/>
        <w:spacing w:beforeLines="60" w:before="144" w:afterLines="60" w:after="144"/>
        <w:jc w:val="both"/>
        <w:rPr>
          <w:rFonts w:asciiTheme="minorHAnsi" w:hAnsiTheme="minorHAnsi" w:cstheme="minorHAnsi"/>
          <w:b/>
          <w:caps/>
          <w:sz w:val="20"/>
          <w:szCs w:val="20"/>
        </w:rPr>
      </w:pPr>
    </w:p>
    <w:p w14:paraId="47E5675A" w14:textId="6E7CFCD2" w:rsidR="0087571F" w:rsidRPr="0087571F" w:rsidRDefault="0087571F" w:rsidP="00012864">
      <w:pPr>
        <w:pStyle w:val="Zkladntext"/>
        <w:numPr>
          <w:ilvl w:val="1"/>
          <w:numId w:val="1"/>
        </w:numPr>
        <w:pBdr>
          <w:top w:val="single" w:sz="4" w:space="1" w:color="auto"/>
          <w:left w:val="single" w:sz="4" w:space="4" w:color="auto"/>
          <w:bottom w:val="single" w:sz="4" w:space="1" w:color="auto"/>
          <w:right w:val="single" w:sz="4" w:space="4" w:color="auto"/>
        </w:pBdr>
        <w:spacing w:beforeLines="60" w:before="144" w:afterLines="60" w:after="144"/>
        <w:ind w:left="567" w:hanging="425"/>
        <w:jc w:val="both"/>
        <w:rPr>
          <w:rFonts w:asciiTheme="minorHAnsi" w:hAnsiTheme="minorHAnsi" w:cstheme="minorHAnsi"/>
          <w:bCs/>
          <w:sz w:val="22"/>
        </w:rPr>
      </w:pPr>
      <w:r w:rsidRPr="0087571F">
        <w:rPr>
          <w:rFonts w:asciiTheme="minorHAnsi" w:hAnsiTheme="minorHAnsi" w:cstheme="minorHAnsi"/>
          <w:bCs/>
          <w:sz w:val="22"/>
        </w:rPr>
        <w:t xml:space="preserve">Vhodnosť vykonávať profesionálnu činnosť vrátane požiadaviek týkajúcich sa zápisu do živnostenských alebo obchodných registrov </w:t>
      </w:r>
    </w:p>
    <w:p w14:paraId="1770163C" w14:textId="77777777" w:rsidR="002846E1" w:rsidRPr="002846E1" w:rsidRDefault="0087571F" w:rsidP="0087571F">
      <w:pPr>
        <w:pStyle w:val="Zkladntext"/>
        <w:spacing w:beforeLines="60" w:before="144" w:afterLines="60" w:after="144"/>
        <w:jc w:val="both"/>
        <w:rPr>
          <w:rFonts w:asciiTheme="minorHAnsi" w:hAnsiTheme="minorHAnsi" w:cstheme="minorHAnsi"/>
          <w:bCs/>
          <w:i/>
          <w:iCs/>
          <w:sz w:val="22"/>
        </w:rPr>
      </w:pPr>
      <w:r w:rsidRPr="002846E1">
        <w:rPr>
          <w:rFonts w:asciiTheme="minorHAnsi" w:hAnsiTheme="minorHAnsi" w:cstheme="minorHAnsi"/>
          <w:bCs/>
          <w:i/>
          <w:iCs/>
          <w:sz w:val="22"/>
        </w:rPr>
        <w:t>Zoznam a krátky opis podmienok:</w:t>
      </w:r>
    </w:p>
    <w:p w14:paraId="46BAC6A1" w14:textId="4A4F9E18" w:rsidR="0087571F" w:rsidRPr="0087571F" w:rsidRDefault="002846E1" w:rsidP="002846E1">
      <w:pPr>
        <w:pStyle w:val="Zkladntext"/>
        <w:tabs>
          <w:tab w:val="left" w:pos="426"/>
        </w:tabs>
        <w:spacing w:beforeLines="60" w:before="144" w:afterLines="60" w:after="144"/>
        <w:ind w:left="426" w:hanging="426"/>
        <w:jc w:val="both"/>
        <w:rPr>
          <w:rFonts w:asciiTheme="minorHAnsi" w:hAnsiTheme="minorHAnsi" w:cstheme="minorHAnsi"/>
          <w:bCs/>
          <w:sz w:val="22"/>
        </w:rPr>
      </w:pPr>
      <w:r>
        <w:rPr>
          <w:rFonts w:asciiTheme="minorHAnsi" w:hAnsiTheme="minorHAnsi" w:cstheme="minorHAnsi"/>
          <w:bCs/>
          <w:sz w:val="22"/>
        </w:rPr>
        <w:t xml:space="preserve">1. </w:t>
      </w:r>
      <w:r>
        <w:rPr>
          <w:rFonts w:asciiTheme="minorHAnsi" w:hAnsiTheme="minorHAnsi" w:cstheme="minorHAnsi"/>
          <w:bCs/>
          <w:sz w:val="22"/>
        </w:rPr>
        <w:tab/>
      </w:r>
      <w:r w:rsidR="0087571F" w:rsidRPr="0087571F">
        <w:rPr>
          <w:rFonts w:asciiTheme="minorHAnsi" w:hAnsiTheme="minorHAnsi" w:cstheme="minorHAnsi"/>
          <w:bCs/>
          <w:sz w:val="22"/>
        </w:rPr>
        <w:t>Tohto verejného obstarávania sa môže zúčastniť len ten, kto spĺňa tieto podmienky účasti týkajúce sa osobného postavenia podľa § 32 ods. 1 zákona č. 343/2015 Z. z. o verejnom obstarávaní a o zmene a doplnení niektorých zákonov (ďalej len ZVO):</w:t>
      </w:r>
    </w:p>
    <w:p w14:paraId="0662EDA7" w14:textId="77777777" w:rsidR="0087571F" w:rsidRPr="0087571F" w:rsidRDefault="0087571F" w:rsidP="002846E1">
      <w:pPr>
        <w:pStyle w:val="Zkladntext"/>
        <w:spacing w:beforeLines="60" w:before="144" w:afterLines="60" w:after="144"/>
        <w:ind w:left="426"/>
        <w:jc w:val="both"/>
        <w:rPr>
          <w:rFonts w:asciiTheme="minorHAnsi" w:hAnsiTheme="minorHAnsi" w:cstheme="minorHAnsi"/>
          <w:bCs/>
          <w:sz w:val="22"/>
        </w:rPr>
      </w:pPr>
      <w:r w:rsidRPr="0087571F">
        <w:rPr>
          <w:rFonts w:asciiTheme="minorHAnsi" w:hAnsiTheme="minorHAnsi" w:cstheme="minorHAnsi"/>
          <w:bCs/>
          <w:sz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C43C702" w14:textId="77777777" w:rsidR="0087571F" w:rsidRPr="0087571F" w:rsidRDefault="0087571F" w:rsidP="002846E1">
      <w:pPr>
        <w:pStyle w:val="Zkladntext"/>
        <w:spacing w:beforeLines="60" w:before="144" w:afterLines="60" w:after="144"/>
        <w:ind w:left="426"/>
        <w:jc w:val="both"/>
        <w:rPr>
          <w:rFonts w:asciiTheme="minorHAnsi" w:hAnsiTheme="minorHAnsi" w:cstheme="minorHAnsi"/>
          <w:bCs/>
          <w:sz w:val="22"/>
        </w:rPr>
      </w:pPr>
      <w:r w:rsidRPr="0087571F">
        <w:rPr>
          <w:rFonts w:asciiTheme="minorHAnsi" w:hAnsiTheme="minorHAnsi" w:cstheme="minorHAnsi"/>
          <w:bCs/>
          <w:sz w:val="22"/>
        </w:rPr>
        <w:t>b) nemá evidované nedoplatky na poistnom na sociálne poistenie a zdravotná poisťovňa neeviduje voči nemu pohľadávky po splatnosti podľa osobitných predpisov46b) v Slovenskej republike alebo v štáte sídla, miesta podnikania alebo obvyklého pobytu,</w:t>
      </w:r>
    </w:p>
    <w:p w14:paraId="6F365910" w14:textId="77777777" w:rsidR="0087571F" w:rsidRPr="0087571F" w:rsidRDefault="0087571F" w:rsidP="002846E1">
      <w:pPr>
        <w:pStyle w:val="Zkladntext"/>
        <w:spacing w:beforeLines="60" w:before="144" w:afterLines="60" w:after="144"/>
        <w:ind w:left="426"/>
        <w:jc w:val="both"/>
        <w:rPr>
          <w:rFonts w:asciiTheme="minorHAnsi" w:hAnsiTheme="minorHAnsi" w:cstheme="minorHAnsi"/>
          <w:bCs/>
          <w:sz w:val="22"/>
        </w:rPr>
      </w:pPr>
      <w:r w:rsidRPr="0087571F">
        <w:rPr>
          <w:rFonts w:asciiTheme="minorHAnsi" w:hAnsiTheme="minorHAnsi" w:cstheme="minorHAnsi"/>
          <w:bCs/>
          <w:sz w:val="22"/>
        </w:rPr>
        <w:t>c) nemá evidované daňové nedoplatky voči daňovému úradu a colnému úradu podľa osobitných predpisov46c) v Slovenskej republike alebo v štáte sídla, miesta podnikania alebo obvyklého pobytu,</w:t>
      </w:r>
    </w:p>
    <w:p w14:paraId="1303A3A4" w14:textId="77777777" w:rsidR="0087571F" w:rsidRPr="0087571F" w:rsidRDefault="0087571F" w:rsidP="002846E1">
      <w:pPr>
        <w:pStyle w:val="Zkladntext"/>
        <w:spacing w:beforeLines="60" w:before="144" w:afterLines="60" w:after="144"/>
        <w:ind w:left="426"/>
        <w:jc w:val="both"/>
        <w:rPr>
          <w:rFonts w:asciiTheme="minorHAnsi" w:hAnsiTheme="minorHAnsi" w:cstheme="minorHAnsi"/>
          <w:bCs/>
          <w:sz w:val="22"/>
        </w:rPr>
      </w:pPr>
      <w:r w:rsidRPr="0087571F">
        <w:rPr>
          <w:rFonts w:asciiTheme="minorHAnsi" w:hAnsiTheme="minorHAnsi" w:cstheme="minorHAnsi"/>
          <w:bCs/>
          <w:sz w:val="22"/>
        </w:rPr>
        <w:t>d) nebol na jeho majetok vyhlásený konkurz, nie je v reštrukturalizácii, nie je v likvidácii, ani nebolo proti nemu zastavené konkurzné konanie pre nedostatok majetku alebo zrušený konkurz pre nedostatok majetku,</w:t>
      </w:r>
    </w:p>
    <w:p w14:paraId="0DA9828E" w14:textId="77777777" w:rsidR="0087571F" w:rsidRPr="0087571F" w:rsidRDefault="0087571F" w:rsidP="002846E1">
      <w:pPr>
        <w:pStyle w:val="Zkladntext"/>
        <w:spacing w:beforeLines="60" w:before="144" w:afterLines="60" w:after="144"/>
        <w:ind w:left="426"/>
        <w:jc w:val="both"/>
        <w:rPr>
          <w:rFonts w:asciiTheme="minorHAnsi" w:hAnsiTheme="minorHAnsi" w:cstheme="minorHAnsi"/>
          <w:bCs/>
          <w:sz w:val="22"/>
        </w:rPr>
      </w:pPr>
      <w:r w:rsidRPr="0087571F">
        <w:rPr>
          <w:rFonts w:asciiTheme="minorHAnsi" w:hAnsiTheme="minorHAnsi" w:cstheme="minorHAnsi"/>
          <w:bCs/>
          <w:sz w:val="22"/>
        </w:rPr>
        <w:t>e) je oprávnený dodávať tovar, uskutočňovať stavebné práce alebo poskytovať službu,</w:t>
      </w:r>
    </w:p>
    <w:p w14:paraId="3B022900" w14:textId="77777777" w:rsidR="0087571F" w:rsidRPr="0087571F" w:rsidRDefault="0087571F" w:rsidP="002846E1">
      <w:pPr>
        <w:pStyle w:val="Zkladntext"/>
        <w:spacing w:beforeLines="60" w:before="144" w:afterLines="60" w:after="144"/>
        <w:ind w:left="426"/>
        <w:jc w:val="both"/>
        <w:rPr>
          <w:rFonts w:asciiTheme="minorHAnsi" w:hAnsiTheme="minorHAnsi" w:cstheme="minorHAnsi"/>
          <w:bCs/>
          <w:sz w:val="22"/>
        </w:rPr>
      </w:pPr>
      <w:r w:rsidRPr="0087571F">
        <w:rPr>
          <w:rFonts w:asciiTheme="minorHAnsi" w:hAnsiTheme="minorHAnsi" w:cstheme="minorHAnsi"/>
          <w:bCs/>
          <w:sz w:val="22"/>
        </w:rPr>
        <w:t>f) nemá uložený zákaz účasti vo verejnom obstarávaní potvrdený konečným rozhodnutím v Slovenskej republike alebo v štáte sídla, miesta podnikania alebo obvyklého pobytu,</w:t>
      </w:r>
    </w:p>
    <w:p w14:paraId="5CEBAD4E" w14:textId="77777777" w:rsidR="0087571F" w:rsidRPr="0087571F" w:rsidRDefault="0087571F" w:rsidP="002846E1">
      <w:pPr>
        <w:pStyle w:val="Zkladntext"/>
        <w:spacing w:beforeLines="60" w:before="144" w:afterLines="60" w:after="144"/>
        <w:ind w:left="426"/>
        <w:jc w:val="both"/>
        <w:rPr>
          <w:rFonts w:asciiTheme="minorHAnsi" w:hAnsiTheme="minorHAnsi" w:cstheme="minorHAnsi"/>
          <w:bCs/>
          <w:sz w:val="22"/>
        </w:rPr>
      </w:pPr>
      <w:r w:rsidRPr="0087571F">
        <w:rPr>
          <w:rFonts w:asciiTheme="minorHAnsi" w:hAnsiTheme="minorHAnsi" w:cstheme="minorHAnsi"/>
          <w:bCs/>
          <w:sz w:val="22"/>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14:paraId="58646E0A" w14:textId="77777777" w:rsidR="0087571F" w:rsidRPr="0087571F" w:rsidRDefault="0087571F" w:rsidP="002846E1">
      <w:pPr>
        <w:pStyle w:val="Zkladntext"/>
        <w:spacing w:beforeLines="60" w:before="144" w:afterLines="60" w:after="144"/>
        <w:ind w:left="426"/>
        <w:jc w:val="both"/>
        <w:rPr>
          <w:rFonts w:asciiTheme="minorHAnsi" w:hAnsiTheme="minorHAnsi" w:cstheme="minorHAnsi"/>
          <w:bCs/>
          <w:sz w:val="22"/>
        </w:rPr>
      </w:pPr>
      <w:r w:rsidRPr="0087571F">
        <w:rPr>
          <w:rFonts w:asciiTheme="minorHAnsi" w:hAnsiTheme="minorHAnsi" w:cstheme="minorHAnsi"/>
          <w:bCs/>
          <w:sz w:val="22"/>
        </w:rPr>
        <w:t>h) nedopustil sa v predchádzajúcich troch rokoch od vyhlásenia alebo preukázateľného začatia verejného obstarávania závažného porušenia profesijných povinností, ktoré dokáže verejný obstarávateľ a obstarávateľ preukázať.</w:t>
      </w:r>
    </w:p>
    <w:p w14:paraId="1FDE5445" w14:textId="0FAFD9B6" w:rsidR="0087571F" w:rsidRPr="0087571F" w:rsidRDefault="0087571F" w:rsidP="002846E1">
      <w:pPr>
        <w:pStyle w:val="Zkladntext"/>
        <w:tabs>
          <w:tab w:val="left" w:pos="426"/>
        </w:tabs>
        <w:spacing w:beforeLines="60" w:before="144" w:afterLines="60" w:after="144"/>
        <w:ind w:left="426" w:hanging="426"/>
        <w:jc w:val="both"/>
        <w:rPr>
          <w:rFonts w:asciiTheme="minorHAnsi" w:hAnsiTheme="minorHAnsi" w:cstheme="minorHAnsi"/>
          <w:bCs/>
          <w:sz w:val="22"/>
        </w:rPr>
      </w:pPr>
      <w:r w:rsidRPr="0087571F">
        <w:rPr>
          <w:rFonts w:asciiTheme="minorHAnsi" w:hAnsiTheme="minorHAnsi" w:cstheme="minorHAnsi"/>
          <w:bCs/>
          <w:sz w:val="22"/>
        </w:rPr>
        <w:t xml:space="preserve">2. </w:t>
      </w:r>
      <w:r w:rsidR="002846E1">
        <w:rPr>
          <w:rFonts w:asciiTheme="minorHAnsi" w:hAnsiTheme="minorHAnsi" w:cstheme="minorHAnsi"/>
          <w:bCs/>
          <w:sz w:val="22"/>
        </w:rPr>
        <w:tab/>
      </w:r>
      <w:r w:rsidRPr="0087571F">
        <w:rPr>
          <w:rFonts w:asciiTheme="minorHAnsi" w:hAnsiTheme="minorHAnsi" w:cstheme="minorHAnsi"/>
          <w:bCs/>
          <w:sz w:val="22"/>
        </w:rPr>
        <w:t>Splnenie podmienok účasti týkajúcich sa osobného postavenia podľa § 32 ods. 1 ZVO uchádzač preukáže podľa § 32 ods. 2, prípadne podľa § 32 ods. 4 a/alebo 5, § 39 alebo § 152 ZVO.</w:t>
      </w:r>
    </w:p>
    <w:p w14:paraId="2F539E5A" w14:textId="1EAF6B96" w:rsidR="0087571F" w:rsidRPr="0087571F" w:rsidRDefault="0087571F" w:rsidP="002846E1">
      <w:pPr>
        <w:pStyle w:val="Zkladntext"/>
        <w:tabs>
          <w:tab w:val="left" w:pos="426"/>
        </w:tabs>
        <w:spacing w:beforeLines="60" w:before="144" w:afterLines="60" w:after="144"/>
        <w:ind w:left="426" w:hanging="426"/>
        <w:jc w:val="both"/>
        <w:rPr>
          <w:rFonts w:asciiTheme="minorHAnsi" w:hAnsiTheme="minorHAnsi" w:cstheme="minorHAnsi"/>
          <w:bCs/>
          <w:sz w:val="22"/>
        </w:rPr>
      </w:pPr>
      <w:r w:rsidRPr="0087571F">
        <w:rPr>
          <w:rFonts w:asciiTheme="minorHAnsi" w:hAnsiTheme="minorHAnsi" w:cstheme="minorHAnsi"/>
          <w:bCs/>
          <w:sz w:val="22"/>
        </w:rPr>
        <w:t xml:space="preserve">3. </w:t>
      </w:r>
      <w:r w:rsidR="002846E1">
        <w:rPr>
          <w:rFonts w:asciiTheme="minorHAnsi" w:hAnsiTheme="minorHAnsi" w:cstheme="minorHAnsi"/>
          <w:bCs/>
          <w:sz w:val="22"/>
        </w:rPr>
        <w:tab/>
      </w:r>
      <w:r w:rsidRPr="0087571F">
        <w:rPr>
          <w:rFonts w:asciiTheme="minorHAnsi" w:hAnsiTheme="minorHAnsi" w:cstheme="minorHAnsi"/>
          <w:bCs/>
          <w:sz w:val="22"/>
        </w:rPr>
        <w:t>V prípade uchádzača, ktorého tvorí skupina dodávateľov zúčastnená vo verejnom obstarávaní sa požaduje preukázanie splnenia uvedenej podmienky účasti týkajúcej sa osobného postavenia za každého člena skupiny osobitne.</w:t>
      </w:r>
    </w:p>
    <w:p w14:paraId="35EEC0E2" w14:textId="77777777" w:rsidR="0087571F" w:rsidRPr="0087571F" w:rsidRDefault="0087571F" w:rsidP="0087571F">
      <w:pPr>
        <w:pStyle w:val="Zkladntext"/>
        <w:spacing w:beforeLines="60" w:before="144" w:afterLines="60" w:after="144"/>
        <w:jc w:val="both"/>
        <w:rPr>
          <w:rFonts w:asciiTheme="minorHAnsi" w:hAnsiTheme="minorHAnsi" w:cstheme="minorHAnsi"/>
          <w:bCs/>
          <w:sz w:val="22"/>
        </w:rPr>
      </w:pPr>
    </w:p>
    <w:p w14:paraId="236A5DF1" w14:textId="5C6DA138" w:rsidR="0087571F" w:rsidRPr="0087571F" w:rsidRDefault="0087571F" w:rsidP="002846E1">
      <w:pPr>
        <w:pStyle w:val="Zkladntext"/>
        <w:tabs>
          <w:tab w:val="left" w:pos="426"/>
        </w:tabs>
        <w:spacing w:beforeLines="60" w:before="144" w:afterLines="60" w:after="144"/>
        <w:ind w:left="426" w:hanging="426"/>
        <w:jc w:val="both"/>
        <w:rPr>
          <w:rFonts w:asciiTheme="minorHAnsi" w:hAnsiTheme="minorHAnsi" w:cstheme="minorHAnsi"/>
          <w:bCs/>
          <w:sz w:val="22"/>
        </w:rPr>
      </w:pPr>
      <w:r w:rsidRPr="0087571F">
        <w:rPr>
          <w:rFonts w:asciiTheme="minorHAnsi" w:hAnsiTheme="minorHAnsi" w:cstheme="minorHAnsi"/>
          <w:bCs/>
          <w:sz w:val="22"/>
        </w:rPr>
        <w:t xml:space="preserve">4. </w:t>
      </w:r>
      <w:r w:rsidR="002846E1">
        <w:rPr>
          <w:rFonts w:asciiTheme="minorHAnsi" w:hAnsiTheme="minorHAnsi" w:cstheme="minorHAnsi"/>
          <w:bCs/>
          <w:sz w:val="22"/>
        </w:rPr>
        <w:tab/>
      </w:r>
      <w:r w:rsidRPr="0087571F">
        <w:rPr>
          <w:rFonts w:asciiTheme="minorHAnsi" w:hAnsiTheme="minorHAnsi" w:cstheme="minorHAnsi"/>
          <w:bCs/>
          <w:sz w:val="22"/>
        </w:rPr>
        <w:t>Verejný obstarávateľ informuje záujemcov, že je oprávnený použiť niektoré údaje z informačných systémov verejnej správy podľa osobitného predpisu. Uchádzač, ak nie je zapísaný v zozname hospodárskych subjektov alebo ak doklady dočasne nenahrádza predložením Jednotného európskeho dokumentu podľa § 39 ZVO, nie je povinný predkladať nasledovné doklady - doklad na preukázanie splnenia podmienky účasti podľa § 32 ods. 1 písm. a) ZVO (Výpis z registra trestov) a § 32 ods. 1 písm. e) ZVO (doklad o oprávnení dodávať tovar, uskutočňovať stavebné práce alebo poskytovať službu). Ak uchádzač alebo záujemca nepredloží doklad podľa § 32 ods. 1 písm. a) ZVO, je povinný na účely preukázania uvedenej podmienky poskytnúť verejnému obstarávateľovi všetky údaje potrebné na vyžiadanie výpisu z registra trestov. V prípade, ak by verejný obstarávateľ v období vyhodnotenia splnenia podmienok účasti uchádzačov vo verejnom obstarávaní stratil možnosť prístupu k daným údajom, je oprávnený vyžiadať si od uchádzačov aj predloženie aj uvedených dokladov.</w:t>
      </w:r>
    </w:p>
    <w:p w14:paraId="77571E09" w14:textId="77777777" w:rsidR="0087571F" w:rsidRPr="0087571F" w:rsidRDefault="0087571F" w:rsidP="0087571F">
      <w:pPr>
        <w:pStyle w:val="Zkladntext"/>
        <w:spacing w:beforeLines="60" w:before="144" w:afterLines="60" w:after="144"/>
        <w:jc w:val="both"/>
        <w:rPr>
          <w:rFonts w:asciiTheme="minorHAnsi" w:hAnsiTheme="minorHAnsi" w:cstheme="minorHAnsi"/>
          <w:bCs/>
          <w:sz w:val="22"/>
        </w:rPr>
      </w:pPr>
    </w:p>
    <w:p w14:paraId="6B362A74" w14:textId="270D8663" w:rsidR="0087571F" w:rsidRPr="0087571F" w:rsidRDefault="0087571F" w:rsidP="00012864">
      <w:pPr>
        <w:pStyle w:val="Zkladntext"/>
        <w:pBdr>
          <w:top w:val="single" w:sz="4" w:space="1" w:color="auto"/>
          <w:left w:val="single" w:sz="4" w:space="4" w:color="auto"/>
          <w:bottom w:val="single" w:sz="4" w:space="1" w:color="auto"/>
          <w:right w:val="single" w:sz="4" w:space="4" w:color="auto"/>
        </w:pBdr>
        <w:tabs>
          <w:tab w:val="left" w:pos="567"/>
        </w:tabs>
        <w:spacing w:beforeLines="60" w:before="144" w:afterLines="60" w:after="144"/>
        <w:jc w:val="both"/>
        <w:rPr>
          <w:rFonts w:asciiTheme="minorHAnsi" w:hAnsiTheme="minorHAnsi" w:cstheme="minorHAnsi"/>
          <w:bCs/>
          <w:sz w:val="22"/>
        </w:rPr>
      </w:pPr>
      <w:r w:rsidRPr="0087571F">
        <w:rPr>
          <w:rFonts w:asciiTheme="minorHAnsi" w:hAnsiTheme="minorHAnsi" w:cstheme="minorHAnsi"/>
          <w:bCs/>
          <w:sz w:val="22"/>
        </w:rPr>
        <w:t>2</w:t>
      </w:r>
      <w:r w:rsidR="00036362">
        <w:rPr>
          <w:rFonts w:asciiTheme="minorHAnsi" w:hAnsiTheme="minorHAnsi" w:cstheme="minorHAnsi"/>
          <w:bCs/>
          <w:sz w:val="22"/>
        </w:rPr>
        <w:t>.</w:t>
      </w:r>
      <w:r w:rsidRPr="0087571F">
        <w:rPr>
          <w:rFonts w:asciiTheme="minorHAnsi" w:hAnsiTheme="minorHAnsi" w:cstheme="minorHAnsi"/>
          <w:bCs/>
          <w:sz w:val="22"/>
        </w:rPr>
        <w:t xml:space="preserve"> </w:t>
      </w:r>
      <w:r w:rsidR="00036362">
        <w:rPr>
          <w:rFonts w:asciiTheme="minorHAnsi" w:hAnsiTheme="minorHAnsi" w:cstheme="minorHAnsi"/>
          <w:bCs/>
          <w:sz w:val="22"/>
        </w:rPr>
        <w:tab/>
      </w:r>
      <w:r w:rsidRPr="0087571F">
        <w:rPr>
          <w:rFonts w:asciiTheme="minorHAnsi" w:hAnsiTheme="minorHAnsi" w:cstheme="minorHAnsi"/>
          <w:bCs/>
          <w:sz w:val="22"/>
        </w:rPr>
        <w:t xml:space="preserve">Ekonomické a finančné postavenie </w:t>
      </w:r>
    </w:p>
    <w:p w14:paraId="18078314" w14:textId="77777777" w:rsidR="0087571F" w:rsidRPr="0087571F" w:rsidRDefault="0087571F" w:rsidP="0087571F">
      <w:pPr>
        <w:pStyle w:val="Zkladntext"/>
        <w:spacing w:beforeLines="60" w:before="144" w:afterLines="60" w:after="144"/>
        <w:jc w:val="both"/>
        <w:rPr>
          <w:rFonts w:asciiTheme="minorHAnsi" w:hAnsiTheme="minorHAnsi" w:cstheme="minorHAnsi"/>
          <w:bCs/>
          <w:sz w:val="22"/>
        </w:rPr>
      </w:pPr>
    </w:p>
    <w:p w14:paraId="733C4F22" w14:textId="0A72FEA3" w:rsidR="0087571F" w:rsidRPr="0087571F" w:rsidRDefault="0087571F" w:rsidP="00012864">
      <w:pPr>
        <w:pStyle w:val="Zkladntext"/>
        <w:tabs>
          <w:tab w:val="left" w:pos="567"/>
        </w:tabs>
        <w:spacing w:beforeLines="60" w:before="144" w:afterLines="60" w:after="144"/>
        <w:ind w:left="567" w:hanging="567"/>
        <w:jc w:val="both"/>
        <w:rPr>
          <w:rFonts w:asciiTheme="minorHAnsi" w:hAnsiTheme="minorHAnsi" w:cstheme="minorHAnsi"/>
          <w:bCs/>
          <w:sz w:val="22"/>
        </w:rPr>
      </w:pPr>
      <w:r w:rsidRPr="0087571F">
        <w:rPr>
          <w:rFonts w:asciiTheme="minorHAnsi" w:hAnsiTheme="minorHAnsi" w:cstheme="minorHAnsi"/>
          <w:bCs/>
          <w:sz w:val="22"/>
        </w:rPr>
        <w:t xml:space="preserve">2.1. </w:t>
      </w:r>
      <w:r w:rsidR="00012864">
        <w:rPr>
          <w:rFonts w:asciiTheme="minorHAnsi" w:hAnsiTheme="minorHAnsi" w:cstheme="minorHAnsi"/>
          <w:bCs/>
          <w:sz w:val="22"/>
        </w:rPr>
        <w:tab/>
      </w:r>
      <w:r w:rsidRPr="0087571F">
        <w:rPr>
          <w:rFonts w:asciiTheme="minorHAnsi" w:hAnsiTheme="minorHAnsi" w:cstheme="minorHAnsi"/>
          <w:bCs/>
          <w:sz w:val="22"/>
        </w:rPr>
        <w:t>Uchádzač na preukázanie ekonomického a finančného postavenia podľa § 33 ods. 1 písm. a) ZVO musí vo svojej ponuke musí predložiť:</w:t>
      </w:r>
    </w:p>
    <w:p w14:paraId="6BB4C662" w14:textId="77777777" w:rsidR="0087571F" w:rsidRPr="0087571F" w:rsidRDefault="0087571F" w:rsidP="0087571F">
      <w:pPr>
        <w:pStyle w:val="Zkladntext"/>
        <w:spacing w:beforeLines="60" w:before="144" w:afterLines="60" w:after="144"/>
        <w:jc w:val="both"/>
        <w:rPr>
          <w:rFonts w:asciiTheme="minorHAnsi" w:hAnsiTheme="minorHAnsi" w:cstheme="minorHAnsi"/>
          <w:bCs/>
          <w:sz w:val="22"/>
        </w:rPr>
      </w:pPr>
    </w:p>
    <w:p w14:paraId="112B8156" w14:textId="2DE41CC5" w:rsidR="0087571F" w:rsidRPr="0087571F" w:rsidRDefault="0087571F" w:rsidP="00E51A80">
      <w:pPr>
        <w:pStyle w:val="Zkladntext"/>
        <w:tabs>
          <w:tab w:val="left" w:pos="1276"/>
        </w:tabs>
        <w:spacing w:beforeLines="60" w:before="144" w:afterLines="60" w:after="144"/>
        <w:ind w:left="1276" w:hanging="850"/>
        <w:jc w:val="both"/>
        <w:rPr>
          <w:rFonts w:asciiTheme="minorHAnsi" w:hAnsiTheme="minorHAnsi" w:cstheme="minorHAnsi"/>
          <w:bCs/>
          <w:sz w:val="22"/>
        </w:rPr>
      </w:pPr>
      <w:r w:rsidRPr="0087571F">
        <w:rPr>
          <w:rFonts w:asciiTheme="minorHAnsi" w:hAnsiTheme="minorHAnsi" w:cstheme="minorHAnsi"/>
          <w:bCs/>
          <w:sz w:val="22"/>
        </w:rPr>
        <w:t xml:space="preserve">2.1.1. </w:t>
      </w:r>
      <w:r w:rsidR="00012864">
        <w:rPr>
          <w:rFonts w:asciiTheme="minorHAnsi" w:hAnsiTheme="minorHAnsi" w:cstheme="minorHAnsi"/>
          <w:bCs/>
          <w:sz w:val="22"/>
        </w:rPr>
        <w:tab/>
      </w:r>
      <w:r w:rsidRPr="0087571F">
        <w:rPr>
          <w:rFonts w:asciiTheme="minorHAnsi" w:hAnsiTheme="minorHAnsi" w:cstheme="minorHAnsi"/>
          <w:bCs/>
          <w:sz w:val="22"/>
        </w:rPr>
        <w:t>Vyjadrenie banky alebo ekvivalentný doklad banky alebo pobočky zahraničnej banky alebo zahraničnej banky, v ktorej má uchádzač vedený účet, o schopnosti uchádzača plniť finančné záväzky, ktorý musí obsahovať informáciu o tom, že uchádzač:</w:t>
      </w:r>
    </w:p>
    <w:p w14:paraId="4D0D6ABA" w14:textId="77777777" w:rsidR="0087571F" w:rsidRPr="0087571F" w:rsidRDefault="0087571F" w:rsidP="00E51A80">
      <w:pPr>
        <w:pStyle w:val="Zkladntext"/>
        <w:tabs>
          <w:tab w:val="left" w:pos="1276"/>
        </w:tabs>
        <w:spacing w:beforeLines="60" w:before="144" w:afterLines="60" w:after="144"/>
        <w:ind w:left="1276"/>
        <w:jc w:val="both"/>
        <w:rPr>
          <w:rFonts w:asciiTheme="minorHAnsi" w:hAnsiTheme="minorHAnsi" w:cstheme="minorHAnsi"/>
          <w:bCs/>
          <w:sz w:val="22"/>
        </w:rPr>
      </w:pPr>
      <w:r w:rsidRPr="0087571F">
        <w:rPr>
          <w:rFonts w:asciiTheme="minorHAnsi" w:hAnsiTheme="minorHAnsi" w:cstheme="minorHAnsi"/>
          <w:bCs/>
          <w:sz w:val="22"/>
        </w:rPr>
        <w:t>1. nie je v nepovolenom debete,</w:t>
      </w:r>
    </w:p>
    <w:p w14:paraId="16C43B0A" w14:textId="77777777" w:rsidR="0087571F" w:rsidRPr="0087571F" w:rsidRDefault="0087571F" w:rsidP="00E51A80">
      <w:pPr>
        <w:pStyle w:val="Zkladntext"/>
        <w:tabs>
          <w:tab w:val="left" w:pos="1276"/>
        </w:tabs>
        <w:spacing w:beforeLines="60" w:before="144" w:afterLines="60" w:after="144"/>
        <w:ind w:left="1276"/>
        <w:jc w:val="both"/>
        <w:rPr>
          <w:rFonts w:asciiTheme="minorHAnsi" w:hAnsiTheme="minorHAnsi" w:cstheme="minorHAnsi"/>
          <w:bCs/>
          <w:sz w:val="22"/>
        </w:rPr>
      </w:pPr>
      <w:r w:rsidRPr="0087571F">
        <w:rPr>
          <w:rFonts w:asciiTheme="minorHAnsi" w:hAnsiTheme="minorHAnsi" w:cstheme="minorHAnsi"/>
          <w:bCs/>
          <w:sz w:val="22"/>
        </w:rPr>
        <w:t>2. v prípade splácania úveru dodržuje splátkový kalendár,</w:t>
      </w:r>
    </w:p>
    <w:p w14:paraId="01199D78" w14:textId="77777777" w:rsidR="0087571F" w:rsidRPr="0087571F" w:rsidRDefault="0087571F" w:rsidP="00E51A80">
      <w:pPr>
        <w:pStyle w:val="Zkladntext"/>
        <w:tabs>
          <w:tab w:val="left" w:pos="1276"/>
        </w:tabs>
        <w:spacing w:beforeLines="60" w:before="144" w:afterLines="60" w:after="144"/>
        <w:ind w:left="1276"/>
        <w:jc w:val="both"/>
        <w:rPr>
          <w:rFonts w:asciiTheme="minorHAnsi" w:hAnsiTheme="minorHAnsi" w:cstheme="minorHAnsi"/>
          <w:bCs/>
          <w:sz w:val="22"/>
        </w:rPr>
      </w:pPr>
      <w:r w:rsidRPr="0087571F">
        <w:rPr>
          <w:rFonts w:asciiTheme="minorHAnsi" w:hAnsiTheme="minorHAnsi" w:cstheme="minorHAnsi"/>
          <w:bCs/>
          <w:sz w:val="22"/>
        </w:rPr>
        <w:t>3. bežný účet uchádza nie je predmetom exekúcie.</w:t>
      </w:r>
    </w:p>
    <w:p w14:paraId="4EBAA5DD" w14:textId="148E2836" w:rsidR="0087571F" w:rsidRPr="0087571F" w:rsidRDefault="0087571F" w:rsidP="00E51A80">
      <w:pPr>
        <w:pStyle w:val="Zkladntext"/>
        <w:tabs>
          <w:tab w:val="left" w:pos="1276"/>
        </w:tabs>
        <w:spacing w:beforeLines="60" w:before="144" w:afterLines="60" w:after="144"/>
        <w:ind w:left="1276" w:hanging="850"/>
        <w:jc w:val="both"/>
        <w:rPr>
          <w:rFonts w:asciiTheme="minorHAnsi" w:hAnsiTheme="minorHAnsi" w:cstheme="minorHAnsi"/>
          <w:bCs/>
          <w:sz w:val="22"/>
        </w:rPr>
      </w:pPr>
      <w:r w:rsidRPr="0087571F">
        <w:rPr>
          <w:rFonts w:asciiTheme="minorHAnsi" w:hAnsiTheme="minorHAnsi" w:cstheme="minorHAnsi"/>
          <w:bCs/>
          <w:sz w:val="22"/>
        </w:rPr>
        <w:t xml:space="preserve">2.1.2. </w:t>
      </w:r>
      <w:r w:rsidR="00012864">
        <w:rPr>
          <w:rFonts w:asciiTheme="minorHAnsi" w:hAnsiTheme="minorHAnsi" w:cstheme="minorHAnsi"/>
          <w:bCs/>
          <w:sz w:val="22"/>
        </w:rPr>
        <w:tab/>
      </w:r>
      <w:r w:rsidRPr="0087571F">
        <w:rPr>
          <w:rFonts w:asciiTheme="minorHAnsi" w:hAnsiTheme="minorHAnsi" w:cstheme="minorHAnsi"/>
          <w:bCs/>
          <w:sz w:val="22"/>
        </w:rPr>
        <w:t>Uvedené potvrdenie nesmie byť staršie ako tri mesiace ku dňu uplynutia lehoty</w:t>
      </w:r>
      <w:r w:rsidR="00E51A80">
        <w:rPr>
          <w:rFonts w:asciiTheme="minorHAnsi" w:hAnsiTheme="minorHAnsi" w:cstheme="minorHAnsi"/>
          <w:bCs/>
          <w:sz w:val="22"/>
        </w:rPr>
        <w:br/>
      </w:r>
      <w:r w:rsidRPr="0087571F">
        <w:rPr>
          <w:rFonts w:asciiTheme="minorHAnsi" w:hAnsiTheme="minorHAnsi" w:cstheme="minorHAnsi"/>
          <w:bCs/>
          <w:sz w:val="22"/>
        </w:rPr>
        <w:t>na predkladanie ponúk.</w:t>
      </w:r>
    </w:p>
    <w:p w14:paraId="6979DBA3" w14:textId="7A7F4083" w:rsidR="0087571F" w:rsidRPr="0087571F" w:rsidRDefault="0087571F" w:rsidP="00E51A80">
      <w:pPr>
        <w:pStyle w:val="Zkladntext"/>
        <w:tabs>
          <w:tab w:val="left" w:pos="1276"/>
        </w:tabs>
        <w:spacing w:beforeLines="60" w:before="144" w:afterLines="60" w:after="144"/>
        <w:ind w:left="1276" w:hanging="850"/>
        <w:jc w:val="both"/>
        <w:rPr>
          <w:rFonts w:asciiTheme="minorHAnsi" w:hAnsiTheme="minorHAnsi" w:cstheme="minorHAnsi"/>
          <w:bCs/>
          <w:sz w:val="22"/>
        </w:rPr>
      </w:pPr>
      <w:r w:rsidRPr="0087571F">
        <w:rPr>
          <w:rFonts w:asciiTheme="minorHAnsi" w:hAnsiTheme="minorHAnsi" w:cstheme="minorHAnsi"/>
          <w:bCs/>
          <w:sz w:val="22"/>
        </w:rPr>
        <w:t xml:space="preserve">2.1.3. </w:t>
      </w:r>
      <w:r w:rsidR="00012864">
        <w:rPr>
          <w:rFonts w:asciiTheme="minorHAnsi" w:hAnsiTheme="minorHAnsi" w:cstheme="minorHAnsi"/>
          <w:bCs/>
          <w:sz w:val="22"/>
        </w:rPr>
        <w:tab/>
      </w:r>
      <w:r w:rsidRPr="0087571F">
        <w:rPr>
          <w:rFonts w:asciiTheme="minorHAnsi" w:hAnsiTheme="minorHAnsi" w:cstheme="minorHAnsi"/>
          <w:bCs/>
          <w:sz w:val="22"/>
        </w:rPr>
        <w:t>K vyjadreniu banky/bánk alebo ekvivalentnému/</w:t>
      </w:r>
      <w:proofErr w:type="spellStart"/>
      <w:r w:rsidRPr="0087571F">
        <w:rPr>
          <w:rFonts w:asciiTheme="minorHAnsi" w:hAnsiTheme="minorHAnsi" w:cstheme="minorHAnsi"/>
          <w:bCs/>
          <w:sz w:val="22"/>
        </w:rPr>
        <w:t>ným</w:t>
      </w:r>
      <w:proofErr w:type="spellEnd"/>
      <w:r w:rsidRPr="0087571F">
        <w:rPr>
          <w:rFonts w:asciiTheme="minorHAnsi" w:hAnsiTheme="minorHAnsi" w:cstheme="minorHAnsi"/>
          <w:bCs/>
          <w:sz w:val="22"/>
        </w:rPr>
        <w:t xml:space="preserve"> dokladu/dokladom uchádzač zároveň predloží čestné vyhlásenie potvrdené/podpísané oprávnenou osobou, že nemá vedené účty ani záväzky v inej/</w:t>
      </w:r>
      <w:proofErr w:type="spellStart"/>
      <w:r w:rsidRPr="0087571F">
        <w:rPr>
          <w:rFonts w:asciiTheme="minorHAnsi" w:hAnsiTheme="minorHAnsi" w:cstheme="minorHAnsi"/>
          <w:bCs/>
          <w:sz w:val="22"/>
        </w:rPr>
        <w:t>ých</w:t>
      </w:r>
      <w:proofErr w:type="spellEnd"/>
      <w:r w:rsidRPr="0087571F">
        <w:rPr>
          <w:rFonts w:asciiTheme="minorHAnsi" w:hAnsiTheme="minorHAnsi" w:cstheme="minorHAnsi"/>
          <w:bCs/>
          <w:sz w:val="22"/>
        </w:rPr>
        <w:t xml:space="preserve"> banke/ách ako tej/</w:t>
      </w:r>
      <w:proofErr w:type="spellStart"/>
      <w:r w:rsidRPr="0087571F">
        <w:rPr>
          <w:rFonts w:asciiTheme="minorHAnsi" w:hAnsiTheme="minorHAnsi" w:cstheme="minorHAnsi"/>
          <w:bCs/>
          <w:sz w:val="22"/>
        </w:rPr>
        <w:t>ých</w:t>
      </w:r>
      <w:proofErr w:type="spellEnd"/>
      <w:r w:rsidRPr="0087571F">
        <w:rPr>
          <w:rFonts w:asciiTheme="minorHAnsi" w:hAnsiTheme="minorHAnsi" w:cstheme="minorHAnsi"/>
          <w:bCs/>
          <w:sz w:val="22"/>
        </w:rPr>
        <w:t>, od ktorej/</w:t>
      </w:r>
      <w:proofErr w:type="spellStart"/>
      <w:r w:rsidRPr="0087571F">
        <w:rPr>
          <w:rFonts w:asciiTheme="minorHAnsi" w:hAnsiTheme="minorHAnsi" w:cstheme="minorHAnsi"/>
          <w:bCs/>
          <w:sz w:val="22"/>
        </w:rPr>
        <w:t>ých</w:t>
      </w:r>
      <w:proofErr w:type="spellEnd"/>
      <w:r w:rsidRPr="0087571F">
        <w:rPr>
          <w:rFonts w:asciiTheme="minorHAnsi" w:hAnsiTheme="minorHAnsi" w:cstheme="minorHAnsi"/>
          <w:bCs/>
          <w:sz w:val="22"/>
        </w:rPr>
        <w:t xml:space="preserve"> predložil vyššie uvedené potvrdenie/a resp. ekvivalentný/é doklad/y. Uvedené čestné vyhlásenie nesmie byť staršie ako tri mesiace ku dňu uplynutia lehoty na predkladanie ponúk.</w:t>
      </w:r>
    </w:p>
    <w:p w14:paraId="02EBE50B" w14:textId="1D089CE6" w:rsidR="0087571F" w:rsidRPr="0087571F" w:rsidRDefault="0087571F" w:rsidP="00367FAB">
      <w:pPr>
        <w:pStyle w:val="Zkladntext"/>
        <w:tabs>
          <w:tab w:val="left" w:pos="567"/>
        </w:tabs>
        <w:spacing w:beforeLines="60" w:before="144" w:afterLines="60" w:after="144"/>
        <w:ind w:left="567" w:hanging="567"/>
        <w:jc w:val="both"/>
        <w:rPr>
          <w:rFonts w:asciiTheme="minorHAnsi" w:hAnsiTheme="minorHAnsi" w:cstheme="minorHAnsi"/>
          <w:bCs/>
          <w:sz w:val="22"/>
        </w:rPr>
      </w:pPr>
      <w:r w:rsidRPr="0087571F">
        <w:rPr>
          <w:rFonts w:asciiTheme="minorHAnsi" w:hAnsiTheme="minorHAnsi" w:cstheme="minorHAnsi"/>
          <w:bCs/>
          <w:sz w:val="22"/>
        </w:rPr>
        <w:t xml:space="preserve">2.2. </w:t>
      </w:r>
      <w:r w:rsidR="00367FAB">
        <w:rPr>
          <w:rFonts w:asciiTheme="minorHAnsi" w:hAnsiTheme="minorHAnsi" w:cstheme="minorHAnsi"/>
          <w:bCs/>
          <w:sz w:val="22"/>
        </w:rPr>
        <w:tab/>
      </w:r>
      <w:r w:rsidRPr="0087571F">
        <w:rPr>
          <w:rFonts w:asciiTheme="minorHAnsi" w:hAnsiTheme="minorHAnsi" w:cstheme="minorHAnsi"/>
          <w:bCs/>
          <w:sz w:val="22"/>
        </w:rPr>
        <w:t>Uchádzač na preukázanie ekonomického a finančného postavenia podľa § 33 ods. 1 písm. d) ZVO musí vo svojej ponuke predložiť:</w:t>
      </w:r>
    </w:p>
    <w:p w14:paraId="2EBE8EE5" w14:textId="7B16B762" w:rsidR="0087571F" w:rsidRPr="0087571F" w:rsidRDefault="0087571F" w:rsidP="00E51A80">
      <w:pPr>
        <w:pStyle w:val="Zkladntext"/>
        <w:tabs>
          <w:tab w:val="left" w:pos="1276"/>
        </w:tabs>
        <w:spacing w:beforeLines="60" w:before="144" w:afterLines="60" w:after="144"/>
        <w:ind w:left="1276" w:hanging="709"/>
        <w:jc w:val="both"/>
        <w:rPr>
          <w:rFonts w:asciiTheme="minorHAnsi" w:hAnsiTheme="minorHAnsi" w:cstheme="minorHAnsi"/>
          <w:bCs/>
          <w:sz w:val="22"/>
        </w:rPr>
      </w:pPr>
      <w:r w:rsidRPr="0087571F">
        <w:rPr>
          <w:rFonts w:asciiTheme="minorHAnsi" w:hAnsiTheme="minorHAnsi" w:cstheme="minorHAnsi"/>
          <w:bCs/>
          <w:sz w:val="22"/>
        </w:rPr>
        <w:t xml:space="preserve">2.2.1. </w:t>
      </w:r>
      <w:r w:rsidR="00E51A80">
        <w:rPr>
          <w:rFonts w:asciiTheme="minorHAnsi" w:hAnsiTheme="minorHAnsi" w:cstheme="minorHAnsi"/>
          <w:bCs/>
          <w:sz w:val="22"/>
        </w:rPr>
        <w:tab/>
      </w:r>
      <w:r w:rsidRPr="0087571F">
        <w:rPr>
          <w:rFonts w:asciiTheme="minorHAnsi" w:hAnsiTheme="minorHAnsi" w:cstheme="minorHAnsi"/>
          <w:bCs/>
          <w:sz w:val="22"/>
        </w:rPr>
        <w:t>Celkový obrat za posledné tri hospodárske roky, za ktorý je dostupný v závislosti od vzniku alebo začatia prevádzkovania činnosti vo výške minimálne  2 000 000,00 EUR (dva milióny eur) sumárne za požadované obdobie alebo ekvivalent v inej mene.</w:t>
      </w:r>
    </w:p>
    <w:p w14:paraId="5F7CAE00" w14:textId="77FC64D8" w:rsidR="0087571F" w:rsidRPr="0087571F" w:rsidRDefault="0087571F" w:rsidP="00E51A80">
      <w:pPr>
        <w:pStyle w:val="Zkladntext"/>
        <w:tabs>
          <w:tab w:val="left" w:pos="1276"/>
        </w:tabs>
        <w:spacing w:beforeLines="60" w:before="144" w:afterLines="60" w:after="144"/>
        <w:ind w:left="1276" w:hanging="709"/>
        <w:jc w:val="both"/>
        <w:rPr>
          <w:rFonts w:asciiTheme="minorHAnsi" w:hAnsiTheme="minorHAnsi" w:cstheme="minorHAnsi"/>
          <w:bCs/>
          <w:sz w:val="22"/>
        </w:rPr>
      </w:pPr>
      <w:r w:rsidRPr="0087571F">
        <w:rPr>
          <w:rFonts w:asciiTheme="minorHAnsi" w:hAnsiTheme="minorHAnsi" w:cstheme="minorHAnsi"/>
          <w:bCs/>
          <w:sz w:val="22"/>
        </w:rPr>
        <w:t xml:space="preserve">2.2.2. </w:t>
      </w:r>
      <w:r w:rsidR="00E51A80">
        <w:rPr>
          <w:rFonts w:asciiTheme="minorHAnsi" w:hAnsiTheme="minorHAnsi" w:cstheme="minorHAnsi"/>
          <w:bCs/>
          <w:sz w:val="22"/>
        </w:rPr>
        <w:tab/>
      </w:r>
      <w:r w:rsidRPr="0087571F">
        <w:rPr>
          <w:rFonts w:asciiTheme="minorHAnsi" w:hAnsiTheme="minorHAnsi" w:cstheme="minorHAnsi"/>
          <w:bCs/>
          <w:sz w:val="22"/>
        </w:rPr>
        <w:t>Prehľad o celkovom obrate uchádzač predloží výkazmi ziskov a strát alebo výkazmi</w:t>
      </w:r>
      <w:r w:rsidR="00E51A80">
        <w:rPr>
          <w:rFonts w:asciiTheme="minorHAnsi" w:hAnsiTheme="minorHAnsi" w:cstheme="minorHAnsi"/>
          <w:bCs/>
          <w:sz w:val="22"/>
        </w:rPr>
        <w:br/>
      </w:r>
      <w:r w:rsidRPr="0087571F">
        <w:rPr>
          <w:rFonts w:asciiTheme="minorHAnsi" w:hAnsiTheme="minorHAnsi" w:cstheme="minorHAnsi"/>
          <w:bCs/>
          <w:sz w:val="22"/>
        </w:rPr>
        <w:t xml:space="preserve">o príjmoch a výdavkoch za požadované hospodárske roky. V prípade, ak sa účtovné závierky uchádzača nachádzajú vo verejnej časti registra účtovných závierok, ktorý je zverejnený na stránke www.registeruz.sk, verejný obstarávateľ bude akceptovať predloženie dokladu, v ktorom bude uvedený odkaz na takto zverejnené účtovné </w:t>
      </w:r>
      <w:r w:rsidRPr="0087571F">
        <w:rPr>
          <w:rFonts w:asciiTheme="minorHAnsi" w:hAnsiTheme="minorHAnsi" w:cstheme="minorHAnsi"/>
          <w:bCs/>
          <w:sz w:val="22"/>
        </w:rPr>
        <w:lastRenderedPageBreak/>
        <w:t>závierky uchádzača. Uvedené nevylučuje povinnosti verejného obstarávateľa podľa §39 ods. 7 ZVO.</w:t>
      </w:r>
    </w:p>
    <w:p w14:paraId="4D2C196E" w14:textId="0369EF7C" w:rsidR="0087571F" w:rsidRPr="0087571F" w:rsidRDefault="0087571F" w:rsidP="00E51A80">
      <w:pPr>
        <w:pStyle w:val="Zkladntext"/>
        <w:tabs>
          <w:tab w:val="left" w:pos="1276"/>
        </w:tabs>
        <w:spacing w:beforeLines="60" w:before="144" w:afterLines="60" w:after="144"/>
        <w:ind w:left="1276" w:hanging="709"/>
        <w:jc w:val="both"/>
        <w:rPr>
          <w:rFonts w:asciiTheme="minorHAnsi" w:hAnsiTheme="minorHAnsi" w:cstheme="minorHAnsi"/>
          <w:bCs/>
          <w:sz w:val="22"/>
        </w:rPr>
      </w:pPr>
      <w:r w:rsidRPr="0087571F">
        <w:rPr>
          <w:rFonts w:asciiTheme="minorHAnsi" w:hAnsiTheme="minorHAnsi" w:cstheme="minorHAnsi"/>
          <w:bCs/>
          <w:sz w:val="22"/>
        </w:rPr>
        <w:t xml:space="preserve">2.2.3. </w:t>
      </w:r>
      <w:r w:rsidR="00E51A80">
        <w:rPr>
          <w:rFonts w:asciiTheme="minorHAnsi" w:hAnsiTheme="minorHAnsi" w:cstheme="minorHAnsi"/>
          <w:bCs/>
          <w:sz w:val="22"/>
        </w:rPr>
        <w:tab/>
      </w:r>
      <w:r w:rsidRPr="0087571F">
        <w:rPr>
          <w:rFonts w:asciiTheme="minorHAnsi" w:hAnsiTheme="minorHAnsi" w:cstheme="minorHAnsi"/>
          <w:bCs/>
          <w:sz w:val="22"/>
        </w:rPr>
        <w:t>Ak uchádzač nemá zverejnené v súlade s platnými predpismi príslušné účtovné závierky, z ktorých sa dá zistiť obrat, resp. ak sa na neho daná povinnosť nevzťahuje, predloží dané výkazy alebo ich ekvivalenty v ponuke.</w:t>
      </w:r>
    </w:p>
    <w:p w14:paraId="2FD86C3A" w14:textId="5B18FEE3" w:rsidR="0087571F" w:rsidRPr="0087571F" w:rsidRDefault="0087571F" w:rsidP="00E51A80">
      <w:pPr>
        <w:pStyle w:val="Zkladntext"/>
        <w:tabs>
          <w:tab w:val="left" w:pos="1276"/>
        </w:tabs>
        <w:spacing w:beforeLines="60" w:before="144" w:afterLines="60" w:after="144"/>
        <w:ind w:left="1276" w:hanging="709"/>
        <w:jc w:val="both"/>
        <w:rPr>
          <w:rFonts w:asciiTheme="minorHAnsi" w:hAnsiTheme="minorHAnsi" w:cstheme="minorHAnsi"/>
          <w:bCs/>
          <w:sz w:val="22"/>
        </w:rPr>
      </w:pPr>
      <w:r w:rsidRPr="0087571F">
        <w:rPr>
          <w:rFonts w:asciiTheme="minorHAnsi" w:hAnsiTheme="minorHAnsi" w:cstheme="minorHAnsi"/>
          <w:bCs/>
          <w:sz w:val="22"/>
        </w:rPr>
        <w:t>2.2.4. V prípade, že obrat bude uvedený v inej mene ako euro, prepočet cudzej meny sa uskutoční podľa kurzu danej meny platnému ku dňu zverejnenia oznámenia</w:t>
      </w:r>
      <w:r w:rsidR="00E51A80">
        <w:rPr>
          <w:rFonts w:asciiTheme="minorHAnsi" w:hAnsiTheme="minorHAnsi" w:cstheme="minorHAnsi"/>
          <w:bCs/>
          <w:sz w:val="22"/>
        </w:rPr>
        <w:br/>
      </w:r>
      <w:r w:rsidRPr="0087571F">
        <w:rPr>
          <w:rFonts w:asciiTheme="minorHAnsi" w:hAnsiTheme="minorHAnsi" w:cstheme="minorHAnsi"/>
          <w:bCs/>
          <w:sz w:val="22"/>
        </w:rPr>
        <w:t>o vyhlásení verejného obstarávania v Úradnom vestníku Európskej únie.</w:t>
      </w:r>
    </w:p>
    <w:p w14:paraId="1CBCA9B1" w14:textId="307A7206" w:rsidR="0087571F" w:rsidRPr="0087571F" w:rsidRDefault="0087571F" w:rsidP="00BB4195">
      <w:pPr>
        <w:pStyle w:val="Zkladntext"/>
        <w:pBdr>
          <w:top w:val="single" w:sz="4" w:space="1" w:color="auto"/>
          <w:left w:val="single" w:sz="4" w:space="4" w:color="auto"/>
          <w:bottom w:val="single" w:sz="4" w:space="1" w:color="auto"/>
          <w:right w:val="single" w:sz="4" w:space="4" w:color="auto"/>
        </w:pBdr>
        <w:tabs>
          <w:tab w:val="left" w:pos="567"/>
        </w:tabs>
        <w:spacing w:beforeLines="60" w:before="144" w:afterLines="60" w:after="144"/>
        <w:jc w:val="both"/>
        <w:rPr>
          <w:rFonts w:asciiTheme="minorHAnsi" w:hAnsiTheme="minorHAnsi" w:cstheme="minorHAnsi"/>
          <w:bCs/>
          <w:sz w:val="22"/>
        </w:rPr>
      </w:pPr>
      <w:r w:rsidRPr="0087571F">
        <w:rPr>
          <w:rFonts w:asciiTheme="minorHAnsi" w:hAnsiTheme="minorHAnsi" w:cstheme="minorHAnsi"/>
          <w:bCs/>
          <w:sz w:val="22"/>
        </w:rPr>
        <w:t>3</w:t>
      </w:r>
      <w:r w:rsidR="00BB4195">
        <w:rPr>
          <w:rFonts w:asciiTheme="minorHAnsi" w:hAnsiTheme="minorHAnsi" w:cstheme="minorHAnsi"/>
          <w:bCs/>
          <w:sz w:val="22"/>
        </w:rPr>
        <w:t>.</w:t>
      </w:r>
      <w:r w:rsidRPr="0087571F">
        <w:rPr>
          <w:rFonts w:asciiTheme="minorHAnsi" w:hAnsiTheme="minorHAnsi" w:cstheme="minorHAnsi"/>
          <w:bCs/>
          <w:sz w:val="22"/>
        </w:rPr>
        <w:t xml:space="preserve"> </w:t>
      </w:r>
      <w:r w:rsidR="00BB4195">
        <w:rPr>
          <w:rFonts w:asciiTheme="minorHAnsi" w:hAnsiTheme="minorHAnsi" w:cstheme="minorHAnsi"/>
          <w:bCs/>
          <w:sz w:val="22"/>
        </w:rPr>
        <w:tab/>
      </w:r>
      <w:r w:rsidRPr="0087571F">
        <w:rPr>
          <w:rFonts w:asciiTheme="minorHAnsi" w:hAnsiTheme="minorHAnsi" w:cstheme="minorHAnsi"/>
          <w:bCs/>
          <w:sz w:val="22"/>
        </w:rPr>
        <w:t xml:space="preserve">Technická a odborná spôsobilosť </w:t>
      </w:r>
    </w:p>
    <w:p w14:paraId="638B7F6F" w14:textId="77777777" w:rsidR="00BB4195" w:rsidRDefault="00BB4195" w:rsidP="0087571F">
      <w:pPr>
        <w:pStyle w:val="Zkladntext"/>
        <w:spacing w:beforeLines="60" w:before="144" w:afterLines="60" w:after="144"/>
        <w:jc w:val="both"/>
        <w:rPr>
          <w:rFonts w:asciiTheme="minorHAnsi" w:hAnsiTheme="minorHAnsi" w:cstheme="minorHAnsi"/>
          <w:bCs/>
          <w:sz w:val="22"/>
        </w:rPr>
      </w:pPr>
    </w:p>
    <w:p w14:paraId="0CC69CC2" w14:textId="13C76572" w:rsidR="0087571F" w:rsidRPr="0087571F" w:rsidRDefault="0087571F" w:rsidP="0087571F">
      <w:pPr>
        <w:pStyle w:val="Zkladntext"/>
        <w:spacing w:beforeLines="60" w:before="144" w:afterLines="60" w:after="144"/>
        <w:jc w:val="both"/>
        <w:rPr>
          <w:rFonts w:asciiTheme="minorHAnsi" w:hAnsiTheme="minorHAnsi" w:cstheme="minorHAnsi"/>
          <w:bCs/>
          <w:sz w:val="22"/>
        </w:rPr>
      </w:pPr>
      <w:r w:rsidRPr="0087571F">
        <w:rPr>
          <w:rFonts w:asciiTheme="minorHAnsi" w:hAnsiTheme="minorHAnsi" w:cstheme="minorHAnsi"/>
          <w:bCs/>
          <w:sz w:val="22"/>
        </w:rPr>
        <w:t>Uchádzač musí spĺňať podmienky účasti podľa § 34 ZVO týkajúce sa technickej alebo odbornej spôsobilosti uvedené v bode 3.1 až 3.4:</w:t>
      </w:r>
    </w:p>
    <w:p w14:paraId="3A786D75" w14:textId="77777777" w:rsidR="0087571F" w:rsidRPr="0087571F" w:rsidRDefault="0087571F" w:rsidP="0087571F">
      <w:pPr>
        <w:pStyle w:val="Zkladntext"/>
        <w:spacing w:beforeLines="60" w:before="144" w:afterLines="60" w:after="144"/>
        <w:jc w:val="both"/>
        <w:rPr>
          <w:rFonts w:asciiTheme="minorHAnsi" w:hAnsiTheme="minorHAnsi" w:cstheme="minorHAnsi"/>
          <w:bCs/>
          <w:sz w:val="22"/>
        </w:rPr>
      </w:pPr>
    </w:p>
    <w:p w14:paraId="390BF713" w14:textId="7670D5D8" w:rsidR="0087571F" w:rsidRPr="0087571F" w:rsidRDefault="0087571F" w:rsidP="002F6B6F">
      <w:pPr>
        <w:pStyle w:val="Zkladntext"/>
        <w:tabs>
          <w:tab w:val="left" w:pos="567"/>
        </w:tabs>
        <w:spacing w:beforeLines="60" w:before="144" w:afterLines="60" w:after="144"/>
        <w:ind w:left="567" w:hanging="567"/>
        <w:jc w:val="both"/>
        <w:rPr>
          <w:rFonts w:asciiTheme="minorHAnsi" w:hAnsiTheme="minorHAnsi" w:cstheme="minorHAnsi"/>
          <w:bCs/>
          <w:sz w:val="22"/>
        </w:rPr>
      </w:pPr>
      <w:r w:rsidRPr="0087571F">
        <w:rPr>
          <w:rFonts w:asciiTheme="minorHAnsi" w:hAnsiTheme="minorHAnsi" w:cstheme="minorHAnsi"/>
          <w:bCs/>
          <w:sz w:val="22"/>
        </w:rPr>
        <w:t xml:space="preserve">3.1. </w:t>
      </w:r>
      <w:r w:rsidR="002F6B6F">
        <w:rPr>
          <w:rFonts w:asciiTheme="minorHAnsi" w:hAnsiTheme="minorHAnsi" w:cstheme="minorHAnsi"/>
          <w:bCs/>
          <w:sz w:val="22"/>
        </w:rPr>
        <w:tab/>
      </w:r>
      <w:r w:rsidRPr="0087571F">
        <w:rPr>
          <w:rFonts w:asciiTheme="minorHAnsi" w:hAnsiTheme="minorHAnsi" w:cstheme="minorHAnsi"/>
          <w:bCs/>
          <w:sz w:val="22"/>
        </w:rPr>
        <w:t xml:space="preserve">Uchádzač na preukázanie technickej alebo odbornej spôsobilosti podľa § 34 ods. 1 písm. a) ZVO musí vo svojej ponuke zoznam poskytnutých služieb podobného alebo rovnakého charakteru ako je predmet zákazky za predchádzajúce tri roky od vyhlásenia verejného obstarávania s uvedením cien, lehôt dodania a odberateľov; dokladom je referencia, ak odberateľom bol verejný obstarávateľ alebo obstarávateľ podľa ZVO. Za vyhlásenie verejného obstarávania sa považuje zverejnenie oznámenia o vyhlásení́ verejného obstarávania v Úradnom vestníku EÚ alebo vo Vestníku verejného obstarávania, podľa toho, ktorá́ skutočnosť̌ nastane skôr. </w:t>
      </w:r>
    </w:p>
    <w:p w14:paraId="1B125804" w14:textId="76024D4D" w:rsidR="0087571F" w:rsidRPr="0087571F" w:rsidRDefault="002F6B6F" w:rsidP="002F6B6F">
      <w:pPr>
        <w:pStyle w:val="Zkladntext"/>
        <w:tabs>
          <w:tab w:val="left" w:pos="567"/>
        </w:tabs>
        <w:spacing w:beforeLines="60" w:before="144" w:afterLines="60" w:after="144"/>
        <w:ind w:left="567" w:hanging="567"/>
        <w:jc w:val="both"/>
        <w:rPr>
          <w:rFonts w:asciiTheme="minorHAnsi" w:hAnsiTheme="minorHAnsi" w:cstheme="minorHAnsi"/>
          <w:bCs/>
          <w:sz w:val="22"/>
        </w:rPr>
      </w:pPr>
      <w:r>
        <w:rPr>
          <w:rFonts w:asciiTheme="minorHAnsi" w:hAnsiTheme="minorHAnsi" w:cstheme="minorHAnsi"/>
          <w:bCs/>
          <w:sz w:val="22"/>
        </w:rPr>
        <w:tab/>
      </w:r>
      <w:r w:rsidR="0087571F" w:rsidRPr="0087571F">
        <w:rPr>
          <w:rFonts w:asciiTheme="minorHAnsi" w:hAnsiTheme="minorHAnsi" w:cstheme="minorHAnsi"/>
          <w:bCs/>
          <w:sz w:val="22"/>
        </w:rPr>
        <w:t>Minimálna úroveň požadovaná verejným obstarávateľom podľa § 38 ods. 5 zákona o verejnom obstarávaní a bodu 3.</w:t>
      </w:r>
      <w:r w:rsidR="00A04F9E">
        <w:rPr>
          <w:rFonts w:asciiTheme="minorHAnsi" w:hAnsiTheme="minorHAnsi" w:cstheme="minorHAnsi"/>
          <w:bCs/>
          <w:sz w:val="22"/>
        </w:rPr>
        <w:t>1</w:t>
      </w:r>
      <w:r w:rsidR="0087571F" w:rsidRPr="0087571F">
        <w:rPr>
          <w:rFonts w:asciiTheme="minorHAnsi" w:hAnsiTheme="minorHAnsi" w:cstheme="minorHAnsi"/>
          <w:bCs/>
          <w:sz w:val="22"/>
        </w:rPr>
        <w:t>:</w:t>
      </w:r>
    </w:p>
    <w:p w14:paraId="29C74934" w14:textId="6C71069C" w:rsidR="0087571F" w:rsidRPr="0087571F" w:rsidRDefault="002F6B6F" w:rsidP="002F6B6F">
      <w:pPr>
        <w:pStyle w:val="Zkladntext"/>
        <w:tabs>
          <w:tab w:val="left" w:pos="567"/>
        </w:tabs>
        <w:spacing w:beforeLines="60" w:before="144" w:afterLines="60" w:after="144"/>
        <w:ind w:left="567" w:hanging="567"/>
        <w:jc w:val="both"/>
        <w:rPr>
          <w:rFonts w:asciiTheme="minorHAnsi" w:hAnsiTheme="minorHAnsi" w:cstheme="minorHAnsi"/>
          <w:bCs/>
          <w:sz w:val="22"/>
        </w:rPr>
      </w:pPr>
      <w:r>
        <w:rPr>
          <w:rFonts w:asciiTheme="minorHAnsi" w:hAnsiTheme="minorHAnsi" w:cstheme="minorHAnsi"/>
          <w:bCs/>
          <w:sz w:val="22"/>
        </w:rPr>
        <w:tab/>
      </w:r>
      <w:r w:rsidR="0087571F" w:rsidRPr="0087571F">
        <w:rPr>
          <w:rFonts w:asciiTheme="minorHAnsi" w:hAnsiTheme="minorHAnsi" w:cstheme="minorHAnsi"/>
          <w:bCs/>
          <w:sz w:val="22"/>
        </w:rPr>
        <w:t>Uchádzač musí preukázať realizáciu zákazky rovnakého alebo typovo podobného charakteru ako je predmet zákazky a to:</w:t>
      </w:r>
    </w:p>
    <w:p w14:paraId="5D5008C2" w14:textId="4717806A" w:rsidR="0087571F" w:rsidRPr="0087571F" w:rsidRDefault="002F6B6F" w:rsidP="002F6B6F">
      <w:pPr>
        <w:pStyle w:val="Zkladntext"/>
        <w:tabs>
          <w:tab w:val="left" w:pos="567"/>
        </w:tabs>
        <w:spacing w:beforeLines="60" w:before="144" w:afterLines="60" w:after="144"/>
        <w:ind w:left="567" w:hanging="567"/>
        <w:jc w:val="both"/>
        <w:rPr>
          <w:rFonts w:asciiTheme="minorHAnsi" w:hAnsiTheme="minorHAnsi" w:cstheme="minorHAnsi"/>
          <w:bCs/>
          <w:sz w:val="22"/>
        </w:rPr>
      </w:pPr>
      <w:r>
        <w:rPr>
          <w:rFonts w:asciiTheme="minorHAnsi" w:hAnsiTheme="minorHAnsi" w:cstheme="minorHAnsi"/>
          <w:bCs/>
          <w:sz w:val="22"/>
        </w:rPr>
        <w:tab/>
      </w:r>
      <w:r w:rsidR="0087571F" w:rsidRPr="0087571F">
        <w:rPr>
          <w:rFonts w:asciiTheme="minorHAnsi" w:hAnsiTheme="minorHAnsi" w:cstheme="minorHAnsi"/>
          <w:bCs/>
          <w:sz w:val="22"/>
        </w:rPr>
        <w:t>Minimálne 1 (jeden) projekt, ktorého predmetom bolo vytvorenie a implementácia SW aplikácie, ktorá zahŕňa analýzu, detailnú funkčnú špecifikáciu, implementáciu riešenia, integráciu s inými systémami, testovanie, nasadenie do produkčnej prevádzky a školenia v min. objeme 500 000,00 EUR bez DPH</w:t>
      </w:r>
    </w:p>
    <w:p w14:paraId="626CF582" w14:textId="77777777" w:rsidR="0087571F" w:rsidRPr="0087571F" w:rsidRDefault="0087571F" w:rsidP="0087571F">
      <w:pPr>
        <w:pStyle w:val="Zkladntext"/>
        <w:spacing w:beforeLines="60" w:before="144" w:afterLines="60" w:after="144"/>
        <w:jc w:val="both"/>
        <w:rPr>
          <w:rFonts w:asciiTheme="minorHAnsi" w:hAnsiTheme="minorHAnsi" w:cstheme="minorHAnsi"/>
          <w:bCs/>
          <w:sz w:val="22"/>
        </w:rPr>
      </w:pPr>
    </w:p>
    <w:p w14:paraId="09135FCF" w14:textId="74790FA8" w:rsidR="0087571F" w:rsidRPr="0087571F" w:rsidRDefault="0087571F" w:rsidP="002F6B6F">
      <w:pPr>
        <w:pStyle w:val="Zkladntext"/>
        <w:spacing w:beforeLines="60" w:before="144" w:afterLines="60" w:after="144"/>
        <w:ind w:left="567" w:hanging="567"/>
        <w:jc w:val="both"/>
        <w:rPr>
          <w:rFonts w:asciiTheme="minorHAnsi" w:hAnsiTheme="minorHAnsi" w:cstheme="minorHAnsi"/>
          <w:bCs/>
          <w:sz w:val="22"/>
        </w:rPr>
      </w:pPr>
      <w:r w:rsidRPr="0087571F">
        <w:rPr>
          <w:rFonts w:asciiTheme="minorHAnsi" w:hAnsiTheme="minorHAnsi" w:cstheme="minorHAnsi"/>
          <w:bCs/>
          <w:sz w:val="22"/>
        </w:rPr>
        <w:t xml:space="preserve">3.2. </w:t>
      </w:r>
      <w:r w:rsidR="002F6B6F">
        <w:rPr>
          <w:rFonts w:asciiTheme="minorHAnsi" w:hAnsiTheme="minorHAnsi" w:cstheme="minorHAnsi"/>
          <w:bCs/>
          <w:sz w:val="22"/>
        </w:rPr>
        <w:tab/>
      </w:r>
      <w:r w:rsidRPr="0087571F">
        <w:rPr>
          <w:rFonts w:asciiTheme="minorHAnsi" w:hAnsiTheme="minorHAnsi" w:cstheme="minorHAnsi"/>
          <w:bCs/>
          <w:sz w:val="22"/>
        </w:rPr>
        <w:t>Uchádzač na preukázanie technickej alebo odbornej spôsobilosti podľa § 34 ods. 1 písm. d) ZVO musí vo svojej ponuke predložiť aktuálne platný Certifikát systému manažérstva informačnej bezpečnosti ISO 27001 alebo ekvivalent prezentujúci zavedený systém manažérstva informačnej bezpečnosti uchádzača. Úspešný uchádzač bude povinný takto zavedený systém udržiavať v platnosti počas celej doby trvania zmluvy. Uchádzač na preukázanie technickej alebo odbornej spôsobilosti podľa § 36 zákona v nadväznosti na § 34 ods. 1 písm. h) ZVO musí vo svojej ponuke predložiť aktuálne platný Certifikát systému environmentálneho manažérstva ISO 14001 alebo ekvivalent prezentujúci zavedený systém environmentálneho manažérstva uchádzača. Úspešný uchádzač bude povinný takto zavedený systém udržiavať v platnosti počas celej doby trvania zmluvy</w:t>
      </w:r>
    </w:p>
    <w:p w14:paraId="474F4B09" w14:textId="720459EA" w:rsidR="0087571F" w:rsidRDefault="0087571F" w:rsidP="002F6B6F">
      <w:pPr>
        <w:pStyle w:val="Zkladntext"/>
        <w:tabs>
          <w:tab w:val="left" w:pos="567"/>
        </w:tabs>
        <w:spacing w:beforeLines="60" w:before="144" w:afterLines="60" w:after="144"/>
        <w:ind w:left="567" w:hanging="567"/>
        <w:jc w:val="both"/>
        <w:rPr>
          <w:rFonts w:asciiTheme="minorHAnsi" w:hAnsiTheme="minorHAnsi" w:cstheme="minorHAnsi"/>
          <w:bCs/>
          <w:sz w:val="22"/>
        </w:rPr>
      </w:pPr>
      <w:r w:rsidRPr="0087571F">
        <w:rPr>
          <w:rFonts w:asciiTheme="minorHAnsi" w:hAnsiTheme="minorHAnsi" w:cstheme="minorHAnsi"/>
          <w:bCs/>
          <w:sz w:val="22"/>
        </w:rPr>
        <w:t xml:space="preserve">3.3. </w:t>
      </w:r>
      <w:r w:rsidR="002F6B6F">
        <w:rPr>
          <w:rFonts w:asciiTheme="minorHAnsi" w:hAnsiTheme="minorHAnsi" w:cstheme="minorHAnsi"/>
          <w:bCs/>
          <w:sz w:val="22"/>
        </w:rPr>
        <w:tab/>
      </w:r>
      <w:r w:rsidRPr="0087571F">
        <w:rPr>
          <w:rFonts w:asciiTheme="minorHAnsi" w:hAnsiTheme="minorHAnsi" w:cstheme="minorHAnsi"/>
          <w:bCs/>
          <w:sz w:val="22"/>
        </w:rPr>
        <w:t xml:space="preserve">Uchádzač na preukázanie technickej alebo odbornej spôsobilosti podľa § 34 ods. 1 písm. g) ZVO musí vo svojej ponuke predložiť, údaje o vzdelaní a odbornej praxi alebo o odbornej kvalifikácii osôb určených na plnenie zmluvy alebo riadiacich zamestnancov. </w:t>
      </w:r>
    </w:p>
    <w:p w14:paraId="4C633763" w14:textId="7FD3CED7" w:rsidR="00BA0C1D" w:rsidRPr="0087571F" w:rsidRDefault="00BA0C1D" w:rsidP="00BA0C1D">
      <w:pPr>
        <w:pStyle w:val="Zkladntext"/>
        <w:tabs>
          <w:tab w:val="left" w:pos="567"/>
        </w:tabs>
        <w:spacing w:beforeLines="60" w:before="144" w:afterLines="60" w:after="144"/>
        <w:ind w:left="567" w:hanging="567"/>
        <w:jc w:val="both"/>
        <w:rPr>
          <w:rFonts w:asciiTheme="minorHAnsi" w:hAnsiTheme="minorHAnsi" w:cstheme="minorHAnsi"/>
          <w:bCs/>
          <w:sz w:val="22"/>
        </w:rPr>
      </w:pPr>
      <w:r>
        <w:rPr>
          <w:rFonts w:asciiTheme="minorHAnsi" w:hAnsiTheme="minorHAnsi" w:cstheme="minorHAnsi"/>
          <w:bCs/>
          <w:sz w:val="22"/>
        </w:rPr>
        <w:lastRenderedPageBreak/>
        <w:tab/>
      </w:r>
      <w:r w:rsidRPr="0087571F">
        <w:rPr>
          <w:rFonts w:asciiTheme="minorHAnsi" w:hAnsiTheme="minorHAnsi" w:cstheme="minorHAnsi"/>
          <w:bCs/>
          <w:sz w:val="22"/>
        </w:rPr>
        <w:t>Minimálna úroveň požadovaná verejným obstarávateľom podľa § 38 ods. 5 zákona o verejnom obstarávaní a bodu 3.</w:t>
      </w:r>
      <w:r>
        <w:rPr>
          <w:rFonts w:asciiTheme="minorHAnsi" w:hAnsiTheme="minorHAnsi" w:cstheme="minorHAnsi"/>
          <w:bCs/>
          <w:sz w:val="22"/>
        </w:rPr>
        <w:t>3</w:t>
      </w:r>
      <w:r w:rsidRPr="0087571F">
        <w:rPr>
          <w:rFonts w:asciiTheme="minorHAnsi" w:hAnsiTheme="minorHAnsi" w:cstheme="minorHAnsi"/>
          <w:bCs/>
          <w:sz w:val="22"/>
        </w:rPr>
        <w:t>:</w:t>
      </w:r>
    </w:p>
    <w:p w14:paraId="2193FAD1" w14:textId="26123E72" w:rsidR="007F05B2" w:rsidRPr="0087571F" w:rsidRDefault="00BA0C1D" w:rsidP="009D6FB9">
      <w:pPr>
        <w:pStyle w:val="Zkladntext"/>
        <w:spacing w:beforeLines="60" w:before="144" w:afterLines="60" w:after="144"/>
        <w:ind w:left="567"/>
        <w:jc w:val="both"/>
        <w:rPr>
          <w:rFonts w:asciiTheme="minorHAnsi" w:hAnsiTheme="minorHAnsi" w:cstheme="minorHAnsi"/>
          <w:bCs/>
          <w:sz w:val="22"/>
        </w:rPr>
      </w:pPr>
      <w:r w:rsidRPr="0087571F">
        <w:rPr>
          <w:rFonts w:asciiTheme="minorHAnsi" w:hAnsiTheme="minorHAnsi" w:cstheme="minorHAnsi"/>
          <w:bCs/>
          <w:sz w:val="22"/>
        </w:rPr>
        <w:t>Verejný obstarávateľ požaduje od uchádzača údaje o odbornej praxi alebo odbornej kvalifikácii osôb zodpovedných za poskytnutie služby formou predloženia profesijných životopisov podpísaných dotknutou osobou a predložením dokladov, ktoré sú uvedené pri jednotlivých členoch tímu. Každý uchádzačom predložený profesijný životopis alebo ekvivalentný doklad, podpísaný dotknutou osobou, musí obsahovať minimálne: meno a priezvisko príslušnej osoby, opis/zoznam odbornej praxe (pracovná pozícia, opis pracovnej náplne/odborné skúsenosti, miesto, mesiac a rok plnenia/zamestnania, zamestnávateľ/objednávateľ) a ostatné relevantné informácie preukazujúce minimálnu požadovanú úroveň štandardov. Verejný obstarávateľ požaduje predložiť doklady preukazujúce splnenia tejto podmienky účasti na nasledovných pozíciách:</w:t>
      </w:r>
    </w:p>
    <w:p w14:paraId="551D615B" w14:textId="77777777" w:rsidR="00BA0C1D" w:rsidRDefault="00BA0C1D" w:rsidP="009D6FB9">
      <w:pPr>
        <w:pStyle w:val="Zkladntext"/>
        <w:spacing w:after="0"/>
        <w:ind w:left="567"/>
        <w:jc w:val="both"/>
        <w:rPr>
          <w:rFonts w:asciiTheme="minorHAnsi" w:hAnsiTheme="minorHAnsi" w:cstheme="minorHAnsi"/>
          <w:bCs/>
          <w:sz w:val="22"/>
        </w:rPr>
      </w:pPr>
    </w:p>
    <w:p w14:paraId="632CCCC7" w14:textId="77777777" w:rsidR="00BA0C1D" w:rsidRPr="0087571F" w:rsidRDefault="00BA0C1D" w:rsidP="009D6FB9">
      <w:pPr>
        <w:pStyle w:val="Zkladntext"/>
        <w:spacing w:after="0"/>
        <w:ind w:left="567"/>
        <w:jc w:val="both"/>
        <w:rPr>
          <w:rFonts w:asciiTheme="minorHAnsi" w:hAnsiTheme="minorHAnsi" w:cstheme="minorHAnsi"/>
          <w:bCs/>
          <w:sz w:val="22"/>
        </w:rPr>
      </w:pPr>
      <w:r w:rsidRPr="0087571F">
        <w:rPr>
          <w:rFonts w:asciiTheme="minorHAnsi" w:hAnsiTheme="minorHAnsi" w:cstheme="minorHAnsi"/>
          <w:bCs/>
          <w:sz w:val="22"/>
        </w:rPr>
        <w:t>Projektový manažér:</w:t>
      </w:r>
    </w:p>
    <w:p w14:paraId="48B8DDA3" w14:textId="77777777" w:rsidR="00BA0C1D" w:rsidRPr="0087571F" w:rsidRDefault="00BA0C1D" w:rsidP="009D6FB9">
      <w:pPr>
        <w:pStyle w:val="Zkladntext"/>
        <w:numPr>
          <w:ilvl w:val="0"/>
          <w:numId w:val="168"/>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 xml:space="preserve">1 osoba zodpovedná za koordináciu a riadenie projektu, </w:t>
      </w:r>
    </w:p>
    <w:p w14:paraId="771B8CE7" w14:textId="77777777" w:rsidR="00BA0C1D" w:rsidRPr="0087571F" w:rsidRDefault="00BA0C1D" w:rsidP="009D6FB9">
      <w:pPr>
        <w:pStyle w:val="Zkladntext"/>
        <w:numPr>
          <w:ilvl w:val="0"/>
          <w:numId w:val="168"/>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3 rokov odbornej praxe v riadení projektov v oblasti informačných technológií,</w:t>
      </w:r>
    </w:p>
    <w:p w14:paraId="76F98030" w14:textId="77777777" w:rsidR="00BA0C1D" w:rsidRPr="0087571F" w:rsidRDefault="00BA0C1D" w:rsidP="009D6FB9">
      <w:pPr>
        <w:pStyle w:val="Zkladntext"/>
        <w:numPr>
          <w:ilvl w:val="0"/>
          <w:numId w:val="168"/>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1 profesionálna praktická skúsenosť s riadením projektu v hodnote 250.000 EUR bez DPH a viac</w:t>
      </w:r>
    </w:p>
    <w:p w14:paraId="5CB79E75" w14:textId="77777777" w:rsidR="00BA0C1D" w:rsidRPr="0087571F" w:rsidRDefault="00BA0C1D" w:rsidP="009D6FB9">
      <w:pPr>
        <w:pStyle w:val="Zkladntext"/>
        <w:numPr>
          <w:ilvl w:val="0"/>
          <w:numId w:val="168"/>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v pozícii projektový manažér</w:t>
      </w:r>
    </w:p>
    <w:p w14:paraId="0B46D370" w14:textId="77777777" w:rsidR="00BA0C1D" w:rsidRPr="0087571F" w:rsidRDefault="00BA0C1D" w:rsidP="009D6FB9">
      <w:pPr>
        <w:pStyle w:val="Zkladntext"/>
        <w:numPr>
          <w:ilvl w:val="0"/>
          <w:numId w:val="168"/>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získaný a platný certifikát (napr. PRINCE 2, IPMA, PMI, PMP alebo obdobný certifikát) na odbornú spôsobilosť pre riadenie projektov alebo ekvivalent daného certifikátu vydaný medzinárodnou uznávanou akreditačnou a certifikačnom autoritou,</w:t>
      </w:r>
    </w:p>
    <w:p w14:paraId="372A1680" w14:textId="77777777" w:rsidR="00BA0C1D" w:rsidRPr="0087571F" w:rsidRDefault="00BA0C1D" w:rsidP="009D6FB9">
      <w:pPr>
        <w:pStyle w:val="Zkladntext"/>
        <w:numPr>
          <w:ilvl w:val="0"/>
          <w:numId w:val="168"/>
        </w:numPr>
        <w:spacing w:after="0"/>
        <w:ind w:left="993" w:hanging="426"/>
        <w:jc w:val="both"/>
        <w:rPr>
          <w:rFonts w:asciiTheme="minorHAnsi" w:hAnsiTheme="minorHAnsi" w:cstheme="minorHAnsi"/>
          <w:bCs/>
          <w:sz w:val="22"/>
        </w:rPr>
      </w:pPr>
      <w:r w:rsidRPr="0087571F">
        <w:rPr>
          <w:rFonts w:asciiTheme="minorHAnsi" w:hAnsiTheme="minorHAnsi" w:cstheme="minorHAnsi"/>
          <w:bCs/>
          <w:sz w:val="22"/>
        </w:rPr>
        <w:t>preukazuje sa životopisom alebo údajom o odbornej praxi preukazujúcej splnenie podmienky účasti a príslušným certifikátom.</w:t>
      </w:r>
    </w:p>
    <w:p w14:paraId="64AE09C9" w14:textId="77777777" w:rsidR="00BA0C1D" w:rsidRPr="0087571F" w:rsidRDefault="00BA0C1D" w:rsidP="009D6FB9">
      <w:pPr>
        <w:pStyle w:val="Zkladntext"/>
        <w:spacing w:after="0"/>
        <w:jc w:val="both"/>
        <w:rPr>
          <w:rFonts w:asciiTheme="minorHAnsi" w:hAnsiTheme="minorHAnsi" w:cstheme="minorHAnsi"/>
          <w:bCs/>
          <w:sz w:val="22"/>
        </w:rPr>
      </w:pPr>
      <w:r w:rsidRPr="0087571F">
        <w:rPr>
          <w:rFonts w:asciiTheme="minorHAnsi" w:hAnsiTheme="minorHAnsi" w:cstheme="minorHAnsi"/>
          <w:bCs/>
          <w:sz w:val="22"/>
        </w:rPr>
        <w:t xml:space="preserve"> </w:t>
      </w:r>
    </w:p>
    <w:p w14:paraId="03BA4355" w14:textId="77777777" w:rsidR="00BA0C1D" w:rsidRPr="0087571F" w:rsidRDefault="00BA0C1D" w:rsidP="009D6FB9">
      <w:pPr>
        <w:pStyle w:val="Zkladntext"/>
        <w:spacing w:after="0"/>
        <w:ind w:left="567"/>
        <w:jc w:val="both"/>
        <w:rPr>
          <w:rFonts w:asciiTheme="minorHAnsi" w:hAnsiTheme="minorHAnsi" w:cstheme="minorHAnsi"/>
          <w:bCs/>
          <w:sz w:val="22"/>
        </w:rPr>
      </w:pPr>
      <w:r w:rsidRPr="0087571F">
        <w:rPr>
          <w:rFonts w:asciiTheme="minorHAnsi" w:hAnsiTheme="minorHAnsi" w:cstheme="minorHAnsi"/>
          <w:bCs/>
          <w:sz w:val="22"/>
        </w:rPr>
        <w:t>IT analytik:</w:t>
      </w:r>
    </w:p>
    <w:p w14:paraId="1BB5C928"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1 osoba zodpovedná za výkon analýzy informačných systémov, zodpovedná za koordináciu a dohľad nad činnosťou softvérových analytikov.</w:t>
      </w:r>
    </w:p>
    <w:p w14:paraId="27F2BCA1"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4 rokov odbornej praxe v oblasti analýzy informačných systémov,</w:t>
      </w:r>
    </w:p>
    <w:p w14:paraId="263B2FB3"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získaný a platný certifikát OMG-</w:t>
      </w:r>
      <w:proofErr w:type="spellStart"/>
      <w:r w:rsidRPr="0087571F">
        <w:rPr>
          <w:rFonts w:asciiTheme="minorHAnsi" w:hAnsiTheme="minorHAnsi" w:cstheme="minorHAnsi"/>
          <w:bCs/>
          <w:sz w:val="22"/>
        </w:rPr>
        <w:t>Certified</w:t>
      </w:r>
      <w:proofErr w:type="spellEnd"/>
      <w:r w:rsidRPr="0087571F">
        <w:rPr>
          <w:rFonts w:asciiTheme="minorHAnsi" w:hAnsiTheme="minorHAnsi" w:cstheme="minorHAnsi"/>
          <w:bCs/>
          <w:sz w:val="22"/>
        </w:rPr>
        <w:t xml:space="preserve"> UML (</w:t>
      </w:r>
      <w:proofErr w:type="spellStart"/>
      <w:r w:rsidRPr="0087571F">
        <w:rPr>
          <w:rFonts w:asciiTheme="minorHAnsi" w:hAnsiTheme="minorHAnsi" w:cstheme="minorHAnsi"/>
          <w:bCs/>
          <w:sz w:val="22"/>
        </w:rPr>
        <w:t>Unified</w:t>
      </w:r>
      <w:proofErr w:type="spellEnd"/>
      <w:r w:rsidRPr="0087571F">
        <w:rPr>
          <w:rFonts w:asciiTheme="minorHAnsi" w:hAnsiTheme="minorHAnsi" w:cstheme="minorHAnsi"/>
          <w:bCs/>
          <w:sz w:val="22"/>
        </w:rPr>
        <w:t xml:space="preserve"> Modeling </w:t>
      </w:r>
      <w:proofErr w:type="spellStart"/>
      <w:r w:rsidRPr="0087571F">
        <w:rPr>
          <w:rFonts w:asciiTheme="minorHAnsi" w:hAnsiTheme="minorHAnsi" w:cstheme="minorHAnsi"/>
          <w:bCs/>
          <w:sz w:val="22"/>
        </w:rPr>
        <w:t>Language</w:t>
      </w:r>
      <w:proofErr w:type="spellEnd"/>
      <w:r w:rsidRPr="0087571F">
        <w:rPr>
          <w:rFonts w:asciiTheme="minorHAnsi" w:hAnsiTheme="minorHAnsi" w:cstheme="minorHAnsi"/>
          <w:bCs/>
          <w:sz w:val="22"/>
        </w:rPr>
        <w:t>) alebo ekvivalent daného certifikátu vydaný medzinárodne uznávanou akreditačnou a certifikačnou autoritou,</w:t>
      </w:r>
    </w:p>
    <w:p w14:paraId="4877F529" w14:textId="24F26EA9" w:rsidR="007F05B2" w:rsidRPr="0087571F" w:rsidRDefault="00BA0C1D" w:rsidP="009D6FB9">
      <w:pPr>
        <w:pStyle w:val="Zkladntext"/>
        <w:spacing w:after="0"/>
        <w:ind w:left="993"/>
        <w:jc w:val="both"/>
        <w:rPr>
          <w:rFonts w:asciiTheme="minorHAnsi" w:hAnsiTheme="minorHAnsi" w:cstheme="minorHAnsi"/>
          <w:bCs/>
          <w:sz w:val="22"/>
        </w:rPr>
      </w:pPr>
      <w:r w:rsidRPr="0087571F">
        <w:rPr>
          <w:rFonts w:asciiTheme="minorHAnsi" w:hAnsiTheme="minorHAnsi" w:cstheme="minorHAnsi"/>
          <w:bCs/>
          <w:sz w:val="22"/>
        </w:rPr>
        <w:t>preukazuje sa životopisom alebo údajom o odbornej praxi preukazujúcej splnenie podmienky účasti a príslušným certifikátom.</w:t>
      </w:r>
    </w:p>
    <w:p w14:paraId="1B03546D" w14:textId="77777777" w:rsidR="007F05B2" w:rsidRPr="00CD606A" w:rsidRDefault="007F05B2" w:rsidP="009D6FB9">
      <w:pPr>
        <w:pStyle w:val="Zkladntext"/>
        <w:spacing w:after="0"/>
        <w:ind w:left="993"/>
        <w:jc w:val="both"/>
        <w:rPr>
          <w:rFonts w:asciiTheme="minorHAnsi" w:hAnsiTheme="minorHAnsi" w:cstheme="minorHAnsi"/>
          <w:bCs/>
          <w:sz w:val="22"/>
        </w:rPr>
      </w:pPr>
    </w:p>
    <w:p w14:paraId="677C9E01" w14:textId="77777777" w:rsidR="00BA0C1D" w:rsidRPr="0087571F" w:rsidRDefault="00BA0C1D" w:rsidP="009D6FB9">
      <w:pPr>
        <w:pStyle w:val="Zkladntext"/>
        <w:spacing w:after="0"/>
        <w:ind w:left="567"/>
        <w:jc w:val="both"/>
        <w:rPr>
          <w:rFonts w:asciiTheme="minorHAnsi" w:hAnsiTheme="minorHAnsi" w:cstheme="minorHAnsi"/>
          <w:bCs/>
          <w:sz w:val="22"/>
        </w:rPr>
      </w:pPr>
      <w:r w:rsidRPr="0087571F">
        <w:rPr>
          <w:rFonts w:asciiTheme="minorHAnsi" w:hAnsiTheme="minorHAnsi" w:cstheme="minorHAnsi"/>
          <w:bCs/>
          <w:sz w:val="22"/>
        </w:rPr>
        <w:t>Hlavný IT programátor/Hlavný vývojár:</w:t>
      </w:r>
    </w:p>
    <w:p w14:paraId="32C673D7"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1 osoba zodpovedná za programovanie informačných systémov na základe analytického návrhu, zodpovedná za koordináciu a dohľad nad činnosťou programátorov/vývojárov,</w:t>
      </w:r>
    </w:p>
    <w:p w14:paraId="0256D307"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4 roky odbornej praxe v oblasti programovania informačných systémov,</w:t>
      </w:r>
    </w:p>
    <w:p w14:paraId="57EA77CD"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2 profesionálne praktické skúsenosti v oblasti programovania informačných systémov každého v hodnote 100.000 EUR bez DPH a viac, v rámci ktorých boli využité technológie/jazyky/</w:t>
      </w:r>
      <w:proofErr w:type="spellStart"/>
      <w:r w:rsidRPr="0087571F">
        <w:rPr>
          <w:rFonts w:asciiTheme="minorHAnsi" w:hAnsiTheme="minorHAnsi" w:cstheme="minorHAnsi"/>
          <w:bCs/>
          <w:sz w:val="22"/>
        </w:rPr>
        <w:t>frameworky</w:t>
      </w:r>
      <w:proofErr w:type="spellEnd"/>
      <w:r w:rsidRPr="0087571F">
        <w:rPr>
          <w:rFonts w:asciiTheme="minorHAnsi" w:hAnsiTheme="minorHAnsi" w:cstheme="minorHAnsi"/>
          <w:bCs/>
          <w:sz w:val="22"/>
        </w:rPr>
        <w:t xml:space="preserve">: .NET alebo ekvivalentné; </w:t>
      </w:r>
      <w:proofErr w:type="spellStart"/>
      <w:r w:rsidRPr="0087571F">
        <w:rPr>
          <w:rFonts w:asciiTheme="minorHAnsi" w:hAnsiTheme="minorHAnsi" w:cstheme="minorHAnsi"/>
          <w:bCs/>
          <w:sz w:val="22"/>
        </w:rPr>
        <w:t>HAProxy</w:t>
      </w:r>
      <w:proofErr w:type="spellEnd"/>
      <w:r w:rsidRPr="0087571F">
        <w:rPr>
          <w:rFonts w:asciiTheme="minorHAnsi" w:hAnsiTheme="minorHAnsi" w:cstheme="minorHAnsi"/>
          <w:bCs/>
          <w:sz w:val="22"/>
        </w:rPr>
        <w:t xml:space="preserve"> alebo ekvivalentné (napr. IIS, Apache HTTPD, </w:t>
      </w:r>
      <w:proofErr w:type="spellStart"/>
      <w:r w:rsidRPr="0087571F">
        <w:rPr>
          <w:rFonts w:asciiTheme="minorHAnsi" w:hAnsiTheme="minorHAnsi" w:cstheme="minorHAnsi"/>
          <w:bCs/>
          <w:sz w:val="22"/>
        </w:rPr>
        <w:t>Nginx</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Elastic</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Search</w:t>
      </w:r>
      <w:proofErr w:type="spellEnd"/>
      <w:r w:rsidRPr="0087571F">
        <w:rPr>
          <w:rFonts w:asciiTheme="minorHAnsi" w:hAnsiTheme="minorHAnsi" w:cstheme="minorHAnsi"/>
          <w:bCs/>
          <w:sz w:val="22"/>
        </w:rPr>
        <w:t xml:space="preserve"> alebo ekvivalentné (napr. Apache SOLR); MS </w:t>
      </w:r>
      <w:proofErr w:type="spellStart"/>
      <w:r w:rsidRPr="0087571F">
        <w:rPr>
          <w:rFonts w:asciiTheme="minorHAnsi" w:hAnsiTheme="minorHAnsi" w:cstheme="minorHAnsi"/>
          <w:bCs/>
          <w:sz w:val="22"/>
        </w:rPr>
        <w:t>Visual</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Studio</w:t>
      </w:r>
      <w:proofErr w:type="spellEnd"/>
      <w:r w:rsidRPr="0087571F">
        <w:rPr>
          <w:rFonts w:asciiTheme="minorHAnsi" w:hAnsiTheme="minorHAnsi" w:cstheme="minorHAnsi"/>
          <w:bCs/>
          <w:sz w:val="22"/>
        </w:rPr>
        <w:t xml:space="preserve"> (napr. </w:t>
      </w:r>
      <w:proofErr w:type="spellStart"/>
      <w:r w:rsidRPr="0087571F">
        <w:rPr>
          <w:rFonts w:asciiTheme="minorHAnsi" w:hAnsiTheme="minorHAnsi" w:cstheme="minorHAnsi"/>
          <w:bCs/>
          <w:sz w:val="22"/>
        </w:rPr>
        <w:t>Rider</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Visual</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Studio</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Code</w:t>
      </w:r>
      <w:proofErr w:type="spellEnd"/>
      <w:r w:rsidRPr="0087571F">
        <w:rPr>
          <w:rFonts w:asciiTheme="minorHAnsi" w:hAnsiTheme="minorHAnsi" w:cstheme="minorHAnsi"/>
          <w:bCs/>
          <w:sz w:val="22"/>
        </w:rPr>
        <w:t xml:space="preserve">); MS SQL Server alebo ekvivalentné </w:t>
      </w:r>
      <w:r w:rsidRPr="0087571F">
        <w:rPr>
          <w:rFonts w:asciiTheme="minorHAnsi" w:hAnsiTheme="minorHAnsi" w:cstheme="minorHAnsi"/>
          <w:bCs/>
          <w:sz w:val="22"/>
        </w:rPr>
        <w:lastRenderedPageBreak/>
        <w:t xml:space="preserve">(napr. </w:t>
      </w:r>
      <w:proofErr w:type="spellStart"/>
      <w:r w:rsidRPr="0087571F">
        <w:rPr>
          <w:rFonts w:asciiTheme="minorHAnsi" w:hAnsiTheme="minorHAnsi" w:cstheme="minorHAnsi"/>
          <w:bCs/>
          <w:sz w:val="22"/>
        </w:rPr>
        <w:t>PostgreSQL</w:t>
      </w:r>
      <w:proofErr w:type="spellEnd"/>
      <w:r w:rsidRPr="0087571F">
        <w:rPr>
          <w:rFonts w:asciiTheme="minorHAnsi" w:hAnsiTheme="minorHAnsi" w:cstheme="minorHAnsi"/>
          <w:bCs/>
          <w:sz w:val="22"/>
        </w:rPr>
        <w:t xml:space="preserve">, Oracle DB, IBM DB2); napr. Git alebo ekvivalentné (napr. SVN, CVS, DARCS); </w:t>
      </w:r>
      <w:proofErr w:type="spellStart"/>
      <w:r w:rsidRPr="0087571F">
        <w:rPr>
          <w:rFonts w:asciiTheme="minorHAnsi" w:hAnsiTheme="minorHAnsi" w:cstheme="minorHAnsi"/>
          <w:bCs/>
          <w:sz w:val="22"/>
        </w:rPr>
        <w:t>Kibana</w:t>
      </w:r>
      <w:proofErr w:type="spellEnd"/>
      <w:r w:rsidRPr="0087571F">
        <w:rPr>
          <w:rFonts w:asciiTheme="minorHAnsi" w:hAnsiTheme="minorHAnsi" w:cstheme="minorHAnsi"/>
          <w:bCs/>
          <w:sz w:val="22"/>
        </w:rPr>
        <w:t xml:space="preserve"> alebo ekvivalentné (napr. </w:t>
      </w:r>
      <w:proofErr w:type="spellStart"/>
      <w:r w:rsidRPr="0087571F">
        <w:rPr>
          <w:rFonts w:asciiTheme="minorHAnsi" w:hAnsiTheme="minorHAnsi" w:cstheme="minorHAnsi"/>
          <w:bCs/>
          <w:sz w:val="22"/>
        </w:rPr>
        <w:t>Grafana</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Graphite</w:t>
      </w:r>
      <w:proofErr w:type="spellEnd"/>
      <w:r w:rsidRPr="0087571F">
        <w:rPr>
          <w:rFonts w:asciiTheme="minorHAnsi" w:hAnsiTheme="minorHAnsi" w:cstheme="minorHAnsi"/>
          <w:bCs/>
          <w:sz w:val="22"/>
        </w:rPr>
        <w:t>); jazyk C# alebo ekvivalentné,</w:t>
      </w:r>
    </w:p>
    <w:p w14:paraId="5902DF85" w14:textId="77777777" w:rsidR="00BA0C1D" w:rsidRPr="0087571F" w:rsidRDefault="00BA0C1D" w:rsidP="009D6FB9">
      <w:pPr>
        <w:pStyle w:val="Zkladntext"/>
        <w:numPr>
          <w:ilvl w:val="0"/>
          <w:numId w:val="142"/>
        </w:numPr>
        <w:spacing w:after="0"/>
        <w:ind w:left="993" w:hanging="426"/>
        <w:jc w:val="both"/>
        <w:rPr>
          <w:rFonts w:asciiTheme="minorHAnsi" w:hAnsiTheme="minorHAnsi" w:cstheme="minorHAnsi"/>
          <w:bCs/>
          <w:sz w:val="22"/>
        </w:rPr>
      </w:pPr>
      <w:r w:rsidRPr="0087571F">
        <w:rPr>
          <w:rFonts w:asciiTheme="minorHAnsi" w:hAnsiTheme="minorHAnsi" w:cstheme="minorHAnsi"/>
          <w:bCs/>
          <w:sz w:val="22"/>
        </w:rPr>
        <w:t>preukazuje sa životopisom alebo údajom o odbornej praxi preukazujúcej splnenie podmienky účasti alebo príslušným certifikátom.</w:t>
      </w:r>
    </w:p>
    <w:p w14:paraId="5E45DF4F" w14:textId="77777777" w:rsidR="00BA0C1D" w:rsidRPr="0087571F" w:rsidRDefault="00BA0C1D" w:rsidP="009D6FB9">
      <w:pPr>
        <w:pStyle w:val="Zkladntext"/>
        <w:spacing w:after="0"/>
        <w:jc w:val="both"/>
        <w:rPr>
          <w:rFonts w:asciiTheme="minorHAnsi" w:hAnsiTheme="minorHAnsi" w:cstheme="minorHAnsi"/>
          <w:bCs/>
          <w:sz w:val="22"/>
        </w:rPr>
      </w:pPr>
    </w:p>
    <w:p w14:paraId="3994CC6A" w14:textId="77777777" w:rsidR="00BA0C1D" w:rsidRPr="0087571F" w:rsidRDefault="00BA0C1D" w:rsidP="009D6FB9">
      <w:pPr>
        <w:pStyle w:val="Zkladntext"/>
        <w:spacing w:after="0"/>
        <w:ind w:left="567"/>
        <w:jc w:val="both"/>
        <w:rPr>
          <w:rFonts w:asciiTheme="minorHAnsi" w:hAnsiTheme="minorHAnsi" w:cstheme="minorHAnsi"/>
          <w:bCs/>
          <w:sz w:val="22"/>
        </w:rPr>
      </w:pPr>
      <w:r w:rsidRPr="0087571F">
        <w:rPr>
          <w:rFonts w:asciiTheme="minorHAnsi" w:hAnsiTheme="minorHAnsi" w:cstheme="minorHAnsi"/>
          <w:bCs/>
          <w:sz w:val="22"/>
        </w:rPr>
        <w:t>Vývojár/programátor:</w:t>
      </w:r>
    </w:p>
    <w:p w14:paraId="1C72DBDF"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1 osoba zodpovedná za programovanie informačných systémov na základe analytického návrhu,</w:t>
      </w:r>
    </w:p>
    <w:p w14:paraId="7D69B9EC"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2 roky odbornej praxe v oblasti programovania informačných systémov,</w:t>
      </w:r>
    </w:p>
    <w:p w14:paraId="5C0E909D"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1 profesionálna praktická skúsenosť v rámci ktorej boli využité technológie/jazyky/</w:t>
      </w:r>
      <w:proofErr w:type="spellStart"/>
      <w:r w:rsidRPr="0087571F">
        <w:rPr>
          <w:rFonts w:asciiTheme="minorHAnsi" w:hAnsiTheme="minorHAnsi" w:cstheme="minorHAnsi"/>
          <w:bCs/>
          <w:sz w:val="22"/>
        </w:rPr>
        <w:t>frameworky</w:t>
      </w:r>
      <w:proofErr w:type="spellEnd"/>
      <w:r w:rsidRPr="0087571F">
        <w:rPr>
          <w:rFonts w:asciiTheme="minorHAnsi" w:hAnsiTheme="minorHAnsi" w:cstheme="minorHAnsi"/>
          <w:bCs/>
          <w:sz w:val="22"/>
        </w:rPr>
        <w:t xml:space="preserve">: NET alebo ekvivalentné; </w:t>
      </w:r>
      <w:proofErr w:type="spellStart"/>
      <w:r w:rsidRPr="0087571F">
        <w:rPr>
          <w:rFonts w:asciiTheme="minorHAnsi" w:hAnsiTheme="minorHAnsi" w:cstheme="minorHAnsi"/>
          <w:bCs/>
          <w:sz w:val="22"/>
        </w:rPr>
        <w:t>HAProxy</w:t>
      </w:r>
      <w:proofErr w:type="spellEnd"/>
      <w:r w:rsidRPr="0087571F">
        <w:rPr>
          <w:rFonts w:asciiTheme="minorHAnsi" w:hAnsiTheme="minorHAnsi" w:cstheme="minorHAnsi"/>
          <w:bCs/>
          <w:sz w:val="22"/>
        </w:rPr>
        <w:t xml:space="preserve"> alebo ekvivalentné (napr. IIS, Apache HTTPD, </w:t>
      </w:r>
      <w:proofErr w:type="spellStart"/>
      <w:r w:rsidRPr="0087571F">
        <w:rPr>
          <w:rFonts w:asciiTheme="minorHAnsi" w:hAnsiTheme="minorHAnsi" w:cstheme="minorHAnsi"/>
          <w:bCs/>
          <w:sz w:val="22"/>
        </w:rPr>
        <w:t>Nginx</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Elastic</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Search</w:t>
      </w:r>
      <w:proofErr w:type="spellEnd"/>
      <w:r w:rsidRPr="0087571F">
        <w:rPr>
          <w:rFonts w:asciiTheme="minorHAnsi" w:hAnsiTheme="minorHAnsi" w:cstheme="minorHAnsi"/>
          <w:bCs/>
          <w:sz w:val="22"/>
        </w:rPr>
        <w:t xml:space="preserve"> alebo ekvivalentné (napr. Apache SOLR); MS </w:t>
      </w:r>
      <w:proofErr w:type="spellStart"/>
      <w:r w:rsidRPr="0087571F">
        <w:rPr>
          <w:rFonts w:asciiTheme="minorHAnsi" w:hAnsiTheme="minorHAnsi" w:cstheme="minorHAnsi"/>
          <w:bCs/>
          <w:sz w:val="22"/>
        </w:rPr>
        <w:t>Visual</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Studio</w:t>
      </w:r>
      <w:proofErr w:type="spellEnd"/>
      <w:r w:rsidRPr="0087571F">
        <w:rPr>
          <w:rFonts w:asciiTheme="minorHAnsi" w:hAnsiTheme="minorHAnsi" w:cstheme="minorHAnsi"/>
          <w:bCs/>
          <w:sz w:val="22"/>
        </w:rPr>
        <w:t xml:space="preserve"> (napr. </w:t>
      </w:r>
      <w:proofErr w:type="spellStart"/>
      <w:r w:rsidRPr="0087571F">
        <w:rPr>
          <w:rFonts w:asciiTheme="minorHAnsi" w:hAnsiTheme="minorHAnsi" w:cstheme="minorHAnsi"/>
          <w:bCs/>
          <w:sz w:val="22"/>
        </w:rPr>
        <w:t>Rider</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Visual</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Studio</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Code</w:t>
      </w:r>
      <w:proofErr w:type="spellEnd"/>
      <w:r w:rsidRPr="0087571F">
        <w:rPr>
          <w:rFonts w:asciiTheme="minorHAnsi" w:hAnsiTheme="minorHAnsi" w:cstheme="minorHAnsi"/>
          <w:bCs/>
          <w:sz w:val="22"/>
        </w:rPr>
        <w:t xml:space="preserve">); MS SQL Server alebo ekvivalentné (napr. </w:t>
      </w:r>
      <w:proofErr w:type="spellStart"/>
      <w:r w:rsidRPr="0087571F">
        <w:rPr>
          <w:rFonts w:asciiTheme="minorHAnsi" w:hAnsiTheme="minorHAnsi" w:cstheme="minorHAnsi"/>
          <w:bCs/>
          <w:sz w:val="22"/>
        </w:rPr>
        <w:t>PostgreSQL</w:t>
      </w:r>
      <w:proofErr w:type="spellEnd"/>
      <w:r w:rsidRPr="0087571F">
        <w:rPr>
          <w:rFonts w:asciiTheme="minorHAnsi" w:hAnsiTheme="minorHAnsi" w:cstheme="minorHAnsi"/>
          <w:bCs/>
          <w:sz w:val="22"/>
        </w:rPr>
        <w:t xml:space="preserve">, Oracle DB, IBM DB2); napr. Git alebo ekvivalentné (napr. SVN, CVS, DARCS); </w:t>
      </w:r>
      <w:proofErr w:type="spellStart"/>
      <w:r w:rsidRPr="0087571F">
        <w:rPr>
          <w:rFonts w:asciiTheme="minorHAnsi" w:hAnsiTheme="minorHAnsi" w:cstheme="minorHAnsi"/>
          <w:bCs/>
          <w:sz w:val="22"/>
        </w:rPr>
        <w:t>Kibana</w:t>
      </w:r>
      <w:proofErr w:type="spellEnd"/>
      <w:r w:rsidRPr="0087571F">
        <w:rPr>
          <w:rFonts w:asciiTheme="minorHAnsi" w:hAnsiTheme="minorHAnsi" w:cstheme="minorHAnsi"/>
          <w:bCs/>
          <w:sz w:val="22"/>
        </w:rPr>
        <w:t xml:space="preserve"> alebo ekvivalentné (napr. </w:t>
      </w:r>
      <w:proofErr w:type="spellStart"/>
      <w:r w:rsidRPr="0087571F">
        <w:rPr>
          <w:rFonts w:asciiTheme="minorHAnsi" w:hAnsiTheme="minorHAnsi" w:cstheme="minorHAnsi"/>
          <w:bCs/>
          <w:sz w:val="22"/>
        </w:rPr>
        <w:t>Grafana</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Graphite</w:t>
      </w:r>
      <w:proofErr w:type="spellEnd"/>
      <w:r w:rsidRPr="0087571F">
        <w:rPr>
          <w:rFonts w:asciiTheme="minorHAnsi" w:hAnsiTheme="minorHAnsi" w:cstheme="minorHAnsi"/>
          <w:bCs/>
          <w:sz w:val="22"/>
        </w:rPr>
        <w:t>); jazyk C# alebo ekvivalentné,</w:t>
      </w:r>
    </w:p>
    <w:p w14:paraId="35CEB6DF" w14:textId="77777777" w:rsidR="00BA0C1D" w:rsidRPr="0087571F" w:rsidRDefault="00BA0C1D" w:rsidP="009D6FB9">
      <w:pPr>
        <w:pStyle w:val="Zkladntext"/>
        <w:numPr>
          <w:ilvl w:val="0"/>
          <w:numId w:val="142"/>
        </w:numPr>
        <w:spacing w:after="0"/>
        <w:ind w:left="993" w:hanging="426"/>
        <w:jc w:val="both"/>
        <w:rPr>
          <w:rFonts w:asciiTheme="minorHAnsi" w:hAnsiTheme="minorHAnsi" w:cstheme="minorHAnsi"/>
          <w:bCs/>
          <w:sz w:val="22"/>
        </w:rPr>
      </w:pPr>
      <w:r w:rsidRPr="0087571F">
        <w:rPr>
          <w:rFonts w:asciiTheme="minorHAnsi" w:hAnsiTheme="minorHAnsi" w:cstheme="minorHAnsi"/>
          <w:bCs/>
          <w:sz w:val="22"/>
        </w:rPr>
        <w:t>preukazuje sa životopisom alebo údajom o odbornej praxi preukazujúcej splnenie podmienky účasti alebo príslušným certifikátom.</w:t>
      </w:r>
    </w:p>
    <w:p w14:paraId="564A48B3" w14:textId="77777777" w:rsidR="00BA0C1D" w:rsidRPr="0087571F" w:rsidRDefault="00BA0C1D" w:rsidP="009D6FB9">
      <w:pPr>
        <w:pStyle w:val="Zkladntext"/>
        <w:spacing w:after="0"/>
        <w:jc w:val="both"/>
        <w:rPr>
          <w:rFonts w:asciiTheme="minorHAnsi" w:hAnsiTheme="minorHAnsi" w:cstheme="minorHAnsi"/>
          <w:bCs/>
          <w:sz w:val="22"/>
        </w:rPr>
      </w:pPr>
    </w:p>
    <w:p w14:paraId="7AD3E400" w14:textId="77777777" w:rsidR="00BA0C1D" w:rsidRPr="0087571F" w:rsidRDefault="00BA0C1D" w:rsidP="009D6FB9">
      <w:pPr>
        <w:pStyle w:val="Zkladntext"/>
        <w:spacing w:after="0"/>
        <w:ind w:left="567"/>
        <w:jc w:val="both"/>
        <w:rPr>
          <w:rFonts w:asciiTheme="minorHAnsi" w:hAnsiTheme="minorHAnsi" w:cstheme="minorHAnsi"/>
          <w:bCs/>
          <w:sz w:val="22"/>
        </w:rPr>
      </w:pPr>
      <w:r w:rsidRPr="0087571F">
        <w:rPr>
          <w:rFonts w:asciiTheme="minorHAnsi" w:hAnsiTheme="minorHAnsi" w:cstheme="minorHAnsi"/>
          <w:bCs/>
          <w:sz w:val="22"/>
        </w:rPr>
        <w:t>IT Tester - Hlavný tester:</w:t>
      </w:r>
    </w:p>
    <w:p w14:paraId="2DDEC033"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1 osoba zodpovedná za riadenie testov informačných systémov,</w:t>
      </w:r>
    </w:p>
    <w:p w14:paraId="55802317"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4 rokov odbornej praxe v oblasti riadenie testov informačných systémov,</w:t>
      </w:r>
    </w:p>
    <w:p w14:paraId="2FCF1CE5"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2 profesionálne praktické skúsenosti v oblasti riadenie testov informačných systémov,</w:t>
      </w:r>
    </w:p>
    <w:p w14:paraId="37945A7A"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získaný a platný certifikát ISTQB alebo ekvivalent daného certifikátu vydaný medzinárodne uznávanou akreditačnou a certifikačnou autoritou,</w:t>
      </w:r>
    </w:p>
    <w:p w14:paraId="515FD9A1" w14:textId="77777777" w:rsidR="00BA0C1D" w:rsidRPr="0087571F" w:rsidRDefault="00BA0C1D" w:rsidP="009D6FB9">
      <w:pPr>
        <w:pStyle w:val="Zkladntext"/>
        <w:numPr>
          <w:ilvl w:val="0"/>
          <w:numId w:val="142"/>
        </w:numPr>
        <w:spacing w:after="0"/>
        <w:ind w:left="993" w:hanging="426"/>
        <w:jc w:val="both"/>
        <w:rPr>
          <w:rFonts w:asciiTheme="minorHAnsi" w:hAnsiTheme="minorHAnsi" w:cstheme="minorHAnsi"/>
          <w:bCs/>
          <w:sz w:val="22"/>
        </w:rPr>
      </w:pPr>
      <w:r w:rsidRPr="0087571F">
        <w:rPr>
          <w:rFonts w:asciiTheme="minorHAnsi" w:hAnsiTheme="minorHAnsi" w:cstheme="minorHAnsi"/>
          <w:bCs/>
          <w:sz w:val="22"/>
        </w:rPr>
        <w:t>preukazuje sa životopisom alebo údajom o odbornej praxi preukazujúcej splnenie podmienky účasti a príslušným certifikátom.</w:t>
      </w:r>
    </w:p>
    <w:p w14:paraId="652CD120" w14:textId="77777777" w:rsidR="00BA0C1D" w:rsidRPr="0087571F" w:rsidRDefault="00BA0C1D" w:rsidP="009D6FB9">
      <w:pPr>
        <w:pStyle w:val="Zkladntext"/>
        <w:spacing w:after="0"/>
        <w:jc w:val="both"/>
        <w:rPr>
          <w:rFonts w:asciiTheme="minorHAnsi" w:hAnsiTheme="minorHAnsi" w:cstheme="minorHAnsi"/>
          <w:bCs/>
          <w:sz w:val="22"/>
        </w:rPr>
      </w:pPr>
    </w:p>
    <w:p w14:paraId="035F9816" w14:textId="77777777" w:rsidR="00BA0C1D" w:rsidRPr="0087571F" w:rsidRDefault="00BA0C1D" w:rsidP="009D6FB9">
      <w:pPr>
        <w:pStyle w:val="Zkladntext"/>
        <w:spacing w:after="0"/>
        <w:ind w:firstLine="567"/>
        <w:jc w:val="both"/>
        <w:rPr>
          <w:rFonts w:asciiTheme="minorHAnsi" w:hAnsiTheme="minorHAnsi" w:cstheme="minorHAnsi"/>
          <w:bCs/>
          <w:sz w:val="22"/>
        </w:rPr>
      </w:pPr>
      <w:r w:rsidRPr="0087571F">
        <w:rPr>
          <w:rFonts w:asciiTheme="minorHAnsi" w:hAnsiTheme="minorHAnsi" w:cstheme="minorHAnsi"/>
          <w:bCs/>
          <w:sz w:val="22"/>
        </w:rPr>
        <w:t>IT architekt:</w:t>
      </w:r>
    </w:p>
    <w:p w14:paraId="055A4735"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1 osoba zodpovedná za návrh architektúry riešenia informačných systémov,</w:t>
      </w:r>
    </w:p>
    <w:p w14:paraId="736A6D1B"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5 rokov odbornej praxe v oblasti návrhu architektúry riešenia informačných systémov,</w:t>
      </w:r>
    </w:p>
    <w:p w14:paraId="54E88F22"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2 profesionálne praktické skúsenosti v oblasti návrhu architektúry a dizajnu informačných systémov, v rámci ktorých boli využité technológie/jazyky/</w:t>
      </w:r>
      <w:proofErr w:type="spellStart"/>
      <w:r w:rsidRPr="0087571F">
        <w:rPr>
          <w:rFonts w:asciiTheme="minorHAnsi" w:hAnsiTheme="minorHAnsi" w:cstheme="minorHAnsi"/>
          <w:bCs/>
          <w:sz w:val="22"/>
        </w:rPr>
        <w:t>frameworky</w:t>
      </w:r>
      <w:proofErr w:type="spellEnd"/>
      <w:r w:rsidRPr="0087571F">
        <w:rPr>
          <w:rFonts w:asciiTheme="minorHAnsi" w:hAnsiTheme="minorHAnsi" w:cstheme="minorHAnsi"/>
          <w:bCs/>
          <w:sz w:val="22"/>
        </w:rPr>
        <w:t xml:space="preserve">: .NET alebo ekvivalentné; </w:t>
      </w:r>
      <w:proofErr w:type="spellStart"/>
      <w:r w:rsidRPr="0087571F">
        <w:rPr>
          <w:rFonts w:asciiTheme="minorHAnsi" w:hAnsiTheme="minorHAnsi" w:cstheme="minorHAnsi"/>
          <w:bCs/>
          <w:sz w:val="22"/>
        </w:rPr>
        <w:t>HAProxy</w:t>
      </w:r>
      <w:proofErr w:type="spellEnd"/>
      <w:r w:rsidRPr="0087571F">
        <w:rPr>
          <w:rFonts w:asciiTheme="minorHAnsi" w:hAnsiTheme="minorHAnsi" w:cstheme="minorHAnsi"/>
          <w:bCs/>
          <w:sz w:val="22"/>
        </w:rPr>
        <w:t xml:space="preserve"> alebo ekvivalentné (napr. IIS, Apache HTTPD, </w:t>
      </w:r>
      <w:proofErr w:type="spellStart"/>
      <w:r w:rsidRPr="0087571F">
        <w:rPr>
          <w:rFonts w:asciiTheme="minorHAnsi" w:hAnsiTheme="minorHAnsi" w:cstheme="minorHAnsi"/>
          <w:bCs/>
          <w:sz w:val="22"/>
        </w:rPr>
        <w:t>Nginx</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Elastic</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Search</w:t>
      </w:r>
      <w:proofErr w:type="spellEnd"/>
      <w:r w:rsidRPr="0087571F">
        <w:rPr>
          <w:rFonts w:asciiTheme="minorHAnsi" w:hAnsiTheme="minorHAnsi" w:cstheme="minorHAnsi"/>
          <w:bCs/>
          <w:sz w:val="22"/>
        </w:rPr>
        <w:t xml:space="preserve"> alebo ekvivalentné (napr. Apache SOLR...); MS </w:t>
      </w:r>
      <w:proofErr w:type="spellStart"/>
      <w:r w:rsidRPr="0087571F">
        <w:rPr>
          <w:rFonts w:asciiTheme="minorHAnsi" w:hAnsiTheme="minorHAnsi" w:cstheme="minorHAnsi"/>
          <w:bCs/>
          <w:sz w:val="22"/>
        </w:rPr>
        <w:t>Visual</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Studio</w:t>
      </w:r>
      <w:proofErr w:type="spellEnd"/>
      <w:r w:rsidRPr="0087571F">
        <w:rPr>
          <w:rFonts w:asciiTheme="minorHAnsi" w:hAnsiTheme="minorHAnsi" w:cstheme="minorHAnsi"/>
          <w:bCs/>
          <w:sz w:val="22"/>
        </w:rPr>
        <w:t xml:space="preserve"> (napr. </w:t>
      </w:r>
      <w:proofErr w:type="spellStart"/>
      <w:r w:rsidRPr="0087571F">
        <w:rPr>
          <w:rFonts w:asciiTheme="minorHAnsi" w:hAnsiTheme="minorHAnsi" w:cstheme="minorHAnsi"/>
          <w:bCs/>
          <w:sz w:val="22"/>
        </w:rPr>
        <w:t>Rider</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Visual</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Studio</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Code</w:t>
      </w:r>
      <w:proofErr w:type="spellEnd"/>
      <w:r w:rsidRPr="0087571F">
        <w:rPr>
          <w:rFonts w:asciiTheme="minorHAnsi" w:hAnsiTheme="minorHAnsi" w:cstheme="minorHAnsi"/>
          <w:bCs/>
          <w:sz w:val="22"/>
        </w:rPr>
        <w:t xml:space="preserve">...); MS SQL Server alebo ekvivalentné (napr. </w:t>
      </w:r>
      <w:proofErr w:type="spellStart"/>
      <w:r w:rsidRPr="0087571F">
        <w:rPr>
          <w:rFonts w:asciiTheme="minorHAnsi" w:hAnsiTheme="minorHAnsi" w:cstheme="minorHAnsi"/>
          <w:bCs/>
          <w:sz w:val="22"/>
        </w:rPr>
        <w:t>PostgreSQL</w:t>
      </w:r>
      <w:proofErr w:type="spellEnd"/>
      <w:r w:rsidRPr="0087571F">
        <w:rPr>
          <w:rFonts w:asciiTheme="minorHAnsi" w:hAnsiTheme="minorHAnsi" w:cstheme="minorHAnsi"/>
          <w:bCs/>
          <w:sz w:val="22"/>
        </w:rPr>
        <w:t xml:space="preserve">, Oracle DB, IBM DB2...); napr. Git alebo ekvivalentné (napr. SVN, CVS, DARCS...); </w:t>
      </w:r>
      <w:proofErr w:type="spellStart"/>
      <w:r w:rsidRPr="0087571F">
        <w:rPr>
          <w:rFonts w:asciiTheme="minorHAnsi" w:hAnsiTheme="minorHAnsi" w:cstheme="minorHAnsi"/>
          <w:bCs/>
          <w:sz w:val="22"/>
        </w:rPr>
        <w:t>Kibana</w:t>
      </w:r>
      <w:proofErr w:type="spellEnd"/>
      <w:r w:rsidRPr="0087571F">
        <w:rPr>
          <w:rFonts w:asciiTheme="minorHAnsi" w:hAnsiTheme="minorHAnsi" w:cstheme="minorHAnsi"/>
          <w:bCs/>
          <w:sz w:val="22"/>
        </w:rPr>
        <w:t xml:space="preserve"> alebo ekvivalentné (napr. </w:t>
      </w:r>
      <w:proofErr w:type="spellStart"/>
      <w:r w:rsidRPr="0087571F">
        <w:rPr>
          <w:rFonts w:asciiTheme="minorHAnsi" w:hAnsiTheme="minorHAnsi" w:cstheme="minorHAnsi"/>
          <w:bCs/>
          <w:sz w:val="22"/>
        </w:rPr>
        <w:t>Grafana</w:t>
      </w:r>
      <w:proofErr w:type="spellEnd"/>
      <w:r w:rsidRPr="0087571F">
        <w:rPr>
          <w:rFonts w:asciiTheme="minorHAnsi" w:hAnsiTheme="minorHAnsi" w:cstheme="minorHAnsi"/>
          <w:bCs/>
          <w:sz w:val="22"/>
        </w:rPr>
        <w:t xml:space="preserve">, </w:t>
      </w:r>
      <w:proofErr w:type="spellStart"/>
      <w:r w:rsidRPr="0087571F">
        <w:rPr>
          <w:rFonts w:asciiTheme="minorHAnsi" w:hAnsiTheme="minorHAnsi" w:cstheme="minorHAnsi"/>
          <w:bCs/>
          <w:sz w:val="22"/>
        </w:rPr>
        <w:t>Graphite</w:t>
      </w:r>
      <w:proofErr w:type="spellEnd"/>
      <w:r w:rsidRPr="0087571F">
        <w:rPr>
          <w:rFonts w:asciiTheme="minorHAnsi" w:hAnsiTheme="minorHAnsi" w:cstheme="minorHAnsi"/>
          <w:bCs/>
          <w:sz w:val="22"/>
        </w:rPr>
        <w:t>...); jazyk C# alebo ekvivalentné;</w:t>
      </w:r>
    </w:p>
    <w:p w14:paraId="78C7DB99"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získaný a platný certifikát pre oblasť návrhu architektúry IT TOGAF alebo ekvivalent daného certifikátu vydaný medzinárodne uznávanou akreditačnou a certifikačnou autoritou,</w:t>
      </w:r>
    </w:p>
    <w:p w14:paraId="26406B07"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preukazuje sa životopisom alebo údajom o odbornej praxi preukazujúcej splnenie podmienky účasti a príslušným certifikátom.</w:t>
      </w:r>
    </w:p>
    <w:p w14:paraId="6A63A358" w14:textId="77777777" w:rsidR="00BA0C1D" w:rsidRPr="0087571F" w:rsidRDefault="00BA0C1D" w:rsidP="009D6FB9">
      <w:pPr>
        <w:pStyle w:val="Zkladntext"/>
        <w:spacing w:beforeLines="60" w:before="144" w:afterLines="60" w:after="144"/>
        <w:ind w:left="567"/>
        <w:jc w:val="both"/>
        <w:rPr>
          <w:rFonts w:asciiTheme="minorHAnsi" w:hAnsiTheme="minorHAnsi" w:cstheme="minorHAnsi"/>
          <w:bCs/>
          <w:sz w:val="22"/>
        </w:rPr>
      </w:pPr>
      <w:r w:rsidRPr="0087571F">
        <w:rPr>
          <w:rFonts w:asciiTheme="minorHAnsi" w:hAnsiTheme="minorHAnsi" w:cstheme="minorHAnsi"/>
          <w:bCs/>
          <w:sz w:val="22"/>
        </w:rPr>
        <w:lastRenderedPageBreak/>
        <w:t>Špecialista pre integrácie – Integračný konzultant:</w:t>
      </w:r>
    </w:p>
    <w:p w14:paraId="0B7E4741"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1 osoba zodpovedná za návrh a optimalizáciu integračných rozhraní,</w:t>
      </w:r>
    </w:p>
    <w:p w14:paraId="06804BC1"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4 roky odbornej praxe pri integrácii systémov,</w:t>
      </w:r>
    </w:p>
    <w:p w14:paraId="02E6D501"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2 profesionálne praktické skúsenosti v oblasti návrhu integrácií informačných systémov každého v hodnote 100.000 EUR bez DPH a viac,</w:t>
      </w:r>
    </w:p>
    <w:p w14:paraId="6C862914"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preukazuje sa životopisom alebo údajom o odbornej praxi preukazujúcej splnenie podmienky účasti.</w:t>
      </w:r>
    </w:p>
    <w:p w14:paraId="71E2DA6D" w14:textId="77777777" w:rsidR="00BA0C1D" w:rsidRPr="0087571F" w:rsidRDefault="00BA0C1D" w:rsidP="009D6FB9">
      <w:pPr>
        <w:pStyle w:val="Zkladntext"/>
        <w:spacing w:after="0"/>
        <w:jc w:val="both"/>
        <w:rPr>
          <w:rFonts w:asciiTheme="minorHAnsi" w:hAnsiTheme="minorHAnsi" w:cstheme="minorHAnsi"/>
          <w:bCs/>
          <w:sz w:val="22"/>
        </w:rPr>
      </w:pPr>
    </w:p>
    <w:p w14:paraId="26E2899A" w14:textId="77777777" w:rsidR="00BA0C1D" w:rsidRPr="0087571F" w:rsidRDefault="00BA0C1D" w:rsidP="009D6FB9">
      <w:pPr>
        <w:pStyle w:val="Zkladntext"/>
        <w:spacing w:after="0"/>
        <w:ind w:firstLine="567"/>
        <w:jc w:val="both"/>
        <w:rPr>
          <w:rFonts w:asciiTheme="minorHAnsi" w:hAnsiTheme="minorHAnsi" w:cstheme="minorHAnsi"/>
          <w:bCs/>
          <w:sz w:val="22"/>
        </w:rPr>
      </w:pPr>
      <w:r w:rsidRPr="0087571F">
        <w:rPr>
          <w:rFonts w:asciiTheme="minorHAnsi" w:hAnsiTheme="minorHAnsi" w:cstheme="minorHAnsi"/>
          <w:bCs/>
          <w:sz w:val="22"/>
        </w:rPr>
        <w:t>Špecialista pre bezpečnosť IT:</w:t>
      </w:r>
    </w:p>
    <w:p w14:paraId="5BC5921D" w14:textId="77777777" w:rsidR="00BA0C1D" w:rsidRPr="0087571F" w:rsidRDefault="00BA0C1D" w:rsidP="009D6FB9">
      <w:pPr>
        <w:pStyle w:val="Zkladntext"/>
        <w:numPr>
          <w:ilvl w:val="0"/>
          <w:numId w:val="142"/>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1 osoba zodpovedná za činnosti zabezpečujúce ochranu IS a jeho zložiek proti bezpečnostným hrozbám</w:t>
      </w:r>
    </w:p>
    <w:p w14:paraId="45835314" w14:textId="77777777" w:rsidR="00BA0C1D" w:rsidRPr="0087571F" w:rsidRDefault="00BA0C1D" w:rsidP="009D6FB9">
      <w:pPr>
        <w:pStyle w:val="Zkladntext"/>
        <w:numPr>
          <w:ilvl w:val="0"/>
          <w:numId w:val="175"/>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a nepriateľským aktivitám, ktorých cieľom je krádež informácií, financií, zničenie dát, znefunkčnenie činnosti IS, prípadne iné činnosti s negatívnym dopadom, realizované prostredníctvom IS alebo na IS,</w:t>
      </w:r>
    </w:p>
    <w:p w14:paraId="5A16F95C" w14:textId="77777777" w:rsidR="00BA0C1D" w:rsidRPr="0087571F" w:rsidRDefault="00BA0C1D" w:rsidP="009D6FB9">
      <w:pPr>
        <w:pStyle w:val="Zkladntext"/>
        <w:numPr>
          <w:ilvl w:val="0"/>
          <w:numId w:val="175"/>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minimálne 5 rokov odbornej praxe ochrany bezpečnosti informačných systémov,</w:t>
      </w:r>
    </w:p>
    <w:p w14:paraId="3E69291F" w14:textId="77777777" w:rsidR="00BA0C1D" w:rsidRPr="0087571F" w:rsidRDefault="00BA0C1D" w:rsidP="009D6FB9">
      <w:pPr>
        <w:pStyle w:val="Zkladntext"/>
        <w:numPr>
          <w:ilvl w:val="0"/>
          <w:numId w:val="175"/>
        </w:numPr>
        <w:spacing w:beforeLines="60" w:before="144" w:afterLines="60" w:after="144"/>
        <w:ind w:left="993" w:hanging="426"/>
        <w:jc w:val="both"/>
        <w:rPr>
          <w:rFonts w:asciiTheme="minorHAnsi" w:hAnsiTheme="minorHAnsi" w:cstheme="minorHAnsi"/>
          <w:bCs/>
          <w:sz w:val="22"/>
        </w:rPr>
      </w:pPr>
      <w:r w:rsidRPr="0087571F">
        <w:rPr>
          <w:rFonts w:asciiTheme="minorHAnsi" w:hAnsiTheme="minorHAnsi" w:cstheme="minorHAnsi"/>
          <w:bCs/>
          <w:sz w:val="22"/>
        </w:rPr>
        <w:t>získaný a platný certifikát CISSP alebo ekvivalent daného certifikátu vydávaný medzinárodne uznávanou,</w:t>
      </w:r>
    </w:p>
    <w:p w14:paraId="635B56E9" w14:textId="77777777" w:rsidR="00BA0C1D" w:rsidRPr="0087571F" w:rsidRDefault="00BA0C1D" w:rsidP="009D6FB9">
      <w:pPr>
        <w:pStyle w:val="Zkladntext"/>
        <w:numPr>
          <w:ilvl w:val="0"/>
          <w:numId w:val="175"/>
        </w:numPr>
        <w:spacing w:after="0"/>
        <w:ind w:left="993" w:hanging="426"/>
        <w:jc w:val="both"/>
        <w:rPr>
          <w:rFonts w:asciiTheme="minorHAnsi" w:hAnsiTheme="minorHAnsi" w:cstheme="minorHAnsi"/>
          <w:bCs/>
          <w:sz w:val="22"/>
        </w:rPr>
      </w:pPr>
      <w:r w:rsidRPr="0087571F">
        <w:rPr>
          <w:rFonts w:asciiTheme="minorHAnsi" w:hAnsiTheme="minorHAnsi" w:cstheme="minorHAnsi"/>
          <w:bCs/>
          <w:sz w:val="22"/>
        </w:rPr>
        <w:t>preukazuje sa životopisom alebo údajom o odbornej praxi preukazujúcej splnenie podmienky účasti a príslušným certifikátom.</w:t>
      </w:r>
    </w:p>
    <w:p w14:paraId="2BFA5DD2" w14:textId="422221E1" w:rsidR="00BA0C1D" w:rsidRPr="0087571F" w:rsidRDefault="00BA0C1D" w:rsidP="009D6FB9">
      <w:pPr>
        <w:pStyle w:val="Zkladntext"/>
        <w:tabs>
          <w:tab w:val="left" w:pos="567"/>
        </w:tabs>
        <w:spacing w:after="0"/>
        <w:ind w:left="993" w:hanging="426"/>
        <w:jc w:val="both"/>
        <w:rPr>
          <w:rFonts w:asciiTheme="minorHAnsi" w:hAnsiTheme="minorHAnsi" w:cstheme="minorHAnsi"/>
          <w:bCs/>
          <w:sz w:val="22"/>
        </w:rPr>
      </w:pPr>
    </w:p>
    <w:p w14:paraId="47FE7302" w14:textId="2DE184FA" w:rsidR="0087571F" w:rsidRPr="0087571F" w:rsidRDefault="0087571F" w:rsidP="009D6FB9">
      <w:pPr>
        <w:pStyle w:val="Zkladntext"/>
        <w:tabs>
          <w:tab w:val="left" w:pos="567"/>
        </w:tabs>
        <w:spacing w:after="0"/>
        <w:ind w:left="567" w:hanging="567"/>
        <w:jc w:val="both"/>
        <w:rPr>
          <w:rFonts w:asciiTheme="minorHAnsi" w:hAnsiTheme="minorHAnsi" w:cstheme="minorHAnsi"/>
          <w:bCs/>
          <w:sz w:val="22"/>
        </w:rPr>
      </w:pPr>
      <w:r w:rsidRPr="0087571F">
        <w:rPr>
          <w:rFonts w:asciiTheme="minorHAnsi" w:hAnsiTheme="minorHAnsi" w:cstheme="minorHAnsi"/>
          <w:bCs/>
          <w:sz w:val="22"/>
        </w:rPr>
        <w:t xml:space="preserve">3.4. </w:t>
      </w:r>
      <w:r w:rsidR="002F6B6F">
        <w:rPr>
          <w:rFonts w:asciiTheme="minorHAnsi" w:hAnsiTheme="minorHAnsi" w:cstheme="minorHAnsi"/>
          <w:bCs/>
          <w:sz w:val="22"/>
        </w:rPr>
        <w:tab/>
      </w:r>
      <w:r w:rsidRPr="0087571F">
        <w:rPr>
          <w:rFonts w:asciiTheme="minorHAnsi" w:hAnsiTheme="minorHAnsi" w:cstheme="minorHAnsi"/>
          <w:bCs/>
          <w:sz w:val="22"/>
        </w:rPr>
        <w:t>Uchádzač na preukázanie technickej alebo odbornej spôsobilosti podľa § 34 ods. 1 písm. d) v spojitosti § 35 ZVO musí vo svojej ponuke predložiť Certifikát systému manažérstva kvality ISO 9001 alebo ekvivalent vydaného nezávislou inštitúciou, ktorým sa potvrdzuje splnenie požiadaviek noriem na systém manažérstva kvality uchádzačom alebo záujemcom, vrátane dostupnosti pre osoby so zdravotným postihnutím, môže odkázať na systémy manažérstva kvality vyplývajúce z právne záväzných aktov Európskej únie alebo medzinárodných noriem.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kvality predložené uchádzačom alebo záujemcom, ktorými preukáže, že ním navrhované opatrenia na zabezpečenie kvality sú v súlade s požadovanými normami zabezpečenia kvality. Doklady a dokumenty, ktorými uchádzač preukazuje splnenie podmienky účasti podľa § 34 ods. 1 písm. d) v spojitosti § 35 ZVO musia byť v ponuke predložené v elektronickej podobe podľa prílohy č. 8 týchto súťažných podkladov.</w:t>
      </w:r>
    </w:p>
    <w:p w14:paraId="078EEC4C" w14:textId="4FB98F6A" w:rsidR="0087571F" w:rsidRPr="0087571F" w:rsidRDefault="0087571F" w:rsidP="002F6B6F">
      <w:pPr>
        <w:pStyle w:val="Zkladntext"/>
        <w:spacing w:beforeLines="60" w:before="144" w:afterLines="60" w:after="144"/>
        <w:ind w:left="567" w:hanging="567"/>
        <w:jc w:val="both"/>
        <w:rPr>
          <w:rFonts w:asciiTheme="minorHAnsi" w:hAnsiTheme="minorHAnsi" w:cstheme="minorHAnsi"/>
          <w:bCs/>
          <w:sz w:val="22"/>
        </w:rPr>
      </w:pPr>
      <w:r w:rsidRPr="0087571F">
        <w:rPr>
          <w:rFonts w:asciiTheme="minorHAnsi" w:hAnsiTheme="minorHAnsi" w:cstheme="minorHAnsi"/>
          <w:bCs/>
          <w:sz w:val="22"/>
        </w:rPr>
        <w:t xml:space="preserve">3.5. </w:t>
      </w:r>
      <w:r w:rsidR="002F6B6F">
        <w:rPr>
          <w:rFonts w:asciiTheme="minorHAnsi" w:hAnsiTheme="minorHAnsi" w:cstheme="minorHAnsi"/>
          <w:bCs/>
          <w:sz w:val="22"/>
        </w:rPr>
        <w:tab/>
      </w:r>
      <w:r w:rsidRPr="0087571F">
        <w:rPr>
          <w:rFonts w:asciiTheme="minorHAnsi" w:hAnsiTheme="minorHAnsi" w:cstheme="minorHAnsi"/>
          <w:bCs/>
          <w:sz w:val="22"/>
        </w:rPr>
        <w:t>V prípade uchádzača, ktorého tvorí skupina dodávateľov zúčastnená vo verejnom obstarávaní, tento preukazuje splnenie podmienok účasti týkajúcich sa technickej alebo odbornej spôsobilosti podľa bodu 3. tejto časti súťažných podkladov za všetkých členov skupiny spoločne.</w:t>
      </w:r>
    </w:p>
    <w:p w14:paraId="110BC78D" w14:textId="0A69AA85" w:rsidR="0087571F" w:rsidRPr="0087571F" w:rsidRDefault="0087571F" w:rsidP="002F6B6F">
      <w:pPr>
        <w:pStyle w:val="Zkladntext"/>
        <w:spacing w:beforeLines="60" w:before="144" w:afterLines="60" w:after="144"/>
        <w:ind w:left="567" w:hanging="567"/>
        <w:jc w:val="both"/>
        <w:rPr>
          <w:rFonts w:asciiTheme="minorHAnsi" w:hAnsiTheme="minorHAnsi" w:cstheme="minorHAnsi"/>
          <w:bCs/>
          <w:sz w:val="22"/>
        </w:rPr>
      </w:pPr>
      <w:r w:rsidRPr="0087571F">
        <w:rPr>
          <w:rFonts w:asciiTheme="minorHAnsi" w:hAnsiTheme="minorHAnsi" w:cstheme="minorHAnsi"/>
          <w:bCs/>
          <w:sz w:val="22"/>
        </w:rPr>
        <w:t xml:space="preserve">3.6. </w:t>
      </w:r>
      <w:r w:rsidR="002F6B6F">
        <w:rPr>
          <w:rFonts w:asciiTheme="minorHAnsi" w:hAnsiTheme="minorHAnsi" w:cstheme="minorHAnsi"/>
          <w:bCs/>
          <w:sz w:val="22"/>
        </w:rPr>
        <w:tab/>
      </w:r>
      <w:r w:rsidRPr="0087571F">
        <w:rPr>
          <w:rFonts w:asciiTheme="minorHAnsi" w:hAnsiTheme="minorHAnsi" w:cstheme="minorHAnsi"/>
          <w:bCs/>
          <w:sz w:val="22"/>
        </w:rPr>
        <w:t>K prepočtu cudzej meny na EUR sa použije kurz Európskej centrálnej banky platný ku dňu zverejnenia oznámenia o vyhlásení verejného obstarávania v Úradnom vestníku Európskej únie.</w:t>
      </w:r>
    </w:p>
    <w:p w14:paraId="0802D3FD" w14:textId="038C1BAB" w:rsidR="0087571F" w:rsidRPr="0087571F" w:rsidRDefault="0087571F" w:rsidP="009D6FB9">
      <w:pPr>
        <w:pStyle w:val="Zkladntext"/>
        <w:spacing w:beforeLines="60" w:before="144" w:afterLines="60" w:after="144"/>
        <w:ind w:left="567" w:hanging="567"/>
        <w:jc w:val="both"/>
        <w:rPr>
          <w:rFonts w:asciiTheme="minorHAnsi" w:hAnsiTheme="minorHAnsi" w:cstheme="minorHAnsi"/>
          <w:bCs/>
          <w:sz w:val="22"/>
        </w:rPr>
      </w:pPr>
      <w:r w:rsidRPr="0087571F">
        <w:rPr>
          <w:rFonts w:asciiTheme="minorHAnsi" w:hAnsiTheme="minorHAnsi" w:cstheme="minorHAnsi"/>
          <w:bCs/>
          <w:sz w:val="22"/>
        </w:rPr>
        <w:t xml:space="preserve">3.7. </w:t>
      </w:r>
      <w:r w:rsidR="002F6B6F">
        <w:rPr>
          <w:rFonts w:asciiTheme="minorHAnsi" w:hAnsiTheme="minorHAnsi" w:cstheme="minorHAnsi"/>
          <w:bCs/>
          <w:sz w:val="22"/>
        </w:rPr>
        <w:tab/>
      </w:r>
      <w:r w:rsidRPr="0087571F">
        <w:rPr>
          <w:rFonts w:asciiTheme="minorHAnsi" w:hAnsiTheme="minorHAnsi" w:cstheme="minorHAnsi"/>
          <w:bCs/>
          <w:sz w:val="22"/>
        </w:rPr>
        <w:t xml:space="preserve">V prípade, ak uchádzač predkladá/uvádza zmluvu, ktorej realizácia presahuje stanovené obdobie rokov, </w:t>
      </w:r>
      <w:proofErr w:type="spellStart"/>
      <w:r w:rsidRPr="0087571F">
        <w:rPr>
          <w:rFonts w:asciiTheme="minorHAnsi" w:hAnsiTheme="minorHAnsi" w:cstheme="minorHAnsi"/>
          <w:bCs/>
          <w:sz w:val="22"/>
        </w:rPr>
        <w:t>t.j</w:t>
      </w:r>
      <w:proofErr w:type="spellEnd"/>
      <w:r w:rsidRPr="0087571F">
        <w:rPr>
          <w:rFonts w:asciiTheme="minorHAnsi" w:hAnsiTheme="minorHAnsi" w:cstheme="minorHAnsi"/>
          <w:bCs/>
          <w:sz w:val="22"/>
        </w:rPr>
        <w:t xml:space="preserve">. poskytovanie služby (zmluvy) začalo pred troma rokmi, alebo nebolo skončené do vyhlásenia verejného obstarávania (ďalej aj ako rozhodné obdobie), uchádzač v </w:t>
      </w:r>
      <w:r w:rsidRPr="0087571F">
        <w:rPr>
          <w:rFonts w:asciiTheme="minorHAnsi" w:hAnsiTheme="minorHAnsi" w:cstheme="minorHAnsi"/>
          <w:bCs/>
          <w:sz w:val="22"/>
        </w:rPr>
        <w:lastRenderedPageBreak/>
        <w:t>zozname uvedie zvlášť rozpočtový náklad iba za tú časť poskytnutia služby, ktorá bola realizovaná v požadovanom/rozhodnom období. V prípade, ak poskytnutie služby realizoval záujemca ako člen združenia alebo ako subdodávateľ, vyčísli a započíta iba finančný objem, realizovaný ním samotným.</w:t>
      </w:r>
      <w:r w:rsidRPr="0087571F">
        <w:rPr>
          <w:rFonts w:asciiTheme="minorHAnsi" w:hAnsiTheme="minorHAnsi" w:cstheme="minorHAnsi"/>
          <w:bCs/>
          <w:sz w:val="22"/>
        </w:rPr>
        <w:t> </w:t>
      </w:r>
    </w:p>
    <w:p w14:paraId="6AA8C760" w14:textId="77777777" w:rsidR="0087571F" w:rsidRPr="0087571F" w:rsidRDefault="0087571F" w:rsidP="0087571F">
      <w:pPr>
        <w:pStyle w:val="Zkladntext"/>
        <w:spacing w:beforeLines="60" w:before="144" w:afterLines="60" w:after="144"/>
        <w:jc w:val="both"/>
        <w:rPr>
          <w:rFonts w:asciiTheme="minorHAnsi" w:hAnsiTheme="minorHAnsi" w:cstheme="minorHAnsi"/>
          <w:bCs/>
          <w:sz w:val="22"/>
        </w:rPr>
      </w:pPr>
    </w:p>
    <w:p w14:paraId="6CF122A7" w14:textId="77777777" w:rsidR="0087571F" w:rsidRPr="0087571F" w:rsidRDefault="0087571F" w:rsidP="0087571F">
      <w:pPr>
        <w:pStyle w:val="Zkladntext"/>
        <w:spacing w:beforeLines="60" w:before="144" w:afterLines="60" w:after="144"/>
        <w:jc w:val="both"/>
        <w:rPr>
          <w:rFonts w:asciiTheme="minorHAnsi" w:hAnsiTheme="minorHAnsi" w:cstheme="minorHAnsi"/>
          <w:bCs/>
          <w:sz w:val="22"/>
        </w:rPr>
      </w:pPr>
      <w:r w:rsidRPr="0087571F">
        <w:rPr>
          <w:rFonts w:asciiTheme="minorHAnsi" w:hAnsiTheme="minorHAnsi" w:cstheme="minorHAnsi"/>
          <w:bCs/>
          <w:sz w:val="22"/>
        </w:rPr>
        <w:t>UPOZORNENIE:</w:t>
      </w:r>
    </w:p>
    <w:p w14:paraId="118690C9" w14:textId="22E7C5CA" w:rsidR="008C2ADC" w:rsidRPr="0087571F" w:rsidRDefault="0087571F" w:rsidP="0087571F">
      <w:pPr>
        <w:pStyle w:val="Zkladntext"/>
        <w:spacing w:beforeLines="60" w:before="144" w:afterLines="60" w:after="144"/>
        <w:jc w:val="both"/>
        <w:rPr>
          <w:rFonts w:asciiTheme="minorHAnsi" w:hAnsiTheme="minorHAnsi" w:cstheme="minorHAnsi"/>
          <w:bCs/>
          <w:sz w:val="22"/>
        </w:rPr>
        <w:sectPr w:rsidR="008C2ADC" w:rsidRPr="0087571F" w:rsidSect="008E5A55">
          <w:pgSz w:w="11900" w:h="16840"/>
          <w:pgMar w:top="1417" w:right="1417" w:bottom="1417" w:left="1560" w:header="708" w:footer="708" w:gutter="0"/>
          <w:cols w:space="708"/>
        </w:sectPr>
      </w:pPr>
      <w:r w:rsidRPr="0087571F">
        <w:rPr>
          <w:rFonts w:asciiTheme="minorHAnsi" w:hAnsiTheme="minorHAnsi" w:cstheme="minorHAnsi"/>
          <w:bCs/>
          <w:sz w:val="22"/>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uchádzačovi poskytnuté. Ak ponuku predkladá skupina dodávateľov, preukazuje splnenie podmienok účasti technickej alebo odbornej spôsobilosti spoločne. Doklady preukazujúce splnenie podmienok účasti uchádzač vkladá v ponuke elektronicky do IS JOSEPHINE v súlade so súťažnými podkladmi.</w:t>
      </w:r>
    </w:p>
    <w:p w14:paraId="5C916AF9" w14:textId="77777777" w:rsidR="006C3401" w:rsidRDefault="006C3401" w:rsidP="00E454A4">
      <w:pPr>
        <w:pStyle w:val="SAPHlavn"/>
        <w:ind w:left="2124" w:hanging="2124"/>
      </w:pPr>
    </w:p>
    <w:p w14:paraId="6520918C" w14:textId="61A972ED" w:rsidR="00E46598" w:rsidRPr="00D46D28" w:rsidRDefault="00E46598" w:rsidP="00825613">
      <w:pPr>
        <w:pStyle w:val="SAPHlavn"/>
        <w:widowControl/>
        <w:ind w:left="0" w:firstLine="0"/>
      </w:pPr>
      <w:bookmarkStart w:id="168" w:name="_Toc4416507"/>
      <w:bookmarkStart w:id="169" w:name="_Toc4416650"/>
      <w:bookmarkStart w:id="170" w:name="_Toc4416944"/>
      <w:bookmarkStart w:id="171" w:name="_Toc4416993"/>
      <w:bookmarkStart w:id="172" w:name="_Toc6918935"/>
      <w:bookmarkStart w:id="173" w:name="_Toc13487861"/>
      <w:bookmarkStart w:id="174" w:name="_Toc72445224"/>
      <w:bookmarkStart w:id="175" w:name="_Hlk6218127"/>
      <w:r w:rsidRPr="00D46D28">
        <w:t>SUMARIZÁCIA PRÍLOH SÚŤAŽNÝCH PODKLADOV</w:t>
      </w:r>
      <w:bookmarkEnd w:id="168"/>
      <w:bookmarkEnd w:id="169"/>
      <w:bookmarkEnd w:id="170"/>
      <w:bookmarkEnd w:id="171"/>
      <w:bookmarkEnd w:id="172"/>
      <w:bookmarkEnd w:id="173"/>
      <w:bookmarkEnd w:id="174"/>
    </w:p>
    <w:p w14:paraId="1DCD5316" w14:textId="69A02FDC" w:rsidR="00E46598" w:rsidRPr="00D8625F" w:rsidRDefault="00E46598" w:rsidP="00E46598">
      <w:pPr>
        <w:keepNext/>
        <w:keepLines/>
        <w:jc w:val="both"/>
        <w:rPr>
          <w:rFonts w:ascii="Proba Pro" w:eastAsia="Proba Pro" w:hAnsi="Proba Pro" w:cs="Proba Pro"/>
          <w:bCs/>
          <w:sz w:val="20"/>
          <w:szCs w:val="20"/>
        </w:rPr>
      </w:pPr>
    </w:p>
    <w:p w14:paraId="68F9470F" w14:textId="290CD692" w:rsidR="00E46598" w:rsidRPr="00D8625F" w:rsidRDefault="00E46598" w:rsidP="00E46598">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1</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t>Jednotný európsky dokument (JED) v</w:t>
      </w:r>
      <w:r w:rsidRPr="00D8625F">
        <w:rPr>
          <w:rFonts w:ascii="Calibri" w:eastAsia="Proba Pro" w:hAnsi="Calibri" w:cs="Calibri"/>
          <w:bCs/>
          <w:sz w:val="20"/>
          <w:szCs w:val="20"/>
        </w:rPr>
        <w:t> </w:t>
      </w:r>
      <w:r w:rsidRPr="00D8625F">
        <w:rPr>
          <w:rFonts w:ascii="Proba Pro" w:eastAsia="Proba Pro" w:hAnsi="Proba Pro" w:cs="Proba Pro"/>
          <w:bCs/>
          <w:sz w:val="20"/>
          <w:szCs w:val="20"/>
        </w:rPr>
        <w:t>zmysle § 39 ZVO</w:t>
      </w:r>
    </w:p>
    <w:p w14:paraId="3E280302" w14:textId="7A5265BF" w:rsidR="00E46598" w:rsidRPr="00D8625F" w:rsidRDefault="00E46598" w:rsidP="00E46598">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2</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t>Čestné vyhlásenie o</w:t>
      </w:r>
      <w:r w:rsidRPr="00D8625F">
        <w:rPr>
          <w:rFonts w:ascii="Calibri" w:eastAsia="Proba Pro" w:hAnsi="Calibri" w:cs="Calibri"/>
          <w:bCs/>
          <w:sz w:val="20"/>
          <w:szCs w:val="20"/>
        </w:rPr>
        <w:t> </w:t>
      </w:r>
      <w:r w:rsidRPr="00D8625F">
        <w:rPr>
          <w:rFonts w:ascii="Proba Pro" w:eastAsia="Proba Pro" w:hAnsi="Proba Pro" w:cs="Proba Pro"/>
          <w:bCs/>
          <w:sz w:val="20"/>
          <w:szCs w:val="20"/>
        </w:rPr>
        <w:t>neprítomnosti konfliktu záujmov</w:t>
      </w:r>
    </w:p>
    <w:p w14:paraId="78AD0425" w14:textId="03B54BA4" w:rsidR="00E46598" w:rsidRDefault="00E46598" w:rsidP="00723546">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3</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t>Vyhlásenie o</w:t>
      </w:r>
      <w:r w:rsidRPr="00D8625F">
        <w:rPr>
          <w:rFonts w:ascii="Calibri" w:eastAsia="Proba Pro" w:hAnsi="Calibri" w:cs="Calibri"/>
          <w:bCs/>
          <w:sz w:val="20"/>
          <w:szCs w:val="20"/>
        </w:rPr>
        <w:t> </w:t>
      </w:r>
      <w:r w:rsidRPr="00D8625F">
        <w:rPr>
          <w:rFonts w:ascii="Proba Pro" w:eastAsia="Proba Pro" w:hAnsi="Proba Pro" w:cs="Proba Pro"/>
          <w:bCs/>
          <w:sz w:val="20"/>
          <w:szCs w:val="20"/>
        </w:rPr>
        <w:t>akceptácii podmienok verejnej súťaže</w:t>
      </w:r>
    </w:p>
    <w:p w14:paraId="35EC037E" w14:textId="4752E8A7" w:rsidR="00723546" w:rsidRDefault="00723546" w:rsidP="001709C5">
      <w:pPr>
        <w:keepNext/>
        <w:keepLines/>
        <w:spacing w:after="120"/>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4</w:t>
      </w:r>
      <w:r w:rsidRPr="00D8625F">
        <w:rPr>
          <w:rFonts w:ascii="Proba Pro" w:eastAsia="Proba Pro" w:hAnsi="Proba Pro" w:cs="Proba Pro"/>
          <w:bCs/>
          <w:sz w:val="20"/>
          <w:szCs w:val="20"/>
        </w:rPr>
        <w:t xml:space="preserve"> </w:t>
      </w:r>
      <w:r>
        <w:rPr>
          <w:rFonts w:ascii="Proba Pro" w:eastAsia="Proba Pro" w:hAnsi="Proba Pro" w:cs="Proba Pro"/>
          <w:bCs/>
          <w:sz w:val="20"/>
          <w:szCs w:val="20"/>
        </w:rPr>
        <w:t xml:space="preserve">     </w:t>
      </w:r>
      <w:r w:rsidR="00506ED2">
        <w:rPr>
          <w:rFonts w:ascii="Proba Pro" w:eastAsia="Proba Pro" w:hAnsi="Proba Pro" w:cs="Proba Pro"/>
          <w:bCs/>
          <w:sz w:val="20"/>
          <w:szCs w:val="20"/>
        </w:rPr>
        <w:tab/>
      </w:r>
      <w:r w:rsidRPr="007F65AF">
        <w:rPr>
          <w:rFonts w:ascii="Proba Pro" w:eastAsia="Proba Pro" w:hAnsi="Proba Pro" w:cs="Proba Pro"/>
          <w:bCs/>
          <w:sz w:val="20"/>
          <w:szCs w:val="20"/>
        </w:rPr>
        <w:t>Čestné vyhlásenie o vytvorení skupiny dodávateľov</w:t>
      </w:r>
    </w:p>
    <w:p w14:paraId="2084F42F" w14:textId="475452C8" w:rsidR="00E46598" w:rsidRDefault="00E46598" w:rsidP="00E46598">
      <w:pPr>
        <w:keepNext/>
        <w:keepLines/>
        <w:spacing w:after="120"/>
        <w:ind w:left="1412" w:hanging="1412"/>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B. 1 </w:t>
      </w:r>
      <w:r w:rsidRPr="00D8625F">
        <w:rPr>
          <w:rFonts w:ascii="Proba Pro" w:eastAsia="Proba Pro" w:hAnsi="Proba Pro" w:cs="Proba Pro"/>
          <w:bCs/>
          <w:sz w:val="20"/>
          <w:szCs w:val="20"/>
        </w:rPr>
        <w:tab/>
      </w:r>
      <w:r w:rsidRPr="00E46598">
        <w:rPr>
          <w:rFonts w:ascii="Proba Pro" w:eastAsia="Proba Pro" w:hAnsi="Proba Pro" w:cs="Proba Pro"/>
          <w:bCs/>
          <w:sz w:val="20"/>
          <w:szCs w:val="20"/>
        </w:rPr>
        <w:t xml:space="preserve">Podrobná špecifikácia predmetu zákazky </w:t>
      </w:r>
    </w:p>
    <w:p w14:paraId="1C098CE6" w14:textId="24363460" w:rsidR="00E46598" w:rsidRDefault="00E46598" w:rsidP="003B158C">
      <w:pPr>
        <w:keepNext/>
        <w:keepLines/>
        <w:ind w:left="1412" w:hanging="1412"/>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w:t>
      </w:r>
      <w:r>
        <w:rPr>
          <w:rFonts w:ascii="Proba Pro" w:eastAsia="Proba Pro" w:hAnsi="Proba Pro" w:cs="Proba Pro"/>
          <w:bCs/>
          <w:sz w:val="20"/>
          <w:szCs w:val="20"/>
        </w:rPr>
        <w:t>C</w:t>
      </w:r>
      <w:r w:rsidRPr="00D8625F">
        <w:rPr>
          <w:rFonts w:ascii="Proba Pro" w:eastAsia="Proba Pro" w:hAnsi="Proba Pro" w:cs="Proba Pro"/>
          <w:bCs/>
          <w:sz w:val="20"/>
          <w:szCs w:val="20"/>
        </w:rPr>
        <w:t xml:space="preserve">. 1 </w:t>
      </w:r>
      <w:r w:rsidRPr="00D8625F">
        <w:rPr>
          <w:rFonts w:ascii="Proba Pro" w:eastAsia="Proba Pro" w:hAnsi="Proba Pro" w:cs="Proba Pro"/>
          <w:bCs/>
          <w:sz w:val="20"/>
          <w:szCs w:val="20"/>
        </w:rPr>
        <w:tab/>
        <w:t xml:space="preserve">Návrh uchádzača na plnenie kritéria </w:t>
      </w:r>
    </w:p>
    <w:p w14:paraId="55C986B7" w14:textId="2172AC9A" w:rsidR="003B158C" w:rsidRPr="00D8625F" w:rsidRDefault="003B158C" w:rsidP="00E46598">
      <w:pPr>
        <w:keepNext/>
        <w:keepLines/>
        <w:spacing w:after="120"/>
        <w:ind w:left="1412" w:hanging="1412"/>
        <w:jc w:val="both"/>
        <w:rPr>
          <w:rFonts w:ascii="Proba Pro" w:eastAsia="Proba Pro" w:hAnsi="Proba Pro" w:cs="Proba Pro"/>
          <w:bCs/>
          <w:sz w:val="20"/>
          <w:szCs w:val="20"/>
        </w:rPr>
      </w:pPr>
      <w:r>
        <w:rPr>
          <w:rFonts w:ascii="Proba Pro" w:eastAsia="Proba Pro" w:hAnsi="Proba Pro" w:cs="Proba Pro"/>
          <w:bCs/>
          <w:sz w:val="20"/>
          <w:szCs w:val="20"/>
        </w:rPr>
        <w:t>Príloha č. C. 2</w:t>
      </w:r>
      <w:r>
        <w:rPr>
          <w:rFonts w:ascii="Proba Pro" w:eastAsia="Proba Pro" w:hAnsi="Proba Pro" w:cs="Proba Pro"/>
          <w:bCs/>
          <w:sz w:val="20"/>
          <w:szCs w:val="20"/>
        </w:rPr>
        <w:tab/>
        <w:t>Cenová tabuľka</w:t>
      </w:r>
    </w:p>
    <w:p w14:paraId="7F5C505A" w14:textId="14FBDAFE" w:rsidR="00E46598" w:rsidRDefault="00E46598" w:rsidP="00E46598">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D. 1 </w:t>
      </w:r>
      <w:r w:rsidRPr="00D8625F">
        <w:rPr>
          <w:rFonts w:ascii="Proba Pro" w:eastAsia="Proba Pro" w:hAnsi="Proba Pro" w:cs="Proba Pro"/>
          <w:bCs/>
          <w:sz w:val="20"/>
          <w:szCs w:val="20"/>
        </w:rPr>
        <w:tab/>
      </w:r>
      <w:bookmarkEnd w:id="175"/>
      <w:r w:rsidR="00486C5D">
        <w:rPr>
          <w:rFonts w:ascii="Proba Pro" w:eastAsia="Proba Pro" w:hAnsi="Proba Pro" w:cs="Proba Pro"/>
          <w:bCs/>
          <w:sz w:val="20"/>
          <w:szCs w:val="20"/>
        </w:rPr>
        <w:t>Zmluva o Dielo a o poskytovaní služieb</w:t>
      </w:r>
    </w:p>
    <w:p w14:paraId="1D0CF9B9" w14:textId="0615C702" w:rsidR="00CD606A" w:rsidRDefault="00CD606A" w:rsidP="00E46598">
      <w:pPr>
        <w:keepNext/>
        <w:keepLines/>
        <w:jc w:val="both"/>
        <w:rPr>
          <w:rFonts w:ascii="Proba Pro" w:eastAsia="Proba Pro" w:hAnsi="Proba Pro" w:cs="Proba Pro"/>
          <w:bCs/>
          <w:sz w:val="20"/>
          <w:szCs w:val="20"/>
        </w:rPr>
      </w:pPr>
    </w:p>
    <w:p w14:paraId="0C8051CD" w14:textId="4E77538E" w:rsidR="00CD606A" w:rsidRDefault="00CD606A" w:rsidP="00E46598">
      <w:pPr>
        <w:keepNext/>
        <w:keepLines/>
        <w:jc w:val="both"/>
        <w:rPr>
          <w:rFonts w:ascii="Proba Pro" w:hAnsi="Proba Pro" w:cs="Arial"/>
          <w:bCs/>
          <w:sz w:val="20"/>
          <w:szCs w:val="20"/>
        </w:rPr>
      </w:pPr>
    </w:p>
    <w:p w14:paraId="0DEA0077" w14:textId="77777777" w:rsidR="00E46598" w:rsidRPr="00455829" w:rsidRDefault="00E46598" w:rsidP="00E454A4">
      <w:pPr>
        <w:spacing w:before="120" w:line="264" w:lineRule="auto"/>
        <w:jc w:val="both"/>
        <w:rPr>
          <w:rFonts w:ascii="Proba Pro" w:hAnsi="Proba Pro" w:cs="Arial"/>
          <w:sz w:val="20"/>
          <w:szCs w:val="20"/>
        </w:rPr>
      </w:pPr>
    </w:p>
    <w:sectPr w:rsidR="00E46598" w:rsidRPr="00455829" w:rsidSect="00073048">
      <w:pgSz w:w="11900" w:h="16840"/>
      <w:pgMar w:top="1417" w:right="1417" w:bottom="1417" w:left="1560"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AEC52" w14:textId="77777777" w:rsidR="003B73E8" w:rsidRDefault="003B73E8" w:rsidP="00073048">
      <w:r>
        <w:separator/>
      </w:r>
    </w:p>
  </w:endnote>
  <w:endnote w:type="continuationSeparator" w:id="0">
    <w:p w14:paraId="10BF153C" w14:textId="77777777" w:rsidR="003B73E8" w:rsidRDefault="003B73E8" w:rsidP="0007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Trebuchet MS">
    <w:altName w:val="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PT Serif">
    <w:altName w:val="Arial"/>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Impact">
    <w:altName w:val="Impact"/>
    <w:panose1 w:val="020B0806030902050204"/>
    <w:charset w:val="00"/>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9110" w14:textId="77777777" w:rsidR="008B194B" w:rsidRDefault="008B194B">
    <w:pPr>
      <w:pBdr>
        <w:top w:val="nil"/>
        <w:left w:val="nil"/>
        <w:bottom w:val="nil"/>
        <w:right w:val="nil"/>
        <w:between w:val="nil"/>
      </w:pBdr>
      <w:tabs>
        <w:tab w:val="center" w:pos="4536"/>
        <w:tab w:val="right" w:pos="9072"/>
      </w:tabs>
      <w:jc w:val="right"/>
      <w:rPr>
        <w:color w:val="000000"/>
        <w:szCs w:val="16"/>
      </w:rPr>
    </w:pPr>
  </w:p>
  <w:p w14:paraId="5C4B00A8" w14:textId="77777777" w:rsidR="008B194B" w:rsidRDefault="008B194B">
    <w:pPr>
      <w:pBdr>
        <w:top w:val="nil"/>
        <w:left w:val="nil"/>
        <w:bottom w:val="nil"/>
        <w:right w:val="nil"/>
        <w:between w:val="nil"/>
      </w:pBd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45EC" w14:textId="77777777" w:rsidR="008B194B" w:rsidRDefault="008B194B">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25402C">
      <w:rPr>
        <w:rFonts w:ascii="Calibri" w:eastAsia="Calibri" w:hAnsi="Calibri" w:cs="Calibri"/>
        <w:b/>
        <w:noProof/>
        <w:color w:val="808080"/>
        <w:sz w:val="22"/>
      </w:rPr>
      <w:t>9</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52D4578F" w14:textId="77777777" w:rsidR="008B194B" w:rsidRDefault="008B194B">
    <w:pPr>
      <w:spacing w:line="259" w:lineRule="auto"/>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19208"/>
      <w:docPartObj>
        <w:docPartGallery w:val="Page Numbers (Bottom of Page)"/>
        <w:docPartUnique/>
      </w:docPartObj>
    </w:sdtPr>
    <w:sdtEndPr/>
    <w:sdtContent>
      <w:p w14:paraId="746ED78A" w14:textId="6800A508" w:rsidR="008B194B" w:rsidRDefault="008B194B">
        <w:pPr>
          <w:pStyle w:val="Pta"/>
          <w:jc w:val="right"/>
        </w:pPr>
        <w:r>
          <w:rPr>
            <w:noProof/>
          </w:rPr>
          <mc:AlternateContent>
            <mc:Choice Requires="wps">
              <w:drawing>
                <wp:anchor distT="0" distB="0" distL="114300" distR="114300" simplePos="0" relativeHeight="251660288" behindDoc="0" locked="0" layoutInCell="1" hidden="0" allowOverlap="1" wp14:anchorId="74C8626E" wp14:editId="384485C9">
                  <wp:simplePos x="0" y="0"/>
                  <wp:positionH relativeFrom="margin">
                    <wp:align>center</wp:align>
                  </wp:positionH>
                  <wp:positionV relativeFrom="paragraph">
                    <wp:posOffset>-53340</wp:posOffset>
                  </wp:positionV>
                  <wp:extent cx="4743450" cy="664535"/>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B49112" w14:textId="184FA357" w:rsidR="008B194B" w:rsidRDefault="008B194B" w:rsidP="00FE1840">
                              <w:pPr>
                                <w:jc w:val="center"/>
                                <w:rPr>
                                  <w:rFonts w:ascii="Proba Pro" w:hAnsi="Proba Pro"/>
                                </w:rPr>
                              </w:pPr>
                              <w:bookmarkStart w:id="3" w:name="_Hlk12002306"/>
                              <w:r>
                                <w:rPr>
                                  <w:rFonts w:ascii="Proba Pro" w:hAnsi="Proba Pro"/>
                                </w:rPr>
                                <w:t>Mesto Košice, Trieda SNP 48/A, 040 11 Košice</w:t>
                              </w:r>
                            </w:p>
                            <w:p w14:paraId="242E48D1" w14:textId="77777777" w:rsidR="008B194B" w:rsidRDefault="008B194B" w:rsidP="00FE1840">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bookmarkEnd w:id="3"/>
                            <w:p w14:paraId="34D64551" w14:textId="15DB74D2" w:rsidR="008B194B" w:rsidRPr="00932BD9" w:rsidRDefault="008B194B" w:rsidP="00073048">
                              <w:pPr>
                                <w:jc w:val="center"/>
                                <w:rPr>
                                  <w:rFonts w:ascii="Proba Pro" w:hAnsi="Proba Pro"/>
                                </w:rPr>
                              </w:pPr>
                              <w:r w:rsidRPr="006137C6">
                                <w:rPr>
                                  <w:rFonts w:ascii="Proba Pro" w:hAnsi="Proba Pro"/>
                                  <w:color w:val="auto"/>
                                </w:rPr>
                                <w:t xml:space="preserve">Malé zlepšenia </w:t>
                              </w:r>
                              <w:proofErr w:type="spellStart"/>
                              <w:r w:rsidRPr="006137C6">
                                <w:rPr>
                                  <w:rFonts w:ascii="Proba Pro" w:hAnsi="Proba Pro"/>
                                  <w:color w:val="auto"/>
                                </w:rPr>
                                <w:t>eGov</w:t>
                              </w:r>
                              <w:proofErr w:type="spellEnd"/>
                              <w:r w:rsidRPr="006137C6">
                                <w:rPr>
                                  <w:rFonts w:ascii="Proba Pro" w:hAnsi="Proba Pro"/>
                                  <w:color w:val="auto"/>
                                </w:rPr>
                                <w:t xml:space="preserve"> služieb mesta Košice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C8626E" id="_x0000_t202" coordsize="21600,21600" o:spt="202" path="m,l,21600r21600,l21600,xe">
                  <v:stroke joinstyle="miter"/>
                  <v:path gradientshapeok="t" o:connecttype="rect"/>
                </v:shapetype>
                <v:shape id="Textové pole 17" o:spid="_x0000_s1026" type="#_x0000_t202" style="position:absolute;left:0;text-align:left;margin-left:0;margin-top:-4.2pt;width:373.5pt;height:52.3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" filled="f" stroked="f">
                  <v:textbox>
                    <w:txbxContent>
                      <w:p w14:paraId="42B49112" w14:textId="184FA357" w:rsidR="008B194B" w:rsidRDefault="008B194B" w:rsidP="00FE1840">
                        <w:pPr>
                          <w:jc w:val="center"/>
                          <w:rPr>
                            <w:rFonts w:ascii="Proba Pro" w:hAnsi="Proba Pro"/>
                          </w:rPr>
                        </w:pPr>
                        <w:bookmarkStart w:id="4" w:name="_Hlk12002306"/>
                        <w:r>
                          <w:rPr>
                            <w:rFonts w:ascii="Proba Pro" w:hAnsi="Proba Pro"/>
                          </w:rPr>
                          <w:t>Mesto Košice, Trieda SNP 48/A, 040 11 Košice</w:t>
                        </w:r>
                      </w:p>
                      <w:p w14:paraId="242E48D1" w14:textId="77777777" w:rsidR="008B194B" w:rsidRDefault="008B194B" w:rsidP="00FE1840">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bookmarkEnd w:id="4"/>
                      <w:p w14:paraId="34D64551" w14:textId="15DB74D2" w:rsidR="008B194B" w:rsidRPr="00932BD9" w:rsidRDefault="008B194B" w:rsidP="00073048">
                        <w:pPr>
                          <w:jc w:val="center"/>
                          <w:rPr>
                            <w:rFonts w:ascii="Proba Pro" w:hAnsi="Proba Pro"/>
                          </w:rPr>
                        </w:pPr>
                        <w:r w:rsidRPr="006137C6">
                          <w:rPr>
                            <w:rFonts w:ascii="Proba Pro" w:hAnsi="Proba Pro"/>
                            <w:color w:val="auto"/>
                          </w:rPr>
                          <w:t>Malé zlepšenia eGov služieb mesta Košice</w:t>
                        </w:r>
                      </w:p>
                    </w:txbxContent>
                  </v:textbox>
                  <w10:wrap anchorx="margin"/>
                </v:shape>
              </w:pict>
            </mc:Fallback>
          </mc:AlternateContent>
        </w:r>
      </w:p>
    </w:sdtContent>
  </w:sdt>
  <w:p w14:paraId="5B4FCCC8" w14:textId="4852ECD2" w:rsidR="008B194B" w:rsidRDefault="008B194B">
    <w:pPr>
      <w:pBdr>
        <w:top w:val="nil"/>
        <w:left w:val="nil"/>
        <w:bottom w:val="nil"/>
        <w:right w:val="nil"/>
        <w:between w:val="nil"/>
      </w:pBd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4B15" w14:textId="77777777" w:rsidR="008B194B" w:rsidRDefault="008B194B">
    <w:pPr>
      <w:pBdr>
        <w:top w:val="nil"/>
        <w:left w:val="nil"/>
        <w:bottom w:val="nil"/>
        <w:right w:val="nil"/>
        <w:between w:val="nil"/>
      </w:pBdr>
      <w:tabs>
        <w:tab w:val="center" w:pos="4536"/>
        <w:tab w:val="right" w:pos="9072"/>
      </w:tabs>
      <w:rPr>
        <w:color w:val="000000"/>
        <w:szCs w:val="16"/>
      </w:rPr>
    </w:pPr>
    <w:r>
      <w:rPr>
        <w:color w:val="000000"/>
        <w:szCs w:val="16"/>
      </w:rPr>
      <w:fldChar w:fldCharType="begin"/>
    </w:r>
    <w:r>
      <w:rPr>
        <w:color w:val="000000"/>
        <w:szCs w:val="16"/>
      </w:rPr>
      <w:instrText>PAGE</w:instrText>
    </w:r>
    <w:r>
      <w:rPr>
        <w:color w:val="000000"/>
        <w:szCs w:val="16"/>
      </w:rPr>
      <w:fldChar w:fldCharType="separate"/>
    </w:r>
    <w:r>
      <w:rPr>
        <w:noProof/>
        <w:color w:val="000000"/>
        <w:szCs w:val="16"/>
      </w:rPr>
      <w:t>1</w:t>
    </w:r>
    <w:r>
      <w:rPr>
        <w:color w:val="000000"/>
        <w:szCs w:val="16"/>
      </w:rPr>
      <w:fldChar w:fldCharType="end"/>
    </w:r>
  </w:p>
  <w:p w14:paraId="35895ED7" w14:textId="77777777" w:rsidR="008B194B" w:rsidRDefault="008B194B">
    <w:pPr>
      <w:pBdr>
        <w:top w:val="nil"/>
        <w:left w:val="nil"/>
        <w:bottom w:val="nil"/>
        <w:right w:val="nil"/>
        <w:between w:val="nil"/>
      </w:pBdr>
      <w:tabs>
        <w:tab w:val="center" w:pos="4536"/>
        <w:tab w:val="right" w:pos="9072"/>
      </w:tabs>
      <w:ind w:right="360"/>
      <w:rPr>
        <w:color w:val="000000"/>
        <w:szCs w:val="16"/>
      </w:rPr>
    </w:pPr>
    <w:r>
      <w:rPr>
        <w:noProof/>
      </w:rPr>
      <w:drawing>
        <wp:anchor distT="0" distB="0" distL="114300" distR="114300" simplePos="0" relativeHeight="251659264" behindDoc="0" locked="0" layoutInCell="1" hidden="0" allowOverlap="1" wp14:anchorId="02961813" wp14:editId="53264A85">
          <wp:simplePos x="0" y="0"/>
          <wp:positionH relativeFrom="margin">
            <wp:posOffset>-385443</wp:posOffset>
          </wp:positionH>
          <wp:positionV relativeFrom="paragraph">
            <wp:posOffset>-220979</wp:posOffset>
          </wp:positionV>
          <wp:extent cx="802413" cy="567690"/>
          <wp:effectExtent l="0" t="0" r="0" b="0"/>
          <wp:wrapSquare wrapText="bothSides" distT="0" distB="0" distL="114300" distR="1143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02413" cy="567690"/>
                  </a:xfrm>
                  <a:prstGeom prst="rect">
                    <a:avLst/>
                  </a:prstGeom>
                  <a:ln/>
                </pic:spPr>
              </pic:pic>
            </a:graphicData>
          </a:graphic>
        </wp:anchor>
      </w:drawing>
    </w:r>
  </w:p>
  <w:p w14:paraId="72081B65" w14:textId="77777777" w:rsidR="008B194B" w:rsidRDefault="008B194B">
    <w:pPr>
      <w:pBdr>
        <w:top w:val="nil"/>
        <w:left w:val="nil"/>
        <w:bottom w:val="nil"/>
        <w:right w:val="nil"/>
        <w:between w:val="nil"/>
      </w:pBd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632851"/>
      <w:docPartObj>
        <w:docPartGallery w:val="Page Numbers (Bottom of Page)"/>
        <w:docPartUnique/>
      </w:docPartObj>
    </w:sdtPr>
    <w:sdtEndPr/>
    <w:sdtContent>
      <w:p w14:paraId="2A8930D3" w14:textId="22A68B86" w:rsidR="008B194B" w:rsidRDefault="008B194B">
        <w:pPr>
          <w:pStyle w:val="Pta"/>
          <w:jc w:val="right"/>
        </w:pPr>
        <w:r w:rsidRPr="00A64FA9">
          <w:rPr>
            <w:rFonts w:ascii="Proba Pro" w:hAnsi="Proba Pro"/>
            <w:noProof/>
            <w:sz w:val="20"/>
            <w:szCs w:val="20"/>
          </w:rPr>
          <mc:AlternateContent>
            <mc:Choice Requires="wps">
              <w:drawing>
                <wp:anchor distT="0" distB="0" distL="114300" distR="114300" simplePos="0" relativeHeight="251667456" behindDoc="0" locked="0" layoutInCell="1" hidden="0" allowOverlap="1" wp14:anchorId="5EE0955A" wp14:editId="68CE8A6A">
                  <wp:simplePos x="0" y="0"/>
                  <wp:positionH relativeFrom="margin">
                    <wp:posOffset>897420</wp:posOffset>
                  </wp:positionH>
                  <wp:positionV relativeFrom="paragraph">
                    <wp:posOffset>-104775</wp:posOffset>
                  </wp:positionV>
                  <wp:extent cx="4743450" cy="664535"/>
                  <wp:effectExtent l="0" t="0" r="0" b="254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70C019" w14:textId="4674E2DC" w:rsidR="008B194B" w:rsidRDefault="008B194B" w:rsidP="00E454A4">
                              <w:pPr>
                                <w:jc w:val="center"/>
                                <w:rPr>
                                  <w:rFonts w:ascii="Proba Pro" w:hAnsi="Proba Pro"/>
                                </w:rPr>
                              </w:pPr>
                              <w:r>
                                <w:rPr>
                                  <w:rFonts w:ascii="Proba Pro" w:hAnsi="Proba Pro"/>
                                </w:rPr>
                                <w:t>Mesto Košice, Trieda SNP 48/A, 040 11 Košice</w:t>
                              </w:r>
                            </w:p>
                            <w:p w14:paraId="4486424B" w14:textId="77777777" w:rsidR="008B194B" w:rsidRDefault="008B194B"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6DAA0E76" w14:textId="258A2E2B" w:rsidR="008B194B" w:rsidRPr="00932BD9" w:rsidRDefault="008B194B" w:rsidP="006137C6">
                              <w:pPr>
                                <w:jc w:val="center"/>
                                <w:rPr>
                                  <w:rFonts w:ascii="Proba Pro" w:hAnsi="Proba Pro"/>
                                </w:rPr>
                              </w:pPr>
                              <w:r w:rsidRPr="006137C6">
                                <w:rPr>
                                  <w:rFonts w:ascii="Proba Pro" w:hAnsi="Proba Pro"/>
                                  <w:color w:val="auto"/>
                                </w:rPr>
                                <w:t xml:space="preserve">Malé zlepšenia </w:t>
                              </w:r>
                              <w:proofErr w:type="spellStart"/>
                              <w:r w:rsidRPr="006137C6">
                                <w:rPr>
                                  <w:rFonts w:ascii="Proba Pro" w:hAnsi="Proba Pro"/>
                                  <w:color w:val="auto"/>
                                </w:rPr>
                                <w:t>eGov</w:t>
                              </w:r>
                              <w:proofErr w:type="spellEnd"/>
                              <w:r w:rsidRPr="006137C6">
                                <w:rPr>
                                  <w:rFonts w:ascii="Proba Pro" w:hAnsi="Proba Pro"/>
                                  <w:color w:val="auto"/>
                                </w:rPr>
                                <w:t xml:space="preserve"> služieb mesta Košice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E0955A" id="_x0000_t202" coordsize="21600,21600" o:spt="202" path="m,l,21600r21600,l21600,xe">
                  <v:stroke joinstyle="miter"/>
                  <v:path gradientshapeok="t" o:connecttype="rect"/>
                </v:shapetype>
                <v:shape id="Textové pole 7" o:spid="_x0000_s1027" type="#_x0000_t202" style="position:absolute;left:0;text-align:left;margin-left:70.65pt;margin-top:-8.25pt;width:373.5pt;height:52.3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" filled="f" stroked="f">
                  <v:textbox>
                    <w:txbxContent>
                      <w:p w14:paraId="1470C019" w14:textId="4674E2DC" w:rsidR="008B194B" w:rsidRDefault="008B194B" w:rsidP="00E454A4">
                        <w:pPr>
                          <w:jc w:val="center"/>
                          <w:rPr>
                            <w:rFonts w:ascii="Proba Pro" w:hAnsi="Proba Pro"/>
                          </w:rPr>
                        </w:pPr>
                        <w:r>
                          <w:rPr>
                            <w:rFonts w:ascii="Proba Pro" w:hAnsi="Proba Pro"/>
                          </w:rPr>
                          <w:t>Mesto Košice, Trieda SNP 48/A, 040 11 Košice</w:t>
                        </w:r>
                      </w:p>
                      <w:p w14:paraId="4486424B" w14:textId="77777777" w:rsidR="008B194B" w:rsidRDefault="008B194B"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6DAA0E76" w14:textId="258A2E2B" w:rsidR="008B194B" w:rsidRPr="00932BD9" w:rsidRDefault="008B194B" w:rsidP="006137C6">
                        <w:pPr>
                          <w:jc w:val="center"/>
                          <w:rPr>
                            <w:rFonts w:ascii="Proba Pro" w:hAnsi="Proba Pro"/>
                          </w:rPr>
                        </w:pPr>
                        <w:r w:rsidRPr="006137C6">
                          <w:rPr>
                            <w:rFonts w:ascii="Proba Pro" w:hAnsi="Proba Pro"/>
                            <w:color w:val="auto"/>
                          </w:rPr>
                          <w:t>Malé zlepšenia eGov služieb mesta Košice</w:t>
                        </w:r>
                      </w:p>
                    </w:txbxContent>
                  </v:textbox>
                  <w10:wrap anchorx="margin"/>
                </v:shape>
              </w:pict>
            </mc:Fallback>
          </mc:AlternateContent>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6C22C905" w14:textId="77777777" w:rsidR="008B194B" w:rsidRDefault="008B194B">
    <w:pPr>
      <w:pBdr>
        <w:top w:val="nil"/>
        <w:left w:val="nil"/>
        <w:bottom w:val="nil"/>
        <w:right w:val="nil"/>
        <w:between w:val="nil"/>
      </w:pBdr>
      <w:tabs>
        <w:tab w:val="center" w:pos="4536"/>
        <w:tab w:val="right" w:pos="9072"/>
      </w:tabs>
      <w:ind w:right="360"/>
      <w:rPr>
        <w:color w:val="000000"/>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200309"/>
      <w:docPartObj>
        <w:docPartGallery w:val="Page Numbers (Bottom of Page)"/>
        <w:docPartUnique/>
      </w:docPartObj>
    </w:sdtPr>
    <w:sdtEndPr/>
    <w:sdtContent>
      <w:p w14:paraId="035E63E1" w14:textId="77777777" w:rsidR="008B194B" w:rsidRDefault="008B194B">
        <w:pPr>
          <w:pStyle w:val="Pta"/>
          <w:jc w:val="right"/>
        </w:pPr>
        <w:r w:rsidRPr="00A64FA9">
          <w:rPr>
            <w:rFonts w:ascii="Proba Pro" w:hAnsi="Proba Pro"/>
            <w:noProof/>
            <w:sz w:val="20"/>
            <w:szCs w:val="20"/>
          </w:rPr>
          <mc:AlternateContent>
            <mc:Choice Requires="wps">
              <w:drawing>
                <wp:anchor distT="0" distB="0" distL="114300" distR="114300" simplePos="0" relativeHeight="251669504" behindDoc="0" locked="0" layoutInCell="1" hidden="0" allowOverlap="1" wp14:anchorId="60A28C5F" wp14:editId="56F00588">
                  <wp:simplePos x="0" y="0"/>
                  <wp:positionH relativeFrom="margin">
                    <wp:posOffset>897420</wp:posOffset>
                  </wp:positionH>
                  <wp:positionV relativeFrom="paragraph">
                    <wp:posOffset>-104775</wp:posOffset>
                  </wp:positionV>
                  <wp:extent cx="4743450" cy="664535"/>
                  <wp:effectExtent l="0" t="0" r="0" b="254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C2BB0D" w14:textId="77777777" w:rsidR="008B194B" w:rsidRDefault="008B194B" w:rsidP="00E454A4">
                              <w:pPr>
                                <w:jc w:val="center"/>
                                <w:rPr>
                                  <w:rFonts w:ascii="Proba Pro" w:hAnsi="Proba Pro"/>
                                </w:rPr>
                              </w:pPr>
                              <w:r>
                                <w:rPr>
                                  <w:rFonts w:ascii="Proba Pro" w:hAnsi="Proba Pro"/>
                                </w:rPr>
                                <w:t>Mesto Košice, Trieda SNP 48/A, 040 01 Košice</w:t>
                              </w:r>
                            </w:p>
                            <w:p w14:paraId="018EA9CF" w14:textId="77777777" w:rsidR="008B194B" w:rsidRDefault="008B194B"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591513A2" w14:textId="77777777" w:rsidR="008B194B" w:rsidRPr="00932BD9" w:rsidRDefault="008B194B" w:rsidP="00E454A4">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A28C5F" id="_x0000_t202" coordsize="21600,21600" o:spt="202" path="m,l,21600r21600,l21600,xe">
                  <v:stroke joinstyle="miter"/>
                  <v:path gradientshapeok="t" o:connecttype="rect"/>
                </v:shapetype>
                <v:shape id="Textové pole 9" o:spid="_x0000_s1028" type="#_x0000_t202" style="position:absolute;left:0;text-align:left;margin-left:70.65pt;margin-top:-8.25pt;width:373.5pt;height:52.3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" filled="f" stroked="f">
                  <v:textbox>
                    <w:txbxContent>
                      <w:p w14:paraId="18C2BB0D" w14:textId="77777777" w:rsidR="008B194B" w:rsidRDefault="008B194B" w:rsidP="00E454A4">
                        <w:pPr>
                          <w:jc w:val="center"/>
                          <w:rPr>
                            <w:rFonts w:ascii="Proba Pro" w:hAnsi="Proba Pro"/>
                          </w:rPr>
                        </w:pPr>
                        <w:r>
                          <w:rPr>
                            <w:rFonts w:ascii="Proba Pro" w:hAnsi="Proba Pro"/>
                          </w:rPr>
                          <w:t>Mesto Košice, Trieda SNP 48/A, 040 01 Košice</w:t>
                        </w:r>
                      </w:p>
                      <w:p w14:paraId="018EA9CF" w14:textId="77777777" w:rsidR="008B194B" w:rsidRDefault="008B194B"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591513A2" w14:textId="77777777" w:rsidR="008B194B" w:rsidRPr="00932BD9" w:rsidRDefault="008B194B" w:rsidP="00E454A4">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70528" behindDoc="0" locked="0" layoutInCell="1" allowOverlap="1" wp14:anchorId="51111742" wp14:editId="17B62B8D">
              <wp:simplePos x="0" y="0"/>
              <wp:positionH relativeFrom="column">
                <wp:posOffset>-723014</wp:posOffset>
              </wp:positionH>
              <wp:positionV relativeFrom="paragraph">
                <wp:posOffset>-103416</wp:posOffset>
              </wp:positionV>
              <wp:extent cx="802413" cy="567690"/>
              <wp:effectExtent l="0" t="0" r="0" b="3810"/>
              <wp:wrapSquare wrapText="bothSides"/>
              <wp:docPr id="10"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572A60A4" w14:textId="77777777" w:rsidR="008B194B" w:rsidRDefault="008B194B">
    <w:pPr>
      <w:pBdr>
        <w:top w:val="nil"/>
        <w:left w:val="nil"/>
        <w:bottom w:val="nil"/>
        <w:right w:val="nil"/>
        <w:between w:val="nil"/>
      </w:pBdr>
      <w:tabs>
        <w:tab w:val="center" w:pos="4536"/>
        <w:tab w:val="right" w:pos="9072"/>
      </w:tabs>
      <w:ind w:right="360"/>
      <w:rPr>
        <w:color w:val="0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521446"/>
      <w:docPartObj>
        <w:docPartGallery w:val="Page Numbers (Bottom of Page)"/>
        <w:docPartUnique/>
      </w:docPartObj>
    </w:sdtPr>
    <w:sdtEndPr/>
    <w:sdtContent>
      <w:p w14:paraId="0F18B07F" w14:textId="77777777" w:rsidR="008B194B" w:rsidRDefault="008B194B">
        <w:pPr>
          <w:pStyle w:val="Pta"/>
          <w:jc w:val="right"/>
        </w:pPr>
        <w:r w:rsidRPr="00A64FA9">
          <w:rPr>
            <w:rFonts w:ascii="Proba Pro" w:hAnsi="Proba Pro"/>
            <w:noProof/>
            <w:sz w:val="20"/>
            <w:szCs w:val="20"/>
          </w:rPr>
          <mc:AlternateContent>
            <mc:Choice Requires="wps">
              <w:drawing>
                <wp:anchor distT="0" distB="0" distL="114300" distR="114300" simplePos="0" relativeHeight="251672576" behindDoc="0" locked="0" layoutInCell="1" hidden="0" allowOverlap="1" wp14:anchorId="690480FB" wp14:editId="6CD4FE70">
                  <wp:simplePos x="0" y="0"/>
                  <wp:positionH relativeFrom="margin">
                    <wp:posOffset>466725</wp:posOffset>
                  </wp:positionH>
                  <wp:positionV relativeFrom="paragraph">
                    <wp:posOffset>-104775</wp:posOffset>
                  </wp:positionV>
                  <wp:extent cx="4743450" cy="664535"/>
                  <wp:effectExtent l="0" t="0" r="0" b="254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477B21" w14:textId="77777777" w:rsidR="008B194B" w:rsidRDefault="008B194B" w:rsidP="00030FA2">
                              <w:pPr>
                                <w:jc w:val="center"/>
                                <w:rPr>
                                  <w:rFonts w:ascii="Proba Pro" w:hAnsi="Proba Pro"/>
                                </w:rPr>
                              </w:pPr>
                              <w:r>
                                <w:rPr>
                                  <w:rFonts w:ascii="Proba Pro" w:hAnsi="Proba Pro"/>
                                </w:rPr>
                                <w:t>Mesto Košice, Trieda SNP 48/A, 040 11 Košice</w:t>
                              </w:r>
                            </w:p>
                            <w:p w14:paraId="7A4B66BE" w14:textId="77777777" w:rsidR="008B194B" w:rsidRDefault="008B194B" w:rsidP="00030FA2">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39B18B59" w14:textId="77777777" w:rsidR="008B194B" w:rsidRPr="00F821BA" w:rsidRDefault="008B194B" w:rsidP="00030FA2">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Pr>
                                  <w:rFonts w:ascii="Proba Pro" w:hAnsi="Proba Pro"/>
                                  <w:color w:val="auto"/>
                                </w:rPr>
                                <w:t>didaktických pomôcok</w:t>
                              </w:r>
                              <w:r w:rsidRPr="00D02F4F">
                                <w:rPr>
                                  <w:rFonts w:ascii="Proba Pro" w:hAnsi="Proba Pro"/>
                                  <w:color w:val="auto"/>
                                </w:rPr>
                                <w:t xml:space="preserve"> pre </w:t>
                              </w:r>
                              <w:r w:rsidRPr="00F821BA">
                                <w:rPr>
                                  <w:rFonts w:ascii="Proba Pro" w:hAnsi="Proba Pro"/>
                                </w:rPr>
                                <w:t xml:space="preserve">projekty Zlepšenie technického vybavenia </w:t>
                              </w:r>
                            </w:p>
                            <w:p w14:paraId="6B3BA6C7" w14:textId="77777777" w:rsidR="008B194B" w:rsidRPr="00932BD9" w:rsidRDefault="008B194B" w:rsidP="00030FA2">
                              <w:pPr>
                                <w:jc w:val="center"/>
                                <w:rPr>
                                  <w:rFonts w:ascii="Proba Pro" w:hAnsi="Proba Pro"/>
                                </w:rPr>
                              </w:pPr>
                              <w:r w:rsidRPr="00F821BA">
                                <w:rPr>
                                  <w:rFonts w:ascii="Proba Pro" w:hAnsi="Proba Pro"/>
                                </w:rPr>
                                <w:t>odborných učební 8 ZŠ, Košice</w:t>
                              </w:r>
                            </w:p>
                            <w:p w14:paraId="6A7A0B23" w14:textId="77777777" w:rsidR="008B194B" w:rsidRPr="00932BD9" w:rsidRDefault="008B194B" w:rsidP="000254D8">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0480FB" id="_x0000_t202" coordsize="21600,21600" o:spt="202" path="m,l,21600r21600,l21600,xe">
                  <v:stroke joinstyle="miter"/>
                  <v:path gradientshapeok="t" o:connecttype="rect"/>
                </v:shapetype>
                <v:shape id="Textové pole 12" o:spid="_x0000_s1029" type="#_x0000_t202" style="position:absolute;left:0;text-align:left;margin-left:36.75pt;margin-top:-8.25pt;width:373.5pt;height:52.3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" filled="f" stroked="f">
                  <v:textbox>
                    <w:txbxContent>
                      <w:p w14:paraId="3D477B21" w14:textId="77777777" w:rsidR="008B194B" w:rsidRDefault="008B194B" w:rsidP="00030FA2">
                        <w:pPr>
                          <w:jc w:val="center"/>
                          <w:rPr>
                            <w:rFonts w:ascii="Proba Pro" w:hAnsi="Proba Pro"/>
                          </w:rPr>
                        </w:pPr>
                        <w:r>
                          <w:rPr>
                            <w:rFonts w:ascii="Proba Pro" w:hAnsi="Proba Pro"/>
                          </w:rPr>
                          <w:t>Mesto Košice, Trieda SNP 48/A, 040 11 Košice</w:t>
                        </w:r>
                      </w:p>
                      <w:p w14:paraId="7A4B66BE" w14:textId="77777777" w:rsidR="008B194B" w:rsidRDefault="008B194B" w:rsidP="00030FA2">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39B18B59" w14:textId="77777777" w:rsidR="008B194B" w:rsidRPr="00F821BA" w:rsidRDefault="008B194B" w:rsidP="00030FA2">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Pr>
                            <w:rFonts w:ascii="Proba Pro" w:hAnsi="Proba Pro"/>
                            <w:color w:val="auto"/>
                          </w:rPr>
                          <w:t>didaktických pomôcok</w:t>
                        </w:r>
                        <w:r w:rsidRPr="00D02F4F">
                          <w:rPr>
                            <w:rFonts w:ascii="Proba Pro" w:hAnsi="Proba Pro"/>
                            <w:color w:val="auto"/>
                          </w:rPr>
                          <w:t xml:space="preserve"> pre </w:t>
                        </w:r>
                        <w:r w:rsidRPr="00F821BA">
                          <w:rPr>
                            <w:rFonts w:ascii="Proba Pro" w:hAnsi="Proba Pro"/>
                          </w:rPr>
                          <w:t xml:space="preserve">projekty Zlepšenie technického vybavenia </w:t>
                        </w:r>
                      </w:p>
                      <w:p w14:paraId="6B3BA6C7" w14:textId="77777777" w:rsidR="008B194B" w:rsidRPr="00932BD9" w:rsidRDefault="008B194B" w:rsidP="00030FA2">
                        <w:pPr>
                          <w:jc w:val="center"/>
                          <w:rPr>
                            <w:rFonts w:ascii="Proba Pro" w:hAnsi="Proba Pro"/>
                          </w:rPr>
                        </w:pPr>
                        <w:r w:rsidRPr="00F821BA">
                          <w:rPr>
                            <w:rFonts w:ascii="Proba Pro" w:hAnsi="Proba Pro"/>
                          </w:rPr>
                          <w:t>odborných učební 8 ZŠ, Košice</w:t>
                        </w:r>
                      </w:p>
                      <w:p w14:paraId="6A7A0B23" w14:textId="77777777" w:rsidR="008B194B" w:rsidRPr="00932BD9" w:rsidRDefault="008B194B" w:rsidP="000254D8">
                        <w:pPr>
                          <w:jc w:val="center"/>
                          <w:rPr>
                            <w:rFonts w:ascii="Proba Pro" w:hAnsi="Proba Pro"/>
                          </w:rPr>
                        </w:pP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73600" behindDoc="0" locked="0" layoutInCell="1" allowOverlap="1" wp14:anchorId="4232060C" wp14:editId="141EE1D7">
              <wp:simplePos x="0" y="0"/>
              <wp:positionH relativeFrom="column">
                <wp:posOffset>-723014</wp:posOffset>
              </wp:positionH>
              <wp:positionV relativeFrom="paragraph">
                <wp:posOffset>-103416</wp:posOffset>
              </wp:positionV>
              <wp:extent cx="802413" cy="567690"/>
              <wp:effectExtent l="0" t="0" r="0" b="3810"/>
              <wp:wrapSquare wrapText="bothSides"/>
              <wp:docPr id="1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4137A013" w14:textId="77777777" w:rsidR="008B194B" w:rsidRDefault="008B194B">
    <w:pPr>
      <w:pBdr>
        <w:top w:val="nil"/>
        <w:left w:val="nil"/>
        <w:bottom w:val="nil"/>
        <w:right w:val="nil"/>
        <w:between w:val="nil"/>
      </w:pBdr>
      <w:tabs>
        <w:tab w:val="center" w:pos="4536"/>
        <w:tab w:val="right" w:pos="9072"/>
      </w:tabs>
      <w:ind w:right="360"/>
      <w:rPr>
        <w:color w:val="000000"/>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231971"/>
      <w:docPartObj>
        <w:docPartGallery w:val="Page Numbers (Bottom of Page)"/>
        <w:docPartUnique/>
      </w:docPartObj>
    </w:sdtPr>
    <w:sdtEndPr/>
    <w:sdtContent>
      <w:p w14:paraId="48588B9D" w14:textId="77777777" w:rsidR="008B194B" w:rsidRDefault="008B194B">
        <w:pPr>
          <w:pStyle w:val="Pta"/>
          <w:jc w:val="right"/>
        </w:pPr>
        <w:r w:rsidRPr="00A64FA9">
          <w:rPr>
            <w:rFonts w:ascii="Proba Pro" w:hAnsi="Proba Pro"/>
            <w:noProof/>
            <w:sz w:val="20"/>
            <w:szCs w:val="20"/>
          </w:rPr>
          <mc:AlternateContent>
            <mc:Choice Requires="wps">
              <w:drawing>
                <wp:anchor distT="0" distB="0" distL="114300" distR="114300" simplePos="0" relativeHeight="251662336" behindDoc="0" locked="0" layoutInCell="1" hidden="0" allowOverlap="1" wp14:anchorId="7F05C44E" wp14:editId="1B48DC13">
                  <wp:simplePos x="0" y="0"/>
                  <wp:positionH relativeFrom="margin">
                    <wp:posOffset>466725</wp:posOffset>
                  </wp:positionH>
                  <wp:positionV relativeFrom="paragraph">
                    <wp:posOffset>-104775</wp:posOffset>
                  </wp:positionV>
                  <wp:extent cx="4743450" cy="664535"/>
                  <wp:effectExtent l="0" t="0" r="0" b="254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3CF57F" w14:textId="77777777" w:rsidR="008B194B" w:rsidRDefault="008B194B" w:rsidP="00FE1840">
                              <w:pPr>
                                <w:jc w:val="center"/>
                                <w:rPr>
                                  <w:rFonts w:ascii="Proba Pro" w:hAnsi="Proba Pro"/>
                                </w:rPr>
                              </w:pPr>
                              <w:r>
                                <w:rPr>
                                  <w:rFonts w:ascii="Proba Pro" w:hAnsi="Proba Pro"/>
                                </w:rPr>
                                <w:t>Mesto Košice, Trieda SNP 48/A, 040 01 Košice</w:t>
                              </w:r>
                            </w:p>
                            <w:p w14:paraId="7AA2E884" w14:textId="77777777" w:rsidR="008B194B" w:rsidRDefault="008B194B" w:rsidP="00FE1840">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01959556" w14:textId="3E079B8C" w:rsidR="008B194B" w:rsidRPr="000254D8" w:rsidRDefault="008B194B" w:rsidP="000254D8">
                              <w:pPr>
                                <w:jc w:val="center"/>
                                <w:rPr>
                                  <w:rFonts w:ascii="Proba Pro" w:hAnsi="Proba Pro"/>
                                  <w:highlight w:val="yellow"/>
                                </w:rPr>
                              </w:pPr>
                              <w:r w:rsidRPr="000254D8">
                                <w:rPr>
                                  <w:rFonts w:ascii="Proba Pro" w:hAnsi="Proba Pro"/>
                                  <w:color w:val="FF0000"/>
                                  <w:highlight w:val="yellow"/>
                                </w:rPr>
                                <w:t xml:space="preserve">Súbor </w:t>
                              </w:r>
                              <w:proofErr w:type="spellStart"/>
                              <w:r>
                                <w:rPr>
                                  <w:rFonts w:ascii="Proba Pro" w:hAnsi="Proba Pro"/>
                                  <w:color w:val="FF0000"/>
                                  <w:highlight w:val="yellow"/>
                                </w:rPr>
                                <w:t>interi</w:t>
                              </w:r>
                              <w:r w:rsidRPr="000254D8">
                                <w:rPr>
                                  <w:rFonts w:ascii="Proba Pro" w:hAnsi="Proba Pro"/>
                                  <w:color w:val="FF0000"/>
                                  <w:highlight w:val="yellow"/>
                                </w:rPr>
                                <w:t>ických</w:t>
                              </w:r>
                              <w:proofErr w:type="spellEnd"/>
                              <w:r w:rsidRPr="000254D8">
                                <w:rPr>
                                  <w:rFonts w:ascii="Proba Pro" w:hAnsi="Proba Pro"/>
                                  <w:color w:val="FF0000"/>
                                  <w:highlight w:val="yellow"/>
                                </w:rPr>
                                <w:t xml:space="preserve"> pomôcok </w:t>
                              </w:r>
                              <w:r w:rsidRPr="000254D8">
                                <w:rPr>
                                  <w:rFonts w:ascii="Proba Pro" w:hAnsi="Proba Pro"/>
                                  <w:highlight w:val="yellow"/>
                                </w:rPr>
                                <w:t xml:space="preserve">pre projekty Zlepšenie technického vybavenia </w:t>
                              </w:r>
                            </w:p>
                            <w:p w14:paraId="0C572F51" w14:textId="628EB6F8" w:rsidR="008B194B" w:rsidRPr="00932BD9" w:rsidRDefault="008B194B" w:rsidP="000254D8">
                              <w:pPr>
                                <w:jc w:val="center"/>
                                <w:rPr>
                                  <w:rFonts w:ascii="Proba Pro" w:hAnsi="Proba Pro"/>
                                </w:rPr>
                              </w:pPr>
                              <w:r w:rsidRPr="000254D8">
                                <w:rPr>
                                  <w:rFonts w:ascii="Proba Pro" w:hAnsi="Proba Pro"/>
                                  <w:highlight w:val="yellow"/>
                                </w:rPr>
                                <w:t>odborných učební 8 ZŠ, Košice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05C44E" id="_x0000_t202" coordsize="21600,21600" o:spt="202" path="m,l,21600r21600,l21600,xe">
                  <v:stroke joinstyle="miter"/>
                  <v:path gradientshapeok="t" o:connecttype="rect"/>
                </v:shapetype>
                <v:shape id="Textové pole 23" o:spid="_x0000_s1030" type="#_x0000_t202" style="position:absolute;left:0;text-align:left;margin-left:36.75pt;margin-top:-8.25pt;width:373.5pt;height:52.3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" filled="f" stroked="f">
                  <v:textbox>
                    <w:txbxContent>
                      <w:p w14:paraId="613CF57F" w14:textId="77777777" w:rsidR="008B194B" w:rsidRDefault="008B194B" w:rsidP="00FE1840">
                        <w:pPr>
                          <w:jc w:val="center"/>
                          <w:rPr>
                            <w:rFonts w:ascii="Proba Pro" w:hAnsi="Proba Pro"/>
                          </w:rPr>
                        </w:pPr>
                        <w:r>
                          <w:rPr>
                            <w:rFonts w:ascii="Proba Pro" w:hAnsi="Proba Pro"/>
                          </w:rPr>
                          <w:t>Mesto Košice, Trieda SNP 48/A, 040 01 Košice</w:t>
                        </w:r>
                      </w:p>
                      <w:p w14:paraId="7AA2E884" w14:textId="77777777" w:rsidR="008B194B" w:rsidRDefault="008B194B" w:rsidP="00FE1840">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01959556" w14:textId="3E079B8C" w:rsidR="008B194B" w:rsidRPr="000254D8" w:rsidRDefault="008B194B" w:rsidP="000254D8">
                        <w:pPr>
                          <w:jc w:val="center"/>
                          <w:rPr>
                            <w:rFonts w:ascii="Proba Pro" w:hAnsi="Proba Pro"/>
                            <w:highlight w:val="yellow"/>
                          </w:rPr>
                        </w:pPr>
                        <w:r w:rsidRPr="000254D8">
                          <w:rPr>
                            <w:rFonts w:ascii="Proba Pro" w:hAnsi="Proba Pro"/>
                            <w:color w:val="FF0000"/>
                            <w:highlight w:val="yellow"/>
                          </w:rPr>
                          <w:t xml:space="preserve">Súbor </w:t>
                        </w:r>
                        <w:r>
                          <w:rPr>
                            <w:rFonts w:ascii="Proba Pro" w:hAnsi="Proba Pro"/>
                            <w:color w:val="FF0000"/>
                            <w:highlight w:val="yellow"/>
                          </w:rPr>
                          <w:t>interi</w:t>
                        </w:r>
                        <w:r w:rsidRPr="000254D8">
                          <w:rPr>
                            <w:rFonts w:ascii="Proba Pro" w:hAnsi="Proba Pro"/>
                            <w:color w:val="FF0000"/>
                            <w:highlight w:val="yellow"/>
                          </w:rPr>
                          <w:t xml:space="preserve">ických pomôcok </w:t>
                        </w:r>
                        <w:r w:rsidRPr="000254D8">
                          <w:rPr>
                            <w:rFonts w:ascii="Proba Pro" w:hAnsi="Proba Pro"/>
                            <w:highlight w:val="yellow"/>
                          </w:rPr>
                          <w:t xml:space="preserve">pre projekty Zlepšenie technického vybavenia </w:t>
                        </w:r>
                      </w:p>
                      <w:p w14:paraId="0C572F51" w14:textId="628EB6F8" w:rsidR="008B194B" w:rsidRPr="00932BD9" w:rsidRDefault="008B194B" w:rsidP="000254D8">
                        <w:pPr>
                          <w:jc w:val="center"/>
                          <w:rPr>
                            <w:rFonts w:ascii="Proba Pro" w:hAnsi="Proba Pro"/>
                          </w:rPr>
                        </w:pPr>
                        <w:r w:rsidRPr="000254D8">
                          <w:rPr>
                            <w:rFonts w:ascii="Proba Pro" w:hAnsi="Proba Pro"/>
                            <w:highlight w:val="yellow"/>
                          </w:rPr>
                          <w:t>odborných učební 8 ZŠ, Košice</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3360" behindDoc="0" locked="0" layoutInCell="1" allowOverlap="1" wp14:anchorId="552F8291" wp14:editId="1AB0E153">
              <wp:simplePos x="0" y="0"/>
              <wp:positionH relativeFrom="column">
                <wp:posOffset>-723014</wp:posOffset>
              </wp:positionH>
              <wp:positionV relativeFrom="paragraph">
                <wp:posOffset>-103416</wp:posOffset>
              </wp:positionV>
              <wp:extent cx="802413" cy="567690"/>
              <wp:effectExtent l="0" t="0" r="0" b="3810"/>
              <wp:wrapSquare wrapText="bothSides"/>
              <wp:docPr id="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07F0E5F2" w14:textId="77777777" w:rsidR="008B194B" w:rsidRDefault="008B194B">
    <w:pPr>
      <w:pBdr>
        <w:top w:val="nil"/>
        <w:left w:val="nil"/>
        <w:bottom w:val="nil"/>
        <w:right w:val="nil"/>
        <w:between w:val="nil"/>
      </w:pBdr>
      <w:tabs>
        <w:tab w:val="center" w:pos="4536"/>
        <w:tab w:val="right" w:pos="9072"/>
      </w:tabs>
      <w:ind w:right="360"/>
      <w:rPr>
        <w:color w:val="000000"/>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34E5" w14:textId="77777777" w:rsidR="008B194B" w:rsidRDefault="008B194B">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E47D87">
      <w:rPr>
        <w:rFonts w:ascii="Calibri" w:eastAsia="Calibri" w:hAnsi="Calibri" w:cs="Calibri"/>
        <w:b/>
        <w:noProof/>
        <w:color w:val="808080"/>
        <w:sz w:val="22"/>
      </w:rPr>
      <w:t>6</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3D8DFB66" w14:textId="77777777" w:rsidR="008B194B" w:rsidRDefault="008B194B">
    <w:pPr>
      <w:spacing w:line="259" w:lineRule="auto"/>
    </w:pP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509065"/>
      <w:docPartObj>
        <w:docPartGallery w:val="Page Numbers (Bottom of Page)"/>
        <w:docPartUnique/>
      </w:docPartObj>
    </w:sdtPr>
    <w:sdtEndPr/>
    <w:sdtContent>
      <w:p w14:paraId="0E5EE2CE" w14:textId="1F6522AA" w:rsidR="008B194B" w:rsidRDefault="008B194B">
        <w:pPr>
          <w:pStyle w:val="Pta"/>
          <w:jc w:val="right"/>
        </w:pPr>
        <w:r w:rsidRPr="00A64FA9">
          <w:rPr>
            <w:rFonts w:ascii="Proba Pro" w:hAnsi="Proba Pro"/>
            <w:noProof/>
            <w:sz w:val="20"/>
            <w:szCs w:val="20"/>
          </w:rPr>
          <mc:AlternateContent>
            <mc:Choice Requires="wps">
              <w:drawing>
                <wp:anchor distT="0" distB="0" distL="114300" distR="114300" simplePos="0" relativeHeight="251664384" behindDoc="0" locked="0" layoutInCell="1" hidden="0" allowOverlap="1" wp14:anchorId="0EC0EF2B" wp14:editId="1AA3F913">
                  <wp:simplePos x="0" y="0"/>
                  <wp:positionH relativeFrom="margin">
                    <wp:posOffset>466725</wp:posOffset>
                  </wp:positionH>
                  <wp:positionV relativeFrom="paragraph">
                    <wp:posOffset>-104775</wp:posOffset>
                  </wp:positionV>
                  <wp:extent cx="4743450" cy="664535"/>
                  <wp:effectExtent l="0" t="0" r="0" b="254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5BAB45" w14:textId="6B07BDC3" w:rsidR="008B194B" w:rsidRDefault="008B194B" w:rsidP="00737BDF">
                              <w:pPr>
                                <w:jc w:val="center"/>
                                <w:rPr>
                                  <w:rFonts w:ascii="Proba Pro" w:hAnsi="Proba Pro"/>
                                </w:rPr>
                              </w:pPr>
                              <w:r>
                                <w:rPr>
                                  <w:rFonts w:ascii="Proba Pro" w:hAnsi="Proba Pro"/>
                                </w:rPr>
                                <w:t>Mesto Košice, Trieda SNP 48/A, 040 11 Košice</w:t>
                              </w:r>
                            </w:p>
                            <w:p w14:paraId="4DC66D20" w14:textId="77777777" w:rsidR="008B194B" w:rsidRDefault="008B194B" w:rsidP="00737BDF">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78647386" w14:textId="077A18F9" w:rsidR="008B194B" w:rsidRPr="00932BD9" w:rsidRDefault="008B194B" w:rsidP="006137C6">
                              <w:pPr>
                                <w:jc w:val="center"/>
                                <w:rPr>
                                  <w:rFonts w:ascii="Proba Pro" w:hAnsi="Proba Pro"/>
                                </w:rPr>
                              </w:pPr>
                              <w:r w:rsidRPr="006137C6">
                                <w:rPr>
                                  <w:rFonts w:ascii="Proba Pro" w:hAnsi="Proba Pro"/>
                                  <w:color w:val="auto"/>
                                </w:rPr>
                                <w:t xml:space="preserve">Malé zlepšenia </w:t>
                              </w:r>
                              <w:proofErr w:type="spellStart"/>
                              <w:r w:rsidRPr="006137C6">
                                <w:rPr>
                                  <w:rFonts w:ascii="Proba Pro" w:hAnsi="Proba Pro"/>
                                  <w:color w:val="auto"/>
                                </w:rPr>
                                <w:t>eGov</w:t>
                              </w:r>
                              <w:proofErr w:type="spellEnd"/>
                              <w:r w:rsidRPr="006137C6">
                                <w:rPr>
                                  <w:rFonts w:ascii="Proba Pro" w:hAnsi="Proba Pro"/>
                                  <w:color w:val="auto"/>
                                </w:rPr>
                                <w:t xml:space="preserve"> služieb mesta Košice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C0EF2B" id="_x0000_t202" coordsize="21600,21600" o:spt="202" path="m,l,21600r21600,l21600,xe">
                  <v:stroke joinstyle="miter"/>
                  <v:path gradientshapeok="t" o:connecttype="rect"/>
                </v:shapetype>
                <v:shape id="Textové pole 4" o:spid="_x0000_s1031" type="#_x0000_t202" style="position:absolute;left:0;text-align:left;margin-left:36.75pt;margin-top:-8.25pt;width:373.5pt;height:52.3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" filled="f" stroked="f">
                  <v:textbox>
                    <w:txbxContent>
                      <w:p w14:paraId="6E5BAB45" w14:textId="6B07BDC3" w:rsidR="008B194B" w:rsidRDefault="008B194B" w:rsidP="00737BDF">
                        <w:pPr>
                          <w:jc w:val="center"/>
                          <w:rPr>
                            <w:rFonts w:ascii="Proba Pro" w:hAnsi="Proba Pro"/>
                          </w:rPr>
                        </w:pPr>
                        <w:r>
                          <w:rPr>
                            <w:rFonts w:ascii="Proba Pro" w:hAnsi="Proba Pro"/>
                          </w:rPr>
                          <w:t>Mesto Košice, Trieda SNP 48/A, 040 11 Košice</w:t>
                        </w:r>
                      </w:p>
                      <w:p w14:paraId="4DC66D20" w14:textId="77777777" w:rsidR="008B194B" w:rsidRDefault="008B194B" w:rsidP="00737BDF">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78647386" w14:textId="077A18F9" w:rsidR="008B194B" w:rsidRPr="00932BD9" w:rsidRDefault="008B194B" w:rsidP="006137C6">
                        <w:pPr>
                          <w:jc w:val="center"/>
                          <w:rPr>
                            <w:rFonts w:ascii="Proba Pro" w:hAnsi="Proba Pro"/>
                          </w:rPr>
                        </w:pPr>
                        <w:r w:rsidRPr="006137C6">
                          <w:rPr>
                            <w:rFonts w:ascii="Proba Pro" w:hAnsi="Proba Pro"/>
                            <w:color w:val="auto"/>
                          </w:rPr>
                          <w:t>Malé zlepšenia eGov služieb mesta Košice</w:t>
                        </w:r>
                      </w:p>
                    </w:txbxContent>
                  </v:textbox>
                  <w10:wrap anchorx="margin"/>
                </v:shape>
              </w:pict>
            </mc:Fallback>
          </mc:AlternateContent>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23</w:t>
        </w:r>
        <w:r w:rsidRPr="00A64FA9">
          <w:rPr>
            <w:rFonts w:ascii="Proba Pro" w:hAnsi="Proba Pro"/>
            <w:sz w:val="20"/>
            <w:szCs w:val="20"/>
          </w:rPr>
          <w:fldChar w:fldCharType="end"/>
        </w:r>
      </w:p>
    </w:sdtContent>
  </w:sdt>
  <w:p w14:paraId="692FB1A1" w14:textId="77777777" w:rsidR="008B194B" w:rsidRDefault="008B194B">
    <w:pPr>
      <w:pBdr>
        <w:top w:val="nil"/>
        <w:left w:val="nil"/>
        <w:bottom w:val="nil"/>
        <w:right w:val="nil"/>
        <w:between w:val="nil"/>
      </w:pBdr>
      <w:tabs>
        <w:tab w:val="center" w:pos="4536"/>
        <w:tab w:val="right" w:pos="9072"/>
      </w:tabs>
      <w:ind w:right="360"/>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91F1" w14:textId="77777777" w:rsidR="003B73E8" w:rsidRDefault="003B73E8" w:rsidP="00073048">
      <w:r>
        <w:separator/>
      </w:r>
    </w:p>
  </w:footnote>
  <w:footnote w:type="continuationSeparator" w:id="0">
    <w:p w14:paraId="0B59D0EF" w14:textId="77777777" w:rsidR="003B73E8" w:rsidRDefault="003B73E8" w:rsidP="0007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7AA8" w14:textId="77777777" w:rsidR="008B194B" w:rsidRDefault="008B194B" w:rsidP="003A2FF4">
    <w:pPr>
      <w:pBdr>
        <w:top w:val="nil"/>
        <w:left w:val="nil"/>
        <w:bottom w:val="nil"/>
        <w:right w:val="nil"/>
        <w:between w:val="nil"/>
      </w:pBdr>
      <w:tabs>
        <w:tab w:val="center" w:pos="4536"/>
        <w:tab w:val="right" w:pos="9072"/>
      </w:tabs>
      <w:rPr>
        <w:rFonts w:ascii="Proba Pro" w:eastAsia="Proba Pro" w:hAnsi="Proba Pro" w:cs="Proba Pro"/>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063E" w14:textId="77777777" w:rsidR="008B194B" w:rsidRDefault="008B194B" w:rsidP="00073048">
    <w:pPr>
      <w:pStyle w:val="Hlavika"/>
      <w:jc w:val="left"/>
    </w:pPr>
    <w:r>
      <w:rPr>
        <w:noProof/>
      </w:rPr>
      <w:drawing>
        <wp:inline distT="0" distB="0" distL="0" distR="0" wp14:anchorId="10A74BA2" wp14:editId="7D0D4ED4">
          <wp:extent cx="2009775" cy="1362075"/>
          <wp:effectExtent l="0" t="0" r="0" b="9525"/>
          <wp:docPr id="5" name="Obrázok 5"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1C6D71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3005D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2D8B1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B2F5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0879B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84A3B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5EB3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A09DE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FCA2B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76E01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A5276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4EBB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B8FC9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21E59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127C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A403E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0E3D1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2278A">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95C1A5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8BEAF8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2C8BE3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06CB3D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4B8E36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78C6DB40">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AD8EA7E">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9D4FF8A">
      <w:start w:val="1"/>
      <w:numFmt w:val="bullet"/>
      <w:lvlText w:val="▪"/>
      <w:lvlJc w:val="left"/>
      <w:pPr>
        <w:ind w:left="14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DE461EC">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318BB9C">
      <w:start w:val="1"/>
      <w:numFmt w:val="bullet"/>
      <w:lvlText w:val="o"/>
      <w:lvlJc w:val="left"/>
      <w:pPr>
        <w:ind w:left="286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FAAE2A">
      <w:start w:val="1"/>
      <w:numFmt w:val="bullet"/>
      <w:lvlText w:val="▪"/>
      <w:lvlJc w:val="left"/>
      <w:pPr>
        <w:ind w:left="358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91EDF9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68CFCC8">
      <w:start w:val="1"/>
      <w:numFmt w:val="bullet"/>
      <w:lvlText w:val="o"/>
      <w:lvlJc w:val="left"/>
      <w:pPr>
        <w:ind w:left="50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9B20424">
      <w:start w:val="1"/>
      <w:numFmt w:val="bullet"/>
      <w:lvlText w:val="▪"/>
      <w:lvlJc w:val="left"/>
      <w:pPr>
        <w:ind w:left="57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7E8358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CB0203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E4AAF1E">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778AF7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AF2F238">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F99A33C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5D4376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7DAADC0">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F94ADD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3C6D59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BA6ED5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B3CC36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F1E6CC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14AB7D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4A2118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9A0CC3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776315"/>
    <w:multiLevelType w:val="multilevel"/>
    <w:tmpl w:val="F6A0E026"/>
    <w:lvl w:ilvl="0">
      <w:start w:val="1"/>
      <w:numFmt w:val="decimal"/>
      <w:pStyle w:val="NadpisoznaenedouasA"/>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46249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B860434">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774CFB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F6CB2A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6FC61F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79564F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C7EAD6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302C11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9FD5F34"/>
    <w:multiLevelType w:val="multilevel"/>
    <w:tmpl w:val="3FA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F1E979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EC43A4">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3CB7E0">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1BE7CDA">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305162">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9CDEFC">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970070E">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421B9A">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E09F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ECED69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288009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4E026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1C00BF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CBE7E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00A1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0B8638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FE60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424F0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186D4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666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B8CA4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3B0AB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D8D2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2072C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4EEB5B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0491A">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3A5024">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C8E77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64DA18">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AE094C">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4FE4A4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F6D924">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F38675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816526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ABC45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5AB05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B2286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E1C0D4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4426D0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8A6F07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FC4C81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3A8524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60CEF7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CFE6D4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C92A79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DAFE2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AA0542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23860D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C6EBA6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790FD4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1EE99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FF05FF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029D8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DD019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1F82A1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D845B0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CFA6194">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2A824D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12A7968">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ADEFB78">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1CE50C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208FBD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5B22DEE">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32E3690">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3817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D43AC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A2AF7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B23E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F4EB5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3F88D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8CFD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44016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0BF1909"/>
    <w:multiLevelType w:val="multilevel"/>
    <w:tmpl w:val="2804A162"/>
    <w:lvl w:ilvl="0">
      <w:start w:val="3"/>
      <w:numFmt w:val="bullet"/>
      <w:pStyle w:val="nadpisedouasE"/>
      <w:lvlText w:val="-"/>
      <w:lvlJc w:val="left"/>
      <w:pPr>
        <w:ind w:left="2563" w:hanging="360"/>
      </w:pPr>
      <w:rPr>
        <w:rFonts w:ascii="Proba Pro" w:eastAsia="Proba Pro" w:hAnsi="Proba Pro" w:cs="Proba Pro"/>
        <w:color w:val="000000"/>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0"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77E3E64">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730FE2E">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DDA0A4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A60A1E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09CC0B4">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438844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C9EC91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334A3B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070C292">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E4A8B2">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1E185A">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B2A4EC">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A09CB6">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9E9290">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1F4C44C">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7C5CFE">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E4702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5A230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CDADC5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C6C842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4508F3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15658F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9CF54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8E4741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026492">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0267E7A">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0069BF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5B438D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EA60C8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FE2A65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0488B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CEB82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39C98E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6140BE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EDAAC5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5AEB80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762D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3C47F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9C0E9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F088BE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C2BBB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60C1F4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54CA29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C98380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8726E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0FE410A4">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202792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AD0443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B6E011D"/>
    <w:multiLevelType w:val="hybridMultilevel"/>
    <w:tmpl w:val="A0008D66"/>
    <w:styleLink w:val="Importovantl10"/>
    <w:lvl w:ilvl="0" w:tplc="A0008D6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520816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038866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5F8DEA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AEB68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6E71D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68225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04F89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6D6F3A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34CBC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276DD3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26C619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42C47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D28E6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F6E831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56363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100D8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8386FA4">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8168EA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7381BC0">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BEB04E">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F6D33C">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DD204AA">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0824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5A861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DA432D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B76BE1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B9E192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63C1FA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3B4010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67EDC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EE402B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1D878D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A54549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CE24402">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41C140E">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06494A">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48E0F9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8F877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A380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8F8BAA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2"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D8CA45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00496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A70E27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0628B1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9B6980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8BA9DA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860B0F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478AE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DEB9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844EAA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9A2FFB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C270B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7204F0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E8121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4B20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3E98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1EC8B0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04054E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26012EE">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9343640">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D60DF6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63A1D0C">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6E8624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BB8BCF4">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58F0BFF"/>
    <w:multiLevelType w:val="hybridMultilevel"/>
    <w:tmpl w:val="D1EE20BC"/>
    <w:lvl w:ilvl="0" w:tplc="28C204A6">
      <w:start w:val="1"/>
      <w:numFmt w:val="bullet"/>
      <w:lvlText w:val=""/>
      <w:lvlJc w:val="left"/>
      <w:pPr>
        <w:ind w:left="1287" w:hanging="360"/>
      </w:pPr>
      <w:rPr>
        <w:rFonts w:ascii="Symbol" w:hAnsi="Symbol" w:hint="default"/>
        <w:b w:val="0"/>
        <w:bCs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00DC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2487E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354F6D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CAE5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DCC43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3CEE8A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D2594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2A4288">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274C3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ACEA4D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ACA03A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021DC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96445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C06B9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6FCA31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8A637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F847DA">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E16167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DBACFA5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E0ECAC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222416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8D50B31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B6C0E68">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43E2F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18ECB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4226B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767A826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F2AA9B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B5ADCB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6EF80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B3C79C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BAEE04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144B4A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82760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506C01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886FC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F7421C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E8C86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EFA8B6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F2A3A6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23A6C4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3CE082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932176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DE8481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906741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27E30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416901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B34D50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F80C64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E324E2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FB09EA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542E8F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05A37E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18445C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534FA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1A4143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26F3E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E41AD2">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FC9B98">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A6CA90">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224C78">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8A2216">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7A8E50">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F0505C">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E3631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78E5B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D8EC39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B6C53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228D0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BA84D1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6CBA0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C622E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8A73C29"/>
    <w:multiLevelType w:val="hybridMultilevel"/>
    <w:tmpl w:val="66D458C2"/>
    <w:lvl w:ilvl="0" w:tplc="9674628A">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5EEA2D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91CE27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B5A70F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49F1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2B0378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F58EF9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718205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B9EA59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DCF0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CADAE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65079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4455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EC786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E32E7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749B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54BBA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A320D30"/>
    <w:multiLevelType w:val="hybridMultilevel"/>
    <w:tmpl w:val="599400B8"/>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1389D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1CEA52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FE0473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0149A9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632A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626D8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B8A4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D62AD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C01044"/>
    <w:multiLevelType w:val="multilevel"/>
    <w:tmpl w:val="355A410A"/>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2F90620D"/>
    <w:multiLevelType w:val="multilevel"/>
    <w:tmpl w:val="B45CD272"/>
    <w:lvl w:ilvl="0">
      <w:start w:val="1"/>
      <w:numFmt w:val="decimal"/>
      <w:pStyle w:val="nadpisedouasG"/>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1"/>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52"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5468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4386CE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8D2EC12">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69A10E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A6B6B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62629EF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40E46D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04442A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46C44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642DD26">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45EAC5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202924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24C2A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B336BF7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FFE904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00C937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E32578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1E69DE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C50CF9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19A8A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ECA6DA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A2E5F8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610FD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F8CEA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94A45F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BB6B7A0">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91A03C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69465C6">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DD01B82">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7BAE45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C865A26">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D8EDA8A">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43E772F"/>
    <w:multiLevelType w:val="multilevel"/>
    <w:tmpl w:val="A69089CC"/>
    <w:lvl w:ilvl="0">
      <w:start w:val="2"/>
      <w:numFmt w:val="decimal"/>
      <w:pStyle w:val="Nadpis1"/>
      <w:lvlText w:val="%1."/>
      <w:lvlJc w:val="left"/>
      <w:pPr>
        <w:ind w:left="360" w:hanging="360"/>
      </w:pPr>
      <w:rPr>
        <w:b/>
        <w:sz w:val="22"/>
        <w:szCs w:val="22"/>
      </w:rPr>
    </w:lvl>
    <w:lvl w:ilvl="1">
      <w:start w:val="1"/>
      <w:numFmt w:val="decimal"/>
      <w:pStyle w:val="Nadpis2"/>
      <w:lvlText w:val="%1.%2."/>
      <w:lvlJc w:val="left"/>
      <w:pPr>
        <w:ind w:left="792" w:hanging="432"/>
      </w:pPr>
      <w:rPr>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pStyle w:val="Nadpis5"/>
      <w:lvlText w:val="%1.%2.%3.%4.%5."/>
      <w:lvlJc w:val="left"/>
      <w:pPr>
        <w:ind w:left="2232" w:hanging="792"/>
      </w:pPr>
    </w:lvl>
    <w:lvl w:ilvl="5">
      <w:start w:val="1"/>
      <w:numFmt w:val="decimal"/>
      <w:pStyle w:val="Nadpis6"/>
      <w:lvlText w:val="%1.%2.%3.%4.%5.%6."/>
      <w:lvlJc w:val="left"/>
      <w:pPr>
        <w:ind w:left="2736" w:hanging="935"/>
      </w:pPr>
    </w:lvl>
    <w:lvl w:ilvl="6">
      <w:start w:val="1"/>
      <w:numFmt w:val="decimal"/>
      <w:pStyle w:val="Nadpis7"/>
      <w:lvlText w:val="%1.%2.%3.%4.%5.%6.%7."/>
      <w:lvlJc w:val="left"/>
      <w:pPr>
        <w:ind w:left="3240" w:hanging="1080"/>
      </w:pPr>
    </w:lvl>
    <w:lvl w:ilvl="7">
      <w:start w:val="1"/>
      <w:numFmt w:val="decimal"/>
      <w:pStyle w:val="Nadpis8"/>
      <w:lvlText w:val="%1.%2.%3.%4.%5.%6.%7.%8."/>
      <w:lvlJc w:val="left"/>
      <w:pPr>
        <w:ind w:left="3744" w:hanging="1224"/>
      </w:pPr>
    </w:lvl>
    <w:lvl w:ilvl="8">
      <w:start w:val="1"/>
      <w:numFmt w:val="decimal"/>
      <w:pStyle w:val="Nadpis9"/>
      <w:lvlText w:val="%1.%2.%3.%4.%5.%6.%7.%8.%9."/>
      <w:lvlJc w:val="left"/>
      <w:pPr>
        <w:ind w:left="4320" w:hanging="1440"/>
      </w:pPr>
    </w:lvl>
  </w:abstractNum>
  <w:abstractNum w:abstractNumId="57" w15:restartNumberingAfterBreak="0">
    <w:nsid w:val="349F6A5F"/>
    <w:multiLevelType w:val="hybridMultilevel"/>
    <w:tmpl w:val="2AEE3A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E69F9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7DA446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976396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58FD3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640956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E667AD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104076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C9EFF3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DBAAA2A">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C7C606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8C28DA">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1302AFA">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563BA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0427F20">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00E107C">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216CB26">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6C2874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E58D04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D8EA0C">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1384BD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1C467A">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1C8045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608DC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3CE57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BB80D4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5C27F30">
      <w:start w:val="1"/>
      <w:numFmt w:val="lowerRoman"/>
      <w:lvlText w:val="%3."/>
      <w:lvlJc w:val="left"/>
      <w:pPr>
        <w:ind w:left="200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B1A6408">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80EC4B2">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8366992">
      <w:start w:val="1"/>
      <w:numFmt w:val="lowerRoman"/>
      <w:lvlText w:val="%6."/>
      <w:lvlJc w:val="left"/>
      <w:pPr>
        <w:ind w:left="416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09CA1B6">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FAAC6E">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52A29B2">
      <w:start w:val="1"/>
      <w:numFmt w:val="lowerRoman"/>
      <w:lvlText w:val="%9."/>
      <w:lvlJc w:val="left"/>
      <w:pPr>
        <w:ind w:left="632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2"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9FAFD0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6E05A3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1493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E8C07D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250705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E0641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250FB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144C4D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4630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9A83AE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0B9EE97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8287284">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D7E0D9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4D29F1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8DAE67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B0C7664">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C3A3238"/>
    <w:multiLevelType w:val="hybridMultilevel"/>
    <w:tmpl w:val="AF3AEF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5"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9FCAB2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086C1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498351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FD2743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7C9A3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CD20F2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24F01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132D65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F45DE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170A56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30C084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7A884B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2B8B91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9944551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20DCF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CC8A01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976A81E">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9CCDCF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ED0910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DC0692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4A200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BC267B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DC823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278AD3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0AC5262"/>
    <w:multiLevelType w:val="hybridMultilevel"/>
    <w:tmpl w:val="8528B3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FFE4FE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4A0802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2EAF94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CF239A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E08BAF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35A64E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BD4705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2B63A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C0C9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0FCD6">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CDAA50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885D4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C8C03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C1E66B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70F5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6A1B94">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425D2CA1"/>
    <w:multiLevelType w:val="multilevel"/>
    <w:tmpl w:val="C5DC4128"/>
    <w:lvl w:ilvl="0">
      <w:start w:val="1"/>
      <w:numFmt w:val="lowerLetter"/>
      <w:pStyle w:val="ADBEENumberedlist"/>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8015AE">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23C0C6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2B2626E">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836E52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FC9A6C">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F085CD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E80FB6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EE84A4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6624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19267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CE04C8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9C0839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21C253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5CEA68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1DCE33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A7887F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70450A6">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43CA7C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9525B1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ACAA808">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AAA03DE">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0920B02">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2C47EE0">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44AA50E">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5BC75AB"/>
    <w:multiLevelType w:val="hybridMultilevel"/>
    <w:tmpl w:val="F2542D5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5FA4630"/>
    <w:multiLevelType w:val="multilevel"/>
    <w:tmpl w:val="C9BEF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0C9470">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F64CC1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9B20F1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D6CAA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8709BA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FA0F10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334DCD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82AFC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7A7E3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A8C6B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75001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8076D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64D6C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9EA32F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99097A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294EA8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484001F2"/>
    <w:multiLevelType w:val="hybridMultilevel"/>
    <w:tmpl w:val="A6E2A962"/>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0"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E4E1174">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D16039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C10C518">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01804F4">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2643B68">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CC8084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984D01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86A89DC">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8C072C4">
      <w:start w:val="1"/>
      <w:numFmt w:val="bullet"/>
      <w:lvlText w:val="•"/>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64372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C9854A6">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E8E8FB2">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22104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FDE53A0">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F2B0B4">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965ADE">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AC11E71"/>
    <w:multiLevelType w:val="multilevel"/>
    <w:tmpl w:val="47B099C4"/>
    <w:lvl w:ilvl="0">
      <w:start w:val="1"/>
      <w:numFmt w:val="decimal"/>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83" w15:restartNumberingAfterBreak="0">
    <w:nsid w:val="4B5966F3"/>
    <w:multiLevelType w:val="hybridMultilevel"/>
    <w:tmpl w:val="875C44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FC4E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EE69F4">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F7AC0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F09E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1AE09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E14B5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9E8B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640BFC">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2AD3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5E3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407C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0E89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3CB0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E4D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1C53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9E60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6693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D84D0A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3985D8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722C8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8C4DD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C4A031C">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10E0E1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BBA6A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DE05360"/>
    <w:multiLevelType w:val="hybridMultilevel"/>
    <w:tmpl w:val="B1DCC8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1A608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B3C86E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BD60E2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1A01ED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1E4CED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BB29DA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CD069B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0581A6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FAA5D14">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FFACC9C">
      <w:start w:val="1"/>
      <w:numFmt w:val="lowerRoman"/>
      <w:lvlText w:val="%3."/>
      <w:lvlJc w:val="left"/>
      <w:pPr>
        <w:tabs>
          <w:tab w:val="left" w:pos="426"/>
        </w:tabs>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CAC090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1223C9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336D612">
      <w:start w:val="1"/>
      <w:numFmt w:val="lowerRoman"/>
      <w:lvlText w:val="%6."/>
      <w:lvlJc w:val="left"/>
      <w:pPr>
        <w:tabs>
          <w:tab w:val="left" w:pos="426"/>
        </w:tabs>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854EE3A">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140CF8E">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744729E">
      <w:start w:val="1"/>
      <w:numFmt w:val="lowerRoman"/>
      <w:lvlText w:val="%9."/>
      <w:lvlJc w:val="left"/>
      <w:pPr>
        <w:tabs>
          <w:tab w:val="left" w:pos="426"/>
        </w:tabs>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EDE6C59"/>
    <w:multiLevelType w:val="multilevel"/>
    <w:tmpl w:val="EAEAB96A"/>
    <w:lvl w:ilvl="0">
      <w:start w:val="1"/>
      <w:numFmt w:val="bullet"/>
      <w:lvlText w:val="o"/>
      <w:lvlJc w:val="left"/>
      <w:pPr>
        <w:tabs>
          <w:tab w:val="num" w:pos="720"/>
        </w:tabs>
        <w:ind w:left="720" w:hanging="360"/>
      </w:pPr>
      <w:rPr>
        <w:rFonts w:ascii="Courier New" w:hAnsi="Courier New" w:hint="default"/>
        <w:sz w:val="20"/>
      </w:rPr>
    </w:lvl>
    <w:lvl w:ilvl="1">
      <w:start w:val="16"/>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DEA83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6004CF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44EAB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3D05D3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ADAE92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EF815F2">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69E33B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5FC78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502D0D0F"/>
    <w:multiLevelType w:val="multilevel"/>
    <w:tmpl w:val="6D3C047A"/>
    <w:lvl w:ilvl="0">
      <w:start w:val="1"/>
      <w:numFmt w:val="upperRoman"/>
      <w:pStyle w:val="NadpisoznaenedouasB"/>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i w:val="0"/>
        <w:iCs/>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51E5080C"/>
    <w:multiLevelType w:val="hybridMultilevel"/>
    <w:tmpl w:val="C65E7B40"/>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F70223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9549D1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FCC1CD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CA27DD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32E0876">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56C11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D06AD2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A4A2D0A">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52414CDD"/>
    <w:multiLevelType w:val="multilevel"/>
    <w:tmpl w:val="D78A5EFE"/>
    <w:lvl w:ilvl="0">
      <w:start w:val="1"/>
      <w:numFmt w:val="decimal"/>
      <w:pStyle w:val="Style4"/>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6"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90FD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47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54E1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9680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6A6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E61A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8A3E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3AF3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AE55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3D07F4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77A4B4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418B54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41CD2C0">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1309F2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8AC3FF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FCC0B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0F69E84">
      <w:start w:val="1"/>
      <w:numFmt w:val="bullet"/>
      <w:lvlText w:val="o"/>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1FCBB66">
      <w:start w:val="1"/>
      <w:numFmt w:val="bullet"/>
      <w:lvlText w:val="▪"/>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54A3AA">
      <w:start w:val="1"/>
      <w:numFmt w:val="bullet"/>
      <w:lvlText w:val="•"/>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CB03DB4">
      <w:start w:val="1"/>
      <w:numFmt w:val="bullet"/>
      <w:lvlText w:val="o"/>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3569E62">
      <w:start w:val="1"/>
      <w:numFmt w:val="bullet"/>
      <w:lvlText w:val="▪"/>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AA4EA10">
      <w:start w:val="1"/>
      <w:numFmt w:val="bullet"/>
      <w:lvlText w:val="•"/>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AE6EC0">
      <w:start w:val="1"/>
      <w:numFmt w:val="bullet"/>
      <w:lvlText w:val="o"/>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3747FE6">
      <w:start w:val="1"/>
      <w:numFmt w:val="bullet"/>
      <w:lvlText w:val="▪"/>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6AC31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ED2CF0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896866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7726D7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C26D7E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9AEA5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31A4F1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D32765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BC5A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EA19E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5FCA7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F6EC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B8162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8D4B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3EAB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CA9FD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21" w:hanging="6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64314DC"/>
    <w:multiLevelType w:val="multilevel"/>
    <w:tmpl w:val="A4C816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3"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04"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10CC02">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FC10C6">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F61F1E">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884DB8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E00274">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DEBBEE">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F4DA92">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681586">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A48FA8">
      <w:start w:val="1"/>
      <w:numFmt w:val="bullet"/>
      <w:lvlText w:val="o"/>
      <w:lvlJc w:val="left"/>
      <w:pPr>
        <w:ind w:left="14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DC5A0C">
      <w:start w:val="1"/>
      <w:numFmt w:val="bullet"/>
      <w:lvlText w:val="▪"/>
      <w:lvlJc w:val="left"/>
      <w:pPr>
        <w:ind w:left="21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6652AC">
      <w:start w:val="1"/>
      <w:numFmt w:val="bullet"/>
      <w:lvlText w:val="•"/>
      <w:lvlJc w:val="left"/>
      <w:pPr>
        <w:ind w:left="28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222A5E">
      <w:start w:val="1"/>
      <w:numFmt w:val="bullet"/>
      <w:lvlText w:val="o"/>
      <w:lvlJc w:val="left"/>
      <w:pPr>
        <w:ind w:left="360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8674B8">
      <w:start w:val="1"/>
      <w:numFmt w:val="bullet"/>
      <w:lvlText w:val="▪"/>
      <w:lvlJc w:val="left"/>
      <w:pPr>
        <w:ind w:left="43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885F3E">
      <w:start w:val="1"/>
      <w:numFmt w:val="bullet"/>
      <w:lvlText w:val="•"/>
      <w:lvlJc w:val="left"/>
      <w:pPr>
        <w:ind w:left="50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C6771C">
      <w:start w:val="1"/>
      <w:numFmt w:val="bullet"/>
      <w:lvlText w:val="o"/>
      <w:lvlJc w:val="left"/>
      <w:pPr>
        <w:ind w:left="57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809A64">
      <w:start w:val="1"/>
      <w:numFmt w:val="bullet"/>
      <w:lvlText w:val="▪"/>
      <w:lvlJc w:val="left"/>
      <w:pPr>
        <w:ind w:left="64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08786">
      <w:start w:val="1"/>
      <w:numFmt w:val="decimal"/>
      <w:lvlText w:val="%2."/>
      <w:lvlJc w:val="left"/>
      <w:pPr>
        <w:ind w:left="42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5189E38">
      <w:start w:val="1"/>
      <w:numFmt w:val="lowerRoman"/>
      <w:lvlText w:val="%3."/>
      <w:lvlJc w:val="left"/>
      <w:pPr>
        <w:ind w:left="1146"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4EE62FA4">
      <w:start w:val="1"/>
      <w:numFmt w:val="decimal"/>
      <w:lvlText w:val="%4."/>
      <w:lvlJc w:val="left"/>
      <w:pPr>
        <w:ind w:left="186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D7E92BA">
      <w:start w:val="1"/>
      <w:numFmt w:val="lowerLetter"/>
      <w:lvlText w:val="%5."/>
      <w:lvlJc w:val="left"/>
      <w:pPr>
        <w:ind w:left="258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03B72">
      <w:start w:val="1"/>
      <w:numFmt w:val="lowerRoman"/>
      <w:lvlText w:val="%6."/>
      <w:lvlJc w:val="left"/>
      <w:pPr>
        <w:ind w:left="3306"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D1B6F370">
      <w:start w:val="1"/>
      <w:numFmt w:val="decimal"/>
      <w:lvlText w:val="%7."/>
      <w:lvlJc w:val="left"/>
      <w:pPr>
        <w:ind w:left="402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DE295CA">
      <w:start w:val="1"/>
      <w:numFmt w:val="lowerLetter"/>
      <w:lvlText w:val="%8."/>
      <w:lvlJc w:val="left"/>
      <w:pPr>
        <w:ind w:left="474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BE0E2CE">
      <w:start w:val="1"/>
      <w:numFmt w:val="lowerRoman"/>
      <w:lvlText w:val="%9."/>
      <w:lvlJc w:val="left"/>
      <w:pPr>
        <w:ind w:left="5466"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59001D6E"/>
    <w:multiLevelType w:val="hybridMultilevel"/>
    <w:tmpl w:val="7DC20E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76576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860B57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7EE3D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32006D2">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78C0904">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FE49AC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2C4DAA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17C1B0C">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2C60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A9A21E4">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52407E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5F0B8C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D2A7B9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88854A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5DEC712">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677C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712C7A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73E7F52">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D74649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5D625A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058874E">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545CC5B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23EF2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3E2FDC">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86062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B5680D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7B6078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00C2F9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6D6322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DDCCEF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3A4C11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E2A4E3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575"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8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E6FA1C">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1699AE">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7246EC">
      <w:start w:val="1"/>
      <w:numFmt w:val="bullet"/>
      <w:lvlText w:val="•"/>
      <w:lvlJc w:val="left"/>
      <w:pPr>
        <w:ind w:left="27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CDA108A">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542F6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143AA2">
      <w:start w:val="1"/>
      <w:numFmt w:val="bullet"/>
      <w:lvlText w:val="•"/>
      <w:lvlJc w:val="left"/>
      <w:pPr>
        <w:ind w:left="48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2D1AE">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7036F8">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5D8F02C6"/>
    <w:multiLevelType w:val="hybridMultilevel"/>
    <w:tmpl w:val="4C8852CA"/>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5DCE7437"/>
    <w:multiLevelType w:val="hybridMultilevel"/>
    <w:tmpl w:val="80E091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64811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E661AF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1520A1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F28644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78CAF0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7E4225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81E2CD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72EDD9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5FE06333"/>
    <w:multiLevelType w:val="hybridMultilevel"/>
    <w:tmpl w:val="E754131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8C32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0287A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E083C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465E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9678E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BBA2C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FA25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1C162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2232A46"/>
    <w:multiLevelType w:val="hybridMultilevel"/>
    <w:tmpl w:val="1C60DA28"/>
    <w:lvl w:ilvl="0" w:tplc="5A5E50FA">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242E35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AC6575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74A53E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2B4B5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2CA09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AAC32B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7CADA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69009A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227C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D49B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EC96A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AAC36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14A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9451C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292B1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321D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8FCD4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DB6CB4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10EA45F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0FCB69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188C24A">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D60C81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FC8976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90064C">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4304D79"/>
    <w:multiLevelType w:val="hybridMultilevel"/>
    <w:tmpl w:val="D964949A"/>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647930BA"/>
    <w:multiLevelType w:val="multilevel"/>
    <w:tmpl w:val="53C2A9FC"/>
    <w:lvl w:ilvl="0">
      <w:start w:val="1"/>
      <w:numFmt w:val="decimal"/>
      <w:lvlText w:val="%1."/>
      <w:lvlJc w:val="left"/>
      <w:pPr>
        <w:ind w:left="567" w:hanging="567"/>
      </w:pPr>
      <w:rPr>
        <w:rFonts w:ascii="Book Antiqua" w:hAnsi="Book Antiqua" w:hint="default"/>
        <w:b/>
        <w:bCs/>
        <w:i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ind w:left="567" w:hanging="567"/>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2">
      <w:start w:val="1"/>
      <w:numFmt w:val="lowerLetter"/>
      <w:lvlText w:val="%3)"/>
      <w:lvlJc w:val="left"/>
      <w:pPr>
        <w:ind w:left="1134" w:hanging="567"/>
      </w:pPr>
      <w:rPr>
        <w:rFonts w:ascii="Book Antiqua" w:hAnsi="Book Antiqua" w:hint="default"/>
        <w:b w:val="0"/>
        <w:i/>
        <w:caps w:val="0"/>
        <w:strike w:val="0"/>
        <w:dstrike w:val="0"/>
        <w:outline w:val="0"/>
        <w:shadow w:val="0"/>
        <w:emboss w:val="0"/>
        <w:imprint w:val="0"/>
        <w:vanish w:val="0"/>
        <w:color w:val="auto"/>
        <w:sz w:val="22"/>
        <w:u w:val="none"/>
        <w:vertAlign w:val="baseline"/>
      </w:rPr>
    </w:lvl>
    <w:lvl w:ilvl="3">
      <w:start w:val="1"/>
      <w:numFmt w:val="decimal"/>
      <w:lvlText w:val="%1.%2.%4."/>
      <w:lvlJc w:val="left"/>
      <w:pPr>
        <w:tabs>
          <w:tab w:val="num" w:pos="851"/>
        </w:tabs>
        <w:ind w:left="851" w:hanging="851"/>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4">
      <w:start w:val="1"/>
      <w:numFmt w:val="lowerLetter"/>
      <w:lvlText w:val="%5)"/>
      <w:lvlJc w:val="left"/>
      <w:pPr>
        <w:tabs>
          <w:tab w:val="num" w:pos="1418"/>
        </w:tabs>
        <w:ind w:left="907" w:firstLine="227"/>
      </w:pPr>
      <w:rPr>
        <w:rFonts w:ascii="Book Antiqua" w:hAnsi="Book Antiqua" w:hint="default"/>
        <w:b w:val="0"/>
        <w:i/>
        <w:iCs/>
        <w:caps w:val="0"/>
        <w:strike w:val="0"/>
        <w:dstrike w:val="0"/>
        <w:outline w:val="0"/>
        <w:shadow w:val="0"/>
        <w:emboss w:val="0"/>
        <w:imprint w:val="0"/>
        <w:vanish w:val="0"/>
        <w:color w:val="auto"/>
        <w:sz w:val="22"/>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90AF6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EFE796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D2A59D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BB04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1667CD6">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F56B8F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124640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8728EA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5A114BB"/>
    <w:multiLevelType w:val="hybridMultilevel"/>
    <w:tmpl w:val="03BED358"/>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977" w:hanging="197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176D03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214E05E">
      <w:start w:val="1"/>
      <w:numFmt w:val="bullet"/>
      <w:lvlText w:val="•"/>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142980">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0D29B32">
      <w:start w:val="1"/>
      <w:numFmt w:val="bullet"/>
      <w:lvlText w:val="o"/>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646692C">
      <w:start w:val="1"/>
      <w:numFmt w:val="bullet"/>
      <w:lvlText w:val="▪"/>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0E85F9A">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772F5C4">
      <w:start w:val="1"/>
      <w:numFmt w:val="bullet"/>
      <w:lvlText w:val="o"/>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7105490">
      <w:start w:val="1"/>
      <w:numFmt w:val="bullet"/>
      <w:lvlText w:val="▪"/>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3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1" w15:restartNumberingAfterBreak="0">
    <w:nsid w:val="67CA7BE5"/>
    <w:multiLevelType w:val="hybridMultilevel"/>
    <w:tmpl w:val="93D86A04"/>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3"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992EE96">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A9853D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D5E246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F06D8A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F7E13F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390ECF8">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278DBCE">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DAA5C44">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1E281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70E19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D48A5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0AAB70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766B5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E3ADB5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72C222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B84481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9907B1A"/>
    <w:multiLevelType w:val="multilevel"/>
    <w:tmpl w:val="BB46E14E"/>
    <w:lvl w:ilvl="0">
      <w:start w:val="1"/>
      <w:numFmt w:val="decimal"/>
      <w:lvlText w:val="%1."/>
      <w:lvlJc w:val="left"/>
      <w:pPr>
        <w:ind w:left="1440" w:hanging="360"/>
      </w:pPr>
      <w:rPr>
        <w:rFonts w:asciiTheme="majorHAnsi" w:eastAsia="Times New Roman" w:hAnsiTheme="majorHAnsi" w:cs="Times New Roman" w:hint="default"/>
        <w:b/>
        <w:sz w:val="22"/>
        <w:szCs w:val="28"/>
      </w:rPr>
    </w:lvl>
    <w:lvl w:ilvl="1">
      <w:start w:val="1"/>
      <w:numFmt w:val="decimal"/>
      <w:isLgl/>
      <w:lvlText w:val="%1.%2."/>
      <w:lvlJc w:val="left"/>
      <w:pPr>
        <w:ind w:left="862" w:hanging="720"/>
      </w:pPr>
      <w:rPr>
        <w:rFonts w:asciiTheme="majorHAnsi" w:hAnsiTheme="majorHAnsi" w:cs="Times New Roman" w:hint="default"/>
        <w:b w:val="0"/>
        <w:i w:val="0"/>
        <w:color w:val="000000"/>
        <w:sz w:val="22"/>
        <w:szCs w:val="24"/>
      </w:rPr>
    </w:lvl>
    <w:lvl w:ilvl="2">
      <w:start w:val="1"/>
      <w:numFmt w:val="decimal"/>
      <w:isLgl/>
      <w:lvlText w:val="%1.%2.%3."/>
      <w:lvlJc w:val="left"/>
      <w:pPr>
        <w:ind w:left="2073" w:hanging="1080"/>
      </w:pPr>
      <w:rPr>
        <w:rFonts w:hint="default"/>
        <w:b w:val="0"/>
        <w:i w:val="0"/>
        <w:color w:val="00000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136" w15:restartNumberingAfterBreak="0">
    <w:nsid w:val="69B17E67"/>
    <w:multiLevelType w:val="multilevel"/>
    <w:tmpl w:val="21146608"/>
    <w:lvl w:ilvl="0">
      <w:start w:val="1"/>
      <w:numFmt w:val="upperRoman"/>
      <w:pStyle w:val="nadpisedouasC"/>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7"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72" w:hanging="187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448282E">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198BE6E">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4D212D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519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D50E93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E4EA20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53293D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D9C253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F228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048D2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136E5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E868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C8441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1007E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EA1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0DB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6D5A6447"/>
    <w:multiLevelType w:val="hybridMultilevel"/>
    <w:tmpl w:val="78E8BB82"/>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082894">
      <w:start w:val="1"/>
      <w:numFmt w:val="bullet"/>
      <w:lvlText w:val="−"/>
      <w:lvlJc w:val="left"/>
      <w:pPr>
        <w:ind w:left="1568" w:hanging="39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D0999C">
      <w:start w:val="1"/>
      <w:numFmt w:val="bullet"/>
      <w:lvlText w:val="•"/>
      <w:lvlJc w:val="left"/>
      <w:pPr>
        <w:ind w:left="2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90A146A">
      <w:start w:val="1"/>
      <w:numFmt w:val="bullet"/>
      <w:lvlText w:val="•"/>
      <w:lvlJc w:val="left"/>
      <w:pPr>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9CBDF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EEEAF2">
      <w:start w:val="1"/>
      <w:numFmt w:val="bullet"/>
      <w:lvlText w:val="•"/>
      <w:lvlJc w:val="left"/>
      <w:pPr>
        <w:ind w:left="53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CAC0F02">
      <w:start w:val="1"/>
      <w:numFmt w:val="bullet"/>
      <w:lvlText w:val="•"/>
      <w:lvlJc w:val="left"/>
      <w:pPr>
        <w:ind w:left="63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140A34">
      <w:start w:val="1"/>
      <w:numFmt w:val="bullet"/>
      <w:lvlText w:val="•"/>
      <w:lvlJc w:val="left"/>
      <w:pPr>
        <w:ind w:left="72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CAA536E">
      <w:start w:val="1"/>
      <w:numFmt w:val="bullet"/>
      <w:lvlText w:val="•"/>
      <w:lvlJc w:val="left"/>
      <w:pPr>
        <w:ind w:left="82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6E2C83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4D2D37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E7CF43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E3AA10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18C257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A54A72E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F0CDB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960689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9C1FA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32A6FA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25671E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5D4E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DC470B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58CD93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ECE5D8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0084E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6FD350A5"/>
    <w:multiLevelType w:val="multilevel"/>
    <w:tmpl w:val="C50863AC"/>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6" w15:restartNumberingAfterBreak="0">
    <w:nsid w:val="7041394C"/>
    <w:multiLevelType w:val="multilevel"/>
    <w:tmpl w:val="D90E6C84"/>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7"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3B4C5D6">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C500A42">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4D47260">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4D26ED4">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A84692">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C74CA02">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0C780">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D7E60B2">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7FA549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D72DD8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2FC60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552B78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3C17D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0EDD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CADCA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1543DC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B0A021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028A6A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8AAA7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336E65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02C3A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D4C2EB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B6C88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CA6DBC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CA16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BE8A2A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2FAEA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ED4772A">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A1CEBD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870F0B0">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322124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E4E892">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72B56623"/>
    <w:multiLevelType w:val="multilevel"/>
    <w:tmpl w:val="5016E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2"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43219C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10CED3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5F2500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ED229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7AD4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18673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ECC9BC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40CCCF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73C34E5B"/>
    <w:multiLevelType w:val="hybridMultilevel"/>
    <w:tmpl w:val="9DDEBB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8A0383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482231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52C9FC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FAE41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BCED1E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7986F3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21A893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9AAB3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52E216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7EC444C">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A29188">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A3261E8">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4FAF2CA">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39EEEA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CBC6A3C">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6983EA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C64B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8EC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B691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367D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5A7E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E4F9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76EE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EA3B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98CB86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3459E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8EC41E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0B28C9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FC6C17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DFCB9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E38F92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574704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792F51A0"/>
    <w:multiLevelType w:val="multilevel"/>
    <w:tmpl w:val="43E4EF58"/>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9"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0C669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A6DB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47A75F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167E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347EC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C10D6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54DE9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322830">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7A32212C"/>
    <w:multiLevelType w:val="hybridMultilevel"/>
    <w:tmpl w:val="934AFA0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F88A20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0C23D0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0622D5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980DF9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DBAA99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976D94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D1257F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808066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A9808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69254B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92650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2A202C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C40C24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4E4BB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BC69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DCEA0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54FC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C8CB82">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A6544A">
      <w:start w:val="1"/>
      <w:numFmt w:val="bullet"/>
      <w:lvlText w:val="•"/>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98E886">
      <w:start w:val="1"/>
      <w:numFmt w:val="bullet"/>
      <w:lvlText w:val="o"/>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B43BA0">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96D026">
      <w:start w:val="1"/>
      <w:numFmt w:val="bullet"/>
      <w:lvlText w:val="•"/>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CC21F8">
      <w:start w:val="1"/>
      <w:numFmt w:val="bullet"/>
      <w:lvlText w:val="o"/>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9EABE2">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7D115511"/>
    <w:multiLevelType w:val="hybridMultilevel"/>
    <w:tmpl w:val="A66E5804"/>
    <w:lvl w:ilvl="0" w:tplc="E93A06EC">
      <w:start w:val="1"/>
      <w:numFmt w:val="lowerRoman"/>
      <w:lvlText w:val="(%1)"/>
      <w:lvlJc w:val="left"/>
      <w:pPr>
        <w:ind w:left="1440" w:hanging="720"/>
      </w:pPr>
      <w:rPr>
        <w:rFonts w:ascii="Proba Pro" w:hAnsi="Proba Pro" w:cs="Arial" w:hint="default"/>
        <w:b w:val="0"/>
        <w:color w:val="000000" w:themeColor="text1"/>
        <w:sz w:val="2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65" w15:restartNumberingAfterBreak="0">
    <w:nsid w:val="7DB00E83"/>
    <w:multiLevelType w:val="hybridMultilevel"/>
    <w:tmpl w:val="D1ECE4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7E4F0360"/>
    <w:multiLevelType w:val="multilevel"/>
    <w:tmpl w:val="72DA8ABA"/>
    <w:lvl w:ilvl="0">
      <w:start w:val="1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7"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FB21C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9009C5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6E82EB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89464C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48AEE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F843F9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52E154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ADF4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69A9B6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6AC5D7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D02374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312F2D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A08009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53052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CDC47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6023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71"/>
  </w:num>
  <w:num w:numId="2">
    <w:abstractNumId w:val="8"/>
  </w:num>
  <w:num w:numId="3">
    <w:abstractNumId w:val="6"/>
  </w:num>
  <w:num w:numId="4">
    <w:abstractNumId w:val="76"/>
  </w:num>
  <w:num w:numId="5">
    <w:abstractNumId w:val="158"/>
  </w:num>
  <w:num w:numId="6">
    <w:abstractNumId w:val="92"/>
  </w:num>
  <w:num w:numId="7">
    <w:abstractNumId w:val="136"/>
  </w:num>
  <w:num w:numId="8">
    <w:abstractNumId w:val="56"/>
  </w:num>
  <w:num w:numId="9">
    <w:abstractNumId w:val="132"/>
  </w:num>
  <w:num w:numId="10">
    <w:abstractNumId w:val="19"/>
  </w:num>
  <w:num w:numId="11">
    <w:abstractNumId w:val="145"/>
  </w:num>
  <w:num w:numId="12">
    <w:abstractNumId w:val="51"/>
  </w:num>
  <w:num w:numId="13">
    <w:abstractNumId w:val="130"/>
  </w:num>
  <w:num w:numId="14">
    <w:abstractNumId w:val="14"/>
  </w:num>
  <w:num w:numId="1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6"/>
  </w:num>
  <w:num w:numId="19">
    <w:abstractNumId w:val="96"/>
  </w:num>
  <w:num w:numId="20">
    <w:abstractNumId w:val="161"/>
  </w:num>
  <w:num w:numId="21">
    <w:abstractNumId w:val="21"/>
  </w:num>
  <w:num w:numId="22">
    <w:abstractNumId w:val="154"/>
  </w:num>
  <w:num w:numId="23">
    <w:abstractNumId w:val="133"/>
  </w:num>
  <w:num w:numId="24">
    <w:abstractNumId w:val="167"/>
  </w:num>
  <w:num w:numId="25">
    <w:abstractNumId w:val="44"/>
  </w:num>
  <w:num w:numId="26">
    <w:abstractNumId w:val="24"/>
  </w:num>
  <w:num w:numId="27">
    <w:abstractNumId w:val="26"/>
  </w:num>
  <w:num w:numId="28">
    <w:abstractNumId w:val="148"/>
  </w:num>
  <w:num w:numId="29">
    <w:abstractNumId w:val="157"/>
  </w:num>
  <w:num w:numId="30">
    <w:abstractNumId w:val="42"/>
  </w:num>
  <w:num w:numId="31">
    <w:abstractNumId w:val="149"/>
  </w:num>
  <w:num w:numId="32">
    <w:abstractNumId w:val="98"/>
  </w:num>
  <w:num w:numId="33">
    <w:abstractNumId w:val="152"/>
  </w:num>
  <w:num w:numId="34">
    <w:abstractNumId w:val="28"/>
  </w:num>
  <w:num w:numId="35">
    <w:abstractNumId w:val="37"/>
  </w:num>
  <w:num w:numId="36">
    <w:abstractNumId w:val="120"/>
  </w:num>
  <w:num w:numId="37">
    <w:abstractNumId w:val="62"/>
  </w:num>
  <w:num w:numId="38">
    <w:abstractNumId w:val="101"/>
  </w:num>
  <w:num w:numId="39">
    <w:abstractNumId w:val="104"/>
  </w:num>
  <w:num w:numId="40">
    <w:abstractNumId w:val="110"/>
  </w:num>
  <w:num w:numId="41">
    <w:abstractNumId w:val="13"/>
  </w:num>
  <w:num w:numId="42">
    <w:abstractNumId w:val="9"/>
  </w:num>
  <w:num w:numId="43">
    <w:abstractNumId w:val="143"/>
  </w:num>
  <w:num w:numId="44">
    <w:abstractNumId w:val="1"/>
  </w:num>
  <w:num w:numId="45">
    <w:abstractNumId w:val="121"/>
  </w:num>
  <w:num w:numId="46">
    <w:abstractNumId w:val="0"/>
  </w:num>
  <w:num w:numId="47">
    <w:abstractNumId w:val="17"/>
  </w:num>
  <w:num w:numId="48">
    <w:abstractNumId w:val="41"/>
  </w:num>
  <w:num w:numId="49">
    <w:abstractNumId w:val="10"/>
  </w:num>
  <w:num w:numId="50">
    <w:abstractNumId w:val="43"/>
  </w:num>
  <w:num w:numId="51">
    <w:abstractNumId w:val="32"/>
  </w:num>
  <w:num w:numId="52">
    <w:abstractNumId w:val="52"/>
  </w:num>
  <w:num w:numId="53">
    <w:abstractNumId w:val="36"/>
  </w:num>
  <w:num w:numId="54">
    <w:abstractNumId w:val="3"/>
  </w:num>
  <w:num w:numId="55">
    <w:abstractNumId w:val="159"/>
  </w:num>
  <w:num w:numId="56">
    <w:abstractNumId w:val="84"/>
  </w:num>
  <w:num w:numId="57">
    <w:abstractNumId w:val="70"/>
  </w:num>
  <w:num w:numId="58">
    <w:abstractNumId w:val="27"/>
  </w:num>
  <w:num w:numId="59">
    <w:abstractNumId w:val="147"/>
  </w:num>
  <w:num w:numId="60">
    <w:abstractNumId w:val="72"/>
  </w:num>
  <w:num w:numId="61">
    <w:abstractNumId w:val="30"/>
  </w:num>
  <w:num w:numId="62">
    <w:abstractNumId w:val="58"/>
  </w:num>
  <w:num w:numId="63">
    <w:abstractNumId w:val="49"/>
  </w:num>
  <w:num w:numId="64">
    <w:abstractNumId w:val="111"/>
  </w:num>
  <w:num w:numId="65">
    <w:abstractNumId w:val="118"/>
  </w:num>
  <w:num w:numId="66">
    <w:abstractNumId w:val="23"/>
  </w:num>
  <w:num w:numId="67">
    <w:abstractNumId w:val="39"/>
  </w:num>
  <w:num w:numId="68">
    <w:abstractNumId w:val="53"/>
  </w:num>
  <w:num w:numId="69">
    <w:abstractNumId w:val="60"/>
  </w:num>
  <w:num w:numId="70">
    <w:abstractNumId w:val="106"/>
  </w:num>
  <w:num w:numId="71">
    <w:abstractNumId w:val="89"/>
  </w:num>
  <w:num w:numId="72">
    <w:abstractNumId w:val="47"/>
  </w:num>
  <w:num w:numId="73">
    <w:abstractNumId w:val="12"/>
  </w:num>
  <w:num w:numId="74">
    <w:abstractNumId w:val="54"/>
  </w:num>
  <w:num w:numId="75">
    <w:abstractNumId w:val="16"/>
  </w:num>
  <w:num w:numId="76">
    <w:abstractNumId w:val="18"/>
  </w:num>
  <w:num w:numId="77">
    <w:abstractNumId w:val="40"/>
  </w:num>
  <w:num w:numId="78">
    <w:abstractNumId w:val="137"/>
  </w:num>
  <w:num w:numId="79">
    <w:abstractNumId w:val="65"/>
  </w:num>
  <w:num w:numId="80">
    <w:abstractNumId w:val="67"/>
  </w:num>
  <w:num w:numId="81">
    <w:abstractNumId w:val="127"/>
  </w:num>
  <w:num w:numId="82">
    <w:abstractNumId w:val="73"/>
  </w:num>
  <w:num w:numId="83">
    <w:abstractNumId w:val="25"/>
  </w:num>
  <w:num w:numId="84">
    <w:abstractNumId w:val="138"/>
  </w:num>
  <w:num w:numId="85">
    <w:abstractNumId w:val="94"/>
  </w:num>
  <w:num w:numId="86">
    <w:abstractNumId w:val="15"/>
  </w:num>
  <w:num w:numId="87">
    <w:abstractNumId w:val="4"/>
  </w:num>
  <w:num w:numId="88">
    <w:abstractNumId w:val="142"/>
  </w:num>
  <w:num w:numId="89">
    <w:abstractNumId w:val="85"/>
  </w:num>
  <w:num w:numId="90">
    <w:abstractNumId w:val="11"/>
  </w:num>
  <w:num w:numId="91">
    <w:abstractNumId w:val="77"/>
  </w:num>
  <w:num w:numId="92">
    <w:abstractNumId w:val="140"/>
  </w:num>
  <w:num w:numId="93">
    <w:abstractNumId w:val="33"/>
  </w:num>
  <w:num w:numId="94">
    <w:abstractNumId w:val="139"/>
  </w:num>
  <w:num w:numId="95">
    <w:abstractNumId w:val="112"/>
  </w:num>
  <w:num w:numId="96">
    <w:abstractNumId w:val="61"/>
  </w:num>
  <w:num w:numId="97">
    <w:abstractNumId w:val="91"/>
  </w:num>
  <w:num w:numId="98">
    <w:abstractNumId w:val="108"/>
  </w:num>
  <w:num w:numId="99">
    <w:abstractNumId w:val="46"/>
  </w:num>
  <w:num w:numId="100">
    <w:abstractNumId w:val="125"/>
  </w:num>
  <w:num w:numId="101">
    <w:abstractNumId w:val="2"/>
  </w:num>
  <w:num w:numId="102">
    <w:abstractNumId w:val="122"/>
  </w:num>
  <w:num w:numId="103">
    <w:abstractNumId w:val="29"/>
  </w:num>
  <w:num w:numId="104">
    <w:abstractNumId w:val="162"/>
  </w:num>
  <w:num w:numId="105">
    <w:abstractNumId w:val="163"/>
  </w:num>
  <w:num w:numId="106">
    <w:abstractNumId w:val="155"/>
  </w:num>
  <w:num w:numId="107">
    <w:abstractNumId w:val="7"/>
  </w:num>
  <w:num w:numId="108">
    <w:abstractNumId w:val="81"/>
  </w:num>
  <w:num w:numId="109">
    <w:abstractNumId w:val="134"/>
  </w:num>
  <w:num w:numId="110">
    <w:abstractNumId w:val="150"/>
  </w:num>
  <w:num w:numId="111">
    <w:abstractNumId w:val="22"/>
  </w:num>
  <w:num w:numId="112">
    <w:abstractNumId w:val="109"/>
  </w:num>
  <w:num w:numId="113">
    <w:abstractNumId w:val="69"/>
  </w:num>
  <w:num w:numId="114">
    <w:abstractNumId w:val="78"/>
  </w:num>
  <w:num w:numId="115">
    <w:abstractNumId w:val="99"/>
  </w:num>
  <w:num w:numId="116">
    <w:abstractNumId w:val="5"/>
  </w:num>
  <w:num w:numId="117">
    <w:abstractNumId w:val="168"/>
  </w:num>
  <w:num w:numId="118">
    <w:abstractNumId w:val="38"/>
  </w:num>
  <w:num w:numId="119">
    <w:abstractNumId w:val="116"/>
  </w:num>
  <w:num w:numId="120">
    <w:abstractNumId w:val="20"/>
  </w:num>
  <w:num w:numId="121">
    <w:abstractNumId w:val="63"/>
  </w:num>
  <w:num w:numId="122">
    <w:abstractNumId w:val="66"/>
  </w:num>
  <w:num w:numId="123">
    <w:abstractNumId w:val="88"/>
  </w:num>
  <w:num w:numId="124">
    <w:abstractNumId w:val="144"/>
  </w:num>
  <w:num w:numId="125">
    <w:abstractNumId w:val="86"/>
  </w:num>
  <w:num w:numId="126">
    <w:abstractNumId w:val="105"/>
  </w:num>
  <w:num w:numId="127">
    <w:abstractNumId w:val="97"/>
  </w:num>
  <w:num w:numId="128">
    <w:abstractNumId w:val="128"/>
  </w:num>
  <w:num w:numId="129">
    <w:abstractNumId w:val="34"/>
  </w:num>
  <w:num w:numId="130">
    <w:abstractNumId w:val="74"/>
  </w:num>
  <w:num w:numId="131">
    <w:abstractNumId w:val="80"/>
  </w:num>
  <w:num w:numId="132">
    <w:abstractNumId w:val="55"/>
  </w:num>
  <w:num w:numId="133">
    <w:abstractNumId w:val="59"/>
  </w:num>
  <w:num w:numId="134">
    <w:abstractNumId w:val="100"/>
  </w:num>
  <w:num w:numId="135">
    <w:abstractNumId w:val="113"/>
  </w:num>
  <w:num w:numId="136">
    <w:abstractNumId w:val="103"/>
  </w:num>
  <w:num w:numId="13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0"/>
  </w:num>
  <w:num w:numId="13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1"/>
  </w:num>
  <w:num w:numId="141">
    <w:abstractNumId w:val="64"/>
  </w:num>
  <w:num w:numId="142">
    <w:abstractNumId w:val="79"/>
  </w:num>
  <w:num w:numId="143">
    <w:abstractNumId w:val="166"/>
  </w:num>
  <w:num w:numId="144">
    <w:abstractNumId w:val="35"/>
  </w:num>
  <w:num w:numId="145">
    <w:abstractNumId w:val="124"/>
  </w:num>
  <w:num w:numId="146">
    <w:abstractNumId w:val="145"/>
  </w:num>
  <w:num w:numId="147">
    <w:abstractNumId w:val="146"/>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8">
    <w:abstractNumId w:val="146"/>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5"/>
  </w:num>
  <w:num w:numId="152">
    <w:abstractNumId w:val="95"/>
  </w:num>
  <w:num w:numId="153">
    <w:abstractNumId w:val="102"/>
  </w:num>
  <w:num w:numId="154">
    <w:abstractNumId w:val="31"/>
  </w:num>
  <w:num w:numId="155">
    <w:abstractNumId w:val="57"/>
  </w:num>
  <w:num w:numId="156">
    <w:abstractNumId w:val="83"/>
  </w:num>
  <w:num w:numId="157">
    <w:abstractNumId w:val="68"/>
  </w:num>
  <w:num w:numId="158">
    <w:abstractNumId w:val="107"/>
  </w:num>
  <w:num w:numId="159">
    <w:abstractNumId w:val="117"/>
  </w:num>
  <w:num w:numId="160">
    <w:abstractNumId w:val="75"/>
  </w:num>
  <w:num w:numId="161">
    <w:abstractNumId w:val="87"/>
  </w:num>
  <w:num w:numId="162">
    <w:abstractNumId w:val="165"/>
  </w:num>
  <w:num w:numId="163">
    <w:abstractNumId w:val="115"/>
  </w:num>
  <w:num w:numId="164">
    <w:abstractNumId w:val="160"/>
  </w:num>
  <w:num w:numId="165">
    <w:abstractNumId w:val="153"/>
  </w:num>
  <w:num w:numId="166">
    <w:abstractNumId w:val="90"/>
  </w:num>
  <w:num w:numId="167">
    <w:abstractNumId w:val="119"/>
  </w:num>
  <w:num w:numId="168">
    <w:abstractNumId w:val="45"/>
  </w:num>
  <w:num w:numId="169">
    <w:abstractNumId w:val="126"/>
  </w:num>
  <w:num w:numId="170">
    <w:abstractNumId w:val="123"/>
  </w:num>
  <w:num w:numId="171">
    <w:abstractNumId w:val="114"/>
  </w:num>
  <w:num w:numId="172">
    <w:abstractNumId w:val="93"/>
  </w:num>
  <w:num w:numId="173">
    <w:abstractNumId w:val="131"/>
  </w:num>
  <w:num w:numId="174">
    <w:abstractNumId w:val="141"/>
  </w:num>
  <w:num w:numId="175">
    <w:abstractNumId w:val="48"/>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48"/>
    <w:rsid w:val="000100E3"/>
    <w:rsid w:val="00012864"/>
    <w:rsid w:val="00017450"/>
    <w:rsid w:val="00023A91"/>
    <w:rsid w:val="00023FC6"/>
    <w:rsid w:val="0002475B"/>
    <w:rsid w:val="00025200"/>
    <w:rsid w:val="000254D8"/>
    <w:rsid w:val="00030FA2"/>
    <w:rsid w:val="000322E6"/>
    <w:rsid w:val="00033D63"/>
    <w:rsid w:val="00036362"/>
    <w:rsid w:val="00041E01"/>
    <w:rsid w:val="00047BCB"/>
    <w:rsid w:val="00054174"/>
    <w:rsid w:val="00073048"/>
    <w:rsid w:val="00074CB7"/>
    <w:rsid w:val="00075A7A"/>
    <w:rsid w:val="00086585"/>
    <w:rsid w:val="000A00F1"/>
    <w:rsid w:val="000A0918"/>
    <w:rsid w:val="000A1D1E"/>
    <w:rsid w:val="000B39C8"/>
    <w:rsid w:val="000D26B5"/>
    <w:rsid w:val="000D3BF4"/>
    <w:rsid w:val="000D66ED"/>
    <w:rsid w:val="000D696A"/>
    <w:rsid w:val="000E04BB"/>
    <w:rsid w:val="000E4208"/>
    <w:rsid w:val="00100E05"/>
    <w:rsid w:val="00101058"/>
    <w:rsid w:val="0010213F"/>
    <w:rsid w:val="00103384"/>
    <w:rsid w:val="001053A2"/>
    <w:rsid w:val="001278A4"/>
    <w:rsid w:val="001357C7"/>
    <w:rsid w:val="001375F3"/>
    <w:rsid w:val="0014117A"/>
    <w:rsid w:val="001439AF"/>
    <w:rsid w:val="00150004"/>
    <w:rsid w:val="0015156F"/>
    <w:rsid w:val="001709C5"/>
    <w:rsid w:val="001737BE"/>
    <w:rsid w:val="00175F09"/>
    <w:rsid w:val="001801F8"/>
    <w:rsid w:val="00181311"/>
    <w:rsid w:val="001830BC"/>
    <w:rsid w:val="001838EE"/>
    <w:rsid w:val="00187599"/>
    <w:rsid w:val="00193A1D"/>
    <w:rsid w:val="00196FB7"/>
    <w:rsid w:val="001A1962"/>
    <w:rsid w:val="001A3D70"/>
    <w:rsid w:val="001B2150"/>
    <w:rsid w:val="001C1A32"/>
    <w:rsid w:val="001C5BE4"/>
    <w:rsid w:val="001C7759"/>
    <w:rsid w:val="001D3451"/>
    <w:rsid w:val="001D36BD"/>
    <w:rsid w:val="001D45D3"/>
    <w:rsid w:val="001D6116"/>
    <w:rsid w:val="001E11AC"/>
    <w:rsid w:val="001E46CC"/>
    <w:rsid w:val="001F050B"/>
    <w:rsid w:val="001F0F0A"/>
    <w:rsid w:val="001F1432"/>
    <w:rsid w:val="00212F4B"/>
    <w:rsid w:val="00214BCB"/>
    <w:rsid w:val="00225B74"/>
    <w:rsid w:val="00227AEB"/>
    <w:rsid w:val="00230456"/>
    <w:rsid w:val="002351D6"/>
    <w:rsid w:val="00237F0A"/>
    <w:rsid w:val="002403C2"/>
    <w:rsid w:val="00242929"/>
    <w:rsid w:val="00246E69"/>
    <w:rsid w:val="00251F7A"/>
    <w:rsid w:val="0026443E"/>
    <w:rsid w:val="00264925"/>
    <w:rsid w:val="00265874"/>
    <w:rsid w:val="00271650"/>
    <w:rsid w:val="00272CED"/>
    <w:rsid w:val="00276C1A"/>
    <w:rsid w:val="002846A9"/>
    <w:rsid w:val="002846E1"/>
    <w:rsid w:val="00285EEF"/>
    <w:rsid w:val="00293692"/>
    <w:rsid w:val="002940D2"/>
    <w:rsid w:val="002A3D04"/>
    <w:rsid w:val="002A5099"/>
    <w:rsid w:val="002A564D"/>
    <w:rsid w:val="002B2449"/>
    <w:rsid w:val="002B3399"/>
    <w:rsid w:val="002C3BA5"/>
    <w:rsid w:val="002C52BC"/>
    <w:rsid w:val="002D6DB5"/>
    <w:rsid w:val="002E1193"/>
    <w:rsid w:val="002F1BC7"/>
    <w:rsid w:val="002F551E"/>
    <w:rsid w:val="002F6B6F"/>
    <w:rsid w:val="00300EBB"/>
    <w:rsid w:val="00303C52"/>
    <w:rsid w:val="00316355"/>
    <w:rsid w:val="0031713C"/>
    <w:rsid w:val="00317533"/>
    <w:rsid w:val="003253E6"/>
    <w:rsid w:val="003259D5"/>
    <w:rsid w:val="003310D1"/>
    <w:rsid w:val="0034726E"/>
    <w:rsid w:val="00357B9D"/>
    <w:rsid w:val="003657E3"/>
    <w:rsid w:val="00367FAB"/>
    <w:rsid w:val="00370AF0"/>
    <w:rsid w:val="00371DF3"/>
    <w:rsid w:val="00372C74"/>
    <w:rsid w:val="00374660"/>
    <w:rsid w:val="00375668"/>
    <w:rsid w:val="00384702"/>
    <w:rsid w:val="00395B40"/>
    <w:rsid w:val="003A2FF4"/>
    <w:rsid w:val="003B158C"/>
    <w:rsid w:val="003B451B"/>
    <w:rsid w:val="003B5976"/>
    <w:rsid w:val="003B73E8"/>
    <w:rsid w:val="003C20FA"/>
    <w:rsid w:val="003D1995"/>
    <w:rsid w:val="003E52C2"/>
    <w:rsid w:val="003F3F99"/>
    <w:rsid w:val="003F4A85"/>
    <w:rsid w:val="00407B7D"/>
    <w:rsid w:val="00412FAE"/>
    <w:rsid w:val="0041309D"/>
    <w:rsid w:val="0041518A"/>
    <w:rsid w:val="004274A0"/>
    <w:rsid w:val="00433A99"/>
    <w:rsid w:val="004410ED"/>
    <w:rsid w:val="0044163D"/>
    <w:rsid w:val="004441B6"/>
    <w:rsid w:val="00444201"/>
    <w:rsid w:val="00453EAA"/>
    <w:rsid w:val="00455829"/>
    <w:rsid w:val="004564EA"/>
    <w:rsid w:val="00470AE3"/>
    <w:rsid w:val="0048161E"/>
    <w:rsid w:val="004817E7"/>
    <w:rsid w:val="00482792"/>
    <w:rsid w:val="004849F3"/>
    <w:rsid w:val="004852C4"/>
    <w:rsid w:val="00485C86"/>
    <w:rsid w:val="00486C5D"/>
    <w:rsid w:val="00487BEE"/>
    <w:rsid w:val="00490191"/>
    <w:rsid w:val="004A68B4"/>
    <w:rsid w:val="004B2746"/>
    <w:rsid w:val="004B4B90"/>
    <w:rsid w:val="004C54E0"/>
    <w:rsid w:val="004C5C06"/>
    <w:rsid w:val="004C60E3"/>
    <w:rsid w:val="004D0FA1"/>
    <w:rsid w:val="004D0FA7"/>
    <w:rsid w:val="004F10F0"/>
    <w:rsid w:val="00500E21"/>
    <w:rsid w:val="00504ABD"/>
    <w:rsid w:val="0050637E"/>
    <w:rsid w:val="00506ED2"/>
    <w:rsid w:val="00520FEA"/>
    <w:rsid w:val="0052703B"/>
    <w:rsid w:val="00532CDD"/>
    <w:rsid w:val="00532E19"/>
    <w:rsid w:val="00534D57"/>
    <w:rsid w:val="0054344D"/>
    <w:rsid w:val="00546442"/>
    <w:rsid w:val="00546CC6"/>
    <w:rsid w:val="00550632"/>
    <w:rsid w:val="0055183D"/>
    <w:rsid w:val="0055382F"/>
    <w:rsid w:val="0057080F"/>
    <w:rsid w:val="0057475B"/>
    <w:rsid w:val="00590BD2"/>
    <w:rsid w:val="00596500"/>
    <w:rsid w:val="005A172A"/>
    <w:rsid w:val="005A531A"/>
    <w:rsid w:val="005B29C2"/>
    <w:rsid w:val="005B567C"/>
    <w:rsid w:val="005B7F9B"/>
    <w:rsid w:val="005C263D"/>
    <w:rsid w:val="005D09B2"/>
    <w:rsid w:val="005D4552"/>
    <w:rsid w:val="005D5CED"/>
    <w:rsid w:val="005E12A7"/>
    <w:rsid w:val="005F15D3"/>
    <w:rsid w:val="005F239C"/>
    <w:rsid w:val="005F49D4"/>
    <w:rsid w:val="00601963"/>
    <w:rsid w:val="00606971"/>
    <w:rsid w:val="00607597"/>
    <w:rsid w:val="006137C6"/>
    <w:rsid w:val="00622E2C"/>
    <w:rsid w:val="00627F95"/>
    <w:rsid w:val="00635908"/>
    <w:rsid w:val="0063776F"/>
    <w:rsid w:val="00642F42"/>
    <w:rsid w:val="006438D7"/>
    <w:rsid w:val="00651432"/>
    <w:rsid w:val="00653846"/>
    <w:rsid w:val="0065447A"/>
    <w:rsid w:val="0065713F"/>
    <w:rsid w:val="00667213"/>
    <w:rsid w:val="006673AC"/>
    <w:rsid w:val="00670E12"/>
    <w:rsid w:val="00684171"/>
    <w:rsid w:val="006847D2"/>
    <w:rsid w:val="00691388"/>
    <w:rsid w:val="00691A9F"/>
    <w:rsid w:val="006920F5"/>
    <w:rsid w:val="00692AA9"/>
    <w:rsid w:val="00695241"/>
    <w:rsid w:val="00695BFD"/>
    <w:rsid w:val="006A14E4"/>
    <w:rsid w:val="006A415E"/>
    <w:rsid w:val="006A7487"/>
    <w:rsid w:val="006B0F8C"/>
    <w:rsid w:val="006C01F0"/>
    <w:rsid w:val="006C3401"/>
    <w:rsid w:val="006D1C7C"/>
    <w:rsid w:val="006D4E01"/>
    <w:rsid w:val="006E35B8"/>
    <w:rsid w:val="006F275C"/>
    <w:rsid w:val="00713ACD"/>
    <w:rsid w:val="00721381"/>
    <w:rsid w:val="00723546"/>
    <w:rsid w:val="00735AA6"/>
    <w:rsid w:val="00737BDF"/>
    <w:rsid w:val="0075055E"/>
    <w:rsid w:val="00752B69"/>
    <w:rsid w:val="0076042F"/>
    <w:rsid w:val="00761383"/>
    <w:rsid w:val="007633EF"/>
    <w:rsid w:val="00785A31"/>
    <w:rsid w:val="007A37E2"/>
    <w:rsid w:val="007A5B38"/>
    <w:rsid w:val="007B0D4D"/>
    <w:rsid w:val="007B129B"/>
    <w:rsid w:val="007B319E"/>
    <w:rsid w:val="007B6BAB"/>
    <w:rsid w:val="007B6C32"/>
    <w:rsid w:val="007B7165"/>
    <w:rsid w:val="007C54B5"/>
    <w:rsid w:val="007C6858"/>
    <w:rsid w:val="007E0A16"/>
    <w:rsid w:val="007E0D3C"/>
    <w:rsid w:val="007E2621"/>
    <w:rsid w:val="007E409F"/>
    <w:rsid w:val="007F05B2"/>
    <w:rsid w:val="007F1CC0"/>
    <w:rsid w:val="007F2433"/>
    <w:rsid w:val="007F35F8"/>
    <w:rsid w:val="007F3B08"/>
    <w:rsid w:val="00813DCF"/>
    <w:rsid w:val="00825613"/>
    <w:rsid w:val="008266BA"/>
    <w:rsid w:val="00827F1B"/>
    <w:rsid w:val="00833A85"/>
    <w:rsid w:val="00844152"/>
    <w:rsid w:val="008532AE"/>
    <w:rsid w:val="008533B4"/>
    <w:rsid w:val="0087571F"/>
    <w:rsid w:val="00876638"/>
    <w:rsid w:val="00877D9B"/>
    <w:rsid w:val="00884725"/>
    <w:rsid w:val="00897B93"/>
    <w:rsid w:val="008A51BC"/>
    <w:rsid w:val="008A7877"/>
    <w:rsid w:val="008B194B"/>
    <w:rsid w:val="008B2F08"/>
    <w:rsid w:val="008C0C37"/>
    <w:rsid w:val="008C13DC"/>
    <w:rsid w:val="008C2ADC"/>
    <w:rsid w:val="008C39C0"/>
    <w:rsid w:val="008C3F4C"/>
    <w:rsid w:val="008C5582"/>
    <w:rsid w:val="008C58FB"/>
    <w:rsid w:val="008D4ADB"/>
    <w:rsid w:val="008E3D8A"/>
    <w:rsid w:val="008E5563"/>
    <w:rsid w:val="008E5A55"/>
    <w:rsid w:val="008E65F0"/>
    <w:rsid w:val="00902050"/>
    <w:rsid w:val="00905E3B"/>
    <w:rsid w:val="00906753"/>
    <w:rsid w:val="00910A04"/>
    <w:rsid w:val="0091349E"/>
    <w:rsid w:val="00916316"/>
    <w:rsid w:val="0091775D"/>
    <w:rsid w:val="009216C3"/>
    <w:rsid w:val="009254B4"/>
    <w:rsid w:val="009274FB"/>
    <w:rsid w:val="009310F1"/>
    <w:rsid w:val="00942E3E"/>
    <w:rsid w:val="00956977"/>
    <w:rsid w:val="00961C6E"/>
    <w:rsid w:val="00963319"/>
    <w:rsid w:val="00970B70"/>
    <w:rsid w:val="00974240"/>
    <w:rsid w:val="00983C40"/>
    <w:rsid w:val="0098755C"/>
    <w:rsid w:val="00990DE9"/>
    <w:rsid w:val="00993FA9"/>
    <w:rsid w:val="00994163"/>
    <w:rsid w:val="009A358D"/>
    <w:rsid w:val="009B1C6A"/>
    <w:rsid w:val="009B3A5B"/>
    <w:rsid w:val="009B600D"/>
    <w:rsid w:val="009B608F"/>
    <w:rsid w:val="009C45D1"/>
    <w:rsid w:val="009C540F"/>
    <w:rsid w:val="009D6FB9"/>
    <w:rsid w:val="009E1931"/>
    <w:rsid w:val="009E284C"/>
    <w:rsid w:val="009E39C0"/>
    <w:rsid w:val="009E659A"/>
    <w:rsid w:val="009E6885"/>
    <w:rsid w:val="009F0B02"/>
    <w:rsid w:val="009F4529"/>
    <w:rsid w:val="009F4FEA"/>
    <w:rsid w:val="009F50F1"/>
    <w:rsid w:val="00A00558"/>
    <w:rsid w:val="00A04F9E"/>
    <w:rsid w:val="00A2050F"/>
    <w:rsid w:val="00A20F05"/>
    <w:rsid w:val="00A21BDB"/>
    <w:rsid w:val="00A278AB"/>
    <w:rsid w:val="00A278AC"/>
    <w:rsid w:val="00A33DC8"/>
    <w:rsid w:val="00A515FC"/>
    <w:rsid w:val="00A62E71"/>
    <w:rsid w:val="00A639A4"/>
    <w:rsid w:val="00A67AB5"/>
    <w:rsid w:val="00A743B1"/>
    <w:rsid w:val="00A8666F"/>
    <w:rsid w:val="00A9656D"/>
    <w:rsid w:val="00AA10C5"/>
    <w:rsid w:val="00AC155A"/>
    <w:rsid w:val="00AC2D30"/>
    <w:rsid w:val="00AC3DDF"/>
    <w:rsid w:val="00AD3BC9"/>
    <w:rsid w:val="00AE5743"/>
    <w:rsid w:val="00AE6E32"/>
    <w:rsid w:val="00AE7735"/>
    <w:rsid w:val="00AF1FCE"/>
    <w:rsid w:val="00B10A1C"/>
    <w:rsid w:val="00B140CF"/>
    <w:rsid w:val="00B17377"/>
    <w:rsid w:val="00B22639"/>
    <w:rsid w:val="00B331A0"/>
    <w:rsid w:val="00B413BB"/>
    <w:rsid w:val="00B50248"/>
    <w:rsid w:val="00B51E0F"/>
    <w:rsid w:val="00B5244D"/>
    <w:rsid w:val="00B532B0"/>
    <w:rsid w:val="00B56DFB"/>
    <w:rsid w:val="00B735FD"/>
    <w:rsid w:val="00B81CDF"/>
    <w:rsid w:val="00B82021"/>
    <w:rsid w:val="00B8699C"/>
    <w:rsid w:val="00BA0C1D"/>
    <w:rsid w:val="00BA30D7"/>
    <w:rsid w:val="00BA415F"/>
    <w:rsid w:val="00BB157B"/>
    <w:rsid w:val="00BB4195"/>
    <w:rsid w:val="00BB7EDB"/>
    <w:rsid w:val="00BC0C58"/>
    <w:rsid w:val="00BC4727"/>
    <w:rsid w:val="00BC7FD9"/>
    <w:rsid w:val="00BD2398"/>
    <w:rsid w:val="00BD3BBC"/>
    <w:rsid w:val="00BE4B25"/>
    <w:rsid w:val="00BE561E"/>
    <w:rsid w:val="00BF6851"/>
    <w:rsid w:val="00BF7C2C"/>
    <w:rsid w:val="00C14F47"/>
    <w:rsid w:val="00C16DA9"/>
    <w:rsid w:val="00C17450"/>
    <w:rsid w:val="00C259CC"/>
    <w:rsid w:val="00C36AD0"/>
    <w:rsid w:val="00C44F95"/>
    <w:rsid w:val="00C45CEC"/>
    <w:rsid w:val="00C472A3"/>
    <w:rsid w:val="00C500D1"/>
    <w:rsid w:val="00C50425"/>
    <w:rsid w:val="00C522DF"/>
    <w:rsid w:val="00C52D26"/>
    <w:rsid w:val="00C53021"/>
    <w:rsid w:val="00C557AD"/>
    <w:rsid w:val="00C717C4"/>
    <w:rsid w:val="00C75577"/>
    <w:rsid w:val="00C80922"/>
    <w:rsid w:val="00C9019C"/>
    <w:rsid w:val="00C937EF"/>
    <w:rsid w:val="00C945FC"/>
    <w:rsid w:val="00C95BDF"/>
    <w:rsid w:val="00CA4432"/>
    <w:rsid w:val="00CB05AD"/>
    <w:rsid w:val="00CB346D"/>
    <w:rsid w:val="00CC363A"/>
    <w:rsid w:val="00CC44AC"/>
    <w:rsid w:val="00CD606A"/>
    <w:rsid w:val="00CD7545"/>
    <w:rsid w:val="00CE02B5"/>
    <w:rsid w:val="00CE1E88"/>
    <w:rsid w:val="00CE75C7"/>
    <w:rsid w:val="00CF0881"/>
    <w:rsid w:val="00CF5930"/>
    <w:rsid w:val="00CF6725"/>
    <w:rsid w:val="00CF7C36"/>
    <w:rsid w:val="00D02F4F"/>
    <w:rsid w:val="00D072A9"/>
    <w:rsid w:val="00D11AAC"/>
    <w:rsid w:val="00D11B82"/>
    <w:rsid w:val="00D125F2"/>
    <w:rsid w:val="00D13186"/>
    <w:rsid w:val="00D16ED8"/>
    <w:rsid w:val="00D176A1"/>
    <w:rsid w:val="00D22647"/>
    <w:rsid w:val="00D308C7"/>
    <w:rsid w:val="00D31C3D"/>
    <w:rsid w:val="00D40540"/>
    <w:rsid w:val="00D41759"/>
    <w:rsid w:val="00D43468"/>
    <w:rsid w:val="00D43A08"/>
    <w:rsid w:val="00D47A60"/>
    <w:rsid w:val="00D52B0A"/>
    <w:rsid w:val="00D635C9"/>
    <w:rsid w:val="00D761B2"/>
    <w:rsid w:val="00D77BF3"/>
    <w:rsid w:val="00D92890"/>
    <w:rsid w:val="00D93B8C"/>
    <w:rsid w:val="00D95399"/>
    <w:rsid w:val="00D970FE"/>
    <w:rsid w:val="00DA5B13"/>
    <w:rsid w:val="00DA691F"/>
    <w:rsid w:val="00DC0799"/>
    <w:rsid w:val="00DC4659"/>
    <w:rsid w:val="00DC7F4F"/>
    <w:rsid w:val="00DD1BAF"/>
    <w:rsid w:val="00DE5AF2"/>
    <w:rsid w:val="00DF6307"/>
    <w:rsid w:val="00DF64BF"/>
    <w:rsid w:val="00E070B0"/>
    <w:rsid w:val="00E071E3"/>
    <w:rsid w:val="00E20A65"/>
    <w:rsid w:val="00E21C7D"/>
    <w:rsid w:val="00E2326D"/>
    <w:rsid w:val="00E27851"/>
    <w:rsid w:val="00E3158B"/>
    <w:rsid w:val="00E36F7F"/>
    <w:rsid w:val="00E3737D"/>
    <w:rsid w:val="00E42A73"/>
    <w:rsid w:val="00E441FA"/>
    <w:rsid w:val="00E454A4"/>
    <w:rsid w:val="00E46598"/>
    <w:rsid w:val="00E51A80"/>
    <w:rsid w:val="00E54FEC"/>
    <w:rsid w:val="00E63FAD"/>
    <w:rsid w:val="00E7759D"/>
    <w:rsid w:val="00EA35BE"/>
    <w:rsid w:val="00EB09E8"/>
    <w:rsid w:val="00EC2314"/>
    <w:rsid w:val="00EC31EA"/>
    <w:rsid w:val="00EC65B3"/>
    <w:rsid w:val="00EC762E"/>
    <w:rsid w:val="00ED0D70"/>
    <w:rsid w:val="00ED2578"/>
    <w:rsid w:val="00ED3630"/>
    <w:rsid w:val="00EE0A0F"/>
    <w:rsid w:val="00EF1F6A"/>
    <w:rsid w:val="00EF6939"/>
    <w:rsid w:val="00F060AC"/>
    <w:rsid w:val="00F07D9F"/>
    <w:rsid w:val="00F07DA2"/>
    <w:rsid w:val="00F10698"/>
    <w:rsid w:val="00F118C9"/>
    <w:rsid w:val="00F1468B"/>
    <w:rsid w:val="00F16326"/>
    <w:rsid w:val="00F30052"/>
    <w:rsid w:val="00F34F7B"/>
    <w:rsid w:val="00F65B43"/>
    <w:rsid w:val="00F76972"/>
    <w:rsid w:val="00F775A1"/>
    <w:rsid w:val="00F77F8D"/>
    <w:rsid w:val="00F821BA"/>
    <w:rsid w:val="00F96F32"/>
    <w:rsid w:val="00FA542E"/>
    <w:rsid w:val="00FB292A"/>
    <w:rsid w:val="00FB449D"/>
    <w:rsid w:val="00FB721B"/>
    <w:rsid w:val="00FC1105"/>
    <w:rsid w:val="00FC513B"/>
    <w:rsid w:val="00FC716F"/>
    <w:rsid w:val="00FD759A"/>
    <w:rsid w:val="00FE1840"/>
    <w:rsid w:val="00FE314F"/>
    <w:rsid w:val="00FE4577"/>
    <w:rsid w:val="00FE51CA"/>
    <w:rsid w:val="00FE7799"/>
    <w:rsid w:val="00FF1889"/>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A49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073048"/>
    <w:pPr>
      <w:spacing w:after="0" w:line="240" w:lineRule="auto"/>
    </w:pPr>
    <w:rPr>
      <w:rFonts w:ascii="PT Serif" w:eastAsia="PT Serif" w:hAnsi="PT Serif" w:cs="PT Serif"/>
      <w:color w:val="000000" w:themeColor="text1"/>
      <w:sz w:val="16"/>
      <w:lang w:eastAsia="sk-SK"/>
    </w:rPr>
  </w:style>
  <w:style w:type="paragraph" w:styleId="Nadpis1">
    <w:name w:val="heading 1"/>
    <w:basedOn w:val="Normlny"/>
    <w:next w:val="Normlny"/>
    <w:link w:val="Nadpis1Char"/>
    <w:uiPriority w:val="9"/>
    <w:qFormat/>
    <w:rsid w:val="00073048"/>
    <w:pPr>
      <w:keepNext/>
      <w:keepLines/>
      <w:numPr>
        <w:numId w:val="8"/>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073048"/>
    <w:pPr>
      <w:keepNext/>
      <w:keepLines/>
      <w:numPr>
        <w:ilvl w:val="1"/>
        <w:numId w:val="8"/>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073048"/>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073048"/>
    <w:pPr>
      <w:keepNext/>
      <w:keepLines/>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073048"/>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073048"/>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073048"/>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073048"/>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073048"/>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3048"/>
    <w:rPr>
      <w:rFonts w:ascii="Proba Pro" w:eastAsiaTheme="majorEastAsia" w:hAnsi="Proba Pro" w:cstheme="majorBidi"/>
      <w:color w:val="000000" w:themeColor="text1"/>
      <w:spacing w:val="30"/>
      <w:sz w:val="24"/>
      <w:szCs w:val="24"/>
      <w:lang w:eastAsia="sk-SK"/>
    </w:rPr>
  </w:style>
  <w:style w:type="character" w:customStyle="1" w:styleId="Nadpis2Char">
    <w:name w:val="Nadpis 2 Char"/>
    <w:basedOn w:val="Predvolenpsmoodseku"/>
    <w:link w:val="Nadpis2"/>
    <w:uiPriority w:val="9"/>
    <w:rsid w:val="00073048"/>
    <w:rPr>
      <w:rFonts w:ascii="Proba Pro" w:eastAsiaTheme="majorEastAsia" w:hAnsi="Proba Pro" w:cstheme="majorBidi"/>
      <w:caps/>
      <w:color w:val="000000" w:themeColor="text1"/>
      <w:spacing w:val="30"/>
      <w:sz w:val="24"/>
      <w:szCs w:val="24"/>
      <w:lang w:val="en-US" w:eastAsia="sk-SK"/>
    </w:rPr>
  </w:style>
  <w:style w:type="character" w:customStyle="1" w:styleId="Nadpis3Char">
    <w:name w:val="Nadpis 3 Char"/>
    <w:basedOn w:val="Predvolenpsmoodseku"/>
    <w:link w:val="Nadpis3"/>
    <w:uiPriority w:val="9"/>
    <w:rsid w:val="00073048"/>
    <w:rPr>
      <w:rFonts w:ascii="Proba Pro" w:eastAsiaTheme="majorEastAsia" w:hAnsi="Proba Pro" w:cstheme="majorBidi"/>
      <w:color w:val="000000" w:themeColor="text1"/>
      <w:sz w:val="20"/>
      <w:szCs w:val="24"/>
      <w:lang w:eastAsia="sk-SK"/>
    </w:rPr>
  </w:style>
  <w:style w:type="character" w:customStyle="1" w:styleId="Nadpis4Char">
    <w:name w:val="Nadpis 4 Char"/>
    <w:basedOn w:val="Predvolenpsmoodseku"/>
    <w:link w:val="Nadpis4"/>
    <w:uiPriority w:val="9"/>
    <w:rsid w:val="00073048"/>
    <w:rPr>
      <w:rFonts w:ascii="Proba Pro" w:eastAsiaTheme="majorEastAsia" w:hAnsi="Proba Pro" w:cstheme="majorBidi"/>
      <w:iCs/>
      <w:color w:val="000000" w:themeColor="text1"/>
      <w:sz w:val="20"/>
      <w:lang w:eastAsia="sk-SK"/>
    </w:rPr>
  </w:style>
  <w:style w:type="character" w:customStyle="1" w:styleId="Nadpis5Char">
    <w:name w:val="Nadpis 5 Char"/>
    <w:basedOn w:val="Predvolenpsmoodseku"/>
    <w:link w:val="Nadpis5"/>
    <w:uiPriority w:val="9"/>
    <w:rsid w:val="00073048"/>
    <w:rPr>
      <w:rFonts w:asciiTheme="majorHAnsi" w:eastAsiaTheme="majorEastAsia" w:hAnsiTheme="majorHAnsi" w:cstheme="majorBidi"/>
      <w:color w:val="2F5496" w:themeColor="accent1" w:themeShade="BF"/>
      <w:sz w:val="16"/>
      <w:lang w:eastAsia="sk-SK"/>
    </w:rPr>
  </w:style>
  <w:style w:type="character" w:customStyle="1" w:styleId="Nadpis6Char">
    <w:name w:val="Nadpis 6 Char"/>
    <w:basedOn w:val="Predvolenpsmoodseku"/>
    <w:link w:val="Nadpis6"/>
    <w:uiPriority w:val="9"/>
    <w:rsid w:val="00073048"/>
    <w:rPr>
      <w:rFonts w:asciiTheme="majorHAnsi" w:eastAsiaTheme="majorEastAsia" w:hAnsiTheme="majorHAnsi" w:cstheme="majorBidi"/>
      <w:color w:val="1F3763" w:themeColor="accent1" w:themeShade="7F"/>
      <w:sz w:val="16"/>
      <w:lang w:eastAsia="sk-SK"/>
    </w:rPr>
  </w:style>
  <w:style w:type="character" w:customStyle="1" w:styleId="Nadpis7Char">
    <w:name w:val="Nadpis 7 Char"/>
    <w:basedOn w:val="Predvolenpsmoodseku"/>
    <w:link w:val="Nadpis7"/>
    <w:uiPriority w:val="9"/>
    <w:rsid w:val="00073048"/>
    <w:rPr>
      <w:rFonts w:asciiTheme="majorHAnsi" w:eastAsiaTheme="majorEastAsia" w:hAnsiTheme="majorHAnsi" w:cstheme="majorBidi"/>
      <w:i/>
      <w:iCs/>
      <w:color w:val="1F3763" w:themeColor="accent1" w:themeShade="7F"/>
      <w:sz w:val="16"/>
      <w:lang w:eastAsia="sk-SK"/>
    </w:rPr>
  </w:style>
  <w:style w:type="character" w:customStyle="1" w:styleId="Nadpis8Char">
    <w:name w:val="Nadpis 8 Char"/>
    <w:basedOn w:val="Predvolenpsmoodseku"/>
    <w:link w:val="Nadpis8"/>
    <w:uiPriority w:val="9"/>
    <w:rsid w:val="00073048"/>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uiPriority w:val="9"/>
    <w:rsid w:val="00073048"/>
    <w:rPr>
      <w:rFonts w:asciiTheme="majorHAnsi" w:eastAsiaTheme="majorEastAsia" w:hAnsiTheme="majorHAnsi" w:cstheme="majorBidi"/>
      <w:i/>
      <w:iCs/>
      <w:color w:val="272727" w:themeColor="text1" w:themeTint="D8"/>
      <w:sz w:val="21"/>
      <w:szCs w:val="21"/>
      <w:lang w:eastAsia="sk-SK"/>
    </w:rPr>
  </w:style>
  <w:style w:type="table" w:customStyle="1" w:styleId="TableNormal1">
    <w:name w:val="Table Normal1"/>
    <w:rsid w:val="00073048"/>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rsid w:val="00073048"/>
    <w:pPr>
      <w:keepNext/>
      <w:keepLines/>
      <w:spacing w:before="480" w:after="120"/>
    </w:pPr>
    <w:rPr>
      <w:b/>
      <w:sz w:val="72"/>
      <w:szCs w:val="72"/>
    </w:rPr>
  </w:style>
  <w:style w:type="character" w:customStyle="1" w:styleId="NzovChar">
    <w:name w:val="Názov Char"/>
    <w:basedOn w:val="Predvolenpsmoodseku"/>
    <w:link w:val="Nzov"/>
    <w:rsid w:val="00073048"/>
    <w:rPr>
      <w:rFonts w:ascii="PT Serif" w:eastAsia="PT Serif" w:hAnsi="PT Serif" w:cs="PT Serif"/>
      <w:b/>
      <w:color w:val="000000" w:themeColor="text1"/>
      <w:sz w:val="72"/>
      <w:szCs w:val="72"/>
      <w:lang w:eastAsia="sk-SK"/>
    </w:rPr>
  </w:style>
  <w:style w:type="paragraph" w:styleId="Hlavika">
    <w:name w:val="header"/>
    <w:aliases w:val="Header - Table"/>
    <w:basedOn w:val="Normlny"/>
    <w:link w:val="HlavikaChar"/>
    <w:uiPriority w:val="99"/>
    <w:unhideWhenUsed/>
    <w:rsid w:val="00073048"/>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073048"/>
    <w:rPr>
      <w:rFonts w:ascii="bill corporate narrow medium" w:eastAsia="PT Serif" w:hAnsi="bill corporate narrow medium" w:cs="PT Serif"/>
      <w:color w:val="000000" w:themeColor="text1"/>
      <w:sz w:val="16"/>
      <w:lang w:eastAsia="sk-SK"/>
    </w:rPr>
  </w:style>
  <w:style w:type="character" w:styleId="Hypertextovprepojenie">
    <w:name w:val="Hyperlink"/>
    <w:basedOn w:val="Predvolenpsmoodseku"/>
    <w:uiPriority w:val="99"/>
    <w:unhideWhenUsed/>
    <w:rsid w:val="00073048"/>
    <w:rPr>
      <w:color w:val="000000" w:themeColor="text1"/>
      <w:u w:val="none"/>
    </w:rPr>
  </w:style>
  <w:style w:type="paragraph" w:customStyle="1" w:styleId="ADBEENumberedlist">
    <w:name w:val="ADBEE Numbered list"/>
    <w:basedOn w:val="Normlny"/>
    <w:qFormat/>
    <w:rsid w:val="00073048"/>
    <w:pPr>
      <w:numPr>
        <w:numId w:val="1"/>
      </w:numPr>
      <w:spacing w:line="288" w:lineRule="auto"/>
      <w:ind w:right="380"/>
    </w:pPr>
    <w:rPr>
      <w:color w:val="auto"/>
      <w:sz w:val="18"/>
      <w:szCs w:val="18"/>
    </w:rPr>
  </w:style>
  <w:style w:type="numbering" w:customStyle="1" w:styleId="Style2">
    <w:name w:val="Style2"/>
    <w:rsid w:val="00073048"/>
  </w:style>
  <w:style w:type="numbering" w:customStyle="1" w:styleId="Tatratender">
    <w:name w:val="Tatra tender"/>
    <w:rsid w:val="00073048"/>
    <w:pPr>
      <w:numPr>
        <w:numId w:val="13"/>
      </w:numPr>
    </w:pPr>
  </w:style>
  <w:style w:type="paragraph" w:styleId="Pta">
    <w:name w:val="footer"/>
    <w:basedOn w:val="Normlny"/>
    <w:link w:val="PtaChar"/>
    <w:uiPriority w:val="99"/>
    <w:unhideWhenUsed/>
    <w:rsid w:val="00073048"/>
    <w:pPr>
      <w:tabs>
        <w:tab w:val="center" w:pos="4536"/>
        <w:tab w:val="right" w:pos="9072"/>
      </w:tabs>
    </w:pPr>
  </w:style>
  <w:style w:type="character" w:customStyle="1" w:styleId="PtaChar">
    <w:name w:val="Päta Char"/>
    <w:basedOn w:val="Predvolenpsmoodseku"/>
    <w:link w:val="Pta"/>
    <w:uiPriority w:val="99"/>
    <w:rsid w:val="00073048"/>
    <w:rPr>
      <w:rFonts w:ascii="PT Serif" w:eastAsia="PT Serif" w:hAnsi="PT Serif" w:cs="PT Serif"/>
      <w:color w:val="000000" w:themeColor="text1"/>
      <w:sz w:val="16"/>
      <w:lang w:eastAsia="sk-SK"/>
    </w:rPr>
  </w:style>
  <w:style w:type="table" w:styleId="Mriekatabuky">
    <w:name w:val="Table Grid"/>
    <w:basedOn w:val="Normlnatabuka"/>
    <w:uiPriority w:val="39"/>
    <w:rsid w:val="00073048"/>
    <w:pPr>
      <w:spacing w:after="0" w:line="240" w:lineRule="auto"/>
    </w:pPr>
    <w:rPr>
      <w:rFonts w:ascii="PT Serif" w:eastAsia="PT Serif"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073048"/>
    <w:pPr>
      <w:tabs>
        <w:tab w:val="left" w:pos="480"/>
        <w:tab w:val="right" w:leader="dot" w:pos="8913"/>
      </w:tabs>
      <w:spacing w:line="276" w:lineRule="auto"/>
    </w:pPr>
    <w:rPr>
      <w:rFonts w:ascii="Proba Pro" w:hAnsi="Proba Pro"/>
      <w:noProof/>
      <w:sz w:val="22"/>
      <w:szCs w:val="20"/>
    </w:rPr>
  </w:style>
  <w:style w:type="paragraph" w:styleId="Obsah1">
    <w:name w:val="toc 1"/>
    <w:aliases w:val="Tatra Tender"/>
    <w:next w:val="Normlny"/>
    <w:autoRedefine/>
    <w:uiPriority w:val="39"/>
    <w:unhideWhenUsed/>
    <w:qFormat/>
    <w:rsid w:val="00073048"/>
    <w:pPr>
      <w:tabs>
        <w:tab w:val="left" w:pos="1120"/>
        <w:tab w:val="right" w:leader="dot" w:pos="8923"/>
      </w:tabs>
      <w:spacing w:before="120" w:after="0" w:line="240" w:lineRule="auto"/>
      <w:jc w:val="center"/>
    </w:pPr>
    <w:rPr>
      <w:rFonts w:ascii="Proba Pro" w:eastAsia="PT Serif" w:hAnsi="Proba Pro" w:cs="PT Serif"/>
      <w:b/>
      <w:noProof/>
      <w:color w:val="008998"/>
      <w:sz w:val="20"/>
      <w:szCs w:val="20"/>
      <w:lang w:eastAsia="sk-SK"/>
    </w:rPr>
  </w:style>
  <w:style w:type="paragraph" w:styleId="Obsah3">
    <w:name w:val="toc 3"/>
    <w:basedOn w:val="Normlny"/>
    <w:next w:val="Normlny"/>
    <w:autoRedefine/>
    <w:uiPriority w:val="39"/>
    <w:unhideWhenUsed/>
    <w:rsid w:val="00073048"/>
    <w:pPr>
      <w:ind w:left="160"/>
    </w:pPr>
    <w:rPr>
      <w:rFonts w:asciiTheme="minorHAnsi" w:hAnsiTheme="minorHAnsi"/>
      <w:i/>
      <w:sz w:val="22"/>
    </w:rPr>
  </w:style>
  <w:style w:type="paragraph" w:styleId="Obsah4">
    <w:name w:val="toc 4"/>
    <w:basedOn w:val="Normlny"/>
    <w:next w:val="Normlny"/>
    <w:autoRedefine/>
    <w:uiPriority w:val="39"/>
    <w:unhideWhenUsed/>
    <w:rsid w:val="00073048"/>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073048"/>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073048"/>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073048"/>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073048"/>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073048"/>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073048"/>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073048"/>
  </w:style>
  <w:style w:type="paragraph" w:styleId="Textbubliny">
    <w:name w:val="Balloon Text"/>
    <w:basedOn w:val="Normlny"/>
    <w:link w:val="TextbublinyChar"/>
    <w:uiPriority w:val="99"/>
    <w:unhideWhenUsed/>
    <w:rsid w:val="00073048"/>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073048"/>
    <w:rPr>
      <w:rFonts w:ascii="Times New Roman" w:eastAsia="PT Serif" w:hAnsi="Times New Roman" w:cs="Times New Roman"/>
      <w:color w:val="000000" w:themeColor="text1"/>
      <w:sz w:val="18"/>
      <w:szCs w:val="18"/>
      <w:lang w:eastAsia="sk-SK"/>
    </w:rPr>
  </w:style>
  <w:style w:type="paragraph" w:customStyle="1" w:styleId="NadpisoznaenedouasA">
    <w:name w:val="Nadpis (označené šedou) Časť A"/>
    <w:basedOn w:val="Normlny"/>
    <w:link w:val="NadpisoznaenedouasAChar"/>
    <w:autoRedefine/>
    <w:qFormat/>
    <w:locked/>
    <w:rsid w:val="00073048"/>
    <w:pPr>
      <w:numPr>
        <w:numId w:val="3"/>
      </w:numPr>
    </w:pPr>
    <w:rPr>
      <w:rFonts w:ascii="Arial" w:eastAsia="Times New Roman" w:hAnsi="Arial" w:cs="Arial"/>
      <w:b/>
      <w:color w:val="2E74B5" w:themeColor="accent5" w:themeShade="BF"/>
      <w:sz w:val="22"/>
    </w:rPr>
  </w:style>
  <w:style w:type="numbering" w:customStyle="1" w:styleId="tl1">
    <w:name w:val="Štýl1"/>
    <w:rsid w:val="00073048"/>
  </w:style>
  <w:style w:type="paragraph" w:styleId="Textkomentra">
    <w:name w:val="annotation text"/>
    <w:basedOn w:val="Normlny"/>
    <w:link w:val="TextkomentraChar"/>
    <w:uiPriority w:val="99"/>
    <w:unhideWhenUsed/>
    <w:rsid w:val="00073048"/>
    <w:rPr>
      <w:rFonts w:ascii="Arial" w:eastAsia="Times New Roman" w:hAnsi="Arial" w:cs="Times New Roman"/>
      <w:color w:val="auto"/>
      <w:sz w:val="20"/>
      <w:szCs w:val="20"/>
      <w:lang w:val="cs-CZ"/>
    </w:rPr>
  </w:style>
  <w:style w:type="character" w:customStyle="1" w:styleId="TextkomentraChar">
    <w:name w:val="Text komentára Char"/>
    <w:basedOn w:val="Predvolenpsmoodseku"/>
    <w:link w:val="Textkomentra"/>
    <w:uiPriority w:val="99"/>
    <w:rsid w:val="00073048"/>
    <w:rPr>
      <w:rFonts w:ascii="Arial" w:eastAsia="Times New Roman" w:hAnsi="Arial" w:cs="Times New Roman"/>
      <w:sz w:val="20"/>
      <w:szCs w:val="20"/>
      <w:lang w:val="cs-CZ" w:eastAsia="sk-SK"/>
    </w:rPr>
  </w:style>
  <w:style w:type="character" w:styleId="Odkaznakomentr">
    <w:name w:val="annotation reference"/>
    <w:uiPriority w:val="99"/>
    <w:unhideWhenUsed/>
    <w:rsid w:val="00073048"/>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073048"/>
    <w:pPr>
      <w:jc w:val="center"/>
    </w:pPr>
    <w:rPr>
      <w:rFonts w:ascii="Arial" w:eastAsia="Times New Roman" w:hAnsi="Arial" w:cs="Arial"/>
      <w:b/>
      <w:color w:val="auto"/>
      <w:sz w:val="26"/>
      <w:szCs w:val="26"/>
    </w:rPr>
  </w:style>
  <w:style w:type="character" w:customStyle="1" w:styleId="Nadpis2oddielChar">
    <w:name w:val="Nadpis 2 (oddiel) Char"/>
    <w:basedOn w:val="Predvolenpsmoodseku"/>
    <w:link w:val="Nadpis2oddiel"/>
    <w:rsid w:val="00073048"/>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073048"/>
    <w:rPr>
      <w:rFonts w:ascii="Arial" w:eastAsia="Times New Roman" w:hAnsi="Arial" w:cs="Arial"/>
      <w:b/>
      <w:color w:val="2E74B5" w:themeColor="accent5" w:themeShade="BF"/>
      <w:lang w:eastAsia="sk-SK"/>
    </w:rPr>
  </w:style>
  <w:style w:type="paragraph" w:styleId="Odsekzoznamu">
    <w:name w:val="List Paragraph"/>
    <w:aliases w:val="body,Odsek zoznamu2,Odsek zoznamu1,Bullet Number,lp1,lp11,List Paragraph11,Bullet 1,Use Case List Paragraph,Nad,Odstavec cíl se seznamem,Odstavec_muj,Medium List 2 - Accent 41,Tabuľka,Bullet List,FooterText,numbered"/>
    <w:basedOn w:val="Normlny"/>
    <w:link w:val="OdsekzoznamuChar"/>
    <w:uiPriority w:val="34"/>
    <w:qFormat/>
    <w:rsid w:val="00073048"/>
    <w:pPr>
      <w:ind w:left="720"/>
      <w:contextualSpacing/>
    </w:pPr>
    <w:rPr>
      <w:rFonts w:ascii="Times New Roman" w:eastAsia="Times New Roman" w:hAnsi="Times New Roman" w:cs="Times New Roman"/>
      <w:color w:val="auto"/>
      <w:sz w:val="20"/>
      <w:szCs w:val="20"/>
    </w:rPr>
  </w:style>
  <w:style w:type="paragraph" w:styleId="Zarkazkladnhotextu2">
    <w:name w:val="Body Text Indent 2"/>
    <w:basedOn w:val="Normlny"/>
    <w:link w:val="Zarkazkladnhotextu2Char"/>
    <w:uiPriority w:val="99"/>
    <w:unhideWhenUsed/>
    <w:rsid w:val="00073048"/>
    <w:pPr>
      <w:ind w:left="360"/>
      <w:jc w:val="both"/>
    </w:pPr>
    <w:rPr>
      <w:rFonts w:ascii="Arial" w:eastAsia="Times New Roman" w:hAnsi="Arial" w:cs="Times New Roman"/>
      <w:color w:val="auto"/>
      <w:sz w:val="20"/>
      <w:szCs w:val="24"/>
    </w:rPr>
  </w:style>
  <w:style w:type="character" w:customStyle="1" w:styleId="Zarkazkladnhotextu2Char">
    <w:name w:val="Zarážka základného textu 2 Char"/>
    <w:basedOn w:val="Predvolenpsmoodseku"/>
    <w:link w:val="Zarkazkladnhotextu2"/>
    <w:uiPriority w:val="99"/>
    <w:rsid w:val="00073048"/>
    <w:rPr>
      <w:rFonts w:ascii="Arial" w:eastAsia="Times New Roman" w:hAnsi="Arial" w:cs="Times New Roman"/>
      <w:sz w:val="20"/>
      <w:szCs w:val="24"/>
      <w:lang w:eastAsia="sk-SK"/>
    </w:rPr>
  </w:style>
  <w:style w:type="paragraph" w:customStyle="1" w:styleId="NadpisoznaenedouasB">
    <w:name w:val="Nadpis (označený šedou) časť B"/>
    <w:basedOn w:val="Normlny"/>
    <w:autoRedefine/>
    <w:qFormat/>
    <w:locked/>
    <w:rsid w:val="00073048"/>
    <w:pPr>
      <w:numPr>
        <w:numId w:val="6"/>
      </w:numPr>
    </w:pPr>
    <w:rPr>
      <w:rFonts w:ascii="Arial" w:eastAsia="Times New Roman" w:hAnsi="Arial" w:cs="Arial"/>
      <w:b/>
      <w:bCs/>
      <w:smallCaps/>
      <w:color w:val="2E74B5" w:themeColor="accent5" w:themeShade="BF"/>
      <w:sz w:val="22"/>
    </w:rPr>
  </w:style>
  <w:style w:type="paragraph" w:customStyle="1" w:styleId="nadpisedouasC">
    <w:name w:val="nadpis (šedou) Časť C"/>
    <w:basedOn w:val="Normlny"/>
    <w:link w:val="nadpisedouasCChar"/>
    <w:autoRedefine/>
    <w:qFormat/>
    <w:locked/>
    <w:rsid w:val="00073048"/>
    <w:pPr>
      <w:numPr>
        <w:numId w:val="7"/>
      </w:numPr>
    </w:pPr>
    <w:rPr>
      <w:rFonts w:ascii="Arial" w:eastAsia="Times New Roman" w:hAnsi="Arial" w:cs="Arial"/>
      <w:b/>
      <w:bCs/>
      <w:smallCaps/>
      <w:color w:val="2E74B5" w:themeColor="accent5" w:themeShade="BF"/>
      <w:spacing w:val="10"/>
    </w:rPr>
  </w:style>
  <w:style w:type="character" w:customStyle="1" w:styleId="nadpisedouasCChar">
    <w:name w:val="nadpis (šedou) Časť C Char"/>
    <w:basedOn w:val="Nadpis7Char"/>
    <w:link w:val="nadpisedouasC"/>
    <w:rsid w:val="00073048"/>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073048"/>
    <w:rPr>
      <w:rFonts w:ascii="Arial" w:eastAsia="Times New Roman" w:hAnsi="Arial" w:cs="Arial"/>
      <w:b/>
      <w:bCs/>
      <w:smallCaps/>
      <w:color w:val="auto"/>
      <w:sz w:val="30"/>
      <w:szCs w:val="30"/>
    </w:rPr>
  </w:style>
  <w:style w:type="character" w:customStyle="1" w:styleId="NADPISasChar">
    <w:name w:val="NADPIS Časť Char"/>
    <w:basedOn w:val="Predvolenpsmoodseku"/>
    <w:link w:val="NADPISas"/>
    <w:rsid w:val="00073048"/>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073048"/>
    <w:pPr>
      <w:numPr>
        <w:numId w:val="9"/>
      </w:numPr>
    </w:pPr>
    <w:rPr>
      <w:rFonts w:ascii="Arial" w:eastAsia="Times New Roman" w:hAnsi="Arial" w:cs="Arial"/>
      <w:b/>
      <w:bCs/>
      <w:smallCaps/>
      <w:color w:val="2E74B5" w:themeColor="accent5" w:themeShade="BF"/>
    </w:rPr>
  </w:style>
  <w:style w:type="character" w:customStyle="1" w:styleId="nadpisedouasDChar">
    <w:name w:val="nadpis (šedou) časť D Char"/>
    <w:basedOn w:val="Nadpis7Char"/>
    <w:link w:val="nadpisedouasD"/>
    <w:rsid w:val="00073048"/>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073048"/>
    <w:pPr>
      <w:numPr>
        <w:numId w:val="10"/>
      </w:numPr>
    </w:pPr>
    <w:rPr>
      <w:rFonts w:ascii="Arial" w:eastAsia="Times New Roman" w:hAnsi="Arial" w:cs="Arial"/>
      <w:b/>
      <w:smallCaps/>
      <w:color w:val="2E74B5" w:themeColor="accent5" w:themeShade="BF"/>
    </w:rPr>
  </w:style>
  <w:style w:type="character" w:customStyle="1" w:styleId="nadpisedouasEChar">
    <w:name w:val="nadpis (šedou) časť E Char"/>
    <w:basedOn w:val="Nadpis7Char"/>
    <w:link w:val="nadpisedouasE"/>
    <w:rsid w:val="00073048"/>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073048"/>
    <w:pPr>
      <w:numPr>
        <w:numId w:val="12"/>
      </w:numPr>
    </w:pPr>
    <w:rPr>
      <w:rFonts w:ascii="Arial" w:eastAsia="Times New Roman" w:hAnsi="Arial" w:cs="Arial"/>
      <w:b/>
      <w:bCs/>
      <w:smallCaps/>
      <w:color w:val="2E74B5" w:themeColor="accent5" w:themeShade="BF"/>
    </w:rPr>
  </w:style>
  <w:style w:type="character" w:customStyle="1" w:styleId="nadpisedouasGChar">
    <w:name w:val="nadpis (šedou) časť G Char"/>
    <w:basedOn w:val="Nadpis7Char"/>
    <w:link w:val="nadpisedouasG"/>
    <w:rsid w:val="00073048"/>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073048"/>
    <w:rPr>
      <w:sz w:val="20"/>
      <w:szCs w:val="20"/>
    </w:rPr>
  </w:style>
  <w:style w:type="character" w:customStyle="1" w:styleId="TextpoznmkypodiarouChar">
    <w:name w:val="Text poznámky pod čiarou Char"/>
    <w:basedOn w:val="Predvolenpsmoodseku"/>
    <w:link w:val="Textpoznmkypodiarou"/>
    <w:uiPriority w:val="99"/>
    <w:semiHidden/>
    <w:rsid w:val="00073048"/>
    <w:rPr>
      <w:rFonts w:ascii="PT Serif" w:eastAsia="PT Serif" w:hAnsi="PT Serif" w:cs="PT Serif"/>
      <w:color w:val="000000" w:themeColor="text1"/>
      <w:sz w:val="20"/>
      <w:szCs w:val="20"/>
      <w:lang w:eastAsia="sk-SK"/>
    </w:rPr>
  </w:style>
  <w:style w:type="character" w:styleId="Odkaznapoznmkupodiarou">
    <w:name w:val="footnote reference"/>
    <w:basedOn w:val="Predvolenpsmoodseku"/>
    <w:uiPriority w:val="99"/>
    <w:semiHidden/>
    <w:unhideWhenUsed/>
    <w:rsid w:val="00073048"/>
    <w:rPr>
      <w:vertAlign w:val="superscript"/>
    </w:rPr>
  </w:style>
  <w:style w:type="paragraph" w:styleId="Textvysvetlivky">
    <w:name w:val="endnote text"/>
    <w:basedOn w:val="Normlny"/>
    <w:link w:val="TextvysvetlivkyChar"/>
    <w:uiPriority w:val="99"/>
    <w:semiHidden/>
    <w:unhideWhenUsed/>
    <w:rsid w:val="00073048"/>
    <w:rPr>
      <w:sz w:val="20"/>
      <w:szCs w:val="20"/>
    </w:rPr>
  </w:style>
  <w:style w:type="character" w:customStyle="1" w:styleId="TextvysvetlivkyChar">
    <w:name w:val="Text vysvetlivky Char"/>
    <w:basedOn w:val="Predvolenpsmoodseku"/>
    <w:link w:val="Textvysvetlivky"/>
    <w:uiPriority w:val="99"/>
    <w:semiHidden/>
    <w:rsid w:val="00073048"/>
    <w:rPr>
      <w:rFonts w:ascii="PT Serif" w:eastAsia="PT Serif" w:hAnsi="PT Serif" w:cs="PT Serif"/>
      <w:color w:val="000000" w:themeColor="text1"/>
      <w:sz w:val="20"/>
      <w:szCs w:val="20"/>
      <w:lang w:eastAsia="sk-SK"/>
    </w:rPr>
  </w:style>
  <w:style w:type="character" w:styleId="Odkaznavysvetlivku">
    <w:name w:val="endnote reference"/>
    <w:basedOn w:val="Predvolenpsmoodseku"/>
    <w:uiPriority w:val="99"/>
    <w:semiHidden/>
    <w:unhideWhenUsed/>
    <w:rsid w:val="00073048"/>
    <w:rPr>
      <w:vertAlign w:val="superscript"/>
    </w:rPr>
  </w:style>
  <w:style w:type="paragraph" w:styleId="Predmetkomentra">
    <w:name w:val="annotation subject"/>
    <w:basedOn w:val="Textkomentra"/>
    <w:next w:val="Textkomentra"/>
    <w:link w:val="PredmetkomentraChar"/>
    <w:uiPriority w:val="99"/>
    <w:semiHidden/>
    <w:unhideWhenUsed/>
    <w:rsid w:val="00073048"/>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73048"/>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073048"/>
    <w:pPr>
      <w:spacing w:after="120"/>
    </w:pPr>
  </w:style>
  <w:style w:type="character" w:customStyle="1" w:styleId="ZkladntextChar">
    <w:name w:val="Základný text Char"/>
    <w:basedOn w:val="Predvolenpsmoodseku"/>
    <w:link w:val="Zkladntext"/>
    <w:uiPriority w:val="99"/>
    <w:rsid w:val="00073048"/>
    <w:rPr>
      <w:rFonts w:ascii="PT Serif" w:eastAsia="PT Serif" w:hAnsi="PT Serif" w:cs="PT Serif"/>
      <w:color w:val="000000" w:themeColor="text1"/>
      <w:sz w:val="16"/>
      <w:lang w:eastAsia="sk-SK"/>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Tabuľka Char"/>
    <w:basedOn w:val="Predvolenpsmoodseku"/>
    <w:link w:val="Odsekzoznamu"/>
    <w:uiPriority w:val="34"/>
    <w:qFormat/>
    <w:rsid w:val="00073048"/>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073048"/>
    <w:rPr>
      <w:rFonts w:cs="Times New Roman"/>
      <w:b/>
      <w:bCs/>
    </w:rPr>
  </w:style>
  <w:style w:type="character" w:customStyle="1" w:styleId="Zkladntext0">
    <w:name w:val="Základný text_"/>
    <w:link w:val="Zkladntext2"/>
    <w:locked/>
    <w:rsid w:val="00073048"/>
    <w:rPr>
      <w:rFonts w:ascii="Times New Roman" w:hAnsi="Times New Roman"/>
      <w:sz w:val="21"/>
      <w:shd w:val="clear" w:color="auto" w:fill="FFFFFF"/>
    </w:rPr>
  </w:style>
  <w:style w:type="paragraph" w:customStyle="1" w:styleId="Zkladntext2">
    <w:name w:val="Základný text2"/>
    <w:basedOn w:val="Normlny"/>
    <w:link w:val="Zkladntext0"/>
    <w:rsid w:val="00073048"/>
    <w:pPr>
      <w:widowControl w:val="0"/>
      <w:shd w:val="clear" w:color="auto" w:fill="FFFFFF"/>
      <w:spacing w:after="300" w:line="302" w:lineRule="exact"/>
      <w:ind w:hanging="460"/>
      <w:jc w:val="center"/>
    </w:pPr>
    <w:rPr>
      <w:rFonts w:ascii="Times New Roman" w:eastAsiaTheme="minorHAnsi" w:hAnsi="Times New Roman" w:cstheme="minorBidi"/>
      <w:color w:val="auto"/>
      <w:sz w:val="21"/>
      <w:lang w:eastAsia="en-US"/>
    </w:rPr>
  </w:style>
  <w:style w:type="character" w:customStyle="1" w:styleId="apple-converted-space">
    <w:name w:val="apple-converted-space"/>
    <w:basedOn w:val="Predvolenpsmoodseku"/>
    <w:rsid w:val="00073048"/>
  </w:style>
  <w:style w:type="paragraph" w:customStyle="1" w:styleId="05Bullets">
    <w:name w:val="05_Bullets"/>
    <w:basedOn w:val="Normlny"/>
    <w:link w:val="05BulletsChar"/>
    <w:qFormat/>
    <w:rsid w:val="00073048"/>
    <w:pPr>
      <w:tabs>
        <w:tab w:val="num" w:pos="720"/>
      </w:tabs>
      <w:ind w:left="720" w:hanging="720"/>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073048"/>
    <w:rPr>
      <w:rFonts w:ascii="Arial" w:eastAsia="Times New Roman" w:hAnsi="Arial" w:cs="Arial"/>
      <w:lang w:eastAsia="hu-HU"/>
    </w:rPr>
  </w:style>
  <w:style w:type="numbering" w:customStyle="1" w:styleId="Styl1">
    <w:name w:val="Styl1"/>
    <w:rsid w:val="00073048"/>
  </w:style>
  <w:style w:type="character" w:styleId="Zstupntext">
    <w:name w:val="Placeholder Text"/>
    <w:basedOn w:val="Predvolenpsmoodseku"/>
    <w:uiPriority w:val="99"/>
    <w:semiHidden/>
    <w:rsid w:val="00073048"/>
    <w:rPr>
      <w:color w:val="808080"/>
    </w:rPr>
  </w:style>
  <w:style w:type="paragraph" w:styleId="Revzia">
    <w:name w:val="Revision"/>
    <w:hidden/>
    <w:uiPriority w:val="99"/>
    <w:semiHidden/>
    <w:rsid w:val="00073048"/>
    <w:pPr>
      <w:spacing w:after="0" w:line="240" w:lineRule="auto"/>
    </w:pPr>
    <w:rPr>
      <w:rFonts w:ascii="PT Serif" w:eastAsia="PT Serif" w:hAnsi="PT Serif" w:cs="PT Serif"/>
      <w:color w:val="000000" w:themeColor="text1"/>
      <w:sz w:val="16"/>
      <w:lang w:eastAsia="sk-SK"/>
    </w:rPr>
  </w:style>
  <w:style w:type="character" w:styleId="PouitHypertextovPrepojenie">
    <w:name w:val="FollowedHyperlink"/>
    <w:basedOn w:val="Predvolenpsmoodseku"/>
    <w:uiPriority w:val="99"/>
    <w:semiHidden/>
    <w:unhideWhenUsed/>
    <w:rsid w:val="00073048"/>
    <w:rPr>
      <w:color w:val="954F72" w:themeColor="followedHyperlink"/>
      <w:u w:val="single"/>
    </w:rPr>
  </w:style>
  <w:style w:type="paragraph" w:customStyle="1" w:styleId="msonormal0">
    <w:name w:val="msonormal"/>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erChar1">
    <w:name w:val="Header Char1"/>
    <w:aliases w:val="Header - Table Char1"/>
    <w:basedOn w:val="Predvolenpsmoodseku"/>
    <w:uiPriority w:val="99"/>
    <w:semiHidden/>
    <w:rsid w:val="00073048"/>
    <w:rPr>
      <w:rFonts w:cs="Times New Roman"/>
      <w:sz w:val="22"/>
      <w:szCs w:val="22"/>
    </w:rPr>
  </w:style>
  <w:style w:type="character" w:customStyle="1" w:styleId="HeaderChar19">
    <w:name w:val="Header Char19"/>
    <w:aliases w:val="Header - Table Char19"/>
    <w:basedOn w:val="Predvolenpsmoodseku"/>
    <w:uiPriority w:val="99"/>
    <w:semiHidden/>
    <w:rsid w:val="00073048"/>
    <w:rPr>
      <w:rFonts w:cs="Times New Roman"/>
      <w:sz w:val="22"/>
      <w:szCs w:val="22"/>
    </w:rPr>
  </w:style>
  <w:style w:type="character" w:customStyle="1" w:styleId="HeaderChar18">
    <w:name w:val="Header Char18"/>
    <w:aliases w:val="Header - Table Char18"/>
    <w:basedOn w:val="Predvolenpsmoodseku"/>
    <w:uiPriority w:val="99"/>
    <w:semiHidden/>
    <w:rsid w:val="00073048"/>
    <w:rPr>
      <w:rFonts w:cs="Times New Roman"/>
      <w:sz w:val="22"/>
      <w:szCs w:val="22"/>
    </w:rPr>
  </w:style>
  <w:style w:type="character" w:customStyle="1" w:styleId="HeaderChar17">
    <w:name w:val="Header Char17"/>
    <w:aliases w:val="Header - Table Char17"/>
    <w:basedOn w:val="Predvolenpsmoodseku"/>
    <w:uiPriority w:val="99"/>
    <w:semiHidden/>
    <w:rsid w:val="00073048"/>
    <w:rPr>
      <w:rFonts w:cs="Times New Roman"/>
      <w:sz w:val="22"/>
      <w:szCs w:val="22"/>
    </w:rPr>
  </w:style>
  <w:style w:type="character" w:customStyle="1" w:styleId="HeaderChar16">
    <w:name w:val="Header Char16"/>
    <w:aliases w:val="Header - Table Char16"/>
    <w:basedOn w:val="Predvolenpsmoodseku"/>
    <w:uiPriority w:val="99"/>
    <w:semiHidden/>
    <w:rsid w:val="00073048"/>
    <w:rPr>
      <w:rFonts w:cs="Times New Roman"/>
      <w:sz w:val="22"/>
      <w:szCs w:val="22"/>
    </w:rPr>
  </w:style>
  <w:style w:type="character" w:customStyle="1" w:styleId="HeaderChar15">
    <w:name w:val="Header Char15"/>
    <w:aliases w:val="Header - Table Char15"/>
    <w:basedOn w:val="Predvolenpsmoodseku"/>
    <w:uiPriority w:val="99"/>
    <w:semiHidden/>
    <w:rsid w:val="00073048"/>
    <w:rPr>
      <w:rFonts w:cs="Times New Roman"/>
    </w:rPr>
  </w:style>
  <w:style w:type="character" w:customStyle="1" w:styleId="HeaderChar14">
    <w:name w:val="Header Char14"/>
    <w:aliases w:val="Header - Table Char14"/>
    <w:uiPriority w:val="99"/>
    <w:semiHidden/>
    <w:rsid w:val="00073048"/>
  </w:style>
  <w:style w:type="character" w:customStyle="1" w:styleId="HeaderChar13">
    <w:name w:val="Header Char13"/>
    <w:aliases w:val="Header - Table Char13"/>
    <w:uiPriority w:val="99"/>
    <w:semiHidden/>
    <w:rsid w:val="00073048"/>
  </w:style>
  <w:style w:type="character" w:customStyle="1" w:styleId="HeaderChar12">
    <w:name w:val="Header Char12"/>
    <w:aliases w:val="Header - Table Char12"/>
    <w:uiPriority w:val="99"/>
    <w:semiHidden/>
    <w:rsid w:val="00073048"/>
  </w:style>
  <w:style w:type="character" w:customStyle="1" w:styleId="HeaderChar11">
    <w:name w:val="Header Char11"/>
    <w:aliases w:val="Header - Table Char11"/>
    <w:uiPriority w:val="99"/>
    <w:semiHidden/>
    <w:rsid w:val="00073048"/>
  </w:style>
  <w:style w:type="numbering" w:customStyle="1" w:styleId="TOMAS">
    <w:name w:val="TOMAS"/>
    <w:rsid w:val="00073048"/>
    <w:pPr>
      <w:numPr>
        <w:numId w:val="14"/>
      </w:numPr>
    </w:pPr>
  </w:style>
  <w:style w:type="character" w:customStyle="1" w:styleId="code">
    <w:name w:val="code"/>
    <w:basedOn w:val="Predvolenpsmoodseku"/>
    <w:rsid w:val="00073048"/>
  </w:style>
  <w:style w:type="character" w:customStyle="1" w:styleId="Nzov1">
    <w:name w:val="Názov1"/>
    <w:basedOn w:val="Predvolenpsmoodseku"/>
    <w:rsid w:val="00073048"/>
  </w:style>
  <w:style w:type="character" w:customStyle="1" w:styleId="UnresolvedMention1">
    <w:name w:val="Unresolved Mention1"/>
    <w:basedOn w:val="Predvolenpsmoodseku"/>
    <w:uiPriority w:val="99"/>
    <w:semiHidden/>
    <w:unhideWhenUsed/>
    <w:rsid w:val="00073048"/>
    <w:rPr>
      <w:color w:val="808080"/>
      <w:shd w:val="clear" w:color="auto" w:fill="E6E6E6"/>
    </w:rPr>
  </w:style>
  <w:style w:type="paragraph" w:customStyle="1" w:styleId="Default">
    <w:name w:val="Default"/>
    <w:rsid w:val="00073048"/>
    <w:pPr>
      <w:autoSpaceDE w:val="0"/>
      <w:autoSpaceDN w:val="0"/>
      <w:adjustRightInd w:val="0"/>
      <w:spacing w:after="0" w:line="240" w:lineRule="auto"/>
    </w:pPr>
    <w:rPr>
      <w:rFonts w:ascii="Times New Roman" w:eastAsia="PT Serif" w:hAnsi="Times New Roman" w:cs="Times New Roman"/>
      <w:color w:val="000000"/>
      <w:sz w:val="16"/>
      <w:szCs w:val="16"/>
      <w:lang w:eastAsia="sk-SK"/>
    </w:rPr>
  </w:style>
  <w:style w:type="character" w:customStyle="1" w:styleId="Nevyrieenzmienka1">
    <w:name w:val="Nevyriešená zmienka1"/>
    <w:basedOn w:val="Predvolenpsmoodseku"/>
    <w:uiPriority w:val="99"/>
    <w:semiHidden/>
    <w:unhideWhenUsed/>
    <w:rsid w:val="00073048"/>
    <w:rPr>
      <w:color w:val="808080"/>
      <w:shd w:val="clear" w:color="auto" w:fill="E6E6E6"/>
    </w:rPr>
  </w:style>
  <w:style w:type="paragraph" w:customStyle="1" w:styleId="Nadpis11">
    <w:name w:val="Nadpis 11"/>
    <w:basedOn w:val="Normlny"/>
    <w:rsid w:val="00073048"/>
    <w:pPr>
      <w:tabs>
        <w:tab w:val="num" w:pos="720"/>
      </w:tabs>
      <w:ind w:left="720" w:hanging="720"/>
    </w:pPr>
  </w:style>
  <w:style w:type="paragraph" w:customStyle="1" w:styleId="Nadpis21">
    <w:name w:val="Nadpis 21"/>
    <w:basedOn w:val="Normlny"/>
    <w:rsid w:val="00073048"/>
    <w:pPr>
      <w:numPr>
        <w:ilvl w:val="1"/>
        <w:numId w:val="12"/>
      </w:numPr>
    </w:pPr>
  </w:style>
  <w:style w:type="paragraph" w:customStyle="1" w:styleId="Nadpis31">
    <w:name w:val="Nadpis 31"/>
    <w:basedOn w:val="Normlny"/>
    <w:rsid w:val="00073048"/>
    <w:pPr>
      <w:numPr>
        <w:ilvl w:val="2"/>
        <w:numId w:val="12"/>
      </w:numPr>
    </w:pPr>
  </w:style>
  <w:style w:type="paragraph" w:customStyle="1" w:styleId="Nadpis41">
    <w:name w:val="Nadpis 41"/>
    <w:basedOn w:val="Normlny"/>
    <w:rsid w:val="00073048"/>
    <w:pPr>
      <w:numPr>
        <w:ilvl w:val="3"/>
        <w:numId w:val="12"/>
      </w:numPr>
    </w:pPr>
  </w:style>
  <w:style w:type="paragraph" w:customStyle="1" w:styleId="Nadpis51">
    <w:name w:val="Nadpis 51"/>
    <w:basedOn w:val="Normlny"/>
    <w:rsid w:val="00073048"/>
    <w:pPr>
      <w:numPr>
        <w:ilvl w:val="4"/>
        <w:numId w:val="12"/>
      </w:numPr>
    </w:pPr>
  </w:style>
  <w:style w:type="paragraph" w:customStyle="1" w:styleId="Nadpis61">
    <w:name w:val="Nadpis 61"/>
    <w:basedOn w:val="Normlny"/>
    <w:rsid w:val="00073048"/>
    <w:pPr>
      <w:numPr>
        <w:ilvl w:val="5"/>
        <w:numId w:val="12"/>
      </w:numPr>
    </w:pPr>
  </w:style>
  <w:style w:type="paragraph" w:customStyle="1" w:styleId="Nadpis71">
    <w:name w:val="Nadpis 71"/>
    <w:basedOn w:val="Normlny"/>
    <w:rsid w:val="00073048"/>
    <w:pPr>
      <w:numPr>
        <w:ilvl w:val="6"/>
        <w:numId w:val="12"/>
      </w:numPr>
    </w:pPr>
  </w:style>
  <w:style w:type="paragraph" w:customStyle="1" w:styleId="Nadpis81">
    <w:name w:val="Nadpis 81"/>
    <w:basedOn w:val="Normlny"/>
    <w:rsid w:val="00073048"/>
    <w:pPr>
      <w:numPr>
        <w:ilvl w:val="7"/>
        <w:numId w:val="12"/>
      </w:numPr>
    </w:pPr>
  </w:style>
  <w:style w:type="paragraph" w:customStyle="1" w:styleId="Nadpis91">
    <w:name w:val="Nadpis 91"/>
    <w:basedOn w:val="Normlny"/>
    <w:rsid w:val="00073048"/>
    <w:pPr>
      <w:numPr>
        <w:ilvl w:val="8"/>
        <w:numId w:val="12"/>
      </w:numPr>
    </w:pPr>
  </w:style>
  <w:style w:type="paragraph" w:styleId="Podtitul">
    <w:name w:val="Subtitle"/>
    <w:basedOn w:val="Normlny"/>
    <w:next w:val="Normlny"/>
    <w:link w:val="PodtitulChar"/>
    <w:rsid w:val="00073048"/>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rsid w:val="00073048"/>
    <w:rPr>
      <w:rFonts w:ascii="Georgia" w:eastAsia="Georgia" w:hAnsi="Georgia" w:cs="Georgia"/>
      <w:i/>
      <w:color w:val="666666"/>
      <w:sz w:val="48"/>
      <w:szCs w:val="48"/>
      <w:lang w:eastAsia="sk-SK"/>
    </w:rPr>
  </w:style>
  <w:style w:type="character" w:customStyle="1" w:styleId="Nevyrieenzmienka2">
    <w:name w:val="Nevyriešená zmienka2"/>
    <w:basedOn w:val="Predvolenpsmoodseku"/>
    <w:uiPriority w:val="99"/>
    <w:semiHidden/>
    <w:unhideWhenUsed/>
    <w:rsid w:val="00073048"/>
    <w:rPr>
      <w:color w:val="605E5C"/>
      <w:shd w:val="clear" w:color="auto" w:fill="E1DFDD"/>
    </w:rPr>
  </w:style>
  <w:style w:type="paragraph" w:customStyle="1" w:styleId="SAP1">
    <w:name w:val="SAŽP 1"/>
    <w:basedOn w:val="Nadpis2"/>
    <w:link w:val="SAP1Char"/>
    <w:qFormat/>
    <w:rsid w:val="00073048"/>
    <w:pPr>
      <w:keepNext w:val="0"/>
      <w:keepLines w:val="0"/>
      <w:widowControl w:val="0"/>
      <w:numPr>
        <w:numId w:val="11"/>
      </w:numPr>
      <w:spacing w:before="240" w:after="240"/>
      <w:jc w:val="both"/>
    </w:pPr>
    <w:rPr>
      <w:b/>
      <w:color w:val="008998"/>
      <w:sz w:val="20"/>
      <w:szCs w:val="20"/>
    </w:rPr>
  </w:style>
  <w:style w:type="paragraph" w:customStyle="1" w:styleId="SAPHlavn">
    <w:name w:val="SAŽP Hlavný"/>
    <w:basedOn w:val="Nadpis1"/>
    <w:link w:val="SAPHlavnChar"/>
    <w:qFormat/>
    <w:rsid w:val="00073048"/>
    <w:pPr>
      <w:keepNext w:val="0"/>
      <w:keepLines w:val="0"/>
      <w:widowControl w:val="0"/>
      <w:numPr>
        <w:numId w:val="0"/>
      </w:numPr>
      <w:spacing w:before="0"/>
      <w:ind w:left="360" w:hanging="360"/>
      <w:jc w:val="left"/>
    </w:pPr>
    <w:rPr>
      <w:b/>
      <w:sz w:val="28"/>
      <w:szCs w:val="28"/>
    </w:rPr>
  </w:style>
  <w:style w:type="character" w:customStyle="1" w:styleId="SAP1Char">
    <w:name w:val="SAŽP 1 Char"/>
    <w:basedOn w:val="Nadpis2Char"/>
    <w:link w:val="SAP1"/>
    <w:rsid w:val="00073048"/>
    <w:rPr>
      <w:rFonts w:ascii="Proba Pro" w:eastAsiaTheme="majorEastAsia" w:hAnsi="Proba Pro" w:cstheme="majorBidi"/>
      <w:b/>
      <w:caps/>
      <w:color w:val="008998"/>
      <w:spacing w:val="30"/>
      <w:sz w:val="20"/>
      <w:szCs w:val="20"/>
      <w:lang w:val="en-US" w:eastAsia="sk-SK"/>
    </w:rPr>
  </w:style>
  <w:style w:type="paragraph" w:customStyle="1" w:styleId="SAP0">
    <w:name w:val="SAŽP 0"/>
    <w:basedOn w:val="Nadpis1"/>
    <w:link w:val="SAP0Char"/>
    <w:qFormat/>
    <w:rsid w:val="00073048"/>
    <w:pPr>
      <w:keepNext w:val="0"/>
      <w:keepLines w:val="0"/>
      <w:widowControl w:val="0"/>
      <w:numPr>
        <w:numId w:val="0"/>
      </w:numPr>
      <w:spacing w:before="360" w:after="360"/>
    </w:pPr>
  </w:style>
  <w:style w:type="character" w:customStyle="1" w:styleId="SAPHlavnChar">
    <w:name w:val="SAŽP Hlavný Char"/>
    <w:basedOn w:val="Nadpis1Char"/>
    <w:link w:val="SAPHlavn"/>
    <w:rsid w:val="00073048"/>
    <w:rPr>
      <w:rFonts w:ascii="Proba Pro" w:eastAsiaTheme="majorEastAsia" w:hAnsi="Proba Pro" w:cstheme="majorBidi"/>
      <w:b/>
      <w:color w:val="000000" w:themeColor="text1"/>
      <w:spacing w:val="30"/>
      <w:sz w:val="28"/>
      <w:szCs w:val="28"/>
      <w:lang w:eastAsia="sk-SK"/>
    </w:rPr>
  </w:style>
  <w:style w:type="character" w:customStyle="1" w:styleId="SAP0Char">
    <w:name w:val="SAŽP 0 Char"/>
    <w:basedOn w:val="Nadpis1Char"/>
    <w:link w:val="SAP0"/>
    <w:rsid w:val="00073048"/>
    <w:rPr>
      <w:rFonts w:ascii="Proba Pro" w:eastAsiaTheme="majorEastAsia" w:hAnsi="Proba Pro" w:cstheme="majorBidi"/>
      <w:color w:val="000000" w:themeColor="text1"/>
      <w:spacing w:val="30"/>
      <w:sz w:val="24"/>
      <w:szCs w:val="24"/>
      <w:lang w:eastAsia="sk-SK"/>
    </w:rPr>
  </w:style>
  <w:style w:type="numbering" w:customStyle="1" w:styleId="Bezzoznamu1">
    <w:name w:val="Bez zoznamu1"/>
    <w:next w:val="Bezzoznamu"/>
    <w:uiPriority w:val="99"/>
    <w:semiHidden/>
    <w:unhideWhenUsed/>
    <w:rsid w:val="00073048"/>
  </w:style>
  <w:style w:type="paragraph" w:customStyle="1" w:styleId="Hlavikaapta">
    <w:name w:val="Hlavička a päta"/>
    <w:rsid w:val="0007304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k-SK"/>
    </w:rPr>
  </w:style>
  <w:style w:type="paragraph" w:customStyle="1" w:styleId="Telo">
    <w:name w:val="Telo"/>
    <w:rsid w:val="00073048"/>
    <w:pPr>
      <w:pBdr>
        <w:top w:val="nil"/>
        <w:left w:val="nil"/>
        <w:bottom w:val="nil"/>
        <w:right w:val="nil"/>
        <w:between w:val="nil"/>
        <w:bar w:val="nil"/>
      </w:pBdr>
    </w:pPr>
    <w:rPr>
      <w:rFonts w:ascii="Calibri" w:eastAsia="Calibri" w:hAnsi="Calibri" w:cs="Calibri"/>
      <w:color w:val="000000"/>
      <w:u w:color="000000"/>
      <w:bdr w:val="nil"/>
      <w:lang w:eastAsia="sk-SK"/>
    </w:rPr>
  </w:style>
  <w:style w:type="character" w:customStyle="1" w:styleId="spelle">
    <w:name w:val="spelle"/>
    <w:rsid w:val="00073048"/>
  </w:style>
  <w:style w:type="paragraph" w:customStyle="1" w:styleId="Nadpis">
    <w:name w:val="Nadpis"/>
    <w:next w:val="Telo"/>
    <w:rsid w:val="00073048"/>
    <w:pPr>
      <w:pBdr>
        <w:top w:val="nil"/>
        <w:left w:val="nil"/>
        <w:bottom w:val="nil"/>
        <w:right w:val="nil"/>
        <w:between w:val="nil"/>
        <w:bar w:val="nil"/>
      </w:pBdr>
      <w:spacing w:after="0" w:line="360" w:lineRule="auto"/>
      <w:jc w:val="both"/>
      <w:outlineLvl w:val="1"/>
    </w:pPr>
    <w:rPr>
      <w:rFonts w:ascii="Calibri" w:eastAsia="Calibri" w:hAnsi="Calibri" w:cs="Calibri"/>
      <w:b/>
      <w:bCs/>
      <w:color w:val="000000"/>
      <w:sz w:val="24"/>
      <w:szCs w:val="24"/>
      <w:u w:color="000000"/>
      <w:bdr w:val="nil"/>
      <w:lang w:eastAsia="sk-SK"/>
    </w:rPr>
  </w:style>
  <w:style w:type="numbering" w:customStyle="1" w:styleId="Importovantl1">
    <w:name w:val="Importovaný štýl 1"/>
    <w:rsid w:val="00073048"/>
    <w:pPr>
      <w:numPr>
        <w:numId w:val="18"/>
      </w:numPr>
    </w:pPr>
  </w:style>
  <w:style w:type="numbering" w:customStyle="1" w:styleId="Importovantl2">
    <w:name w:val="Importovaný štýl 2"/>
    <w:rsid w:val="00073048"/>
    <w:pPr>
      <w:numPr>
        <w:numId w:val="19"/>
      </w:numPr>
    </w:pPr>
  </w:style>
  <w:style w:type="numbering" w:customStyle="1" w:styleId="Importovantl3">
    <w:name w:val="Importovaný štýl 3"/>
    <w:rsid w:val="00073048"/>
    <w:pPr>
      <w:numPr>
        <w:numId w:val="20"/>
      </w:numPr>
    </w:pPr>
  </w:style>
  <w:style w:type="numbering" w:customStyle="1" w:styleId="Importovantl4">
    <w:name w:val="Importovaný štýl 4"/>
    <w:rsid w:val="00073048"/>
    <w:pPr>
      <w:numPr>
        <w:numId w:val="21"/>
      </w:numPr>
    </w:pPr>
  </w:style>
  <w:style w:type="numbering" w:customStyle="1" w:styleId="Importovantl5">
    <w:name w:val="Importovaný štýl 5"/>
    <w:rsid w:val="00073048"/>
    <w:pPr>
      <w:numPr>
        <w:numId w:val="22"/>
      </w:numPr>
    </w:pPr>
  </w:style>
  <w:style w:type="numbering" w:customStyle="1" w:styleId="Importovantl6">
    <w:name w:val="Importovaný štýl 6"/>
    <w:rsid w:val="00073048"/>
    <w:pPr>
      <w:numPr>
        <w:numId w:val="23"/>
      </w:numPr>
    </w:pPr>
  </w:style>
  <w:style w:type="numbering" w:customStyle="1" w:styleId="Importovantl7">
    <w:name w:val="Importovaný štýl 7"/>
    <w:rsid w:val="00073048"/>
    <w:pPr>
      <w:numPr>
        <w:numId w:val="24"/>
      </w:numPr>
    </w:pPr>
  </w:style>
  <w:style w:type="numbering" w:customStyle="1" w:styleId="Importovantl8">
    <w:name w:val="Importovaný štýl 8"/>
    <w:rsid w:val="00073048"/>
    <w:pPr>
      <w:numPr>
        <w:numId w:val="25"/>
      </w:numPr>
    </w:pPr>
  </w:style>
  <w:style w:type="numbering" w:customStyle="1" w:styleId="Importovantl9">
    <w:name w:val="Importovaný štýl 9"/>
    <w:rsid w:val="00073048"/>
    <w:pPr>
      <w:numPr>
        <w:numId w:val="26"/>
      </w:numPr>
    </w:pPr>
  </w:style>
  <w:style w:type="numbering" w:customStyle="1" w:styleId="Importovantl10">
    <w:name w:val="Importovaný štýl 10"/>
    <w:rsid w:val="00073048"/>
    <w:pPr>
      <w:numPr>
        <w:numId w:val="27"/>
      </w:numPr>
    </w:pPr>
  </w:style>
  <w:style w:type="numbering" w:customStyle="1" w:styleId="Importovantl11">
    <w:name w:val="Importovaný štýl 11"/>
    <w:rsid w:val="00073048"/>
    <w:pPr>
      <w:numPr>
        <w:numId w:val="28"/>
      </w:numPr>
    </w:pPr>
  </w:style>
  <w:style w:type="numbering" w:customStyle="1" w:styleId="Importovantl12">
    <w:name w:val="Importovaný štýl 12"/>
    <w:rsid w:val="00073048"/>
    <w:pPr>
      <w:numPr>
        <w:numId w:val="29"/>
      </w:numPr>
    </w:pPr>
  </w:style>
  <w:style w:type="numbering" w:customStyle="1" w:styleId="Importovantl13">
    <w:name w:val="Importovaný štýl 13"/>
    <w:rsid w:val="00073048"/>
    <w:pPr>
      <w:numPr>
        <w:numId w:val="30"/>
      </w:numPr>
    </w:pPr>
  </w:style>
  <w:style w:type="numbering" w:customStyle="1" w:styleId="Importovantl14">
    <w:name w:val="Importovaný štýl 14"/>
    <w:rsid w:val="00073048"/>
    <w:pPr>
      <w:numPr>
        <w:numId w:val="31"/>
      </w:numPr>
    </w:pPr>
  </w:style>
  <w:style w:type="numbering" w:customStyle="1" w:styleId="Importovantl15">
    <w:name w:val="Importovaný štýl 15"/>
    <w:rsid w:val="00073048"/>
    <w:pPr>
      <w:numPr>
        <w:numId w:val="32"/>
      </w:numPr>
    </w:pPr>
  </w:style>
  <w:style w:type="numbering" w:customStyle="1" w:styleId="Importovantl16">
    <w:name w:val="Importovaný štýl 16"/>
    <w:rsid w:val="00073048"/>
    <w:pPr>
      <w:numPr>
        <w:numId w:val="33"/>
      </w:numPr>
    </w:pPr>
  </w:style>
  <w:style w:type="numbering" w:customStyle="1" w:styleId="Importovantl17">
    <w:name w:val="Importovaný štýl 17"/>
    <w:rsid w:val="00073048"/>
    <w:pPr>
      <w:numPr>
        <w:numId w:val="34"/>
      </w:numPr>
    </w:pPr>
  </w:style>
  <w:style w:type="numbering" w:customStyle="1" w:styleId="Importovantl18">
    <w:name w:val="Importovaný štýl 18"/>
    <w:rsid w:val="00073048"/>
    <w:pPr>
      <w:numPr>
        <w:numId w:val="35"/>
      </w:numPr>
    </w:pPr>
  </w:style>
  <w:style w:type="numbering" w:customStyle="1" w:styleId="Importovantl19">
    <w:name w:val="Importovaný štýl 19"/>
    <w:rsid w:val="00073048"/>
    <w:pPr>
      <w:numPr>
        <w:numId w:val="36"/>
      </w:numPr>
    </w:pPr>
  </w:style>
  <w:style w:type="numbering" w:customStyle="1" w:styleId="Importovantl20">
    <w:name w:val="Importovaný štýl 20"/>
    <w:rsid w:val="00073048"/>
    <w:pPr>
      <w:numPr>
        <w:numId w:val="37"/>
      </w:numPr>
    </w:pPr>
  </w:style>
  <w:style w:type="numbering" w:customStyle="1" w:styleId="Importovantl21">
    <w:name w:val="Importovaný štýl 21"/>
    <w:rsid w:val="00073048"/>
    <w:pPr>
      <w:numPr>
        <w:numId w:val="38"/>
      </w:numPr>
    </w:pPr>
  </w:style>
  <w:style w:type="numbering" w:customStyle="1" w:styleId="Importovantl22">
    <w:name w:val="Importovaný štýl 22"/>
    <w:rsid w:val="00073048"/>
    <w:pPr>
      <w:numPr>
        <w:numId w:val="39"/>
      </w:numPr>
    </w:pPr>
  </w:style>
  <w:style w:type="numbering" w:customStyle="1" w:styleId="Importovantl23">
    <w:name w:val="Importovaný štýl 23"/>
    <w:rsid w:val="00073048"/>
    <w:pPr>
      <w:numPr>
        <w:numId w:val="40"/>
      </w:numPr>
    </w:pPr>
  </w:style>
  <w:style w:type="numbering" w:customStyle="1" w:styleId="Importovantl24">
    <w:name w:val="Importovaný štýl 24"/>
    <w:rsid w:val="00073048"/>
    <w:pPr>
      <w:numPr>
        <w:numId w:val="41"/>
      </w:numPr>
    </w:pPr>
  </w:style>
  <w:style w:type="numbering" w:customStyle="1" w:styleId="Importovantl25">
    <w:name w:val="Importovaný štýl 25"/>
    <w:rsid w:val="00073048"/>
    <w:pPr>
      <w:numPr>
        <w:numId w:val="42"/>
      </w:numPr>
    </w:pPr>
  </w:style>
  <w:style w:type="numbering" w:customStyle="1" w:styleId="Importovantl26">
    <w:name w:val="Importovaný štýl 26"/>
    <w:rsid w:val="00073048"/>
    <w:pPr>
      <w:numPr>
        <w:numId w:val="43"/>
      </w:numPr>
    </w:pPr>
  </w:style>
  <w:style w:type="numbering" w:customStyle="1" w:styleId="Importovantl27">
    <w:name w:val="Importovaný štýl 27"/>
    <w:rsid w:val="00073048"/>
    <w:pPr>
      <w:numPr>
        <w:numId w:val="44"/>
      </w:numPr>
    </w:pPr>
  </w:style>
  <w:style w:type="numbering" w:customStyle="1" w:styleId="Importovantl28">
    <w:name w:val="Importovaný štýl 28"/>
    <w:rsid w:val="00073048"/>
    <w:pPr>
      <w:numPr>
        <w:numId w:val="45"/>
      </w:numPr>
    </w:pPr>
  </w:style>
  <w:style w:type="numbering" w:customStyle="1" w:styleId="Importovantl29">
    <w:name w:val="Importovaný štýl 29"/>
    <w:rsid w:val="00073048"/>
    <w:pPr>
      <w:numPr>
        <w:numId w:val="46"/>
      </w:numPr>
    </w:pPr>
  </w:style>
  <w:style w:type="numbering" w:customStyle="1" w:styleId="Importovantl30">
    <w:name w:val="Importovaný štýl 30"/>
    <w:rsid w:val="00073048"/>
    <w:pPr>
      <w:numPr>
        <w:numId w:val="47"/>
      </w:numPr>
    </w:pPr>
  </w:style>
  <w:style w:type="numbering" w:customStyle="1" w:styleId="Importovantl31">
    <w:name w:val="Importovaný štýl 31"/>
    <w:rsid w:val="00073048"/>
    <w:pPr>
      <w:numPr>
        <w:numId w:val="48"/>
      </w:numPr>
    </w:pPr>
  </w:style>
  <w:style w:type="numbering" w:customStyle="1" w:styleId="Importovantl32">
    <w:name w:val="Importovaný štýl 32"/>
    <w:rsid w:val="00073048"/>
    <w:pPr>
      <w:numPr>
        <w:numId w:val="49"/>
      </w:numPr>
    </w:pPr>
  </w:style>
  <w:style w:type="numbering" w:customStyle="1" w:styleId="Importovantl33">
    <w:name w:val="Importovaný štýl 33"/>
    <w:rsid w:val="00073048"/>
    <w:pPr>
      <w:numPr>
        <w:numId w:val="50"/>
      </w:numPr>
    </w:pPr>
  </w:style>
  <w:style w:type="numbering" w:customStyle="1" w:styleId="Importovantl34">
    <w:name w:val="Importovaný štýl 34"/>
    <w:rsid w:val="00073048"/>
    <w:pPr>
      <w:numPr>
        <w:numId w:val="51"/>
      </w:numPr>
    </w:pPr>
  </w:style>
  <w:style w:type="numbering" w:customStyle="1" w:styleId="Importovantl35">
    <w:name w:val="Importovaný štýl 35"/>
    <w:rsid w:val="00073048"/>
    <w:pPr>
      <w:numPr>
        <w:numId w:val="52"/>
      </w:numPr>
    </w:pPr>
  </w:style>
  <w:style w:type="numbering" w:customStyle="1" w:styleId="Importovantl36">
    <w:name w:val="Importovaný štýl 36"/>
    <w:rsid w:val="00073048"/>
    <w:pPr>
      <w:numPr>
        <w:numId w:val="53"/>
      </w:numPr>
    </w:pPr>
  </w:style>
  <w:style w:type="numbering" w:customStyle="1" w:styleId="Importovantl37">
    <w:name w:val="Importovaný štýl 37"/>
    <w:rsid w:val="00073048"/>
    <w:pPr>
      <w:numPr>
        <w:numId w:val="54"/>
      </w:numPr>
    </w:pPr>
  </w:style>
  <w:style w:type="numbering" w:customStyle="1" w:styleId="Importovantl38">
    <w:name w:val="Importovaný štýl 38"/>
    <w:rsid w:val="00073048"/>
    <w:pPr>
      <w:numPr>
        <w:numId w:val="55"/>
      </w:numPr>
    </w:pPr>
  </w:style>
  <w:style w:type="numbering" w:customStyle="1" w:styleId="Importovantl39">
    <w:name w:val="Importovaný štýl 39"/>
    <w:rsid w:val="00073048"/>
    <w:pPr>
      <w:numPr>
        <w:numId w:val="56"/>
      </w:numPr>
    </w:pPr>
  </w:style>
  <w:style w:type="numbering" w:customStyle="1" w:styleId="Importovantl40">
    <w:name w:val="Importovaný štýl 40"/>
    <w:rsid w:val="00073048"/>
    <w:pPr>
      <w:numPr>
        <w:numId w:val="57"/>
      </w:numPr>
    </w:pPr>
  </w:style>
  <w:style w:type="numbering" w:customStyle="1" w:styleId="Importovantl41">
    <w:name w:val="Importovaný štýl 41"/>
    <w:rsid w:val="00073048"/>
    <w:pPr>
      <w:numPr>
        <w:numId w:val="58"/>
      </w:numPr>
    </w:pPr>
  </w:style>
  <w:style w:type="numbering" w:customStyle="1" w:styleId="Importovantl42">
    <w:name w:val="Importovaný štýl 42"/>
    <w:rsid w:val="00073048"/>
    <w:pPr>
      <w:numPr>
        <w:numId w:val="59"/>
      </w:numPr>
    </w:pPr>
  </w:style>
  <w:style w:type="numbering" w:customStyle="1" w:styleId="Importovantl43">
    <w:name w:val="Importovaný štýl 43"/>
    <w:rsid w:val="00073048"/>
    <w:pPr>
      <w:numPr>
        <w:numId w:val="60"/>
      </w:numPr>
    </w:pPr>
  </w:style>
  <w:style w:type="numbering" w:customStyle="1" w:styleId="Importovantl44">
    <w:name w:val="Importovaný štýl 44"/>
    <w:rsid w:val="00073048"/>
    <w:pPr>
      <w:numPr>
        <w:numId w:val="61"/>
      </w:numPr>
    </w:pPr>
  </w:style>
  <w:style w:type="numbering" w:customStyle="1" w:styleId="Importovantl45">
    <w:name w:val="Importovaný štýl 45"/>
    <w:rsid w:val="00073048"/>
    <w:pPr>
      <w:numPr>
        <w:numId w:val="62"/>
      </w:numPr>
    </w:pPr>
  </w:style>
  <w:style w:type="numbering" w:customStyle="1" w:styleId="Importovantl46">
    <w:name w:val="Importovaný štýl 46"/>
    <w:rsid w:val="00073048"/>
    <w:pPr>
      <w:numPr>
        <w:numId w:val="63"/>
      </w:numPr>
    </w:pPr>
  </w:style>
  <w:style w:type="numbering" w:customStyle="1" w:styleId="Importovantl47">
    <w:name w:val="Importovaný štýl 47"/>
    <w:rsid w:val="00073048"/>
    <w:pPr>
      <w:numPr>
        <w:numId w:val="64"/>
      </w:numPr>
    </w:pPr>
  </w:style>
  <w:style w:type="numbering" w:customStyle="1" w:styleId="Importovantl48">
    <w:name w:val="Importovaný štýl 48"/>
    <w:rsid w:val="00073048"/>
    <w:pPr>
      <w:numPr>
        <w:numId w:val="65"/>
      </w:numPr>
    </w:pPr>
  </w:style>
  <w:style w:type="numbering" w:customStyle="1" w:styleId="Importovantl49">
    <w:name w:val="Importovaný štýl 49"/>
    <w:rsid w:val="00073048"/>
    <w:pPr>
      <w:numPr>
        <w:numId w:val="66"/>
      </w:numPr>
    </w:pPr>
  </w:style>
  <w:style w:type="numbering" w:customStyle="1" w:styleId="Importovantl50">
    <w:name w:val="Importovaný štýl 50"/>
    <w:rsid w:val="00073048"/>
    <w:pPr>
      <w:numPr>
        <w:numId w:val="67"/>
      </w:numPr>
    </w:pPr>
  </w:style>
  <w:style w:type="numbering" w:customStyle="1" w:styleId="Importovantl51">
    <w:name w:val="Importovaný štýl 51"/>
    <w:rsid w:val="00073048"/>
    <w:pPr>
      <w:numPr>
        <w:numId w:val="68"/>
      </w:numPr>
    </w:pPr>
  </w:style>
  <w:style w:type="numbering" w:customStyle="1" w:styleId="Importovantl52">
    <w:name w:val="Importovaný štýl 52"/>
    <w:rsid w:val="00073048"/>
    <w:pPr>
      <w:numPr>
        <w:numId w:val="69"/>
      </w:numPr>
    </w:pPr>
  </w:style>
  <w:style w:type="numbering" w:customStyle="1" w:styleId="Importovantl53">
    <w:name w:val="Importovaný štýl 53"/>
    <w:rsid w:val="00073048"/>
    <w:pPr>
      <w:numPr>
        <w:numId w:val="70"/>
      </w:numPr>
    </w:pPr>
  </w:style>
  <w:style w:type="numbering" w:customStyle="1" w:styleId="Importovantl54">
    <w:name w:val="Importovaný štýl 54"/>
    <w:rsid w:val="00073048"/>
    <w:pPr>
      <w:numPr>
        <w:numId w:val="71"/>
      </w:numPr>
    </w:pPr>
  </w:style>
  <w:style w:type="numbering" w:customStyle="1" w:styleId="Importovantl55">
    <w:name w:val="Importovaný štýl 55"/>
    <w:rsid w:val="00073048"/>
    <w:pPr>
      <w:numPr>
        <w:numId w:val="72"/>
      </w:numPr>
    </w:pPr>
  </w:style>
  <w:style w:type="numbering" w:customStyle="1" w:styleId="Importovantl56">
    <w:name w:val="Importovaný štýl 56"/>
    <w:rsid w:val="00073048"/>
    <w:pPr>
      <w:numPr>
        <w:numId w:val="73"/>
      </w:numPr>
    </w:pPr>
  </w:style>
  <w:style w:type="numbering" w:customStyle="1" w:styleId="Importovantl57">
    <w:name w:val="Importovaný štýl 57"/>
    <w:rsid w:val="00073048"/>
    <w:pPr>
      <w:numPr>
        <w:numId w:val="74"/>
      </w:numPr>
    </w:pPr>
  </w:style>
  <w:style w:type="numbering" w:customStyle="1" w:styleId="Importovantl58">
    <w:name w:val="Importovaný štýl 58"/>
    <w:rsid w:val="00073048"/>
    <w:pPr>
      <w:numPr>
        <w:numId w:val="75"/>
      </w:numPr>
    </w:pPr>
  </w:style>
  <w:style w:type="numbering" w:customStyle="1" w:styleId="Importovantl59">
    <w:name w:val="Importovaný štýl 59"/>
    <w:rsid w:val="00073048"/>
    <w:pPr>
      <w:numPr>
        <w:numId w:val="76"/>
      </w:numPr>
    </w:pPr>
  </w:style>
  <w:style w:type="numbering" w:customStyle="1" w:styleId="Importovantl60">
    <w:name w:val="Importovaný štýl 60"/>
    <w:rsid w:val="00073048"/>
    <w:pPr>
      <w:numPr>
        <w:numId w:val="77"/>
      </w:numPr>
    </w:pPr>
  </w:style>
  <w:style w:type="numbering" w:customStyle="1" w:styleId="Importovantl61">
    <w:name w:val="Importovaný štýl 61"/>
    <w:rsid w:val="00073048"/>
    <w:pPr>
      <w:numPr>
        <w:numId w:val="78"/>
      </w:numPr>
    </w:pPr>
  </w:style>
  <w:style w:type="numbering" w:customStyle="1" w:styleId="Importovantl62">
    <w:name w:val="Importovaný štýl 62"/>
    <w:rsid w:val="00073048"/>
    <w:pPr>
      <w:numPr>
        <w:numId w:val="79"/>
      </w:numPr>
    </w:pPr>
  </w:style>
  <w:style w:type="numbering" w:customStyle="1" w:styleId="Importovantl63">
    <w:name w:val="Importovaný štýl 63"/>
    <w:rsid w:val="00073048"/>
    <w:pPr>
      <w:numPr>
        <w:numId w:val="80"/>
      </w:numPr>
    </w:pPr>
  </w:style>
  <w:style w:type="numbering" w:customStyle="1" w:styleId="Importovantl64">
    <w:name w:val="Importovaný štýl 64"/>
    <w:rsid w:val="00073048"/>
    <w:pPr>
      <w:numPr>
        <w:numId w:val="81"/>
      </w:numPr>
    </w:pPr>
  </w:style>
  <w:style w:type="numbering" w:customStyle="1" w:styleId="Importovantl65">
    <w:name w:val="Importovaný štýl 65"/>
    <w:rsid w:val="00073048"/>
    <w:pPr>
      <w:numPr>
        <w:numId w:val="82"/>
      </w:numPr>
    </w:pPr>
  </w:style>
  <w:style w:type="numbering" w:customStyle="1" w:styleId="Importovantl66">
    <w:name w:val="Importovaný štýl 66"/>
    <w:rsid w:val="00073048"/>
    <w:pPr>
      <w:numPr>
        <w:numId w:val="83"/>
      </w:numPr>
    </w:pPr>
  </w:style>
  <w:style w:type="numbering" w:customStyle="1" w:styleId="Importovantl67">
    <w:name w:val="Importovaný štýl 67"/>
    <w:rsid w:val="00073048"/>
    <w:pPr>
      <w:numPr>
        <w:numId w:val="84"/>
      </w:numPr>
    </w:pPr>
  </w:style>
  <w:style w:type="numbering" w:customStyle="1" w:styleId="Importovantl68">
    <w:name w:val="Importovaný štýl 68"/>
    <w:rsid w:val="00073048"/>
    <w:pPr>
      <w:numPr>
        <w:numId w:val="85"/>
      </w:numPr>
    </w:pPr>
  </w:style>
  <w:style w:type="numbering" w:customStyle="1" w:styleId="Importovantl69">
    <w:name w:val="Importovaný štýl 69"/>
    <w:rsid w:val="00073048"/>
    <w:pPr>
      <w:numPr>
        <w:numId w:val="86"/>
      </w:numPr>
    </w:pPr>
  </w:style>
  <w:style w:type="numbering" w:customStyle="1" w:styleId="Importovantl70">
    <w:name w:val="Importovaný štýl 70"/>
    <w:rsid w:val="00073048"/>
    <w:pPr>
      <w:numPr>
        <w:numId w:val="87"/>
      </w:numPr>
    </w:pPr>
  </w:style>
  <w:style w:type="numbering" w:customStyle="1" w:styleId="Importovantl71">
    <w:name w:val="Importovaný štýl 71"/>
    <w:rsid w:val="00073048"/>
    <w:pPr>
      <w:numPr>
        <w:numId w:val="88"/>
      </w:numPr>
    </w:pPr>
  </w:style>
  <w:style w:type="numbering" w:customStyle="1" w:styleId="Importovantl72">
    <w:name w:val="Importovaný štýl 72"/>
    <w:rsid w:val="00073048"/>
    <w:pPr>
      <w:numPr>
        <w:numId w:val="89"/>
      </w:numPr>
    </w:pPr>
  </w:style>
  <w:style w:type="numbering" w:customStyle="1" w:styleId="Importovantl73">
    <w:name w:val="Importovaný štýl 73"/>
    <w:rsid w:val="00073048"/>
    <w:pPr>
      <w:numPr>
        <w:numId w:val="90"/>
      </w:numPr>
    </w:pPr>
  </w:style>
  <w:style w:type="numbering" w:customStyle="1" w:styleId="Importovantl74">
    <w:name w:val="Importovaný štýl 74"/>
    <w:rsid w:val="00073048"/>
    <w:pPr>
      <w:numPr>
        <w:numId w:val="91"/>
      </w:numPr>
    </w:pPr>
  </w:style>
  <w:style w:type="numbering" w:customStyle="1" w:styleId="Importovantl75">
    <w:name w:val="Importovaný štýl 75"/>
    <w:rsid w:val="00073048"/>
    <w:pPr>
      <w:numPr>
        <w:numId w:val="92"/>
      </w:numPr>
    </w:pPr>
  </w:style>
  <w:style w:type="numbering" w:customStyle="1" w:styleId="Importovantl76">
    <w:name w:val="Importovaný štýl 76"/>
    <w:rsid w:val="00073048"/>
    <w:pPr>
      <w:numPr>
        <w:numId w:val="93"/>
      </w:numPr>
    </w:pPr>
  </w:style>
  <w:style w:type="numbering" w:customStyle="1" w:styleId="Importovantl77">
    <w:name w:val="Importovaný štýl 77"/>
    <w:rsid w:val="00073048"/>
    <w:pPr>
      <w:numPr>
        <w:numId w:val="94"/>
      </w:numPr>
    </w:pPr>
  </w:style>
  <w:style w:type="numbering" w:customStyle="1" w:styleId="Importovantl78">
    <w:name w:val="Importovaný štýl 78"/>
    <w:rsid w:val="00073048"/>
    <w:pPr>
      <w:numPr>
        <w:numId w:val="95"/>
      </w:numPr>
    </w:pPr>
  </w:style>
  <w:style w:type="numbering" w:customStyle="1" w:styleId="Importovantl79">
    <w:name w:val="Importovaný štýl 79"/>
    <w:rsid w:val="00073048"/>
    <w:pPr>
      <w:numPr>
        <w:numId w:val="96"/>
      </w:numPr>
    </w:pPr>
  </w:style>
  <w:style w:type="numbering" w:customStyle="1" w:styleId="Importovantl80">
    <w:name w:val="Importovaný štýl 80"/>
    <w:rsid w:val="00073048"/>
    <w:pPr>
      <w:numPr>
        <w:numId w:val="97"/>
      </w:numPr>
    </w:pPr>
  </w:style>
  <w:style w:type="numbering" w:customStyle="1" w:styleId="Importovantl81">
    <w:name w:val="Importovaný štýl 81"/>
    <w:rsid w:val="00073048"/>
    <w:pPr>
      <w:numPr>
        <w:numId w:val="98"/>
      </w:numPr>
    </w:pPr>
  </w:style>
  <w:style w:type="numbering" w:customStyle="1" w:styleId="Importovantl82">
    <w:name w:val="Importovaný štýl 82"/>
    <w:rsid w:val="00073048"/>
    <w:pPr>
      <w:numPr>
        <w:numId w:val="99"/>
      </w:numPr>
    </w:pPr>
  </w:style>
  <w:style w:type="numbering" w:customStyle="1" w:styleId="Importovantl83">
    <w:name w:val="Importovaný štýl 83"/>
    <w:rsid w:val="00073048"/>
    <w:pPr>
      <w:numPr>
        <w:numId w:val="100"/>
      </w:numPr>
    </w:pPr>
  </w:style>
  <w:style w:type="numbering" w:customStyle="1" w:styleId="Importovantl84">
    <w:name w:val="Importovaný štýl 84"/>
    <w:rsid w:val="00073048"/>
    <w:pPr>
      <w:numPr>
        <w:numId w:val="101"/>
      </w:numPr>
    </w:pPr>
  </w:style>
  <w:style w:type="numbering" w:customStyle="1" w:styleId="Importovantl85">
    <w:name w:val="Importovaný štýl 85"/>
    <w:rsid w:val="00073048"/>
    <w:pPr>
      <w:numPr>
        <w:numId w:val="102"/>
      </w:numPr>
    </w:pPr>
  </w:style>
  <w:style w:type="numbering" w:customStyle="1" w:styleId="Importovantl86">
    <w:name w:val="Importovaný štýl 86"/>
    <w:rsid w:val="00073048"/>
    <w:pPr>
      <w:numPr>
        <w:numId w:val="103"/>
      </w:numPr>
    </w:pPr>
  </w:style>
  <w:style w:type="numbering" w:customStyle="1" w:styleId="Importovantl87">
    <w:name w:val="Importovaný štýl 87"/>
    <w:rsid w:val="00073048"/>
    <w:pPr>
      <w:numPr>
        <w:numId w:val="104"/>
      </w:numPr>
    </w:pPr>
  </w:style>
  <w:style w:type="numbering" w:customStyle="1" w:styleId="Importovantl88">
    <w:name w:val="Importovaný štýl 88"/>
    <w:rsid w:val="00073048"/>
    <w:pPr>
      <w:numPr>
        <w:numId w:val="105"/>
      </w:numPr>
    </w:pPr>
  </w:style>
  <w:style w:type="numbering" w:customStyle="1" w:styleId="Importovantl89">
    <w:name w:val="Importovaný štýl 89"/>
    <w:rsid w:val="00073048"/>
    <w:pPr>
      <w:numPr>
        <w:numId w:val="106"/>
      </w:numPr>
    </w:pPr>
  </w:style>
  <w:style w:type="numbering" w:customStyle="1" w:styleId="Importovantl90">
    <w:name w:val="Importovaný štýl 90"/>
    <w:rsid w:val="00073048"/>
    <w:pPr>
      <w:numPr>
        <w:numId w:val="107"/>
      </w:numPr>
    </w:pPr>
  </w:style>
  <w:style w:type="numbering" w:customStyle="1" w:styleId="Importovantl91">
    <w:name w:val="Importovaný štýl 91"/>
    <w:rsid w:val="00073048"/>
    <w:pPr>
      <w:numPr>
        <w:numId w:val="108"/>
      </w:numPr>
    </w:pPr>
  </w:style>
  <w:style w:type="numbering" w:customStyle="1" w:styleId="Importovantl92">
    <w:name w:val="Importovaný štýl 92"/>
    <w:rsid w:val="00073048"/>
    <w:pPr>
      <w:numPr>
        <w:numId w:val="109"/>
      </w:numPr>
    </w:pPr>
  </w:style>
  <w:style w:type="numbering" w:customStyle="1" w:styleId="Importovantl93">
    <w:name w:val="Importovaný štýl 93"/>
    <w:rsid w:val="00073048"/>
    <w:pPr>
      <w:numPr>
        <w:numId w:val="110"/>
      </w:numPr>
    </w:pPr>
  </w:style>
  <w:style w:type="numbering" w:customStyle="1" w:styleId="Importovantl94">
    <w:name w:val="Importovaný štýl 94"/>
    <w:rsid w:val="00073048"/>
    <w:pPr>
      <w:numPr>
        <w:numId w:val="111"/>
      </w:numPr>
    </w:pPr>
  </w:style>
  <w:style w:type="numbering" w:customStyle="1" w:styleId="Importovantl95">
    <w:name w:val="Importovaný štýl 95"/>
    <w:rsid w:val="00073048"/>
    <w:pPr>
      <w:numPr>
        <w:numId w:val="112"/>
      </w:numPr>
    </w:pPr>
  </w:style>
  <w:style w:type="numbering" w:customStyle="1" w:styleId="Importovantl96">
    <w:name w:val="Importovaný štýl 96"/>
    <w:rsid w:val="00073048"/>
    <w:pPr>
      <w:numPr>
        <w:numId w:val="113"/>
      </w:numPr>
    </w:pPr>
  </w:style>
  <w:style w:type="numbering" w:customStyle="1" w:styleId="Importovantl97">
    <w:name w:val="Importovaný štýl 97"/>
    <w:rsid w:val="00073048"/>
    <w:pPr>
      <w:numPr>
        <w:numId w:val="114"/>
      </w:numPr>
    </w:pPr>
  </w:style>
  <w:style w:type="numbering" w:customStyle="1" w:styleId="Importovantl98">
    <w:name w:val="Importovaný štýl 98"/>
    <w:rsid w:val="00073048"/>
    <w:pPr>
      <w:numPr>
        <w:numId w:val="115"/>
      </w:numPr>
    </w:pPr>
  </w:style>
  <w:style w:type="numbering" w:customStyle="1" w:styleId="Importovantl99">
    <w:name w:val="Importovaný štýl 99"/>
    <w:rsid w:val="00073048"/>
    <w:pPr>
      <w:numPr>
        <w:numId w:val="116"/>
      </w:numPr>
    </w:pPr>
  </w:style>
  <w:style w:type="numbering" w:customStyle="1" w:styleId="Importovantl100">
    <w:name w:val="Importovaný štýl 100"/>
    <w:rsid w:val="00073048"/>
    <w:pPr>
      <w:numPr>
        <w:numId w:val="117"/>
      </w:numPr>
    </w:pPr>
  </w:style>
  <w:style w:type="numbering" w:customStyle="1" w:styleId="Importovantl101">
    <w:name w:val="Importovaný štýl 101"/>
    <w:rsid w:val="00073048"/>
    <w:pPr>
      <w:numPr>
        <w:numId w:val="118"/>
      </w:numPr>
    </w:pPr>
  </w:style>
  <w:style w:type="numbering" w:customStyle="1" w:styleId="Importovantl102">
    <w:name w:val="Importovaný štýl 102"/>
    <w:rsid w:val="00073048"/>
    <w:pPr>
      <w:numPr>
        <w:numId w:val="119"/>
      </w:numPr>
    </w:pPr>
  </w:style>
  <w:style w:type="numbering" w:customStyle="1" w:styleId="Importovantl103">
    <w:name w:val="Importovaný štýl 103"/>
    <w:rsid w:val="00073048"/>
    <w:pPr>
      <w:numPr>
        <w:numId w:val="120"/>
      </w:numPr>
    </w:pPr>
  </w:style>
  <w:style w:type="numbering" w:customStyle="1" w:styleId="Importovantl104">
    <w:name w:val="Importovaný štýl 104"/>
    <w:rsid w:val="00073048"/>
    <w:pPr>
      <w:numPr>
        <w:numId w:val="121"/>
      </w:numPr>
    </w:pPr>
  </w:style>
  <w:style w:type="numbering" w:customStyle="1" w:styleId="Importovantl105">
    <w:name w:val="Importovaný štýl 105"/>
    <w:rsid w:val="00073048"/>
    <w:pPr>
      <w:numPr>
        <w:numId w:val="122"/>
      </w:numPr>
    </w:pPr>
  </w:style>
  <w:style w:type="numbering" w:customStyle="1" w:styleId="Importovantl106">
    <w:name w:val="Importovaný štýl 106"/>
    <w:rsid w:val="00073048"/>
    <w:pPr>
      <w:numPr>
        <w:numId w:val="123"/>
      </w:numPr>
    </w:pPr>
  </w:style>
  <w:style w:type="numbering" w:customStyle="1" w:styleId="Importovantl107">
    <w:name w:val="Importovaný štýl 107"/>
    <w:rsid w:val="00073048"/>
    <w:pPr>
      <w:numPr>
        <w:numId w:val="124"/>
      </w:numPr>
    </w:pPr>
  </w:style>
  <w:style w:type="numbering" w:customStyle="1" w:styleId="Importovantl108">
    <w:name w:val="Importovaný štýl 108"/>
    <w:rsid w:val="00073048"/>
    <w:pPr>
      <w:numPr>
        <w:numId w:val="125"/>
      </w:numPr>
    </w:pPr>
  </w:style>
  <w:style w:type="numbering" w:customStyle="1" w:styleId="Importovantl109">
    <w:name w:val="Importovaný štýl 109"/>
    <w:rsid w:val="00073048"/>
    <w:pPr>
      <w:numPr>
        <w:numId w:val="126"/>
      </w:numPr>
    </w:pPr>
  </w:style>
  <w:style w:type="numbering" w:customStyle="1" w:styleId="Importovantl110">
    <w:name w:val="Importovaný štýl 110"/>
    <w:rsid w:val="00073048"/>
    <w:pPr>
      <w:numPr>
        <w:numId w:val="127"/>
      </w:numPr>
    </w:pPr>
  </w:style>
  <w:style w:type="numbering" w:customStyle="1" w:styleId="Importovantl111">
    <w:name w:val="Importovaný štýl 111"/>
    <w:rsid w:val="00073048"/>
    <w:pPr>
      <w:numPr>
        <w:numId w:val="128"/>
      </w:numPr>
    </w:pPr>
  </w:style>
  <w:style w:type="numbering" w:customStyle="1" w:styleId="Importovantl112">
    <w:name w:val="Importovaný štýl 112"/>
    <w:rsid w:val="00073048"/>
    <w:pPr>
      <w:numPr>
        <w:numId w:val="129"/>
      </w:numPr>
    </w:pPr>
  </w:style>
  <w:style w:type="numbering" w:customStyle="1" w:styleId="Importovantl113">
    <w:name w:val="Importovaný štýl 113"/>
    <w:rsid w:val="00073048"/>
    <w:pPr>
      <w:numPr>
        <w:numId w:val="130"/>
      </w:numPr>
    </w:pPr>
  </w:style>
  <w:style w:type="numbering" w:customStyle="1" w:styleId="Importovantl114">
    <w:name w:val="Importovaný štýl 114"/>
    <w:rsid w:val="00073048"/>
    <w:pPr>
      <w:numPr>
        <w:numId w:val="131"/>
      </w:numPr>
    </w:pPr>
  </w:style>
  <w:style w:type="numbering" w:customStyle="1" w:styleId="Importovantl115">
    <w:name w:val="Importovaný štýl 115"/>
    <w:rsid w:val="00073048"/>
    <w:pPr>
      <w:numPr>
        <w:numId w:val="132"/>
      </w:numPr>
    </w:pPr>
  </w:style>
  <w:style w:type="numbering" w:customStyle="1" w:styleId="Importovantl116">
    <w:name w:val="Importovaný štýl 116"/>
    <w:rsid w:val="00073048"/>
    <w:pPr>
      <w:numPr>
        <w:numId w:val="133"/>
      </w:numPr>
    </w:pPr>
  </w:style>
  <w:style w:type="numbering" w:customStyle="1" w:styleId="Importovantl117">
    <w:name w:val="Importovaný štýl 117"/>
    <w:rsid w:val="00073048"/>
    <w:pPr>
      <w:numPr>
        <w:numId w:val="134"/>
      </w:numPr>
    </w:pPr>
  </w:style>
  <w:style w:type="numbering" w:customStyle="1" w:styleId="Importovantl118">
    <w:name w:val="Importovaný štýl 118"/>
    <w:rsid w:val="00073048"/>
    <w:pPr>
      <w:numPr>
        <w:numId w:val="135"/>
      </w:numPr>
    </w:pPr>
  </w:style>
  <w:style w:type="table" w:customStyle="1" w:styleId="TableGrid">
    <w:name w:val="TableGrid"/>
    <w:rsid w:val="00073048"/>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FontStyle32">
    <w:name w:val="Font Style32"/>
    <w:basedOn w:val="Predvolenpsmoodseku"/>
    <w:uiPriority w:val="99"/>
    <w:rsid w:val="00073048"/>
    <w:rPr>
      <w:rFonts w:ascii="Impact" w:hAnsi="Impact" w:cs="Impact" w:hint="default"/>
      <w:i/>
      <w:iCs/>
      <w:spacing w:val="10"/>
      <w:sz w:val="14"/>
      <w:szCs w:val="14"/>
    </w:rPr>
  </w:style>
  <w:style w:type="character" w:customStyle="1" w:styleId="FontStyle46">
    <w:name w:val="Font Style46"/>
    <w:basedOn w:val="Predvolenpsmoodseku"/>
    <w:uiPriority w:val="99"/>
    <w:rsid w:val="00073048"/>
    <w:rPr>
      <w:rFonts w:ascii="Arial" w:hAnsi="Arial" w:cs="Arial" w:hint="default"/>
      <w:sz w:val="18"/>
      <w:szCs w:val="18"/>
    </w:rPr>
  </w:style>
  <w:style w:type="paragraph" w:customStyle="1" w:styleId="Style12">
    <w:name w:val="Style12"/>
    <w:basedOn w:val="Normlny"/>
    <w:uiPriority w:val="99"/>
    <w:rsid w:val="00073048"/>
    <w:pPr>
      <w:widowControl w:val="0"/>
      <w:autoSpaceDE w:val="0"/>
      <w:autoSpaceDN w:val="0"/>
      <w:adjustRightInd w:val="0"/>
      <w:spacing w:line="230" w:lineRule="exact"/>
      <w:ind w:hanging="413"/>
      <w:jc w:val="both"/>
    </w:pPr>
    <w:rPr>
      <w:rFonts w:ascii="Arial" w:eastAsiaTheme="minorEastAsia" w:hAnsi="Arial" w:cs="Arial"/>
      <w:color w:val="auto"/>
      <w:sz w:val="24"/>
      <w:szCs w:val="24"/>
    </w:rPr>
  </w:style>
  <w:style w:type="paragraph" w:customStyle="1" w:styleId="font0">
    <w:name w:val="font0"/>
    <w:basedOn w:val="Normlny"/>
    <w:rsid w:val="00073048"/>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lny"/>
    <w:rsid w:val="00073048"/>
    <w:pPr>
      <w:spacing w:before="100" w:beforeAutospacing="1" w:after="100" w:afterAutospacing="1"/>
    </w:pPr>
    <w:rPr>
      <w:rFonts w:ascii="Calibri" w:eastAsia="Times New Roman" w:hAnsi="Calibri" w:cs="Calibri"/>
      <w:b/>
      <w:bCs/>
      <w:color w:val="000000"/>
      <w:sz w:val="22"/>
    </w:rPr>
  </w:style>
  <w:style w:type="paragraph" w:customStyle="1" w:styleId="font6">
    <w:name w:val="font6"/>
    <w:basedOn w:val="Normlny"/>
    <w:rsid w:val="00073048"/>
    <w:pPr>
      <w:spacing w:before="100" w:beforeAutospacing="1" w:after="100" w:afterAutospacing="1"/>
    </w:pPr>
    <w:rPr>
      <w:rFonts w:ascii="Calibri" w:eastAsia="Times New Roman" w:hAnsi="Calibri" w:cs="Calibri"/>
      <w:color w:val="auto"/>
      <w:sz w:val="22"/>
    </w:rPr>
  </w:style>
  <w:style w:type="paragraph" w:customStyle="1" w:styleId="font7">
    <w:name w:val="font7"/>
    <w:basedOn w:val="Normlny"/>
    <w:rsid w:val="00073048"/>
    <w:pPr>
      <w:spacing w:before="100" w:beforeAutospacing="1" w:after="100" w:afterAutospacing="1"/>
    </w:pPr>
    <w:rPr>
      <w:rFonts w:ascii="Calibri" w:eastAsia="Times New Roman" w:hAnsi="Calibri" w:cs="Calibri"/>
      <w:b/>
      <w:bCs/>
      <w:color w:val="auto"/>
      <w:sz w:val="22"/>
    </w:rPr>
  </w:style>
  <w:style w:type="paragraph" w:customStyle="1" w:styleId="font8">
    <w:name w:val="font8"/>
    <w:basedOn w:val="Normlny"/>
    <w:rsid w:val="00073048"/>
    <w:pPr>
      <w:spacing w:before="100" w:beforeAutospacing="1" w:after="100" w:afterAutospacing="1"/>
    </w:pPr>
    <w:rPr>
      <w:rFonts w:ascii="Calibri" w:eastAsia="Times New Roman" w:hAnsi="Calibri" w:cs="Calibri"/>
      <w:i/>
      <w:iCs/>
      <w:color w:val="auto"/>
      <w:sz w:val="22"/>
    </w:rPr>
  </w:style>
  <w:style w:type="paragraph" w:customStyle="1" w:styleId="font9">
    <w:name w:val="font9"/>
    <w:basedOn w:val="Normlny"/>
    <w:rsid w:val="00073048"/>
    <w:pPr>
      <w:spacing w:before="100" w:beforeAutospacing="1" w:after="100" w:afterAutospacing="1"/>
    </w:pPr>
    <w:rPr>
      <w:rFonts w:ascii="Calibri" w:eastAsia="Times New Roman" w:hAnsi="Calibri" w:cs="Calibri"/>
      <w:i/>
      <w:iCs/>
      <w:color w:val="000000"/>
      <w:sz w:val="22"/>
    </w:rPr>
  </w:style>
  <w:style w:type="paragraph" w:customStyle="1" w:styleId="font10">
    <w:name w:val="font10"/>
    <w:basedOn w:val="Normlny"/>
    <w:rsid w:val="00073048"/>
    <w:pPr>
      <w:spacing w:before="100" w:beforeAutospacing="1" w:after="100" w:afterAutospacing="1"/>
    </w:pPr>
    <w:rPr>
      <w:rFonts w:ascii="Calibri" w:eastAsia="Times New Roman" w:hAnsi="Calibri" w:cs="Calibri"/>
      <w:color w:val="002060"/>
      <w:sz w:val="22"/>
    </w:rPr>
  </w:style>
  <w:style w:type="paragraph" w:customStyle="1" w:styleId="font11">
    <w:name w:val="font11"/>
    <w:basedOn w:val="Normlny"/>
    <w:rsid w:val="00073048"/>
    <w:pPr>
      <w:spacing w:before="100" w:beforeAutospacing="1" w:after="100" w:afterAutospacing="1"/>
    </w:pPr>
    <w:rPr>
      <w:rFonts w:ascii="Calibri" w:eastAsia="Times New Roman" w:hAnsi="Calibri" w:cs="Calibri"/>
      <w:b/>
      <w:bCs/>
      <w:color w:val="auto"/>
      <w:sz w:val="22"/>
    </w:rPr>
  </w:style>
  <w:style w:type="paragraph" w:customStyle="1" w:styleId="font12">
    <w:name w:val="font12"/>
    <w:basedOn w:val="Normlny"/>
    <w:rsid w:val="00073048"/>
    <w:pPr>
      <w:spacing w:before="100" w:beforeAutospacing="1" w:after="100" w:afterAutospacing="1"/>
    </w:pPr>
    <w:rPr>
      <w:rFonts w:ascii="Calibri" w:eastAsia="Times New Roman" w:hAnsi="Calibri" w:cs="Calibri"/>
      <w:b/>
      <w:bCs/>
      <w:color w:val="000000"/>
      <w:sz w:val="22"/>
    </w:rPr>
  </w:style>
  <w:style w:type="paragraph" w:customStyle="1" w:styleId="font13">
    <w:name w:val="font13"/>
    <w:basedOn w:val="Normlny"/>
    <w:rsid w:val="00073048"/>
    <w:pPr>
      <w:spacing w:before="100" w:beforeAutospacing="1" w:after="100" w:afterAutospacing="1"/>
    </w:pPr>
    <w:rPr>
      <w:rFonts w:ascii="Calibri" w:eastAsia="Times New Roman" w:hAnsi="Calibri" w:cs="Calibri"/>
      <w:color w:val="000000"/>
      <w:sz w:val="22"/>
    </w:rPr>
  </w:style>
  <w:style w:type="paragraph" w:customStyle="1" w:styleId="font14">
    <w:name w:val="font14"/>
    <w:basedOn w:val="Normlny"/>
    <w:rsid w:val="00073048"/>
    <w:pPr>
      <w:spacing w:before="100" w:beforeAutospacing="1" w:after="100" w:afterAutospacing="1"/>
    </w:pPr>
    <w:rPr>
      <w:rFonts w:ascii="Calibri" w:eastAsia="Times New Roman" w:hAnsi="Calibri" w:cs="Calibri"/>
      <w:b/>
      <w:bCs/>
      <w:color w:val="002060"/>
      <w:sz w:val="22"/>
    </w:rPr>
  </w:style>
  <w:style w:type="paragraph" w:customStyle="1" w:styleId="xl63">
    <w:name w:val="xl63"/>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paragraph" w:customStyle="1" w:styleId="xl64">
    <w:name w:val="xl64"/>
    <w:basedOn w:val="Normlny"/>
    <w:rsid w:val="0007304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65">
    <w:name w:val="xl65"/>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6">
    <w:name w:val="xl66"/>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sz w:val="24"/>
      <w:szCs w:val="24"/>
    </w:rPr>
  </w:style>
  <w:style w:type="paragraph" w:customStyle="1" w:styleId="xl67">
    <w:name w:val="xl67"/>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68">
    <w:name w:val="xl68"/>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9">
    <w:name w:val="xl69"/>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0">
    <w:name w:val="xl7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71">
    <w:name w:val="xl7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2">
    <w:name w:val="xl72"/>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4">
    <w:name w:val="xl7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5">
    <w:name w:val="xl7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6">
    <w:name w:val="xl7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77">
    <w:name w:val="xl7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8">
    <w:name w:val="xl7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9">
    <w:name w:val="xl7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0">
    <w:name w:val="xl8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81">
    <w:name w:val="xl8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2">
    <w:name w:val="xl8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83">
    <w:name w:val="xl8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4">
    <w:name w:val="xl8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85">
    <w:name w:val="xl8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86">
    <w:name w:val="xl8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87">
    <w:name w:val="xl8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88">
    <w:name w:val="xl8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9">
    <w:name w:val="xl8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90">
    <w:name w:val="xl9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1">
    <w:name w:val="xl9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cs="Times New Roman"/>
      <w:color w:val="auto"/>
      <w:sz w:val="24"/>
      <w:szCs w:val="24"/>
    </w:rPr>
  </w:style>
  <w:style w:type="paragraph" w:customStyle="1" w:styleId="xl92">
    <w:name w:val="xl9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3">
    <w:name w:val="xl9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i/>
      <w:iCs/>
      <w:color w:val="auto"/>
      <w:sz w:val="24"/>
      <w:szCs w:val="24"/>
    </w:rPr>
  </w:style>
  <w:style w:type="paragraph" w:customStyle="1" w:styleId="xl94">
    <w:name w:val="xl9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5">
    <w:name w:val="xl9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96">
    <w:name w:val="xl9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7">
    <w:name w:val="xl9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8">
    <w:name w:val="xl9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99">
    <w:name w:val="xl9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0">
    <w:name w:val="xl10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1">
    <w:name w:val="xl101"/>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2">
    <w:name w:val="xl102"/>
    <w:basedOn w:val="Normlny"/>
    <w:rsid w:val="00073048"/>
    <w:pPr>
      <w:spacing w:before="100" w:beforeAutospacing="1" w:after="100" w:afterAutospacing="1"/>
    </w:pPr>
    <w:rPr>
      <w:rFonts w:ascii="Times New Roman" w:eastAsia="Times New Roman" w:hAnsi="Times New Roman" w:cs="Times New Roman"/>
      <w:color w:val="FF0000"/>
      <w:sz w:val="24"/>
      <w:szCs w:val="24"/>
    </w:rPr>
  </w:style>
  <w:style w:type="paragraph" w:customStyle="1" w:styleId="xl103">
    <w:name w:val="xl10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4">
    <w:name w:val="xl10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5">
    <w:name w:val="xl10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06">
    <w:name w:val="xl106"/>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7">
    <w:name w:val="xl107"/>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08">
    <w:name w:val="xl10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9">
    <w:name w:val="xl109"/>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10">
    <w:name w:val="xl110"/>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1">
    <w:name w:val="xl111"/>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2">
    <w:name w:val="xl112"/>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paragraph" w:customStyle="1" w:styleId="xl113">
    <w:name w:val="xl113"/>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14">
    <w:name w:val="xl11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15">
    <w:name w:val="xl11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6">
    <w:name w:val="xl11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17">
    <w:name w:val="xl117"/>
    <w:basedOn w:val="Normlny"/>
    <w:rsid w:val="00073048"/>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8">
    <w:name w:val="xl11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9">
    <w:name w:val="xl11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0">
    <w:name w:val="xl12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21">
    <w:name w:val="xl12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2">
    <w:name w:val="xl12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3">
    <w:name w:val="xl123"/>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24">
    <w:name w:val="xl12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25">
    <w:name w:val="xl12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6">
    <w:name w:val="xl12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7">
    <w:name w:val="xl12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8">
    <w:name w:val="xl12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9">
    <w:name w:val="xl12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0">
    <w:name w:val="xl13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31">
    <w:name w:val="xl13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32">
    <w:name w:val="xl13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3">
    <w:name w:val="xl13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34">
    <w:name w:val="xl13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35">
    <w:name w:val="xl13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7">
    <w:name w:val="xl137"/>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38">
    <w:name w:val="xl13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39">
    <w:name w:val="xl13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0">
    <w:name w:val="xl14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41">
    <w:name w:val="xl14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2">
    <w:name w:val="xl14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44">
    <w:name w:val="xl144"/>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45">
    <w:name w:val="xl145"/>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7">
    <w:name w:val="xl147"/>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48">
    <w:name w:val="xl14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49">
    <w:name w:val="xl149"/>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50">
    <w:name w:val="xl15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51">
    <w:name w:val="xl15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FF0000"/>
      <w:sz w:val="24"/>
      <w:szCs w:val="24"/>
    </w:rPr>
  </w:style>
  <w:style w:type="paragraph" w:customStyle="1" w:styleId="xl152">
    <w:name w:val="xl152"/>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3">
    <w:name w:val="xl15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54">
    <w:name w:val="xl15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6">
    <w:name w:val="xl15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color w:val="auto"/>
      <w:sz w:val="24"/>
      <w:szCs w:val="24"/>
    </w:rPr>
  </w:style>
  <w:style w:type="paragraph" w:customStyle="1" w:styleId="xl157">
    <w:name w:val="xl157"/>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58">
    <w:name w:val="xl15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9">
    <w:name w:val="xl15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0">
    <w:name w:val="xl160"/>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61">
    <w:name w:val="xl16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2">
    <w:name w:val="xl16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3">
    <w:name w:val="xl16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164">
    <w:name w:val="xl16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5">
    <w:name w:val="xl16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6">
    <w:name w:val="xl16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7">
    <w:name w:val="xl16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8">
    <w:name w:val="xl16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9">
    <w:name w:val="xl16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0">
    <w:name w:val="xl17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1">
    <w:name w:val="xl171"/>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72">
    <w:name w:val="xl172"/>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3">
    <w:name w:val="xl17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74">
    <w:name w:val="xl17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75">
    <w:name w:val="xl17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auto"/>
      <w:szCs w:val="16"/>
    </w:rPr>
  </w:style>
  <w:style w:type="paragraph" w:customStyle="1" w:styleId="xl176">
    <w:name w:val="xl17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7">
    <w:name w:val="xl17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8">
    <w:name w:val="xl17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80">
    <w:name w:val="xl18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81">
    <w:name w:val="xl181"/>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lny"/>
    <w:rsid w:val="00073048"/>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3">
    <w:name w:val="xl18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85">
    <w:name w:val="xl18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6">
    <w:name w:val="xl18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7">
    <w:name w:val="xl18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8">
    <w:name w:val="xl18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91">
    <w:name w:val="xl19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92">
    <w:name w:val="xl19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3">
    <w:name w:val="xl19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94">
    <w:name w:val="xl19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95">
    <w:name w:val="xl19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6">
    <w:name w:val="xl196"/>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7">
    <w:name w:val="xl19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8">
    <w:name w:val="xl198"/>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9">
    <w:name w:val="xl199"/>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0">
    <w:name w:val="xl200"/>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1">
    <w:name w:val="xl20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2">
    <w:name w:val="xl202"/>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3">
    <w:name w:val="xl203"/>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4">
    <w:name w:val="xl20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5">
    <w:name w:val="xl20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6">
    <w:name w:val="xl20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07">
    <w:name w:val="xl20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8">
    <w:name w:val="xl20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9">
    <w:name w:val="xl20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0">
    <w:name w:val="xl21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1">
    <w:name w:val="xl21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2">
    <w:name w:val="xl21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3">
    <w:name w:val="xl21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4">
    <w:name w:val="xl21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5">
    <w:name w:val="xl21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216">
    <w:name w:val="xl21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cs="Times New Roman"/>
      <w:color w:val="auto"/>
      <w:sz w:val="24"/>
      <w:szCs w:val="24"/>
    </w:rPr>
  </w:style>
  <w:style w:type="paragraph" w:customStyle="1" w:styleId="xl217">
    <w:name w:val="xl21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8">
    <w:name w:val="xl218"/>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b/>
      <w:bCs/>
      <w:color w:val="002060"/>
      <w:sz w:val="24"/>
      <w:szCs w:val="24"/>
    </w:rPr>
  </w:style>
  <w:style w:type="paragraph" w:customStyle="1" w:styleId="xl219">
    <w:name w:val="xl219"/>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0">
    <w:name w:val="xl220"/>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1">
    <w:name w:val="xl221"/>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2">
    <w:name w:val="xl222"/>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3">
    <w:name w:val="xl223"/>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4">
    <w:name w:val="xl224"/>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5">
    <w:name w:val="xl225"/>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26">
    <w:name w:val="xl22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7">
    <w:name w:val="xl22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8">
    <w:name w:val="xl22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9">
    <w:name w:val="xl229"/>
    <w:basedOn w:val="Normlny"/>
    <w:rsid w:val="00073048"/>
    <w:pP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0">
    <w:name w:val="xl23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cs="Times New Roman"/>
      <w:color w:val="auto"/>
      <w:sz w:val="24"/>
      <w:szCs w:val="24"/>
    </w:rPr>
  </w:style>
  <w:style w:type="paragraph" w:customStyle="1" w:styleId="xl231">
    <w:name w:val="xl231"/>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color w:val="auto"/>
      <w:sz w:val="24"/>
      <w:szCs w:val="24"/>
    </w:rPr>
  </w:style>
  <w:style w:type="paragraph" w:customStyle="1" w:styleId="xl232">
    <w:name w:val="xl232"/>
    <w:basedOn w:val="Normlny"/>
    <w:rsid w:val="00073048"/>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3">
    <w:name w:val="xl23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4">
    <w:name w:val="xl23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5">
    <w:name w:val="xl23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36">
    <w:name w:val="xl23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7">
    <w:name w:val="xl23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Calibri" w:eastAsia="Times New Roman" w:hAnsi="Calibri" w:cs="Calibri"/>
      <w:color w:val="auto"/>
      <w:sz w:val="24"/>
      <w:szCs w:val="24"/>
    </w:rPr>
  </w:style>
  <w:style w:type="paragraph" w:customStyle="1" w:styleId="xl238">
    <w:name w:val="xl23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color w:val="auto"/>
      <w:sz w:val="24"/>
      <w:szCs w:val="24"/>
    </w:rPr>
  </w:style>
  <w:style w:type="paragraph" w:customStyle="1" w:styleId="xl239">
    <w:name w:val="xl23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Calibri" w:eastAsia="Times New Roman" w:hAnsi="Calibri" w:cs="Calibri"/>
      <w:color w:val="auto"/>
      <w:sz w:val="24"/>
      <w:szCs w:val="24"/>
    </w:rPr>
  </w:style>
  <w:style w:type="paragraph" w:customStyle="1" w:styleId="xl240">
    <w:name w:val="xl24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eastAsia="Times New Roman" w:hAnsi="Calibri" w:cs="Calibri"/>
      <w:b/>
      <w:bCs/>
      <w:color w:val="auto"/>
      <w:sz w:val="24"/>
      <w:szCs w:val="24"/>
    </w:rPr>
  </w:style>
  <w:style w:type="paragraph" w:customStyle="1" w:styleId="xl241">
    <w:name w:val="xl24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b/>
      <w:bCs/>
      <w:color w:val="auto"/>
      <w:sz w:val="24"/>
      <w:szCs w:val="24"/>
    </w:rPr>
  </w:style>
  <w:style w:type="paragraph" w:customStyle="1" w:styleId="xl242">
    <w:name w:val="xl242"/>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color w:val="002060"/>
      <w:sz w:val="24"/>
      <w:szCs w:val="24"/>
    </w:rPr>
  </w:style>
  <w:style w:type="paragraph" w:customStyle="1" w:styleId="xl243">
    <w:name w:val="xl24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color w:val="auto"/>
      <w:szCs w:val="16"/>
    </w:rPr>
  </w:style>
  <w:style w:type="paragraph" w:customStyle="1" w:styleId="xl244">
    <w:name w:val="xl24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i/>
      <w:iCs/>
      <w:color w:val="002060"/>
      <w:sz w:val="24"/>
      <w:szCs w:val="24"/>
    </w:rPr>
  </w:style>
  <w:style w:type="paragraph" w:customStyle="1" w:styleId="xl245">
    <w:name w:val="xl24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b/>
      <w:bCs/>
      <w:color w:val="002060"/>
      <w:sz w:val="24"/>
      <w:szCs w:val="24"/>
    </w:rPr>
  </w:style>
  <w:style w:type="paragraph" w:customStyle="1" w:styleId="xl246">
    <w:name w:val="xl24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7">
    <w:name w:val="xl24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8">
    <w:name w:val="xl24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49">
    <w:name w:val="xl24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250">
    <w:name w:val="xl25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51">
    <w:name w:val="xl25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w:eastAsia="Times New Roman" w:hAnsi="Calibri" w:cs="Calibri"/>
      <w:color w:val="auto"/>
      <w:sz w:val="24"/>
      <w:szCs w:val="24"/>
    </w:rPr>
  </w:style>
  <w:style w:type="paragraph" w:customStyle="1" w:styleId="xl252">
    <w:name w:val="xl25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Calibri" w:eastAsia="Times New Roman" w:hAnsi="Calibri" w:cs="Calibri"/>
      <w:color w:val="auto"/>
      <w:sz w:val="24"/>
      <w:szCs w:val="24"/>
    </w:rPr>
  </w:style>
  <w:style w:type="paragraph" w:customStyle="1" w:styleId="xl253">
    <w:name w:val="xl25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54">
    <w:name w:val="xl254"/>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55">
    <w:name w:val="xl255"/>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color w:val="auto"/>
      <w:sz w:val="24"/>
      <w:szCs w:val="24"/>
    </w:rPr>
  </w:style>
  <w:style w:type="character" w:customStyle="1" w:styleId="Hyperlink0">
    <w:name w:val="Hyperlink.0"/>
    <w:basedOn w:val="Hypertextovprepojenie"/>
    <w:rsid w:val="00073048"/>
    <w:rPr>
      <w:color w:val="0563C1"/>
      <w:u w:val="single" w:color="0563C1"/>
    </w:rPr>
  </w:style>
  <w:style w:type="paragraph" w:customStyle="1" w:styleId="SP3">
    <w:name w:val="SP 3"/>
    <w:basedOn w:val="SAP1"/>
    <w:link w:val="SP3Char"/>
    <w:qFormat/>
    <w:rsid w:val="00073048"/>
    <w:pPr>
      <w:numPr>
        <w:ilvl w:val="0"/>
        <w:numId w:val="0"/>
      </w:numPr>
      <w:pBdr>
        <w:top w:val="nil"/>
        <w:left w:val="nil"/>
        <w:bottom w:val="nil"/>
        <w:right w:val="nil"/>
        <w:between w:val="nil"/>
        <w:bar w:val="nil"/>
      </w:pBdr>
      <w:ind w:left="576" w:hanging="576"/>
      <w:outlineLvl w:val="2"/>
    </w:pPr>
    <w:rPr>
      <w:rFonts w:eastAsia="Proba Pro" w:cs="Proba Pro"/>
      <w:bCs/>
      <w:u w:color="008998"/>
      <w:bdr w:val="nil"/>
    </w:rPr>
  </w:style>
  <w:style w:type="paragraph" w:customStyle="1" w:styleId="Style17">
    <w:name w:val="Style17"/>
    <w:basedOn w:val="Normlny"/>
    <w:uiPriority w:val="99"/>
    <w:rsid w:val="00073048"/>
    <w:pPr>
      <w:widowControl w:val="0"/>
      <w:autoSpaceDE w:val="0"/>
      <w:autoSpaceDN w:val="0"/>
      <w:adjustRightInd w:val="0"/>
      <w:spacing w:line="229" w:lineRule="exact"/>
      <w:ind w:hanging="418"/>
      <w:jc w:val="both"/>
    </w:pPr>
    <w:rPr>
      <w:rFonts w:ascii="Arial" w:eastAsiaTheme="minorEastAsia" w:hAnsi="Arial" w:cs="Arial"/>
      <w:color w:val="auto"/>
      <w:sz w:val="24"/>
      <w:szCs w:val="24"/>
    </w:rPr>
  </w:style>
  <w:style w:type="paragraph" w:customStyle="1" w:styleId="Sanpodklady1">
    <w:name w:val="Súťažné podklady 1"/>
    <w:basedOn w:val="SAPHlavn"/>
    <w:link w:val="Sanpodklady1Char"/>
    <w:rsid w:val="00073048"/>
  </w:style>
  <w:style w:type="character" w:customStyle="1" w:styleId="Sanpodklady1Char">
    <w:name w:val="Súťažné podklady 1 Char"/>
    <w:basedOn w:val="SAPHlavnChar"/>
    <w:link w:val="Sanpodklady1"/>
    <w:rsid w:val="00073048"/>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073048"/>
    <w:pPr>
      <w:numPr>
        <w:numId w:val="136"/>
      </w:numPr>
      <w:autoSpaceDE w:val="0"/>
      <w:autoSpaceDN w:val="0"/>
      <w:adjustRightInd w:val="0"/>
      <w:spacing w:before="60"/>
      <w:jc w:val="both"/>
    </w:pPr>
    <w:rPr>
      <w:rFonts w:ascii="Times New Roman" w:eastAsia="Arial Unicode MS" w:hAnsi="Times New Roman" w:cs="Times New Roman"/>
      <w:color w:val="auto"/>
      <w:sz w:val="24"/>
      <w:szCs w:val="24"/>
      <w:lang w:eastAsia="cs-CZ"/>
    </w:rPr>
  </w:style>
  <w:style w:type="character" w:styleId="Nevyrieenzmienka">
    <w:name w:val="Unresolved Mention"/>
    <w:basedOn w:val="Predvolenpsmoodseku"/>
    <w:uiPriority w:val="99"/>
    <w:semiHidden/>
    <w:unhideWhenUsed/>
    <w:rsid w:val="00073048"/>
    <w:rPr>
      <w:color w:val="605E5C"/>
      <w:shd w:val="clear" w:color="auto" w:fill="E1DFDD"/>
    </w:rPr>
  </w:style>
  <w:style w:type="paragraph" w:styleId="Bezriadkovania">
    <w:name w:val="No Spacing"/>
    <w:uiPriority w:val="1"/>
    <w:qFormat/>
    <w:rsid w:val="00073048"/>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073048"/>
    <w:rPr>
      <w:rFonts w:ascii="Arial" w:hAnsi="Arial" w:cs="Arial" w:hint="default"/>
      <w:b/>
      <w:bCs/>
      <w:sz w:val="22"/>
      <w:szCs w:val="22"/>
    </w:rPr>
  </w:style>
  <w:style w:type="paragraph" w:customStyle="1" w:styleId="Style8">
    <w:name w:val="Style8"/>
    <w:basedOn w:val="Normlny"/>
    <w:uiPriority w:val="99"/>
    <w:rsid w:val="00073048"/>
    <w:pPr>
      <w:widowControl w:val="0"/>
      <w:autoSpaceDE w:val="0"/>
      <w:autoSpaceDN w:val="0"/>
      <w:adjustRightInd w:val="0"/>
      <w:spacing w:line="349" w:lineRule="exact"/>
    </w:pPr>
    <w:rPr>
      <w:rFonts w:ascii="Arial" w:eastAsiaTheme="minorEastAsia" w:hAnsi="Arial" w:cs="Arial"/>
      <w:color w:val="auto"/>
      <w:sz w:val="24"/>
      <w:szCs w:val="24"/>
    </w:rPr>
  </w:style>
  <w:style w:type="paragraph" w:customStyle="1" w:styleId="SP1">
    <w:name w:val="SP 1"/>
    <w:basedOn w:val="SAPHlavn"/>
    <w:link w:val="SP1Char"/>
    <w:qFormat/>
    <w:rsid w:val="00073048"/>
    <w:pPr>
      <w:pBdr>
        <w:top w:val="nil"/>
        <w:left w:val="nil"/>
        <w:bottom w:val="nil"/>
        <w:right w:val="nil"/>
        <w:between w:val="nil"/>
        <w:bar w:val="nil"/>
      </w:pBdr>
    </w:pPr>
    <w:rPr>
      <w:rFonts w:eastAsia="Proba Pro" w:cs="Proba Pro"/>
      <w:bCs/>
      <w:color w:val="000000"/>
      <w:u w:color="000000"/>
      <w:bdr w:val="nil"/>
    </w:rPr>
  </w:style>
  <w:style w:type="character" w:customStyle="1" w:styleId="SP1Char">
    <w:name w:val="SP 1 Char"/>
    <w:basedOn w:val="SAPHlavnChar"/>
    <w:link w:val="SP1"/>
    <w:rsid w:val="00073048"/>
    <w:rPr>
      <w:rFonts w:ascii="Proba Pro" w:eastAsia="Proba Pro" w:hAnsi="Proba Pro" w:cs="Proba Pro"/>
      <w:b/>
      <w:bCs/>
      <w:color w:val="000000"/>
      <w:spacing w:val="30"/>
      <w:sz w:val="28"/>
      <w:szCs w:val="28"/>
      <w:u w:color="000000"/>
      <w:bdr w:val="nil"/>
      <w:lang w:eastAsia="sk-SK"/>
    </w:rPr>
  </w:style>
  <w:style w:type="table" w:customStyle="1" w:styleId="TableNormal2">
    <w:name w:val="Table Normal2"/>
    <w:rsid w:val="005D5CED"/>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character" w:customStyle="1" w:styleId="titlevalue">
    <w:name w:val="titlevalue"/>
    <w:basedOn w:val="Predvolenpsmoodseku"/>
    <w:rsid w:val="00FE1840"/>
  </w:style>
  <w:style w:type="character" w:customStyle="1" w:styleId="SP3Char">
    <w:name w:val="SP 3 Char"/>
    <w:basedOn w:val="SAP1Char"/>
    <w:link w:val="SP3"/>
    <w:rsid w:val="008E5A55"/>
    <w:rPr>
      <w:rFonts w:ascii="Proba Pro" w:eastAsia="Proba Pro" w:hAnsi="Proba Pro" w:cs="Proba Pro"/>
      <w:b/>
      <w:bCs/>
      <w:caps/>
      <w:color w:val="008998"/>
      <w:spacing w:val="30"/>
      <w:sz w:val="20"/>
      <w:szCs w:val="20"/>
      <w:u w:color="008998"/>
      <w:bdr w:val="nil"/>
      <w:lang w:val="en-US" w:eastAsia="sk-SK"/>
    </w:rPr>
  </w:style>
  <w:style w:type="paragraph" w:customStyle="1" w:styleId="Style4">
    <w:name w:val="Style4"/>
    <w:basedOn w:val="Normlny"/>
    <w:qFormat/>
    <w:rsid w:val="00FB449D"/>
    <w:pPr>
      <w:numPr>
        <w:numId w:val="152"/>
      </w:numPr>
      <w:spacing w:before="120"/>
      <w:jc w:val="both"/>
    </w:pPr>
    <w:rPr>
      <w:rFonts w:ascii="Times New Roman" w:eastAsia="Times New Roman" w:hAnsi="Times New Roman" w:cs="Times New Roman"/>
      <w:b/>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9388">
      <w:bodyDiv w:val="1"/>
      <w:marLeft w:val="0"/>
      <w:marRight w:val="0"/>
      <w:marTop w:val="0"/>
      <w:marBottom w:val="0"/>
      <w:divBdr>
        <w:top w:val="none" w:sz="0" w:space="0" w:color="auto"/>
        <w:left w:val="none" w:sz="0" w:space="0" w:color="auto"/>
        <w:bottom w:val="none" w:sz="0" w:space="0" w:color="auto"/>
        <w:right w:val="none" w:sz="0" w:space="0" w:color="auto"/>
      </w:divBdr>
      <w:divsChild>
        <w:div w:id="652367177">
          <w:marLeft w:val="0"/>
          <w:marRight w:val="0"/>
          <w:marTop w:val="0"/>
          <w:marBottom w:val="0"/>
          <w:divBdr>
            <w:top w:val="none" w:sz="0" w:space="0" w:color="auto"/>
            <w:left w:val="none" w:sz="0" w:space="0" w:color="auto"/>
            <w:bottom w:val="none" w:sz="0" w:space="0" w:color="auto"/>
            <w:right w:val="none" w:sz="0" w:space="0" w:color="auto"/>
          </w:divBdr>
        </w:div>
      </w:divsChild>
    </w:div>
    <w:div w:id="388381778">
      <w:bodyDiv w:val="1"/>
      <w:marLeft w:val="0"/>
      <w:marRight w:val="0"/>
      <w:marTop w:val="0"/>
      <w:marBottom w:val="0"/>
      <w:divBdr>
        <w:top w:val="none" w:sz="0" w:space="0" w:color="auto"/>
        <w:left w:val="none" w:sz="0" w:space="0" w:color="auto"/>
        <w:bottom w:val="none" w:sz="0" w:space="0" w:color="auto"/>
        <w:right w:val="none" w:sz="0" w:space="0" w:color="auto"/>
      </w:divBdr>
      <w:divsChild>
        <w:div w:id="1521699148">
          <w:marLeft w:val="0"/>
          <w:marRight w:val="0"/>
          <w:marTop w:val="0"/>
          <w:marBottom w:val="0"/>
          <w:divBdr>
            <w:top w:val="none" w:sz="0" w:space="0" w:color="auto"/>
            <w:left w:val="none" w:sz="0" w:space="0" w:color="auto"/>
            <w:bottom w:val="none" w:sz="0" w:space="0" w:color="auto"/>
            <w:right w:val="none" w:sz="0" w:space="0" w:color="auto"/>
          </w:divBdr>
        </w:div>
      </w:divsChild>
    </w:div>
    <w:div w:id="504976433">
      <w:bodyDiv w:val="1"/>
      <w:marLeft w:val="0"/>
      <w:marRight w:val="0"/>
      <w:marTop w:val="0"/>
      <w:marBottom w:val="0"/>
      <w:divBdr>
        <w:top w:val="none" w:sz="0" w:space="0" w:color="auto"/>
        <w:left w:val="none" w:sz="0" w:space="0" w:color="auto"/>
        <w:bottom w:val="none" w:sz="0" w:space="0" w:color="auto"/>
        <w:right w:val="none" w:sz="0" w:space="0" w:color="auto"/>
      </w:divBdr>
      <w:divsChild>
        <w:div w:id="1506171264">
          <w:marLeft w:val="0"/>
          <w:marRight w:val="0"/>
          <w:marTop w:val="0"/>
          <w:marBottom w:val="0"/>
          <w:divBdr>
            <w:top w:val="none" w:sz="0" w:space="0" w:color="auto"/>
            <w:left w:val="none" w:sz="0" w:space="0" w:color="auto"/>
            <w:bottom w:val="none" w:sz="0" w:space="0" w:color="auto"/>
            <w:right w:val="none" w:sz="0" w:space="0" w:color="auto"/>
          </w:divBdr>
        </w:div>
      </w:divsChild>
    </w:div>
    <w:div w:id="516232727">
      <w:bodyDiv w:val="1"/>
      <w:marLeft w:val="0"/>
      <w:marRight w:val="0"/>
      <w:marTop w:val="0"/>
      <w:marBottom w:val="0"/>
      <w:divBdr>
        <w:top w:val="none" w:sz="0" w:space="0" w:color="auto"/>
        <w:left w:val="none" w:sz="0" w:space="0" w:color="auto"/>
        <w:bottom w:val="none" w:sz="0" w:space="0" w:color="auto"/>
        <w:right w:val="none" w:sz="0" w:space="0" w:color="auto"/>
      </w:divBdr>
      <w:divsChild>
        <w:div w:id="240872136">
          <w:marLeft w:val="0"/>
          <w:marRight w:val="0"/>
          <w:marTop w:val="0"/>
          <w:marBottom w:val="0"/>
          <w:divBdr>
            <w:top w:val="none" w:sz="0" w:space="0" w:color="auto"/>
            <w:left w:val="none" w:sz="0" w:space="0" w:color="auto"/>
            <w:bottom w:val="none" w:sz="0" w:space="0" w:color="auto"/>
            <w:right w:val="none" w:sz="0" w:space="0" w:color="auto"/>
          </w:divBdr>
        </w:div>
      </w:divsChild>
    </w:div>
    <w:div w:id="552010557">
      <w:bodyDiv w:val="1"/>
      <w:marLeft w:val="0"/>
      <w:marRight w:val="0"/>
      <w:marTop w:val="0"/>
      <w:marBottom w:val="0"/>
      <w:divBdr>
        <w:top w:val="none" w:sz="0" w:space="0" w:color="auto"/>
        <w:left w:val="none" w:sz="0" w:space="0" w:color="auto"/>
        <w:bottom w:val="none" w:sz="0" w:space="0" w:color="auto"/>
        <w:right w:val="none" w:sz="0" w:space="0" w:color="auto"/>
      </w:divBdr>
    </w:div>
    <w:div w:id="585647574">
      <w:bodyDiv w:val="1"/>
      <w:marLeft w:val="0"/>
      <w:marRight w:val="0"/>
      <w:marTop w:val="0"/>
      <w:marBottom w:val="0"/>
      <w:divBdr>
        <w:top w:val="none" w:sz="0" w:space="0" w:color="auto"/>
        <w:left w:val="none" w:sz="0" w:space="0" w:color="auto"/>
        <w:bottom w:val="none" w:sz="0" w:space="0" w:color="auto"/>
        <w:right w:val="none" w:sz="0" w:space="0" w:color="auto"/>
      </w:divBdr>
    </w:div>
    <w:div w:id="594364190">
      <w:bodyDiv w:val="1"/>
      <w:marLeft w:val="0"/>
      <w:marRight w:val="0"/>
      <w:marTop w:val="0"/>
      <w:marBottom w:val="0"/>
      <w:divBdr>
        <w:top w:val="none" w:sz="0" w:space="0" w:color="auto"/>
        <w:left w:val="none" w:sz="0" w:space="0" w:color="auto"/>
        <w:bottom w:val="none" w:sz="0" w:space="0" w:color="auto"/>
        <w:right w:val="none" w:sz="0" w:space="0" w:color="auto"/>
      </w:divBdr>
      <w:divsChild>
        <w:div w:id="1167211444">
          <w:marLeft w:val="255"/>
          <w:marRight w:val="0"/>
          <w:marTop w:val="0"/>
          <w:marBottom w:val="0"/>
          <w:divBdr>
            <w:top w:val="none" w:sz="0" w:space="0" w:color="auto"/>
            <w:left w:val="none" w:sz="0" w:space="0" w:color="auto"/>
            <w:bottom w:val="none" w:sz="0" w:space="0" w:color="auto"/>
            <w:right w:val="none" w:sz="0" w:space="0" w:color="auto"/>
          </w:divBdr>
        </w:div>
        <w:div w:id="1989363951">
          <w:marLeft w:val="255"/>
          <w:marRight w:val="0"/>
          <w:marTop w:val="0"/>
          <w:marBottom w:val="0"/>
          <w:divBdr>
            <w:top w:val="none" w:sz="0" w:space="0" w:color="auto"/>
            <w:left w:val="none" w:sz="0" w:space="0" w:color="auto"/>
            <w:bottom w:val="none" w:sz="0" w:space="0" w:color="auto"/>
            <w:right w:val="none" w:sz="0" w:space="0" w:color="auto"/>
          </w:divBdr>
        </w:div>
      </w:divsChild>
    </w:div>
    <w:div w:id="695084264">
      <w:bodyDiv w:val="1"/>
      <w:marLeft w:val="0"/>
      <w:marRight w:val="0"/>
      <w:marTop w:val="0"/>
      <w:marBottom w:val="0"/>
      <w:divBdr>
        <w:top w:val="none" w:sz="0" w:space="0" w:color="auto"/>
        <w:left w:val="none" w:sz="0" w:space="0" w:color="auto"/>
        <w:bottom w:val="none" w:sz="0" w:space="0" w:color="auto"/>
        <w:right w:val="none" w:sz="0" w:space="0" w:color="auto"/>
      </w:divBdr>
      <w:divsChild>
        <w:div w:id="1717075521">
          <w:marLeft w:val="0"/>
          <w:marRight w:val="0"/>
          <w:marTop w:val="0"/>
          <w:marBottom w:val="0"/>
          <w:divBdr>
            <w:top w:val="none" w:sz="0" w:space="0" w:color="auto"/>
            <w:left w:val="none" w:sz="0" w:space="0" w:color="auto"/>
            <w:bottom w:val="none" w:sz="0" w:space="0" w:color="auto"/>
            <w:right w:val="none" w:sz="0" w:space="0" w:color="auto"/>
          </w:divBdr>
        </w:div>
      </w:divsChild>
    </w:div>
    <w:div w:id="1197887680">
      <w:bodyDiv w:val="1"/>
      <w:marLeft w:val="0"/>
      <w:marRight w:val="0"/>
      <w:marTop w:val="0"/>
      <w:marBottom w:val="0"/>
      <w:divBdr>
        <w:top w:val="none" w:sz="0" w:space="0" w:color="auto"/>
        <w:left w:val="none" w:sz="0" w:space="0" w:color="auto"/>
        <w:bottom w:val="none" w:sz="0" w:space="0" w:color="auto"/>
        <w:right w:val="none" w:sz="0" w:space="0" w:color="auto"/>
      </w:divBdr>
      <w:divsChild>
        <w:div w:id="1634749390">
          <w:marLeft w:val="0"/>
          <w:marRight w:val="0"/>
          <w:marTop w:val="0"/>
          <w:marBottom w:val="0"/>
          <w:divBdr>
            <w:top w:val="none" w:sz="0" w:space="0" w:color="auto"/>
            <w:left w:val="none" w:sz="0" w:space="0" w:color="auto"/>
            <w:bottom w:val="none" w:sz="0" w:space="0" w:color="auto"/>
            <w:right w:val="none" w:sz="0" w:space="0" w:color="auto"/>
          </w:divBdr>
        </w:div>
      </w:divsChild>
    </w:div>
    <w:div w:id="1210609145">
      <w:bodyDiv w:val="1"/>
      <w:marLeft w:val="0"/>
      <w:marRight w:val="0"/>
      <w:marTop w:val="0"/>
      <w:marBottom w:val="0"/>
      <w:divBdr>
        <w:top w:val="none" w:sz="0" w:space="0" w:color="auto"/>
        <w:left w:val="none" w:sz="0" w:space="0" w:color="auto"/>
        <w:bottom w:val="none" w:sz="0" w:space="0" w:color="auto"/>
        <w:right w:val="none" w:sz="0" w:space="0" w:color="auto"/>
      </w:divBdr>
      <w:divsChild>
        <w:div w:id="1381201907">
          <w:marLeft w:val="0"/>
          <w:marRight w:val="0"/>
          <w:marTop w:val="0"/>
          <w:marBottom w:val="0"/>
          <w:divBdr>
            <w:top w:val="none" w:sz="0" w:space="0" w:color="auto"/>
            <w:left w:val="none" w:sz="0" w:space="0" w:color="auto"/>
            <w:bottom w:val="none" w:sz="0" w:space="0" w:color="auto"/>
            <w:right w:val="none" w:sz="0" w:space="0" w:color="auto"/>
          </w:divBdr>
        </w:div>
      </w:divsChild>
    </w:div>
    <w:div w:id="1482381130">
      <w:bodyDiv w:val="1"/>
      <w:marLeft w:val="0"/>
      <w:marRight w:val="0"/>
      <w:marTop w:val="0"/>
      <w:marBottom w:val="0"/>
      <w:divBdr>
        <w:top w:val="none" w:sz="0" w:space="0" w:color="auto"/>
        <w:left w:val="none" w:sz="0" w:space="0" w:color="auto"/>
        <w:bottom w:val="none" w:sz="0" w:space="0" w:color="auto"/>
        <w:right w:val="none" w:sz="0" w:space="0" w:color="auto"/>
      </w:divBdr>
    </w:div>
    <w:div w:id="1587958631">
      <w:bodyDiv w:val="1"/>
      <w:marLeft w:val="0"/>
      <w:marRight w:val="0"/>
      <w:marTop w:val="0"/>
      <w:marBottom w:val="0"/>
      <w:divBdr>
        <w:top w:val="none" w:sz="0" w:space="0" w:color="auto"/>
        <w:left w:val="none" w:sz="0" w:space="0" w:color="auto"/>
        <w:bottom w:val="none" w:sz="0" w:space="0" w:color="auto"/>
        <w:right w:val="none" w:sz="0" w:space="0" w:color="auto"/>
      </w:divBdr>
      <w:divsChild>
        <w:div w:id="137265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josephine.proebiz.com"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irri.gov.sk/sekcie/informatizacia/riadenie-kvality-qa/riadenie-kvality-qa/index.html"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slov-lex.sk/pravne-predpisy/SK/ZZ/2020/78" TargetMode="External"/><Relationship Id="rId20" Type="http://schemas.openxmlformats.org/officeDocument/2006/relationships/hyperlink" Target="http://files.nar.cz/docs/josephine/sk/Technicke_poziadavky_sw_JOSEPHINE.pdf"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slov-lex.sk/pravne-predpisy/SK/ZZ/2020/85" TargetMode="External"/><Relationship Id="rId23" Type="http://schemas.openxmlformats.org/officeDocument/2006/relationships/footer" Target="footer4.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files.nar.cz/docs/josephine/sk/Skrateny_navod_ucastnik.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etais.vicepremier.gov.sk/studia/detail/824e7936-c1ba-ed22-5f27-4e2558529f5b?tab=basicForm"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1948-3695-3240-A5D7-C1A7274D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12173</Words>
  <Characters>69390</Characters>
  <DocSecurity>0</DocSecurity>
  <Lines>578</Lines>
  <Paragraphs>162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2021-07-15T07:01:00Z</dcterms:created>
  <dcterms:modified xsi:type="dcterms:W3CDTF">2021-07-15T07:01:00Z</dcterms:modified>
</cp:coreProperties>
</file>